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0EF49" w14:textId="5FA01DD5" w:rsidR="000404C3" w:rsidRPr="008001F5" w:rsidRDefault="000404C3" w:rsidP="004F65B0">
      <w:pPr>
        <w:spacing w:line="240" w:lineRule="auto"/>
        <w:contextualSpacing/>
        <w:jc w:val="center"/>
        <w:rPr>
          <w:rFonts w:ascii="Times New Roman" w:hAnsi="Times New Roman" w:cs="Times New Roman"/>
          <w:b/>
          <w:bCs/>
          <w:sz w:val="24"/>
          <w:szCs w:val="24"/>
        </w:rPr>
      </w:pPr>
    </w:p>
    <w:p w14:paraId="7638B7A3" w14:textId="77777777" w:rsidR="000404C3" w:rsidRPr="008001F5" w:rsidRDefault="000404C3" w:rsidP="004F65B0">
      <w:pPr>
        <w:spacing w:line="240" w:lineRule="auto"/>
        <w:contextualSpacing/>
        <w:jc w:val="center"/>
        <w:rPr>
          <w:rFonts w:ascii="Times New Roman" w:hAnsi="Times New Roman" w:cs="Times New Roman"/>
          <w:b/>
          <w:bCs/>
          <w:sz w:val="24"/>
          <w:szCs w:val="24"/>
        </w:rPr>
      </w:pPr>
    </w:p>
    <w:p w14:paraId="0A162E10" w14:textId="0919DDF5" w:rsidR="05F5BEC0" w:rsidRPr="00B4057B" w:rsidRDefault="05F5BEC0" w:rsidP="004F65B0">
      <w:pPr>
        <w:spacing w:line="240" w:lineRule="auto"/>
        <w:contextualSpacing/>
        <w:jc w:val="center"/>
        <w:rPr>
          <w:rFonts w:ascii="Times New Roman" w:hAnsi="Times New Roman" w:cs="Times New Roman"/>
          <w:b/>
          <w:sz w:val="40"/>
          <w:szCs w:val="40"/>
        </w:rPr>
      </w:pPr>
      <w:r w:rsidRPr="00B4057B">
        <w:rPr>
          <w:rFonts w:ascii="Times New Roman" w:hAnsi="Times New Roman" w:cs="Times New Roman"/>
          <w:b/>
          <w:sz w:val="40"/>
          <w:szCs w:val="40"/>
        </w:rPr>
        <w:t>Building Energy Performance Standards</w:t>
      </w:r>
    </w:p>
    <w:p w14:paraId="00AE8CBC" w14:textId="09A4A1E3" w:rsidR="00975E54" w:rsidRPr="00B4057B" w:rsidRDefault="060EEBC3" w:rsidP="004F65B0">
      <w:pPr>
        <w:spacing w:line="240" w:lineRule="auto"/>
        <w:contextualSpacing/>
        <w:jc w:val="center"/>
        <w:rPr>
          <w:rFonts w:ascii="Times New Roman" w:hAnsi="Times New Roman" w:cs="Times New Roman"/>
          <w:b/>
          <w:sz w:val="40"/>
          <w:szCs w:val="40"/>
        </w:rPr>
      </w:pPr>
      <w:r w:rsidRPr="00B4057B">
        <w:rPr>
          <w:rFonts w:ascii="Times New Roman" w:hAnsi="Times New Roman" w:cs="Times New Roman"/>
          <w:b/>
          <w:sz w:val="40"/>
          <w:szCs w:val="40"/>
        </w:rPr>
        <w:t xml:space="preserve"> </w:t>
      </w:r>
      <w:r w:rsidR="001A5464">
        <w:rPr>
          <w:rFonts w:ascii="Times New Roman" w:hAnsi="Times New Roman" w:cs="Times New Roman"/>
          <w:b/>
          <w:sz w:val="40"/>
          <w:szCs w:val="40"/>
        </w:rPr>
        <w:t>Compliance</w:t>
      </w:r>
      <w:r w:rsidRPr="00B4057B">
        <w:rPr>
          <w:rFonts w:ascii="Times New Roman" w:hAnsi="Times New Roman" w:cs="Times New Roman"/>
          <w:b/>
          <w:sz w:val="40"/>
          <w:szCs w:val="40"/>
        </w:rPr>
        <w:t xml:space="preserve"> </w:t>
      </w:r>
      <w:r w:rsidR="00D00E6E">
        <w:rPr>
          <w:rFonts w:ascii="Times New Roman" w:hAnsi="Times New Roman" w:cs="Times New Roman"/>
          <w:b/>
          <w:sz w:val="40"/>
          <w:szCs w:val="40"/>
        </w:rPr>
        <w:t xml:space="preserve">and Enforcement </w:t>
      </w:r>
      <w:r w:rsidR="45D8DE5D" w:rsidRPr="00B4057B">
        <w:rPr>
          <w:rFonts w:ascii="Times New Roman" w:hAnsi="Times New Roman" w:cs="Times New Roman"/>
          <w:b/>
          <w:sz w:val="40"/>
          <w:szCs w:val="40"/>
        </w:rPr>
        <w:t>G</w:t>
      </w:r>
      <w:r w:rsidRPr="00B4057B">
        <w:rPr>
          <w:rFonts w:ascii="Times New Roman" w:hAnsi="Times New Roman" w:cs="Times New Roman"/>
          <w:b/>
          <w:sz w:val="40"/>
          <w:szCs w:val="40"/>
        </w:rPr>
        <w:t>uid</w:t>
      </w:r>
      <w:r w:rsidR="65DAE615" w:rsidRPr="00B4057B">
        <w:rPr>
          <w:rFonts w:ascii="Times New Roman" w:hAnsi="Times New Roman" w:cs="Times New Roman"/>
          <w:b/>
          <w:sz w:val="40"/>
          <w:szCs w:val="40"/>
        </w:rPr>
        <w:t>ebook</w:t>
      </w:r>
    </w:p>
    <w:p w14:paraId="70403DA7" w14:textId="44BF5868" w:rsidR="00297520" w:rsidRPr="00B4057B" w:rsidRDefault="00E35DDE" w:rsidP="004F65B0">
      <w:pPr>
        <w:spacing w:line="240" w:lineRule="auto"/>
        <w:contextualSpacing/>
        <w:jc w:val="center"/>
        <w:rPr>
          <w:rFonts w:ascii="Times New Roman" w:hAnsi="Times New Roman" w:cs="Times New Roman"/>
          <w:b/>
          <w:sz w:val="40"/>
          <w:szCs w:val="40"/>
        </w:rPr>
      </w:pPr>
      <w:r>
        <w:rPr>
          <w:rFonts w:ascii="Times New Roman" w:hAnsi="Times New Roman" w:cs="Times New Roman"/>
          <w:b/>
          <w:sz w:val="40"/>
          <w:szCs w:val="40"/>
        </w:rPr>
        <w:t>f</w:t>
      </w:r>
      <w:r w:rsidR="00297520">
        <w:rPr>
          <w:rFonts w:ascii="Times New Roman" w:hAnsi="Times New Roman" w:cs="Times New Roman"/>
          <w:b/>
          <w:sz w:val="40"/>
          <w:szCs w:val="40"/>
        </w:rPr>
        <w:t xml:space="preserve">or </w:t>
      </w:r>
      <w:r>
        <w:rPr>
          <w:rFonts w:ascii="Times New Roman" w:hAnsi="Times New Roman" w:cs="Times New Roman"/>
          <w:b/>
          <w:sz w:val="40"/>
          <w:szCs w:val="40"/>
        </w:rPr>
        <w:t>Compliance Cycle 1</w:t>
      </w:r>
    </w:p>
    <w:p w14:paraId="39D45D46" w14:textId="308F8123" w:rsidR="000404C3" w:rsidRPr="008001F5" w:rsidRDefault="000404C3" w:rsidP="004F65B0">
      <w:pPr>
        <w:spacing w:line="240" w:lineRule="auto"/>
        <w:contextualSpacing/>
        <w:jc w:val="center"/>
        <w:rPr>
          <w:rFonts w:ascii="Times New Roman" w:hAnsi="Times New Roman" w:cs="Times New Roman"/>
          <w:b/>
          <w:bCs/>
          <w:sz w:val="36"/>
          <w:szCs w:val="36"/>
          <w:u w:val="single"/>
        </w:rPr>
      </w:pPr>
    </w:p>
    <w:p w14:paraId="0C59F7A8" w14:textId="77777777" w:rsidR="00F6571D" w:rsidRPr="00F6571D" w:rsidRDefault="00F6571D" w:rsidP="00F6571D">
      <w:pPr>
        <w:spacing w:line="240" w:lineRule="auto"/>
        <w:contextualSpacing/>
        <w:jc w:val="center"/>
        <w:rPr>
          <w:rFonts w:ascii="Times New Roman" w:hAnsi="Times New Roman" w:cs="Times New Roman"/>
          <w:b/>
          <w:bCs/>
          <w:sz w:val="36"/>
          <w:szCs w:val="36"/>
          <w:u w:val="single"/>
        </w:rPr>
      </w:pPr>
    </w:p>
    <w:p w14:paraId="69E5F105" w14:textId="77777777" w:rsidR="00EB7720" w:rsidRDefault="00EB7720" w:rsidP="004F65B0">
      <w:pPr>
        <w:spacing w:line="240" w:lineRule="auto"/>
        <w:contextualSpacing/>
        <w:jc w:val="center"/>
        <w:rPr>
          <w:rFonts w:ascii="Times New Roman" w:hAnsi="Times New Roman" w:cs="Times New Roman"/>
          <w:b/>
          <w:bCs/>
          <w:sz w:val="36"/>
          <w:szCs w:val="36"/>
          <w:u w:val="single"/>
        </w:rPr>
      </w:pPr>
    </w:p>
    <w:p w14:paraId="2CF5D92D" w14:textId="77777777" w:rsidR="00EB7720" w:rsidRPr="008001F5" w:rsidRDefault="00EB7720" w:rsidP="004F65B0">
      <w:pPr>
        <w:spacing w:line="240" w:lineRule="auto"/>
        <w:contextualSpacing/>
        <w:jc w:val="center"/>
        <w:rPr>
          <w:rFonts w:ascii="Times New Roman" w:hAnsi="Times New Roman" w:cs="Times New Roman"/>
          <w:b/>
          <w:bCs/>
          <w:sz w:val="36"/>
          <w:szCs w:val="36"/>
          <w:u w:val="single"/>
        </w:rPr>
      </w:pPr>
    </w:p>
    <w:p w14:paraId="7EA2348F" w14:textId="77777777" w:rsidR="000404C3" w:rsidRPr="008001F5" w:rsidRDefault="000404C3" w:rsidP="004F65B0">
      <w:pPr>
        <w:spacing w:line="240" w:lineRule="auto"/>
        <w:contextualSpacing/>
        <w:jc w:val="center"/>
        <w:rPr>
          <w:rFonts w:ascii="Times New Roman" w:hAnsi="Times New Roman" w:cs="Times New Roman"/>
          <w:b/>
          <w:bCs/>
          <w:sz w:val="24"/>
          <w:szCs w:val="24"/>
          <w:u w:val="single"/>
        </w:rPr>
      </w:pPr>
    </w:p>
    <w:p w14:paraId="7E7DA719" w14:textId="62E29BA5" w:rsidR="00884CC2" w:rsidRDefault="009C1F27" w:rsidP="004F65B0">
      <w:pPr>
        <w:spacing w:line="240" w:lineRule="auto"/>
        <w:contextualSpacing/>
        <w:jc w:val="center"/>
        <w:rPr>
          <w:rFonts w:ascii="Times New Roman" w:hAnsi="Times New Roman" w:cs="Times New Roman"/>
          <w:b/>
          <w:bCs/>
          <w:sz w:val="28"/>
          <w:szCs w:val="28"/>
          <w:u w:val="single"/>
        </w:rPr>
      </w:pPr>
      <w:r w:rsidRPr="008001F5">
        <w:rPr>
          <w:rFonts w:ascii="Times New Roman" w:hAnsi="Times New Roman" w:cs="Times New Roman"/>
          <w:b/>
          <w:bCs/>
          <w:sz w:val="28"/>
          <w:szCs w:val="28"/>
          <w:u w:val="single"/>
        </w:rPr>
        <w:t>Draft</w:t>
      </w:r>
    </w:p>
    <w:p w14:paraId="366D1494" w14:textId="77777777" w:rsidR="00410640" w:rsidRPr="008001F5" w:rsidRDefault="00410640" w:rsidP="004F65B0">
      <w:pPr>
        <w:spacing w:line="240" w:lineRule="auto"/>
        <w:contextualSpacing/>
        <w:jc w:val="center"/>
        <w:rPr>
          <w:rFonts w:ascii="Times New Roman" w:hAnsi="Times New Roman" w:cs="Times New Roman"/>
          <w:b/>
          <w:bCs/>
          <w:sz w:val="28"/>
          <w:szCs w:val="28"/>
          <w:u w:val="single"/>
        </w:rPr>
      </w:pPr>
    </w:p>
    <w:p w14:paraId="0DFAA4A8" w14:textId="77777777" w:rsidR="000404C3" w:rsidRDefault="204B5CC4" w:rsidP="004F65B0">
      <w:pPr>
        <w:spacing w:line="240" w:lineRule="auto"/>
        <w:contextualSpacing/>
        <w:jc w:val="center"/>
        <w:rPr>
          <w:rFonts w:ascii="Times New Roman" w:hAnsi="Times New Roman" w:cs="Times New Roman"/>
          <w:i/>
          <w:iCs/>
          <w:sz w:val="24"/>
          <w:szCs w:val="24"/>
        </w:rPr>
      </w:pPr>
      <w:r w:rsidRPr="008001F5">
        <w:rPr>
          <w:rFonts w:ascii="Times New Roman" w:hAnsi="Times New Roman" w:cs="Times New Roman"/>
          <w:i/>
          <w:iCs/>
          <w:sz w:val="24"/>
          <w:szCs w:val="24"/>
        </w:rPr>
        <w:t xml:space="preserve">Version 1.0       </w:t>
      </w:r>
    </w:p>
    <w:p w14:paraId="58677574" w14:textId="77777777" w:rsidR="00410640" w:rsidRPr="008001F5" w:rsidRDefault="00410640" w:rsidP="004F65B0">
      <w:pPr>
        <w:spacing w:line="240" w:lineRule="auto"/>
        <w:contextualSpacing/>
        <w:jc w:val="center"/>
        <w:rPr>
          <w:rFonts w:ascii="Times New Roman" w:hAnsi="Times New Roman" w:cs="Times New Roman"/>
          <w:i/>
          <w:iCs/>
          <w:sz w:val="24"/>
          <w:szCs w:val="24"/>
        </w:rPr>
      </w:pPr>
    </w:p>
    <w:p w14:paraId="4BC5D7A1" w14:textId="77777777" w:rsidR="00BD3A77" w:rsidRDefault="00BD3A77" w:rsidP="715A877D">
      <w:pPr>
        <w:spacing w:line="240" w:lineRule="auto"/>
        <w:contextualSpacing/>
        <w:rPr>
          <w:rFonts w:ascii="Times New Roman" w:hAnsi="Times New Roman" w:cs="Times New Roman"/>
          <w:i/>
          <w:iCs/>
          <w:sz w:val="24"/>
          <w:szCs w:val="24"/>
        </w:rPr>
      </w:pPr>
    </w:p>
    <w:p w14:paraId="0BD4EC6F" w14:textId="555F8032" w:rsidR="000F6E69" w:rsidRPr="008001F5" w:rsidRDefault="2E1E8C49" w:rsidP="715A877D">
      <w:pPr>
        <w:spacing w:line="240" w:lineRule="auto"/>
        <w:contextualSpacing/>
        <w:rPr>
          <w:rFonts w:ascii="Times New Roman" w:hAnsi="Times New Roman" w:cs="Times New Roman"/>
          <w:i/>
          <w:iCs/>
          <w:sz w:val="24"/>
          <w:szCs w:val="24"/>
        </w:rPr>
      </w:pPr>
      <w:r w:rsidRPr="715A877D">
        <w:rPr>
          <w:rFonts w:ascii="Times New Roman" w:hAnsi="Times New Roman" w:cs="Times New Roman"/>
          <w:i/>
          <w:iCs/>
          <w:sz w:val="24"/>
          <w:szCs w:val="24"/>
        </w:rPr>
        <w:t xml:space="preserve">Nothing in this </w:t>
      </w:r>
      <w:r w:rsidR="28F2EB0C" w:rsidRPr="72E7C7A4">
        <w:rPr>
          <w:rFonts w:ascii="Times New Roman" w:hAnsi="Times New Roman" w:cs="Times New Roman"/>
          <w:i/>
          <w:iCs/>
          <w:sz w:val="24"/>
          <w:szCs w:val="24"/>
        </w:rPr>
        <w:t>G</w:t>
      </w:r>
      <w:r w:rsidR="40FD3278" w:rsidRPr="72E7C7A4">
        <w:rPr>
          <w:rFonts w:ascii="Times New Roman" w:hAnsi="Times New Roman" w:cs="Times New Roman"/>
          <w:i/>
          <w:iCs/>
          <w:sz w:val="24"/>
          <w:szCs w:val="24"/>
        </w:rPr>
        <w:t>uidebook</w:t>
      </w:r>
      <w:r w:rsidR="40FD3278" w:rsidRPr="715A877D">
        <w:rPr>
          <w:rFonts w:ascii="Times New Roman" w:hAnsi="Times New Roman" w:cs="Times New Roman"/>
          <w:i/>
          <w:iCs/>
          <w:sz w:val="24"/>
          <w:szCs w:val="24"/>
        </w:rPr>
        <w:t xml:space="preserve"> </w:t>
      </w:r>
      <w:r w:rsidRPr="715A877D">
        <w:rPr>
          <w:rFonts w:ascii="Times New Roman" w:hAnsi="Times New Roman" w:cs="Times New Roman"/>
          <w:i/>
          <w:iCs/>
          <w:sz w:val="24"/>
          <w:szCs w:val="24"/>
        </w:rPr>
        <w:t xml:space="preserve">shall supersede </w:t>
      </w:r>
      <w:r w:rsidR="3A9ABC5A" w:rsidRPr="715A877D">
        <w:rPr>
          <w:rFonts w:ascii="Times New Roman" w:hAnsi="Times New Roman" w:cs="Times New Roman"/>
          <w:i/>
          <w:iCs/>
          <w:sz w:val="24"/>
          <w:szCs w:val="24"/>
        </w:rPr>
        <w:t xml:space="preserve">any </w:t>
      </w:r>
      <w:r w:rsidR="439A5656" w:rsidRPr="715A877D">
        <w:rPr>
          <w:rFonts w:ascii="Times New Roman" w:hAnsi="Times New Roman" w:cs="Times New Roman"/>
          <w:i/>
          <w:iCs/>
          <w:sz w:val="24"/>
          <w:szCs w:val="24"/>
        </w:rPr>
        <w:t xml:space="preserve">District of Columbia </w:t>
      </w:r>
      <w:r w:rsidR="03E5AAE1" w:rsidRPr="715A877D">
        <w:rPr>
          <w:rFonts w:ascii="Times New Roman" w:hAnsi="Times New Roman" w:cs="Times New Roman"/>
          <w:i/>
          <w:iCs/>
          <w:sz w:val="24"/>
          <w:szCs w:val="24"/>
        </w:rPr>
        <w:t xml:space="preserve">(DC) </w:t>
      </w:r>
      <w:r w:rsidR="439A5656" w:rsidRPr="715A877D">
        <w:rPr>
          <w:rFonts w:ascii="Times New Roman" w:hAnsi="Times New Roman" w:cs="Times New Roman"/>
          <w:i/>
          <w:iCs/>
          <w:sz w:val="24"/>
          <w:szCs w:val="24"/>
        </w:rPr>
        <w:t xml:space="preserve">law or regulation, including </w:t>
      </w:r>
      <w:r w:rsidR="2B24C385" w:rsidRPr="72E7C7A4">
        <w:rPr>
          <w:rFonts w:ascii="Times New Roman" w:hAnsi="Times New Roman" w:cs="Times New Roman"/>
          <w:i/>
          <w:iCs/>
          <w:sz w:val="24"/>
          <w:szCs w:val="24"/>
        </w:rPr>
        <w:t>the following</w:t>
      </w:r>
      <w:r w:rsidR="566B53C5" w:rsidRPr="72E7C7A4">
        <w:rPr>
          <w:rFonts w:ascii="Times New Roman" w:hAnsi="Times New Roman" w:cs="Times New Roman"/>
          <w:i/>
          <w:iCs/>
          <w:sz w:val="24"/>
          <w:szCs w:val="24"/>
        </w:rPr>
        <w:t>:</w:t>
      </w:r>
      <w:r w:rsidR="439A5656" w:rsidRPr="72E7C7A4">
        <w:rPr>
          <w:rFonts w:ascii="Times New Roman" w:hAnsi="Times New Roman" w:cs="Times New Roman"/>
          <w:i/>
          <w:iCs/>
          <w:sz w:val="24"/>
          <w:szCs w:val="24"/>
        </w:rPr>
        <w:t xml:space="preserve"> </w:t>
      </w:r>
    </w:p>
    <w:p w14:paraId="066AE829" w14:textId="3944C971" w:rsidR="00F37B63" w:rsidRDefault="7D956C06" w:rsidP="00B077AC">
      <w:pPr>
        <w:pStyle w:val="ListParagraph"/>
        <w:numPr>
          <w:ilvl w:val="0"/>
          <w:numId w:val="30"/>
        </w:numPr>
        <w:spacing w:line="240" w:lineRule="auto"/>
        <w:rPr>
          <w:rFonts w:ascii="Times New Roman" w:hAnsi="Times New Roman" w:cs="Times New Roman"/>
          <w:i/>
          <w:iCs/>
          <w:sz w:val="24"/>
          <w:szCs w:val="24"/>
        </w:rPr>
      </w:pPr>
      <w:proofErr w:type="spellStart"/>
      <w:r w:rsidRPr="00B077AC">
        <w:rPr>
          <w:rFonts w:ascii="Times New Roman" w:hAnsi="Times New Roman" w:cs="Times New Roman"/>
          <w:i/>
          <w:iCs/>
          <w:sz w:val="24"/>
          <w:szCs w:val="24"/>
        </w:rPr>
        <w:t>CleanEnergy</w:t>
      </w:r>
      <w:proofErr w:type="spellEnd"/>
      <w:r w:rsidRPr="00B077AC">
        <w:rPr>
          <w:rFonts w:ascii="Times New Roman" w:hAnsi="Times New Roman" w:cs="Times New Roman"/>
          <w:i/>
          <w:iCs/>
          <w:sz w:val="24"/>
          <w:szCs w:val="24"/>
        </w:rPr>
        <w:t xml:space="preserve"> DC Omnibus Amendment Act of 2018</w:t>
      </w:r>
      <w:r w:rsidR="42D0AAC4" w:rsidRPr="72E7C7A4">
        <w:rPr>
          <w:rFonts w:ascii="Times New Roman" w:hAnsi="Times New Roman" w:cs="Times New Roman"/>
          <w:i/>
          <w:iCs/>
          <w:sz w:val="24"/>
          <w:szCs w:val="24"/>
        </w:rPr>
        <w:t xml:space="preserve"> (CEDC Act)</w:t>
      </w:r>
      <w:r w:rsidR="4FB58E7C" w:rsidRPr="72E7C7A4">
        <w:rPr>
          <w:rFonts w:ascii="Times New Roman" w:hAnsi="Times New Roman" w:cs="Times New Roman"/>
          <w:i/>
          <w:iCs/>
          <w:sz w:val="24"/>
          <w:szCs w:val="24"/>
        </w:rPr>
        <w:t>,</w:t>
      </w:r>
      <w:r w:rsidRPr="00B077AC">
        <w:rPr>
          <w:rFonts w:ascii="Times New Roman" w:hAnsi="Times New Roman" w:cs="Times New Roman"/>
          <w:i/>
          <w:iCs/>
          <w:sz w:val="24"/>
          <w:szCs w:val="24"/>
        </w:rPr>
        <w:t xml:space="preserve"> as amended by the CEDC Technical Omnibus Amendment of 2020, codified at</w:t>
      </w:r>
      <w:r w:rsidRPr="72E7C7A4">
        <w:rPr>
          <w:rFonts w:ascii="Times New Roman" w:hAnsi="Times New Roman" w:cs="Times New Roman"/>
          <w:i/>
          <w:iCs/>
          <w:sz w:val="24"/>
          <w:szCs w:val="24"/>
        </w:rPr>
        <w:t xml:space="preserve"> </w:t>
      </w:r>
      <w:r w:rsidR="27ED0812" w:rsidRPr="72E7C7A4">
        <w:rPr>
          <w:rFonts w:ascii="Times New Roman" w:hAnsi="Times New Roman" w:cs="Times New Roman"/>
          <w:i/>
          <w:iCs/>
          <w:sz w:val="24"/>
          <w:szCs w:val="24"/>
        </w:rPr>
        <w:t>DC</w:t>
      </w:r>
      <w:r w:rsidR="29F7CA23" w:rsidRPr="72E7C7A4">
        <w:rPr>
          <w:rFonts w:ascii="Times New Roman" w:hAnsi="Times New Roman" w:cs="Times New Roman"/>
          <w:i/>
          <w:iCs/>
          <w:sz w:val="24"/>
          <w:szCs w:val="24"/>
        </w:rPr>
        <w:t xml:space="preserve"> </w:t>
      </w:r>
      <w:r w:rsidR="27ED0812" w:rsidRPr="72E7C7A4">
        <w:rPr>
          <w:rFonts w:ascii="Times New Roman" w:hAnsi="Times New Roman" w:cs="Times New Roman"/>
          <w:i/>
          <w:iCs/>
          <w:sz w:val="24"/>
          <w:szCs w:val="24"/>
        </w:rPr>
        <w:t>Code</w:t>
      </w:r>
      <w:r w:rsidR="27ED0812" w:rsidRPr="000D4D3B">
        <w:rPr>
          <w:rFonts w:ascii="Times New Roman" w:hAnsi="Times New Roman" w:cs="Times New Roman"/>
          <w:i/>
          <w:iCs/>
          <w:sz w:val="28"/>
          <w:szCs w:val="28"/>
        </w:rPr>
        <w:t xml:space="preserve"> </w:t>
      </w:r>
      <w:r w:rsidR="000D4D3B" w:rsidRPr="00347483">
        <w:rPr>
          <w:rFonts w:ascii="Times New Roman" w:hAnsi="Times New Roman"/>
          <w:sz w:val="24"/>
          <w:szCs w:val="24"/>
        </w:rPr>
        <w:t xml:space="preserve">§ </w:t>
      </w:r>
      <w:r w:rsidR="27ED0812" w:rsidRPr="72E7C7A4">
        <w:rPr>
          <w:rFonts w:ascii="Times New Roman" w:hAnsi="Times New Roman" w:cs="Times New Roman"/>
          <w:i/>
          <w:iCs/>
          <w:sz w:val="24"/>
          <w:szCs w:val="24"/>
        </w:rPr>
        <w:t>8-1772.22 (</w:t>
      </w:r>
      <w:r w:rsidR="690B77FE" w:rsidRPr="72E7C7A4">
        <w:rPr>
          <w:rFonts w:ascii="Times New Roman" w:hAnsi="Times New Roman" w:cs="Times New Roman"/>
          <w:i/>
          <w:iCs/>
          <w:sz w:val="24"/>
          <w:szCs w:val="24"/>
        </w:rPr>
        <w:t>e</w:t>
      </w:r>
      <w:r w:rsidR="27ED0812" w:rsidRPr="72E7C7A4">
        <w:rPr>
          <w:rFonts w:ascii="Times New Roman" w:hAnsi="Times New Roman" w:cs="Times New Roman"/>
          <w:i/>
          <w:iCs/>
          <w:sz w:val="24"/>
          <w:szCs w:val="24"/>
        </w:rPr>
        <w:t xml:space="preserve">stablishment of </w:t>
      </w:r>
      <w:r w:rsidR="1F5F22EF" w:rsidRPr="72E7C7A4">
        <w:rPr>
          <w:rFonts w:ascii="Times New Roman" w:hAnsi="Times New Roman" w:cs="Times New Roman"/>
          <w:i/>
          <w:iCs/>
          <w:sz w:val="24"/>
          <w:szCs w:val="24"/>
        </w:rPr>
        <w:t xml:space="preserve">the BEPS </w:t>
      </w:r>
      <w:r w:rsidR="27ED0812" w:rsidRPr="72E7C7A4">
        <w:rPr>
          <w:rFonts w:ascii="Times New Roman" w:hAnsi="Times New Roman" w:cs="Times New Roman"/>
          <w:i/>
          <w:iCs/>
          <w:sz w:val="24"/>
          <w:szCs w:val="24"/>
        </w:rPr>
        <w:t>Program</w:t>
      </w:r>
      <w:proofErr w:type="gramStart"/>
      <w:r w:rsidR="27ED0812" w:rsidRPr="72E7C7A4">
        <w:rPr>
          <w:rFonts w:ascii="Times New Roman" w:hAnsi="Times New Roman" w:cs="Times New Roman"/>
          <w:i/>
          <w:iCs/>
          <w:sz w:val="24"/>
          <w:szCs w:val="24"/>
        </w:rPr>
        <w:t>)</w:t>
      </w:r>
      <w:r w:rsidR="762EDF20" w:rsidRPr="72E7C7A4">
        <w:rPr>
          <w:rFonts w:ascii="Times New Roman" w:hAnsi="Times New Roman" w:cs="Times New Roman"/>
          <w:i/>
          <w:iCs/>
          <w:sz w:val="24"/>
          <w:szCs w:val="24"/>
        </w:rPr>
        <w:t>;</w:t>
      </w:r>
      <w:proofErr w:type="gramEnd"/>
    </w:p>
    <w:p w14:paraId="45E81944" w14:textId="2A0184BA" w:rsidR="00B077AC" w:rsidRPr="00B077AC" w:rsidRDefault="2E1E8C49" w:rsidP="0069029A">
      <w:pPr>
        <w:pStyle w:val="ListParagraph"/>
        <w:numPr>
          <w:ilvl w:val="1"/>
          <w:numId w:val="1"/>
        </w:numPr>
        <w:spacing w:line="240" w:lineRule="auto"/>
        <w:ind w:left="720"/>
        <w:rPr>
          <w:rFonts w:ascii="Times New Roman" w:hAnsi="Times New Roman" w:cs="Times New Roman"/>
          <w:i/>
          <w:iCs/>
          <w:sz w:val="24"/>
          <w:szCs w:val="24"/>
        </w:rPr>
      </w:pPr>
      <w:r w:rsidRPr="00B077AC">
        <w:rPr>
          <w:rFonts w:ascii="Times New Roman" w:hAnsi="Times New Roman" w:cs="Times New Roman"/>
          <w:i/>
          <w:iCs/>
          <w:sz w:val="24"/>
          <w:szCs w:val="24"/>
        </w:rPr>
        <w:t xml:space="preserve">BEPS </w:t>
      </w:r>
      <w:r w:rsidR="00065AA7" w:rsidRPr="00B077AC">
        <w:rPr>
          <w:rFonts w:ascii="Times New Roman" w:hAnsi="Times New Roman" w:cs="Times New Roman"/>
          <w:i/>
          <w:iCs/>
          <w:sz w:val="24"/>
          <w:szCs w:val="24"/>
        </w:rPr>
        <w:t xml:space="preserve">Compliance </w:t>
      </w:r>
      <w:r w:rsidR="00DD3356" w:rsidRPr="00B077AC">
        <w:rPr>
          <w:rFonts w:ascii="Times New Roman" w:hAnsi="Times New Roman" w:cs="Times New Roman"/>
          <w:i/>
          <w:iCs/>
          <w:sz w:val="24"/>
          <w:szCs w:val="24"/>
        </w:rPr>
        <w:t>R</w:t>
      </w:r>
      <w:r w:rsidRPr="00B077AC">
        <w:rPr>
          <w:rFonts w:ascii="Times New Roman" w:hAnsi="Times New Roman" w:cs="Times New Roman"/>
          <w:i/>
          <w:iCs/>
          <w:sz w:val="24"/>
          <w:szCs w:val="24"/>
        </w:rPr>
        <w:t xml:space="preserve">egulations </w:t>
      </w:r>
      <w:r w:rsidR="6236A018" w:rsidRPr="00B077AC">
        <w:rPr>
          <w:rFonts w:ascii="Times New Roman" w:hAnsi="Times New Roman" w:cs="Times New Roman"/>
          <w:i/>
          <w:iCs/>
          <w:sz w:val="24"/>
          <w:szCs w:val="24"/>
        </w:rPr>
        <w:t xml:space="preserve">to be found at </w:t>
      </w:r>
      <w:r w:rsidR="1F1B47AF" w:rsidRPr="00B077AC">
        <w:rPr>
          <w:rFonts w:ascii="Times New Roman" w:hAnsi="Times New Roman" w:cs="Times New Roman"/>
          <w:i/>
          <w:iCs/>
          <w:sz w:val="24"/>
          <w:szCs w:val="24"/>
        </w:rPr>
        <w:t xml:space="preserve">Title </w:t>
      </w:r>
      <w:r w:rsidRPr="00B077AC">
        <w:rPr>
          <w:rFonts w:ascii="Times New Roman" w:hAnsi="Times New Roman" w:cs="Times New Roman"/>
          <w:i/>
          <w:iCs/>
          <w:sz w:val="24"/>
          <w:szCs w:val="24"/>
        </w:rPr>
        <w:t>20</w:t>
      </w:r>
      <w:r w:rsidR="0AB6B4EE" w:rsidRPr="00B077AC">
        <w:rPr>
          <w:rFonts w:ascii="Times New Roman" w:hAnsi="Times New Roman" w:cs="Times New Roman"/>
          <w:i/>
          <w:iCs/>
          <w:sz w:val="24"/>
          <w:szCs w:val="24"/>
        </w:rPr>
        <w:t>, Chapter 35, of the District of Columbia Municipal Regulations</w:t>
      </w:r>
      <w:r w:rsidR="003813AA" w:rsidRPr="00B077AC">
        <w:rPr>
          <w:rFonts w:ascii="Times New Roman" w:hAnsi="Times New Roman" w:cs="Times New Roman"/>
          <w:i/>
          <w:iCs/>
          <w:sz w:val="24"/>
          <w:szCs w:val="24"/>
        </w:rPr>
        <w:t xml:space="preserve"> (DCMR)</w:t>
      </w:r>
      <w:r w:rsidR="2A8CF5DB" w:rsidRPr="00B077AC">
        <w:rPr>
          <w:rFonts w:ascii="Times New Roman" w:hAnsi="Times New Roman" w:cs="Times New Roman"/>
          <w:i/>
          <w:iCs/>
          <w:sz w:val="24"/>
          <w:szCs w:val="24"/>
        </w:rPr>
        <w:t xml:space="preserve">, </w:t>
      </w:r>
      <w:r w:rsidR="5572C0BB" w:rsidRPr="00B077AC">
        <w:rPr>
          <w:rFonts w:ascii="Times New Roman" w:hAnsi="Times New Roman" w:cs="Times New Roman"/>
          <w:i/>
          <w:iCs/>
          <w:sz w:val="24"/>
          <w:szCs w:val="24"/>
        </w:rPr>
        <w:t>(</w:t>
      </w:r>
      <w:r w:rsidR="2A8CF5DB" w:rsidRPr="00B077AC">
        <w:rPr>
          <w:rFonts w:ascii="Times New Roman" w:hAnsi="Times New Roman" w:cs="Times New Roman"/>
          <w:i/>
          <w:iCs/>
          <w:sz w:val="24"/>
          <w:szCs w:val="24"/>
        </w:rPr>
        <w:t>w</w:t>
      </w:r>
      <w:r w:rsidR="515289AA" w:rsidRPr="00B077AC">
        <w:rPr>
          <w:rFonts w:ascii="Times New Roman" w:hAnsi="Times New Roman" w:cs="Times New Roman"/>
          <w:i/>
          <w:iCs/>
          <w:sz w:val="24"/>
          <w:szCs w:val="24"/>
        </w:rPr>
        <w:t>hich are available for public comment at the same time as this draft</w:t>
      </w:r>
      <w:r w:rsidR="2B6A2F4B" w:rsidRPr="00B077AC">
        <w:rPr>
          <w:rFonts w:ascii="Times New Roman" w:hAnsi="Times New Roman" w:cs="Times New Roman"/>
          <w:i/>
          <w:iCs/>
          <w:sz w:val="24"/>
          <w:szCs w:val="24"/>
        </w:rPr>
        <w:t>)</w:t>
      </w:r>
      <w:r w:rsidR="6AFFCA99" w:rsidRPr="00B077AC">
        <w:rPr>
          <w:rFonts w:ascii="Times New Roman" w:hAnsi="Times New Roman" w:cs="Times New Roman"/>
          <w:i/>
          <w:iCs/>
          <w:sz w:val="24"/>
          <w:szCs w:val="24"/>
        </w:rPr>
        <w:t>;</w:t>
      </w:r>
      <w:r w:rsidR="515289AA" w:rsidRPr="00B077AC">
        <w:rPr>
          <w:rFonts w:ascii="Times New Roman" w:hAnsi="Times New Roman" w:cs="Times New Roman"/>
          <w:i/>
          <w:iCs/>
          <w:sz w:val="24"/>
          <w:szCs w:val="24"/>
        </w:rPr>
        <w:t xml:space="preserve"> and </w:t>
      </w:r>
    </w:p>
    <w:p w14:paraId="61E87F91" w14:textId="77777777" w:rsidR="00BE57CC" w:rsidRDefault="4AC99BBE" w:rsidP="00B077AC">
      <w:pPr>
        <w:pStyle w:val="ListParagraph"/>
        <w:numPr>
          <w:ilvl w:val="1"/>
          <w:numId w:val="1"/>
        </w:numPr>
        <w:spacing w:line="240" w:lineRule="auto"/>
        <w:ind w:left="720"/>
        <w:rPr>
          <w:rFonts w:ascii="Times New Roman" w:hAnsi="Times New Roman" w:cs="Times New Roman"/>
          <w:i/>
          <w:iCs/>
          <w:sz w:val="24"/>
          <w:szCs w:val="24"/>
        </w:rPr>
      </w:pPr>
      <w:r w:rsidRPr="00B077AC">
        <w:rPr>
          <w:rFonts w:ascii="Times New Roman" w:hAnsi="Times New Roman" w:cs="Times New Roman"/>
          <w:i/>
          <w:iCs/>
          <w:sz w:val="24"/>
          <w:szCs w:val="24"/>
        </w:rPr>
        <w:t>2021 BEPS Establishment Regulations</w:t>
      </w:r>
      <w:r w:rsidR="18B912E8" w:rsidRPr="00B077AC">
        <w:rPr>
          <w:rFonts w:ascii="Times New Roman" w:hAnsi="Times New Roman" w:cs="Times New Roman"/>
          <w:i/>
          <w:iCs/>
          <w:sz w:val="24"/>
          <w:szCs w:val="24"/>
        </w:rPr>
        <w:t xml:space="preserve"> </w:t>
      </w:r>
      <w:r w:rsidR="0CD35860" w:rsidRPr="00B077AC">
        <w:rPr>
          <w:rFonts w:ascii="Times New Roman" w:hAnsi="Times New Roman" w:cs="Times New Roman"/>
          <w:i/>
          <w:iCs/>
          <w:sz w:val="24"/>
          <w:szCs w:val="24"/>
        </w:rPr>
        <w:t xml:space="preserve">found </w:t>
      </w:r>
      <w:r w:rsidR="18B912E8" w:rsidRPr="00B077AC">
        <w:rPr>
          <w:rFonts w:ascii="Times New Roman" w:hAnsi="Times New Roman" w:cs="Times New Roman"/>
          <w:i/>
          <w:iCs/>
          <w:sz w:val="24"/>
          <w:szCs w:val="24"/>
        </w:rPr>
        <w:t>at 20 DCMR 3520</w:t>
      </w:r>
    </w:p>
    <w:p w14:paraId="515621B8" w14:textId="045E60F1" w:rsidR="00D50B3E" w:rsidRPr="008001F5" w:rsidRDefault="30CDDECE" w:rsidP="004F65B0">
      <w:pPr>
        <w:spacing w:line="240" w:lineRule="auto"/>
        <w:rPr>
          <w:rFonts w:ascii="Times New Roman" w:hAnsi="Times New Roman" w:cs="Times New Roman"/>
          <w:i/>
          <w:iCs/>
          <w:sz w:val="24"/>
          <w:szCs w:val="24"/>
        </w:rPr>
      </w:pPr>
      <w:r w:rsidRPr="00D8176A">
        <w:rPr>
          <w:rFonts w:ascii="Times New Roman" w:hAnsi="Times New Roman" w:cs="Times New Roman"/>
          <w:i/>
          <w:iCs/>
          <w:sz w:val="24"/>
          <w:szCs w:val="24"/>
        </w:rPr>
        <w:t>L</w:t>
      </w:r>
      <w:r w:rsidR="00DB5DA3" w:rsidRPr="00D8176A">
        <w:rPr>
          <w:rFonts w:ascii="Times New Roman" w:hAnsi="Times New Roman" w:cs="Times New Roman"/>
          <w:i/>
          <w:iCs/>
          <w:sz w:val="24"/>
          <w:szCs w:val="24"/>
        </w:rPr>
        <w:t>ink</w:t>
      </w:r>
      <w:r w:rsidR="47E33E4B" w:rsidRPr="00D8176A">
        <w:rPr>
          <w:rFonts w:ascii="Times New Roman" w:hAnsi="Times New Roman" w:cs="Times New Roman"/>
          <w:i/>
          <w:iCs/>
          <w:sz w:val="24"/>
          <w:szCs w:val="24"/>
        </w:rPr>
        <w:t>s</w:t>
      </w:r>
      <w:r w:rsidR="00DB5DA3" w:rsidRPr="00D8176A">
        <w:rPr>
          <w:rFonts w:ascii="Times New Roman" w:hAnsi="Times New Roman" w:cs="Times New Roman"/>
          <w:i/>
          <w:iCs/>
          <w:sz w:val="24"/>
          <w:szCs w:val="24"/>
        </w:rPr>
        <w:t xml:space="preserve"> to the</w:t>
      </w:r>
      <w:r w:rsidR="6779D983" w:rsidRPr="00D8176A">
        <w:rPr>
          <w:rFonts w:ascii="Times New Roman" w:hAnsi="Times New Roman" w:cs="Times New Roman"/>
          <w:i/>
          <w:iCs/>
          <w:sz w:val="24"/>
          <w:szCs w:val="24"/>
        </w:rPr>
        <w:t>se d</w:t>
      </w:r>
      <w:r w:rsidR="007B0440" w:rsidRPr="00D8176A">
        <w:rPr>
          <w:rFonts w:ascii="Times New Roman" w:hAnsi="Times New Roman" w:cs="Times New Roman"/>
          <w:i/>
          <w:iCs/>
          <w:sz w:val="24"/>
          <w:szCs w:val="24"/>
        </w:rPr>
        <w:t>o</w:t>
      </w:r>
      <w:r w:rsidR="6779D983" w:rsidRPr="00D8176A">
        <w:rPr>
          <w:rFonts w:ascii="Times New Roman" w:hAnsi="Times New Roman" w:cs="Times New Roman"/>
          <w:i/>
          <w:iCs/>
          <w:sz w:val="24"/>
          <w:szCs w:val="24"/>
        </w:rPr>
        <w:t xml:space="preserve">cuments can be found </w:t>
      </w:r>
      <w:r w:rsidR="5C1B99DE" w:rsidRPr="00D8176A">
        <w:rPr>
          <w:rFonts w:ascii="Times New Roman" w:hAnsi="Times New Roman" w:cs="Times New Roman"/>
          <w:i/>
          <w:iCs/>
          <w:sz w:val="24"/>
          <w:szCs w:val="24"/>
        </w:rPr>
        <w:t xml:space="preserve">on page 6. </w:t>
      </w:r>
      <w:r w:rsidR="4775518A" w:rsidRPr="00B077AC">
        <w:rPr>
          <w:rFonts w:ascii="Times New Roman" w:hAnsi="Times New Roman" w:cs="Times New Roman"/>
          <w:i/>
          <w:iCs/>
          <w:sz w:val="24"/>
          <w:szCs w:val="24"/>
        </w:rPr>
        <w:t xml:space="preserve">Throughout the </w:t>
      </w:r>
      <w:r w:rsidR="4F479757" w:rsidRPr="00B077AC">
        <w:rPr>
          <w:rFonts w:ascii="Times New Roman" w:hAnsi="Times New Roman" w:cs="Times New Roman"/>
          <w:i/>
          <w:iCs/>
          <w:sz w:val="24"/>
          <w:szCs w:val="24"/>
        </w:rPr>
        <w:t>G</w:t>
      </w:r>
      <w:r w:rsidR="4775518A" w:rsidRPr="00B077AC">
        <w:rPr>
          <w:rFonts w:ascii="Times New Roman" w:hAnsi="Times New Roman" w:cs="Times New Roman"/>
          <w:i/>
          <w:iCs/>
          <w:sz w:val="24"/>
          <w:szCs w:val="24"/>
        </w:rPr>
        <w:t xml:space="preserve">uidebook, there are </w:t>
      </w:r>
      <w:r w:rsidR="290E21A9" w:rsidRPr="00B077AC">
        <w:rPr>
          <w:rFonts w:ascii="Times New Roman" w:hAnsi="Times New Roman" w:cs="Times New Roman"/>
          <w:i/>
          <w:iCs/>
          <w:sz w:val="24"/>
          <w:szCs w:val="24"/>
        </w:rPr>
        <w:t>citation</w:t>
      </w:r>
      <w:r w:rsidR="4775518A" w:rsidRPr="00B077AC">
        <w:rPr>
          <w:rFonts w:ascii="Times New Roman" w:hAnsi="Times New Roman" w:cs="Times New Roman"/>
          <w:i/>
          <w:iCs/>
          <w:sz w:val="24"/>
          <w:szCs w:val="24"/>
        </w:rPr>
        <w:t>s to DCMR provisions</w:t>
      </w:r>
      <w:r w:rsidR="68649B57" w:rsidRPr="00B077AC">
        <w:rPr>
          <w:rFonts w:ascii="Times New Roman" w:hAnsi="Times New Roman" w:cs="Times New Roman"/>
          <w:i/>
          <w:iCs/>
          <w:sz w:val="24"/>
          <w:szCs w:val="24"/>
        </w:rPr>
        <w:t xml:space="preserve">. </w:t>
      </w:r>
      <w:r w:rsidR="724208BF" w:rsidRPr="00B077AC">
        <w:rPr>
          <w:rFonts w:ascii="Times New Roman" w:hAnsi="Times New Roman" w:cs="Times New Roman"/>
          <w:i/>
          <w:iCs/>
          <w:sz w:val="24"/>
          <w:szCs w:val="24"/>
        </w:rPr>
        <w:t xml:space="preserve">These citations refer to the </w:t>
      </w:r>
      <w:r w:rsidR="7F0F8B9E" w:rsidRPr="00B077AC">
        <w:rPr>
          <w:rFonts w:ascii="Times New Roman" w:hAnsi="Times New Roman" w:cs="Times New Roman"/>
          <w:i/>
          <w:iCs/>
          <w:sz w:val="24"/>
          <w:szCs w:val="24"/>
        </w:rPr>
        <w:t>place</w:t>
      </w:r>
      <w:r w:rsidR="63498B21" w:rsidRPr="00B077AC">
        <w:rPr>
          <w:rFonts w:ascii="Times New Roman" w:hAnsi="Times New Roman" w:cs="Times New Roman"/>
          <w:i/>
          <w:iCs/>
          <w:sz w:val="24"/>
          <w:szCs w:val="24"/>
        </w:rPr>
        <w:t xml:space="preserve"> in the DCMR where the r</w:t>
      </w:r>
      <w:r w:rsidR="6218584D" w:rsidRPr="00B077AC">
        <w:rPr>
          <w:rFonts w:ascii="Times New Roman" w:hAnsi="Times New Roman" w:cs="Times New Roman"/>
          <w:i/>
          <w:iCs/>
          <w:sz w:val="24"/>
          <w:szCs w:val="24"/>
        </w:rPr>
        <w:t>egulations</w:t>
      </w:r>
      <w:r w:rsidR="63498B21" w:rsidRPr="00B077AC">
        <w:rPr>
          <w:rFonts w:ascii="Times New Roman" w:hAnsi="Times New Roman" w:cs="Times New Roman"/>
          <w:i/>
          <w:iCs/>
          <w:sz w:val="24"/>
          <w:szCs w:val="24"/>
        </w:rPr>
        <w:t xml:space="preserve"> </w:t>
      </w:r>
      <w:r w:rsidR="0238B827" w:rsidRPr="00B077AC">
        <w:rPr>
          <w:rFonts w:ascii="Times New Roman" w:hAnsi="Times New Roman" w:cs="Times New Roman"/>
          <w:i/>
          <w:iCs/>
          <w:sz w:val="24"/>
          <w:szCs w:val="24"/>
        </w:rPr>
        <w:t xml:space="preserve">are or </w:t>
      </w:r>
      <w:r w:rsidR="63498B21" w:rsidRPr="00B077AC">
        <w:rPr>
          <w:rFonts w:ascii="Times New Roman" w:hAnsi="Times New Roman" w:cs="Times New Roman"/>
          <w:i/>
          <w:iCs/>
          <w:sz w:val="24"/>
          <w:szCs w:val="24"/>
        </w:rPr>
        <w:t xml:space="preserve">will be located </w:t>
      </w:r>
      <w:r w:rsidR="1F0B8489" w:rsidRPr="00B077AC">
        <w:rPr>
          <w:rFonts w:ascii="Times New Roman" w:hAnsi="Times New Roman" w:cs="Times New Roman"/>
          <w:i/>
          <w:iCs/>
          <w:sz w:val="24"/>
          <w:szCs w:val="24"/>
        </w:rPr>
        <w:t xml:space="preserve">after </w:t>
      </w:r>
      <w:r w:rsidR="3BDF2943" w:rsidRPr="00B077AC">
        <w:rPr>
          <w:rFonts w:ascii="Times New Roman" w:hAnsi="Times New Roman" w:cs="Times New Roman"/>
          <w:i/>
          <w:iCs/>
          <w:sz w:val="24"/>
          <w:szCs w:val="24"/>
        </w:rPr>
        <w:t xml:space="preserve">publication of </w:t>
      </w:r>
      <w:r w:rsidR="1FA566C7" w:rsidRPr="00B077AC">
        <w:rPr>
          <w:rFonts w:ascii="Times New Roman" w:hAnsi="Times New Roman" w:cs="Times New Roman"/>
          <w:i/>
          <w:iCs/>
          <w:sz w:val="24"/>
          <w:szCs w:val="24"/>
        </w:rPr>
        <w:t>a</w:t>
      </w:r>
      <w:r w:rsidR="1F0B8489" w:rsidRPr="00B077AC">
        <w:rPr>
          <w:rFonts w:ascii="Times New Roman" w:hAnsi="Times New Roman" w:cs="Times New Roman"/>
          <w:i/>
          <w:iCs/>
          <w:sz w:val="24"/>
          <w:szCs w:val="24"/>
        </w:rPr>
        <w:t xml:space="preserve"> </w:t>
      </w:r>
      <w:r w:rsidR="63498B21" w:rsidRPr="00B077AC">
        <w:rPr>
          <w:rFonts w:ascii="Times New Roman" w:hAnsi="Times New Roman" w:cs="Times New Roman"/>
          <w:i/>
          <w:iCs/>
          <w:sz w:val="24"/>
          <w:szCs w:val="24"/>
        </w:rPr>
        <w:t>final</w:t>
      </w:r>
      <w:r w:rsidR="7F080529" w:rsidRPr="00B077AC">
        <w:rPr>
          <w:rFonts w:ascii="Times New Roman" w:hAnsi="Times New Roman" w:cs="Times New Roman"/>
          <w:i/>
          <w:iCs/>
          <w:sz w:val="24"/>
          <w:szCs w:val="24"/>
        </w:rPr>
        <w:t xml:space="preserve"> rulemaking </w:t>
      </w:r>
      <w:r w:rsidR="7581B077" w:rsidRPr="00B077AC">
        <w:rPr>
          <w:rFonts w:ascii="Times New Roman" w:hAnsi="Times New Roman" w:cs="Times New Roman"/>
          <w:i/>
          <w:iCs/>
          <w:sz w:val="24"/>
          <w:szCs w:val="24"/>
        </w:rPr>
        <w:t>in</w:t>
      </w:r>
      <w:r w:rsidR="7F080529" w:rsidRPr="00B077AC">
        <w:rPr>
          <w:rFonts w:ascii="Times New Roman" w:hAnsi="Times New Roman" w:cs="Times New Roman"/>
          <w:i/>
          <w:iCs/>
          <w:sz w:val="24"/>
          <w:szCs w:val="24"/>
        </w:rPr>
        <w:t xml:space="preserve"> the DC Register</w:t>
      </w:r>
      <w:r w:rsidR="65A1146B" w:rsidRPr="00B077AC">
        <w:rPr>
          <w:rFonts w:ascii="Times New Roman" w:hAnsi="Times New Roman" w:cs="Times New Roman"/>
          <w:i/>
          <w:iCs/>
          <w:sz w:val="24"/>
          <w:szCs w:val="24"/>
        </w:rPr>
        <w:t>.</w:t>
      </w:r>
      <w:r w:rsidR="00CB3D3C" w:rsidRPr="008001F5">
        <w:rPr>
          <w:rFonts w:ascii="Times New Roman" w:hAnsi="Times New Roman" w:cs="Times New Roman"/>
          <w:i/>
          <w:iCs/>
          <w:sz w:val="24"/>
          <w:szCs w:val="24"/>
        </w:rPr>
        <w:br w:type="page"/>
      </w:r>
    </w:p>
    <w:p w14:paraId="55BF8715" w14:textId="77777777" w:rsidR="000404C3" w:rsidRPr="00D50B3E" w:rsidRDefault="000404C3" w:rsidP="004F65B0">
      <w:pPr>
        <w:spacing w:line="240" w:lineRule="auto"/>
        <w:contextualSpacing/>
        <w:rPr>
          <w:rFonts w:ascii="Times New Roman" w:hAnsi="Times New Roman" w:cs="Times New Roman"/>
          <w:sz w:val="24"/>
          <w:szCs w:val="24"/>
        </w:rPr>
      </w:pPr>
    </w:p>
    <w:sdt>
      <w:sdtPr>
        <w:rPr>
          <w:rFonts w:ascii="Times New Roman" w:eastAsiaTheme="minorHAnsi" w:hAnsi="Times New Roman" w:cs="Times New Roman"/>
          <w:b w:val="0"/>
          <w:bCs w:val="0"/>
          <w:color w:val="auto"/>
          <w:sz w:val="22"/>
          <w:szCs w:val="22"/>
          <w:lang w:eastAsia="en-US"/>
        </w:rPr>
        <w:id w:val="-741173949"/>
        <w:docPartObj>
          <w:docPartGallery w:val="Table of Contents"/>
          <w:docPartUnique/>
        </w:docPartObj>
      </w:sdtPr>
      <w:sdtEndPr/>
      <w:sdtContent>
        <w:p w14:paraId="67F592C3" w14:textId="3FD340F6" w:rsidR="00E31D63" w:rsidRPr="0063350A" w:rsidRDefault="23D95179" w:rsidP="00EA6778">
          <w:pPr>
            <w:pStyle w:val="TOCHeading"/>
            <w:tabs>
              <w:tab w:val="left" w:pos="1530"/>
            </w:tabs>
            <w:spacing w:before="0" w:line="240" w:lineRule="auto"/>
            <w:contextualSpacing/>
            <w:rPr>
              <w:rFonts w:ascii="Times New Roman" w:hAnsi="Times New Roman" w:cs="Times New Roman"/>
              <w:color w:val="auto"/>
              <w:sz w:val="24"/>
              <w:szCs w:val="24"/>
            </w:rPr>
          </w:pPr>
          <w:r w:rsidRPr="0063350A">
            <w:rPr>
              <w:rFonts w:ascii="Times New Roman" w:hAnsi="Times New Roman" w:cs="Times New Roman"/>
              <w:color w:val="auto"/>
              <w:sz w:val="24"/>
              <w:szCs w:val="24"/>
            </w:rPr>
            <w:t>Table of Contents</w:t>
          </w:r>
        </w:p>
        <w:p w14:paraId="748599A1" w14:textId="77777777" w:rsidR="004C72C2" w:rsidRPr="0063350A" w:rsidRDefault="004C72C2" w:rsidP="00EA6778">
          <w:pPr>
            <w:spacing w:after="0" w:line="240" w:lineRule="auto"/>
            <w:contextualSpacing/>
            <w:rPr>
              <w:rFonts w:ascii="Times New Roman" w:hAnsi="Times New Roman" w:cs="Times New Roman"/>
              <w:lang w:eastAsia="ja-JP"/>
            </w:rPr>
          </w:pPr>
        </w:p>
        <w:p w14:paraId="32422C00" w14:textId="14F80961" w:rsidR="00665568" w:rsidRPr="003F0562" w:rsidRDefault="00E31D63" w:rsidP="003F0562">
          <w:pPr>
            <w:pStyle w:val="TOC1"/>
            <w:rPr>
              <w:rFonts w:ascii="Times New Roman" w:eastAsiaTheme="minorEastAsia" w:hAnsi="Times New Roman" w:cs="Times New Roman"/>
              <w:noProof/>
            </w:rPr>
          </w:pPr>
          <w:r w:rsidRPr="0063350A">
            <w:rPr>
              <w:rFonts w:ascii="Times New Roman" w:hAnsi="Times New Roman" w:cs="Times New Roman"/>
            </w:rPr>
            <w:fldChar w:fldCharType="begin"/>
          </w:r>
          <w:r w:rsidRPr="0063350A">
            <w:rPr>
              <w:rFonts w:ascii="Times New Roman" w:hAnsi="Times New Roman" w:cs="Times New Roman"/>
            </w:rPr>
            <w:instrText xml:space="preserve"> TOC \o "1-3" \h \z \u </w:instrText>
          </w:r>
          <w:r w:rsidRPr="0063350A">
            <w:rPr>
              <w:rFonts w:ascii="Times New Roman" w:hAnsi="Times New Roman" w:cs="Times New Roman"/>
            </w:rPr>
            <w:fldChar w:fldCharType="separate"/>
          </w:r>
          <w:hyperlink w:anchor="_Toc72934652" w:history="1">
            <w:r w:rsidR="00665568" w:rsidRPr="003F0562">
              <w:rPr>
                <w:rStyle w:val="Hyperlink"/>
                <w:rFonts w:ascii="Times New Roman" w:hAnsi="Times New Roman" w:cs="Times New Roman"/>
                <w:noProof/>
              </w:rPr>
              <w:t>List of Tables</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_Toc72934652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4</w:t>
            </w:r>
            <w:r w:rsidR="00665568" w:rsidRPr="003F0562">
              <w:rPr>
                <w:rFonts w:ascii="Times New Roman" w:hAnsi="Times New Roman" w:cs="Times New Roman"/>
                <w:noProof/>
                <w:webHidden/>
              </w:rPr>
              <w:fldChar w:fldCharType="end"/>
            </w:r>
          </w:hyperlink>
        </w:p>
        <w:p w14:paraId="2F9ED53E" w14:textId="4B75B1F4" w:rsidR="00665568" w:rsidRPr="003F0562" w:rsidRDefault="00D74C88" w:rsidP="003F0562">
          <w:pPr>
            <w:pStyle w:val="TOC1"/>
            <w:rPr>
              <w:rFonts w:ascii="Times New Roman" w:eastAsiaTheme="minorEastAsia" w:hAnsi="Times New Roman" w:cs="Times New Roman"/>
              <w:noProof/>
            </w:rPr>
          </w:pPr>
          <w:hyperlink w:anchor="_Toc72934653" w:history="1">
            <w:r w:rsidR="00665568" w:rsidRPr="003F0562">
              <w:rPr>
                <w:rStyle w:val="Hyperlink"/>
                <w:rFonts w:ascii="Times New Roman" w:hAnsi="Times New Roman" w:cs="Times New Roman"/>
                <w:noProof/>
              </w:rPr>
              <w:t>List of Figures</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_Toc72934653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5</w:t>
            </w:r>
            <w:r w:rsidR="00665568" w:rsidRPr="003F0562">
              <w:rPr>
                <w:rFonts w:ascii="Times New Roman" w:hAnsi="Times New Roman" w:cs="Times New Roman"/>
                <w:noProof/>
                <w:webHidden/>
              </w:rPr>
              <w:fldChar w:fldCharType="end"/>
            </w:r>
          </w:hyperlink>
        </w:p>
        <w:p w14:paraId="7B676BCF" w14:textId="6BDC1744" w:rsidR="00665568" w:rsidRPr="003F0562" w:rsidRDefault="00D74C88" w:rsidP="003F0562">
          <w:pPr>
            <w:pStyle w:val="TOC1"/>
            <w:rPr>
              <w:rFonts w:ascii="Times New Roman" w:eastAsiaTheme="minorEastAsia" w:hAnsi="Times New Roman" w:cs="Times New Roman"/>
              <w:noProof/>
            </w:rPr>
          </w:pPr>
          <w:hyperlink w:anchor="_Toc72934654" w:history="1">
            <w:r w:rsidR="00665568" w:rsidRPr="003F0562">
              <w:rPr>
                <w:rStyle w:val="Hyperlink"/>
                <w:rFonts w:ascii="Times New Roman" w:hAnsi="Times New Roman" w:cs="Times New Roman"/>
                <w:noProof/>
              </w:rPr>
              <w:t>Links to Applicable Legislation and Regulations</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_Toc72934654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6</w:t>
            </w:r>
            <w:r w:rsidR="00665568" w:rsidRPr="003F0562">
              <w:rPr>
                <w:rFonts w:ascii="Times New Roman" w:hAnsi="Times New Roman" w:cs="Times New Roman"/>
                <w:noProof/>
                <w:webHidden/>
              </w:rPr>
              <w:fldChar w:fldCharType="end"/>
            </w:r>
          </w:hyperlink>
        </w:p>
        <w:p w14:paraId="499FDE8F" w14:textId="7748A12C" w:rsidR="00665568" w:rsidRPr="003F0562" w:rsidRDefault="00D74C88" w:rsidP="003F0562">
          <w:pPr>
            <w:pStyle w:val="TOC1"/>
            <w:rPr>
              <w:rFonts w:ascii="Times New Roman" w:eastAsiaTheme="minorEastAsia" w:hAnsi="Times New Roman" w:cs="Times New Roman"/>
              <w:noProof/>
            </w:rPr>
          </w:pPr>
          <w:hyperlink w:anchor="_Toc72934655" w:history="1">
            <w:r w:rsidR="00665568" w:rsidRPr="003F0562">
              <w:rPr>
                <w:rStyle w:val="Hyperlink"/>
                <w:rFonts w:ascii="Times New Roman" w:hAnsi="Times New Roman" w:cs="Times New Roman"/>
                <w:noProof/>
              </w:rPr>
              <w:t>List of Acronyms</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_Toc72934655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7</w:t>
            </w:r>
            <w:r w:rsidR="00665568" w:rsidRPr="003F0562">
              <w:rPr>
                <w:rFonts w:ascii="Times New Roman" w:hAnsi="Times New Roman" w:cs="Times New Roman"/>
                <w:noProof/>
                <w:webHidden/>
              </w:rPr>
              <w:fldChar w:fldCharType="end"/>
            </w:r>
          </w:hyperlink>
        </w:p>
        <w:p w14:paraId="1529DF41" w14:textId="03F23E19" w:rsidR="00665568" w:rsidRPr="003F0562" w:rsidRDefault="00D74C88" w:rsidP="003F0562">
          <w:pPr>
            <w:pStyle w:val="TOC1"/>
            <w:rPr>
              <w:rFonts w:ascii="Times New Roman" w:eastAsiaTheme="minorEastAsia" w:hAnsi="Times New Roman" w:cs="Times New Roman"/>
              <w:noProof/>
            </w:rPr>
          </w:pPr>
          <w:hyperlink w:anchor="_Toc72934656" w:history="1">
            <w:r w:rsidR="00665568" w:rsidRPr="003F0562">
              <w:rPr>
                <w:rStyle w:val="Hyperlink"/>
                <w:rFonts w:ascii="Times New Roman" w:hAnsi="Times New Roman" w:cs="Times New Roman"/>
                <w:noProof/>
              </w:rPr>
              <w:t>Chapter 1 – Introduction</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_Toc72934656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8</w:t>
            </w:r>
            <w:r w:rsidR="00665568" w:rsidRPr="003F0562">
              <w:rPr>
                <w:rFonts w:ascii="Times New Roman" w:hAnsi="Times New Roman" w:cs="Times New Roman"/>
                <w:noProof/>
                <w:webHidden/>
              </w:rPr>
              <w:fldChar w:fldCharType="end"/>
            </w:r>
          </w:hyperlink>
        </w:p>
        <w:p w14:paraId="02668926" w14:textId="6287116C" w:rsidR="00665568" w:rsidRPr="003F0562" w:rsidRDefault="00D74C88" w:rsidP="003F0562">
          <w:pPr>
            <w:pStyle w:val="TOC1"/>
            <w:rPr>
              <w:rFonts w:ascii="Times New Roman" w:eastAsiaTheme="minorEastAsia" w:hAnsi="Times New Roman" w:cs="Times New Roman"/>
              <w:noProof/>
            </w:rPr>
          </w:pPr>
          <w:hyperlink w:anchor="_Toc72934657" w:history="1">
            <w:r w:rsidR="00665568" w:rsidRPr="003F0562">
              <w:rPr>
                <w:rStyle w:val="Hyperlink"/>
                <w:rFonts w:ascii="Times New Roman" w:hAnsi="Times New Roman" w:cs="Times New Roman"/>
                <w:noProof/>
              </w:rPr>
              <w:t>Chapter 2 – Compliance Cycle Process</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_Toc72934657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9</w:t>
            </w:r>
            <w:r w:rsidR="00665568" w:rsidRPr="003F0562">
              <w:rPr>
                <w:rFonts w:ascii="Times New Roman" w:hAnsi="Times New Roman" w:cs="Times New Roman"/>
                <w:noProof/>
                <w:webHidden/>
              </w:rPr>
              <w:fldChar w:fldCharType="end"/>
            </w:r>
          </w:hyperlink>
        </w:p>
        <w:p w14:paraId="32A823B0" w14:textId="44EFA4BD" w:rsidR="00665568" w:rsidRPr="003F0562" w:rsidRDefault="00D74C88" w:rsidP="003F0562">
          <w:pPr>
            <w:pStyle w:val="TOC2"/>
            <w:spacing w:after="0"/>
            <w:rPr>
              <w:rFonts w:ascii="Times New Roman" w:eastAsiaTheme="minorEastAsia" w:hAnsi="Times New Roman" w:cs="Times New Roman"/>
              <w:noProof/>
            </w:rPr>
          </w:pPr>
          <w:hyperlink w:anchor="_Toc72934658" w:history="1">
            <w:r w:rsidR="00665568" w:rsidRPr="003F0562">
              <w:rPr>
                <w:rStyle w:val="Hyperlink"/>
                <w:rFonts w:ascii="Times New Roman" w:hAnsi="Times New Roman" w:cs="Times New Roman"/>
                <w:noProof/>
              </w:rPr>
              <w:t>2.1 – Pathway Timelines</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_Toc72934658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10</w:t>
            </w:r>
            <w:r w:rsidR="00665568" w:rsidRPr="003F0562">
              <w:rPr>
                <w:rFonts w:ascii="Times New Roman" w:hAnsi="Times New Roman" w:cs="Times New Roman"/>
                <w:noProof/>
                <w:webHidden/>
              </w:rPr>
              <w:fldChar w:fldCharType="end"/>
            </w:r>
          </w:hyperlink>
        </w:p>
        <w:p w14:paraId="776DE935" w14:textId="127A94BC" w:rsidR="00665568" w:rsidRPr="003F0562" w:rsidRDefault="00D74C88" w:rsidP="003F0562">
          <w:pPr>
            <w:pStyle w:val="TOC2"/>
            <w:spacing w:after="0"/>
            <w:rPr>
              <w:rFonts w:ascii="Times New Roman" w:eastAsiaTheme="minorEastAsia" w:hAnsi="Times New Roman" w:cs="Times New Roman"/>
              <w:noProof/>
            </w:rPr>
          </w:pPr>
          <w:hyperlink w:anchor="_Toc72934659" w:history="1">
            <w:r w:rsidR="00665568" w:rsidRPr="003F0562">
              <w:rPr>
                <w:rStyle w:val="Hyperlink"/>
                <w:rFonts w:ascii="Times New Roman" w:hAnsi="Times New Roman" w:cs="Times New Roman"/>
                <w:noProof/>
              </w:rPr>
              <w:t>2.2 – Compliance Requirements</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_Toc72934659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11</w:t>
            </w:r>
            <w:r w:rsidR="00665568" w:rsidRPr="003F0562">
              <w:rPr>
                <w:rFonts w:ascii="Times New Roman" w:hAnsi="Times New Roman" w:cs="Times New Roman"/>
                <w:noProof/>
                <w:webHidden/>
              </w:rPr>
              <w:fldChar w:fldCharType="end"/>
            </w:r>
          </w:hyperlink>
        </w:p>
        <w:p w14:paraId="4E989807" w14:textId="4689D706" w:rsidR="00665568" w:rsidRPr="003F0562" w:rsidRDefault="00D74C88" w:rsidP="003F0562">
          <w:pPr>
            <w:pStyle w:val="TOC2"/>
            <w:spacing w:after="0"/>
            <w:rPr>
              <w:rFonts w:ascii="Times New Roman" w:eastAsiaTheme="minorEastAsia" w:hAnsi="Times New Roman" w:cs="Times New Roman"/>
              <w:noProof/>
            </w:rPr>
          </w:pPr>
          <w:hyperlink w:anchor="_Toc72934660" w:history="1">
            <w:r w:rsidR="00665568" w:rsidRPr="003F0562">
              <w:rPr>
                <w:rStyle w:val="Hyperlink"/>
                <w:rFonts w:ascii="Times New Roman" w:hAnsi="Times New Roman" w:cs="Times New Roman"/>
                <w:noProof/>
              </w:rPr>
              <w:t>2.3 – Health and Safety</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_Toc72934660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12</w:t>
            </w:r>
            <w:r w:rsidR="00665568" w:rsidRPr="003F0562">
              <w:rPr>
                <w:rFonts w:ascii="Times New Roman" w:hAnsi="Times New Roman" w:cs="Times New Roman"/>
                <w:noProof/>
                <w:webHidden/>
              </w:rPr>
              <w:fldChar w:fldCharType="end"/>
            </w:r>
          </w:hyperlink>
        </w:p>
        <w:p w14:paraId="4F0D3576" w14:textId="3C8CAB5F" w:rsidR="00665568" w:rsidRPr="003F0562" w:rsidRDefault="00D74C88" w:rsidP="003F0562">
          <w:pPr>
            <w:pStyle w:val="TOC2"/>
            <w:spacing w:after="0"/>
            <w:rPr>
              <w:rFonts w:ascii="Times New Roman" w:eastAsiaTheme="minorEastAsia" w:hAnsi="Times New Roman" w:cs="Times New Roman"/>
              <w:noProof/>
            </w:rPr>
          </w:pPr>
          <w:hyperlink w:anchor="_Toc72934661" w:history="1">
            <w:r w:rsidR="00665568" w:rsidRPr="003F0562">
              <w:rPr>
                <w:rStyle w:val="Hyperlink"/>
                <w:rFonts w:ascii="Times New Roman" w:hAnsi="Times New Roman" w:cs="Times New Roman"/>
                <w:noProof/>
              </w:rPr>
              <w:t>2.4 – Performance Evaluation</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_Toc72934661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12</w:t>
            </w:r>
            <w:r w:rsidR="00665568" w:rsidRPr="003F0562">
              <w:rPr>
                <w:rFonts w:ascii="Times New Roman" w:hAnsi="Times New Roman" w:cs="Times New Roman"/>
                <w:noProof/>
                <w:webHidden/>
              </w:rPr>
              <w:fldChar w:fldCharType="end"/>
            </w:r>
          </w:hyperlink>
        </w:p>
        <w:p w14:paraId="48C8BF71" w14:textId="4B82D1A7" w:rsidR="00665568" w:rsidRPr="003F0562" w:rsidRDefault="00D74C88" w:rsidP="003F0562">
          <w:pPr>
            <w:pStyle w:val="TOC2"/>
            <w:spacing w:after="0"/>
            <w:rPr>
              <w:rFonts w:ascii="Times New Roman" w:eastAsiaTheme="minorEastAsia" w:hAnsi="Times New Roman" w:cs="Times New Roman"/>
              <w:noProof/>
            </w:rPr>
          </w:pPr>
          <w:hyperlink w:anchor="_Toc72934662" w:history="1">
            <w:r w:rsidR="00665568" w:rsidRPr="003F0562">
              <w:rPr>
                <w:rStyle w:val="Hyperlink"/>
                <w:rFonts w:ascii="Times New Roman" w:hAnsi="Times New Roman" w:cs="Times New Roman"/>
                <w:noProof/>
              </w:rPr>
              <w:t>2.5 – Pathway Selection</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_Toc72934662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13</w:t>
            </w:r>
            <w:r w:rsidR="00665568" w:rsidRPr="003F0562">
              <w:rPr>
                <w:rFonts w:ascii="Times New Roman" w:hAnsi="Times New Roman" w:cs="Times New Roman"/>
                <w:noProof/>
                <w:webHidden/>
              </w:rPr>
              <w:fldChar w:fldCharType="end"/>
            </w:r>
          </w:hyperlink>
        </w:p>
        <w:p w14:paraId="58652824" w14:textId="7A090E55" w:rsidR="00665568" w:rsidRPr="003F0562" w:rsidRDefault="00D74C88" w:rsidP="003F0562">
          <w:pPr>
            <w:pStyle w:val="TOC2"/>
            <w:spacing w:after="0"/>
            <w:rPr>
              <w:rFonts w:ascii="Times New Roman" w:eastAsiaTheme="minorEastAsia" w:hAnsi="Times New Roman" w:cs="Times New Roman"/>
              <w:noProof/>
            </w:rPr>
          </w:pPr>
          <w:hyperlink w:anchor="_Toc72934663" w:history="1">
            <w:r w:rsidR="00665568" w:rsidRPr="003F0562">
              <w:rPr>
                <w:rStyle w:val="Hyperlink"/>
                <w:rFonts w:ascii="Times New Roman" w:hAnsi="Times New Roman" w:cs="Times New Roman"/>
                <w:noProof/>
              </w:rPr>
              <w:t>2.6 – Pathway Selection Changes</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_Toc72934663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14</w:t>
            </w:r>
            <w:r w:rsidR="00665568" w:rsidRPr="003F0562">
              <w:rPr>
                <w:rFonts w:ascii="Times New Roman" w:hAnsi="Times New Roman" w:cs="Times New Roman"/>
                <w:noProof/>
                <w:webHidden/>
              </w:rPr>
              <w:fldChar w:fldCharType="end"/>
            </w:r>
          </w:hyperlink>
        </w:p>
        <w:p w14:paraId="3BC1E1F8" w14:textId="47AA0795" w:rsidR="00665568" w:rsidRPr="003F0562" w:rsidRDefault="00D74C88" w:rsidP="003F0562">
          <w:pPr>
            <w:pStyle w:val="TOC2"/>
            <w:spacing w:after="0"/>
            <w:rPr>
              <w:rFonts w:ascii="Times New Roman" w:eastAsiaTheme="minorEastAsia" w:hAnsi="Times New Roman" w:cs="Times New Roman"/>
              <w:noProof/>
            </w:rPr>
          </w:pPr>
          <w:hyperlink w:anchor="_Toc72934664" w:history="1">
            <w:r w:rsidR="00665568" w:rsidRPr="003F0562">
              <w:rPr>
                <w:rStyle w:val="Hyperlink"/>
                <w:rFonts w:ascii="Times New Roman" w:hAnsi="Times New Roman" w:cs="Times New Roman"/>
                <w:noProof/>
              </w:rPr>
              <w:t>2.7 – Newly Constructed Buildings and Demolished Buildings</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_Toc72934664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15</w:t>
            </w:r>
            <w:r w:rsidR="00665568" w:rsidRPr="003F0562">
              <w:rPr>
                <w:rFonts w:ascii="Times New Roman" w:hAnsi="Times New Roman" w:cs="Times New Roman"/>
                <w:noProof/>
                <w:webHidden/>
              </w:rPr>
              <w:fldChar w:fldCharType="end"/>
            </w:r>
          </w:hyperlink>
        </w:p>
        <w:p w14:paraId="1806A85C" w14:textId="012C4A07" w:rsidR="00665568" w:rsidRPr="003F0562" w:rsidRDefault="00D74C88" w:rsidP="003F0562">
          <w:pPr>
            <w:pStyle w:val="TOC2"/>
            <w:spacing w:after="0"/>
            <w:rPr>
              <w:rFonts w:ascii="Times New Roman" w:eastAsiaTheme="minorEastAsia" w:hAnsi="Times New Roman" w:cs="Times New Roman"/>
              <w:noProof/>
            </w:rPr>
          </w:pPr>
          <w:hyperlink w:anchor="_Toc72934665" w:history="1">
            <w:r w:rsidR="00665568" w:rsidRPr="003F0562">
              <w:rPr>
                <w:rStyle w:val="Hyperlink"/>
                <w:rFonts w:ascii="Times New Roman" w:hAnsi="Times New Roman" w:cs="Times New Roman"/>
                <w:noProof/>
              </w:rPr>
              <w:t>2.8 – Historic Buildings or Districts</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_Toc72934665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16</w:t>
            </w:r>
            <w:r w:rsidR="00665568" w:rsidRPr="003F0562">
              <w:rPr>
                <w:rFonts w:ascii="Times New Roman" w:hAnsi="Times New Roman" w:cs="Times New Roman"/>
                <w:noProof/>
                <w:webHidden/>
              </w:rPr>
              <w:fldChar w:fldCharType="end"/>
            </w:r>
          </w:hyperlink>
        </w:p>
        <w:p w14:paraId="52758CEA" w14:textId="7116D6B3" w:rsidR="00665568" w:rsidRPr="003F0562" w:rsidRDefault="00D74C88" w:rsidP="003F0562">
          <w:pPr>
            <w:pStyle w:val="TOC2"/>
            <w:spacing w:after="0"/>
            <w:rPr>
              <w:rFonts w:ascii="Times New Roman" w:eastAsiaTheme="minorEastAsia" w:hAnsi="Times New Roman" w:cs="Times New Roman"/>
              <w:noProof/>
            </w:rPr>
          </w:pPr>
          <w:hyperlink w:anchor="_Toc72934666" w:history="1">
            <w:r w:rsidR="00665568" w:rsidRPr="003F0562">
              <w:rPr>
                <w:rStyle w:val="Hyperlink"/>
                <w:rFonts w:ascii="Times New Roman" w:hAnsi="Times New Roman" w:cs="Times New Roman"/>
                <w:noProof/>
              </w:rPr>
              <w:t>2.9 – Change of Ownership</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_Toc72934666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16</w:t>
            </w:r>
            <w:r w:rsidR="00665568" w:rsidRPr="003F0562">
              <w:rPr>
                <w:rFonts w:ascii="Times New Roman" w:hAnsi="Times New Roman" w:cs="Times New Roman"/>
                <w:noProof/>
                <w:webHidden/>
              </w:rPr>
              <w:fldChar w:fldCharType="end"/>
            </w:r>
          </w:hyperlink>
        </w:p>
        <w:p w14:paraId="02ABCF65" w14:textId="7FAEE39B" w:rsidR="00665568" w:rsidRPr="003F0562" w:rsidRDefault="00D74C88" w:rsidP="003F0562">
          <w:pPr>
            <w:pStyle w:val="TOC1"/>
            <w:rPr>
              <w:rFonts w:ascii="Times New Roman" w:eastAsiaTheme="minorEastAsia" w:hAnsi="Times New Roman" w:cs="Times New Roman"/>
              <w:noProof/>
            </w:rPr>
          </w:pPr>
          <w:hyperlink w:anchor="_Toc72934667" w:history="1">
            <w:r w:rsidR="00665568" w:rsidRPr="003F0562">
              <w:rPr>
                <w:rStyle w:val="Hyperlink"/>
                <w:rFonts w:ascii="Times New Roman" w:hAnsi="Times New Roman" w:cs="Times New Roman"/>
                <w:noProof/>
              </w:rPr>
              <w:t>Chapter 3 – Principal Compliance Pathways</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_Toc72934667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17</w:t>
            </w:r>
            <w:r w:rsidR="00665568" w:rsidRPr="003F0562">
              <w:rPr>
                <w:rFonts w:ascii="Times New Roman" w:hAnsi="Times New Roman" w:cs="Times New Roman"/>
                <w:noProof/>
                <w:webHidden/>
              </w:rPr>
              <w:fldChar w:fldCharType="end"/>
            </w:r>
          </w:hyperlink>
        </w:p>
        <w:p w14:paraId="143FF5C4" w14:textId="424854BD" w:rsidR="00665568" w:rsidRPr="003F0562" w:rsidRDefault="00D74C88" w:rsidP="003F0562">
          <w:pPr>
            <w:pStyle w:val="TOC2"/>
            <w:spacing w:after="0"/>
            <w:rPr>
              <w:rFonts w:ascii="Times New Roman" w:eastAsiaTheme="minorEastAsia" w:hAnsi="Times New Roman" w:cs="Times New Roman"/>
              <w:noProof/>
            </w:rPr>
          </w:pPr>
          <w:hyperlink w:anchor="_Toc72934668" w:history="1">
            <w:r w:rsidR="00665568" w:rsidRPr="003F0562">
              <w:rPr>
                <w:rStyle w:val="Hyperlink"/>
                <w:rFonts w:ascii="Times New Roman" w:hAnsi="Times New Roman" w:cs="Times New Roman"/>
                <w:noProof/>
              </w:rPr>
              <w:t>3.1 – Performance Pathway</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_Toc72934668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18</w:t>
            </w:r>
            <w:r w:rsidR="00665568" w:rsidRPr="003F0562">
              <w:rPr>
                <w:rFonts w:ascii="Times New Roman" w:hAnsi="Times New Roman" w:cs="Times New Roman"/>
                <w:noProof/>
                <w:webHidden/>
              </w:rPr>
              <w:fldChar w:fldCharType="end"/>
            </w:r>
          </w:hyperlink>
        </w:p>
        <w:p w14:paraId="74C409CA" w14:textId="4F8BD55C" w:rsidR="00665568" w:rsidRPr="003F0562" w:rsidRDefault="00D74C88" w:rsidP="003F0562">
          <w:pPr>
            <w:pStyle w:val="TOC3"/>
            <w:spacing w:after="0"/>
            <w:rPr>
              <w:rFonts w:ascii="Times New Roman" w:eastAsiaTheme="minorEastAsia" w:hAnsi="Times New Roman" w:cs="Times New Roman"/>
              <w:noProof/>
            </w:rPr>
          </w:pPr>
          <w:hyperlink w:anchor="_Toc72934669" w:history="1">
            <w:r w:rsidR="00665568" w:rsidRPr="003F0562">
              <w:rPr>
                <w:rStyle w:val="Hyperlink"/>
                <w:rFonts w:ascii="Times New Roman" w:hAnsi="Times New Roman" w:cs="Times New Roman"/>
                <w:noProof/>
              </w:rPr>
              <w:t>3.1.1 – Performance Pathway Metrics and Evaluation</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_Toc72934669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19</w:t>
            </w:r>
            <w:r w:rsidR="00665568" w:rsidRPr="003F0562">
              <w:rPr>
                <w:rFonts w:ascii="Times New Roman" w:hAnsi="Times New Roman" w:cs="Times New Roman"/>
                <w:noProof/>
                <w:webHidden/>
              </w:rPr>
              <w:fldChar w:fldCharType="end"/>
            </w:r>
          </w:hyperlink>
        </w:p>
        <w:p w14:paraId="1FB873F6" w14:textId="6A3886DF" w:rsidR="00665568" w:rsidRPr="003F0562" w:rsidRDefault="00D74C88" w:rsidP="003F0562">
          <w:pPr>
            <w:pStyle w:val="TOC3"/>
            <w:spacing w:after="0"/>
            <w:rPr>
              <w:rFonts w:ascii="Times New Roman" w:eastAsiaTheme="minorEastAsia" w:hAnsi="Times New Roman" w:cs="Times New Roman"/>
              <w:noProof/>
            </w:rPr>
          </w:pPr>
          <w:hyperlink w:anchor="_Toc72934670" w:history="1">
            <w:r w:rsidR="00665568" w:rsidRPr="003F0562">
              <w:rPr>
                <w:rStyle w:val="Hyperlink"/>
                <w:rFonts w:ascii="Times New Roman" w:hAnsi="Times New Roman" w:cs="Times New Roman"/>
                <w:noProof/>
              </w:rPr>
              <w:t>3.1.2 – Performance Pathway Reporting Requirements</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_Toc72934670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21</w:t>
            </w:r>
            <w:r w:rsidR="00665568" w:rsidRPr="003F0562">
              <w:rPr>
                <w:rFonts w:ascii="Times New Roman" w:hAnsi="Times New Roman" w:cs="Times New Roman"/>
                <w:noProof/>
                <w:webHidden/>
              </w:rPr>
              <w:fldChar w:fldCharType="end"/>
            </w:r>
          </w:hyperlink>
        </w:p>
        <w:p w14:paraId="0245554D" w14:textId="543DF3F2" w:rsidR="00665568" w:rsidRPr="003F0562" w:rsidRDefault="00D74C88" w:rsidP="003F0562">
          <w:pPr>
            <w:pStyle w:val="TOC2"/>
            <w:spacing w:after="0"/>
            <w:rPr>
              <w:rFonts w:ascii="Times New Roman" w:eastAsiaTheme="minorEastAsia" w:hAnsi="Times New Roman" w:cs="Times New Roman"/>
              <w:noProof/>
            </w:rPr>
          </w:pPr>
          <w:hyperlink w:anchor="_Toc72934671" w:history="1">
            <w:r w:rsidR="00665568" w:rsidRPr="003F0562">
              <w:rPr>
                <w:rStyle w:val="Hyperlink"/>
                <w:rFonts w:ascii="Times New Roman" w:hAnsi="Times New Roman" w:cs="Times New Roman"/>
                <w:noProof/>
              </w:rPr>
              <w:t>3.2 – Standard Target Pathway</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_Toc72934671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21</w:t>
            </w:r>
            <w:r w:rsidR="00665568" w:rsidRPr="003F0562">
              <w:rPr>
                <w:rFonts w:ascii="Times New Roman" w:hAnsi="Times New Roman" w:cs="Times New Roman"/>
                <w:noProof/>
                <w:webHidden/>
              </w:rPr>
              <w:fldChar w:fldCharType="end"/>
            </w:r>
          </w:hyperlink>
        </w:p>
        <w:p w14:paraId="38E60F8A" w14:textId="7FFBFB74" w:rsidR="00665568" w:rsidRPr="003F0562" w:rsidRDefault="00D74C88" w:rsidP="003F0562">
          <w:pPr>
            <w:pStyle w:val="TOC3"/>
            <w:spacing w:after="0"/>
            <w:rPr>
              <w:rFonts w:ascii="Times New Roman" w:eastAsiaTheme="minorEastAsia" w:hAnsi="Times New Roman" w:cs="Times New Roman"/>
              <w:noProof/>
            </w:rPr>
          </w:pPr>
          <w:hyperlink w:anchor="_Toc72934672" w:history="1">
            <w:r w:rsidR="00665568" w:rsidRPr="003F0562">
              <w:rPr>
                <w:rStyle w:val="Hyperlink"/>
                <w:rFonts w:ascii="Times New Roman" w:hAnsi="Times New Roman" w:cs="Times New Roman"/>
                <w:noProof/>
              </w:rPr>
              <w:t>3.2.1 – Standard Target Pathway Eligibility</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_Toc72934672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22</w:t>
            </w:r>
            <w:r w:rsidR="00665568" w:rsidRPr="003F0562">
              <w:rPr>
                <w:rFonts w:ascii="Times New Roman" w:hAnsi="Times New Roman" w:cs="Times New Roman"/>
                <w:noProof/>
                <w:webHidden/>
              </w:rPr>
              <w:fldChar w:fldCharType="end"/>
            </w:r>
          </w:hyperlink>
        </w:p>
        <w:p w14:paraId="6CEEED2F" w14:textId="474288AA" w:rsidR="00665568" w:rsidRPr="003F0562" w:rsidRDefault="00D74C88" w:rsidP="003F0562">
          <w:pPr>
            <w:pStyle w:val="TOC3"/>
            <w:spacing w:after="0"/>
            <w:rPr>
              <w:rFonts w:ascii="Times New Roman" w:eastAsiaTheme="minorEastAsia" w:hAnsi="Times New Roman" w:cs="Times New Roman"/>
              <w:noProof/>
            </w:rPr>
          </w:pPr>
          <w:hyperlink w:anchor="_Toc72934673" w:history="1">
            <w:r w:rsidR="00665568" w:rsidRPr="003F0562">
              <w:rPr>
                <w:rStyle w:val="Hyperlink"/>
                <w:rFonts w:ascii="Times New Roman" w:hAnsi="Times New Roman" w:cs="Times New Roman"/>
                <w:noProof/>
              </w:rPr>
              <w:t>3.2.2 – Standard Target Pathway Metrics and Evaluation</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_Toc72934673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22</w:t>
            </w:r>
            <w:r w:rsidR="00665568" w:rsidRPr="003F0562">
              <w:rPr>
                <w:rFonts w:ascii="Times New Roman" w:hAnsi="Times New Roman" w:cs="Times New Roman"/>
                <w:noProof/>
                <w:webHidden/>
              </w:rPr>
              <w:fldChar w:fldCharType="end"/>
            </w:r>
          </w:hyperlink>
        </w:p>
        <w:p w14:paraId="250E22EE" w14:textId="64D4B8D4" w:rsidR="00665568" w:rsidRPr="003F0562" w:rsidRDefault="00D74C88" w:rsidP="003F0562">
          <w:pPr>
            <w:pStyle w:val="TOC3"/>
            <w:spacing w:after="0"/>
            <w:rPr>
              <w:rFonts w:ascii="Times New Roman" w:eastAsiaTheme="minorEastAsia" w:hAnsi="Times New Roman" w:cs="Times New Roman"/>
              <w:noProof/>
            </w:rPr>
          </w:pPr>
          <w:hyperlink w:anchor="_Toc72934674" w:history="1">
            <w:r w:rsidR="00665568" w:rsidRPr="003F0562">
              <w:rPr>
                <w:rStyle w:val="Hyperlink"/>
                <w:rFonts w:ascii="Times New Roman" w:hAnsi="Times New Roman" w:cs="Times New Roman"/>
                <w:noProof/>
              </w:rPr>
              <w:t>3.2.3 – Standard Target Pathway Reporting Requirements</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_Toc72934674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24</w:t>
            </w:r>
            <w:r w:rsidR="00665568" w:rsidRPr="003F0562">
              <w:rPr>
                <w:rFonts w:ascii="Times New Roman" w:hAnsi="Times New Roman" w:cs="Times New Roman"/>
                <w:noProof/>
                <w:webHidden/>
              </w:rPr>
              <w:fldChar w:fldCharType="end"/>
            </w:r>
          </w:hyperlink>
        </w:p>
        <w:p w14:paraId="2A5ECBDF" w14:textId="72C2D633" w:rsidR="00665568" w:rsidRPr="003F0562" w:rsidRDefault="00D74C88" w:rsidP="003F0562">
          <w:pPr>
            <w:pStyle w:val="TOC3"/>
            <w:spacing w:after="0"/>
            <w:rPr>
              <w:rFonts w:ascii="Times New Roman" w:eastAsiaTheme="minorEastAsia" w:hAnsi="Times New Roman" w:cs="Times New Roman"/>
              <w:noProof/>
            </w:rPr>
          </w:pPr>
          <w:hyperlink w:anchor="_Toc72934675" w:history="1">
            <w:r w:rsidR="00665568" w:rsidRPr="003F0562">
              <w:rPr>
                <w:rStyle w:val="Hyperlink"/>
                <w:rFonts w:ascii="Times New Roman" w:hAnsi="Times New Roman" w:cs="Times New Roman"/>
                <w:noProof/>
              </w:rPr>
              <w:t>3.2.4 – Contingency if EPA Changes ENERGY STAR Models</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_Toc72934675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24</w:t>
            </w:r>
            <w:r w:rsidR="00665568" w:rsidRPr="003F0562">
              <w:rPr>
                <w:rFonts w:ascii="Times New Roman" w:hAnsi="Times New Roman" w:cs="Times New Roman"/>
                <w:noProof/>
                <w:webHidden/>
              </w:rPr>
              <w:fldChar w:fldCharType="end"/>
            </w:r>
          </w:hyperlink>
        </w:p>
        <w:p w14:paraId="11BFE176" w14:textId="74EDE3FF" w:rsidR="00665568" w:rsidRPr="003F0562" w:rsidRDefault="00D74C88" w:rsidP="003F0562">
          <w:pPr>
            <w:pStyle w:val="TOC2"/>
            <w:spacing w:after="0"/>
            <w:rPr>
              <w:rFonts w:ascii="Times New Roman" w:eastAsiaTheme="minorEastAsia" w:hAnsi="Times New Roman" w:cs="Times New Roman"/>
              <w:noProof/>
            </w:rPr>
          </w:pPr>
          <w:hyperlink w:anchor="_Toc72934676" w:history="1">
            <w:r w:rsidR="00665568" w:rsidRPr="003F0562">
              <w:rPr>
                <w:rStyle w:val="Hyperlink"/>
                <w:rFonts w:ascii="Times New Roman" w:hAnsi="Times New Roman" w:cs="Times New Roman"/>
                <w:noProof/>
              </w:rPr>
              <w:t>3.3 – Prescriptive Pathway</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_Toc72934676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25</w:t>
            </w:r>
            <w:r w:rsidR="00665568" w:rsidRPr="003F0562">
              <w:rPr>
                <w:rFonts w:ascii="Times New Roman" w:hAnsi="Times New Roman" w:cs="Times New Roman"/>
                <w:noProof/>
                <w:webHidden/>
              </w:rPr>
              <w:fldChar w:fldCharType="end"/>
            </w:r>
          </w:hyperlink>
        </w:p>
        <w:p w14:paraId="09392F3B" w14:textId="052E45C2" w:rsidR="00665568" w:rsidRPr="003F0562" w:rsidRDefault="00D74C88" w:rsidP="003F0562">
          <w:pPr>
            <w:pStyle w:val="TOC3"/>
            <w:spacing w:after="0"/>
            <w:rPr>
              <w:rFonts w:ascii="Times New Roman" w:eastAsiaTheme="minorEastAsia" w:hAnsi="Times New Roman" w:cs="Times New Roman"/>
              <w:noProof/>
            </w:rPr>
          </w:pPr>
          <w:hyperlink w:anchor="_Toc72934677" w:history="1">
            <w:r w:rsidR="00665568" w:rsidRPr="003F0562">
              <w:rPr>
                <w:rStyle w:val="Hyperlink"/>
                <w:rFonts w:ascii="Times New Roman" w:hAnsi="Times New Roman" w:cs="Times New Roman"/>
                <w:noProof/>
              </w:rPr>
              <w:t>3.3.1 – Prescriptive Pathway Phases</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_Toc72934677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26</w:t>
            </w:r>
            <w:r w:rsidR="00665568" w:rsidRPr="003F0562">
              <w:rPr>
                <w:rFonts w:ascii="Times New Roman" w:hAnsi="Times New Roman" w:cs="Times New Roman"/>
                <w:noProof/>
                <w:webHidden/>
              </w:rPr>
              <w:fldChar w:fldCharType="end"/>
            </w:r>
          </w:hyperlink>
        </w:p>
        <w:p w14:paraId="71D5A939" w14:textId="0EBE39B4" w:rsidR="00665568" w:rsidRPr="003F0562" w:rsidRDefault="00D74C88" w:rsidP="003F0562">
          <w:pPr>
            <w:pStyle w:val="TOC3"/>
            <w:spacing w:after="0"/>
            <w:rPr>
              <w:rFonts w:ascii="Times New Roman" w:eastAsiaTheme="minorEastAsia" w:hAnsi="Times New Roman" w:cs="Times New Roman"/>
              <w:noProof/>
            </w:rPr>
          </w:pPr>
          <w:hyperlink w:anchor="_Toc72934678" w:history="1">
            <w:r w:rsidR="00665568" w:rsidRPr="003F0562">
              <w:rPr>
                <w:rStyle w:val="Hyperlink"/>
                <w:rFonts w:ascii="Times New Roman" w:hAnsi="Times New Roman" w:cs="Times New Roman"/>
                <w:noProof/>
              </w:rPr>
              <w:t>3.3.2 – Project Team Requirements and Recommendations</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_Toc72934678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27</w:t>
            </w:r>
            <w:r w:rsidR="00665568" w:rsidRPr="003F0562">
              <w:rPr>
                <w:rFonts w:ascii="Times New Roman" w:hAnsi="Times New Roman" w:cs="Times New Roman"/>
                <w:noProof/>
                <w:webHidden/>
              </w:rPr>
              <w:fldChar w:fldCharType="end"/>
            </w:r>
          </w:hyperlink>
        </w:p>
        <w:p w14:paraId="2CC9D1CA" w14:textId="12B9E8FA" w:rsidR="00665568" w:rsidRPr="003F0562" w:rsidRDefault="00D74C88" w:rsidP="003F0562">
          <w:pPr>
            <w:pStyle w:val="TOC3"/>
            <w:spacing w:after="0"/>
            <w:rPr>
              <w:rFonts w:ascii="Times New Roman" w:eastAsiaTheme="minorEastAsia" w:hAnsi="Times New Roman" w:cs="Times New Roman"/>
              <w:noProof/>
            </w:rPr>
          </w:pPr>
          <w:hyperlink w:anchor="_Toc72934679" w:history="1">
            <w:r w:rsidR="00665568" w:rsidRPr="003F0562">
              <w:rPr>
                <w:rStyle w:val="Hyperlink"/>
                <w:rFonts w:ascii="Times New Roman" w:eastAsia="Calibri" w:hAnsi="Times New Roman" w:cs="Times New Roman"/>
                <w:noProof/>
              </w:rPr>
              <w:t xml:space="preserve">3.3.3 </w:t>
            </w:r>
            <w:r w:rsidR="00665568" w:rsidRPr="003F0562">
              <w:rPr>
                <w:rStyle w:val="Hyperlink"/>
                <w:rFonts w:ascii="Times New Roman" w:hAnsi="Times New Roman" w:cs="Times New Roman"/>
                <w:noProof/>
              </w:rPr>
              <w:t>– Retro-commissioning</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_Toc72934679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28</w:t>
            </w:r>
            <w:r w:rsidR="00665568" w:rsidRPr="003F0562">
              <w:rPr>
                <w:rFonts w:ascii="Times New Roman" w:hAnsi="Times New Roman" w:cs="Times New Roman"/>
                <w:noProof/>
                <w:webHidden/>
              </w:rPr>
              <w:fldChar w:fldCharType="end"/>
            </w:r>
          </w:hyperlink>
        </w:p>
        <w:p w14:paraId="55820361" w14:textId="4BBA85E9" w:rsidR="00665568" w:rsidRPr="003F0562" w:rsidRDefault="00D74C88" w:rsidP="003F0562">
          <w:pPr>
            <w:pStyle w:val="TOC3"/>
            <w:spacing w:after="0"/>
            <w:rPr>
              <w:rFonts w:ascii="Times New Roman" w:eastAsiaTheme="minorEastAsia" w:hAnsi="Times New Roman" w:cs="Times New Roman"/>
              <w:noProof/>
            </w:rPr>
          </w:pPr>
          <w:hyperlink w:anchor="_Toc72934680" w:history="1">
            <w:r w:rsidR="00665568" w:rsidRPr="003F0562">
              <w:rPr>
                <w:rStyle w:val="Hyperlink"/>
                <w:rFonts w:ascii="Times New Roman" w:hAnsi="Times New Roman" w:cs="Times New Roman"/>
                <w:noProof/>
              </w:rPr>
              <w:t>3.3.4 – Phase 1 – Pathway Selection and Energy Audit</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_Toc72934680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30</w:t>
            </w:r>
            <w:r w:rsidR="00665568" w:rsidRPr="003F0562">
              <w:rPr>
                <w:rFonts w:ascii="Times New Roman" w:hAnsi="Times New Roman" w:cs="Times New Roman"/>
                <w:noProof/>
                <w:webHidden/>
              </w:rPr>
              <w:fldChar w:fldCharType="end"/>
            </w:r>
          </w:hyperlink>
        </w:p>
        <w:p w14:paraId="77C887A3" w14:textId="5ACD232F" w:rsidR="00665568" w:rsidRPr="003F0562" w:rsidRDefault="00D74C88" w:rsidP="003F0562">
          <w:pPr>
            <w:pStyle w:val="TOC3"/>
            <w:spacing w:after="0"/>
            <w:rPr>
              <w:rFonts w:ascii="Times New Roman" w:eastAsiaTheme="minorEastAsia" w:hAnsi="Times New Roman" w:cs="Times New Roman"/>
              <w:noProof/>
            </w:rPr>
          </w:pPr>
          <w:hyperlink w:anchor="_Toc72934681" w:history="1">
            <w:r w:rsidR="00665568" w:rsidRPr="003F0562">
              <w:rPr>
                <w:rStyle w:val="Hyperlink"/>
                <w:rFonts w:ascii="Times New Roman" w:hAnsi="Times New Roman" w:cs="Times New Roman"/>
                <w:noProof/>
              </w:rPr>
              <w:t>3.3.5 –</w:t>
            </w:r>
            <w:r w:rsidR="00665568" w:rsidRPr="003F0562">
              <w:rPr>
                <w:rStyle w:val="Hyperlink"/>
                <w:rFonts w:ascii="Times New Roman" w:hAnsi="Times New Roman" w:cs="Times New Roman"/>
                <w:i/>
                <w:iCs/>
                <w:noProof/>
              </w:rPr>
              <w:t xml:space="preserve"> </w:t>
            </w:r>
            <w:r w:rsidR="00665568" w:rsidRPr="003F0562">
              <w:rPr>
                <w:rStyle w:val="Hyperlink"/>
                <w:rFonts w:ascii="Times New Roman" w:hAnsi="Times New Roman" w:cs="Times New Roman"/>
                <w:noProof/>
              </w:rPr>
              <w:t>Phase 2 – Action Plan</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_Toc72934681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32</w:t>
            </w:r>
            <w:r w:rsidR="00665568" w:rsidRPr="003F0562">
              <w:rPr>
                <w:rFonts w:ascii="Times New Roman" w:hAnsi="Times New Roman" w:cs="Times New Roman"/>
                <w:noProof/>
                <w:webHidden/>
              </w:rPr>
              <w:fldChar w:fldCharType="end"/>
            </w:r>
          </w:hyperlink>
        </w:p>
        <w:p w14:paraId="63086B87" w14:textId="0C9893C0" w:rsidR="00665568" w:rsidRPr="003F0562" w:rsidRDefault="00D74C88" w:rsidP="003F0562">
          <w:pPr>
            <w:pStyle w:val="TOC3"/>
            <w:spacing w:after="0"/>
            <w:rPr>
              <w:rFonts w:ascii="Times New Roman" w:eastAsiaTheme="minorEastAsia" w:hAnsi="Times New Roman" w:cs="Times New Roman"/>
              <w:noProof/>
            </w:rPr>
          </w:pPr>
          <w:hyperlink w:anchor="_Toc72934682" w:history="1">
            <w:r w:rsidR="00665568" w:rsidRPr="003F0562">
              <w:rPr>
                <w:rStyle w:val="Hyperlink"/>
                <w:rFonts w:ascii="Times New Roman" w:hAnsi="Times New Roman" w:cs="Times New Roman"/>
                <w:noProof/>
              </w:rPr>
              <w:t>3.3.6 – Phase 3 – Implementation</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_Toc72934682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37</w:t>
            </w:r>
            <w:r w:rsidR="00665568" w:rsidRPr="003F0562">
              <w:rPr>
                <w:rFonts w:ascii="Times New Roman" w:hAnsi="Times New Roman" w:cs="Times New Roman"/>
                <w:noProof/>
                <w:webHidden/>
              </w:rPr>
              <w:fldChar w:fldCharType="end"/>
            </w:r>
          </w:hyperlink>
        </w:p>
        <w:p w14:paraId="551208DC" w14:textId="652ED0F5" w:rsidR="00665568" w:rsidRPr="003F0562" w:rsidRDefault="00D74C88" w:rsidP="003F0562">
          <w:pPr>
            <w:pStyle w:val="TOC3"/>
            <w:spacing w:after="0"/>
            <w:rPr>
              <w:rFonts w:ascii="Times New Roman" w:eastAsiaTheme="minorEastAsia" w:hAnsi="Times New Roman" w:cs="Times New Roman"/>
              <w:noProof/>
            </w:rPr>
          </w:pPr>
          <w:hyperlink w:anchor="_Toc72934683" w:history="1">
            <w:r w:rsidR="00665568" w:rsidRPr="003F0562">
              <w:rPr>
                <w:rStyle w:val="Hyperlink"/>
                <w:rFonts w:ascii="Times New Roman" w:hAnsi="Times New Roman" w:cs="Times New Roman"/>
                <w:noProof/>
              </w:rPr>
              <w:t>3.3.7 – Phase 4 – Evaluation, Monitoring, and Verification</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_Toc72934683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38</w:t>
            </w:r>
            <w:r w:rsidR="00665568" w:rsidRPr="003F0562">
              <w:rPr>
                <w:rFonts w:ascii="Times New Roman" w:hAnsi="Times New Roman" w:cs="Times New Roman"/>
                <w:noProof/>
                <w:webHidden/>
              </w:rPr>
              <w:fldChar w:fldCharType="end"/>
            </w:r>
          </w:hyperlink>
        </w:p>
        <w:p w14:paraId="2FEAD290" w14:textId="1AE1FC4F" w:rsidR="00665568" w:rsidRPr="003F0562" w:rsidRDefault="00D74C88" w:rsidP="003F0562">
          <w:pPr>
            <w:pStyle w:val="TOC1"/>
            <w:rPr>
              <w:rFonts w:ascii="Times New Roman" w:eastAsiaTheme="minorEastAsia" w:hAnsi="Times New Roman" w:cs="Times New Roman"/>
              <w:noProof/>
            </w:rPr>
          </w:pPr>
          <w:hyperlink w:anchor="_Toc72934684" w:history="1">
            <w:r w:rsidR="00665568" w:rsidRPr="003F0562">
              <w:rPr>
                <w:rStyle w:val="Hyperlink"/>
                <w:rFonts w:ascii="Times New Roman" w:hAnsi="Times New Roman" w:cs="Times New Roman"/>
                <w:noProof/>
              </w:rPr>
              <w:t>Chapter 4 – Alternative Compliance Pathway Options</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_Toc72934684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39</w:t>
            </w:r>
            <w:r w:rsidR="00665568" w:rsidRPr="003F0562">
              <w:rPr>
                <w:rFonts w:ascii="Times New Roman" w:hAnsi="Times New Roman" w:cs="Times New Roman"/>
                <w:noProof/>
                <w:webHidden/>
              </w:rPr>
              <w:fldChar w:fldCharType="end"/>
            </w:r>
          </w:hyperlink>
        </w:p>
        <w:p w14:paraId="5E9CB4B4" w14:textId="61A2BEFF" w:rsidR="00665568" w:rsidRPr="003F0562" w:rsidRDefault="00D74C88" w:rsidP="003F0562">
          <w:pPr>
            <w:pStyle w:val="TOC2"/>
            <w:spacing w:after="0"/>
            <w:rPr>
              <w:rFonts w:ascii="Times New Roman" w:eastAsiaTheme="minorEastAsia" w:hAnsi="Times New Roman" w:cs="Times New Roman"/>
              <w:noProof/>
            </w:rPr>
          </w:pPr>
          <w:hyperlink w:anchor="_Toc72934685" w:history="1">
            <w:r w:rsidR="00665568" w:rsidRPr="003F0562">
              <w:rPr>
                <w:rStyle w:val="Hyperlink"/>
                <w:rFonts w:ascii="Times New Roman" w:hAnsi="Times New Roman" w:cs="Times New Roman"/>
                <w:noProof/>
              </w:rPr>
              <w:t>4.1 – ACP Approval Process</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_Toc72934685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40</w:t>
            </w:r>
            <w:r w:rsidR="00665568" w:rsidRPr="003F0562">
              <w:rPr>
                <w:rFonts w:ascii="Times New Roman" w:hAnsi="Times New Roman" w:cs="Times New Roman"/>
                <w:noProof/>
                <w:webHidden/>
              </w:rPr>
              <w:fldChar w:fldCharType="end"/>
            </w:r>
          </w:hyperlink>
        </w:p>
        <w:p w14:paraId="3CCD47CA" w14:textId="0A55EFA7" w:rsidR="00665568" w:rsidRPr="003F0562" w:rsidRDefault="00D74C88" w:rsidP="003F0562">
          <w:pPr>
            <w:pStyle w:val="TOC2"/>
            <w:spacing w:after="0"/>
            <w:rPr>
              <w:rFonts w:ascii="Times New Roman" w:eastAsiaTheme="minorEastAsia" w:hAnsi="Times New Roman" w:cs="Times New Roman"/>
              <w:noProof/>
            </w:rPr>
          </w:pPr>
          <w:hyperlink w:anchor="_Toc72934686" w:history="1">
            <w:r w:rsidR="00665568" w:rsidRPr="003F0562">
              <w:rPr>
                <w:rStyle w:val="Hyperlink"/>
                <w:rFonts w:ascii="Times New Roman" w:hAnsi="Times New Roman" w:cs="Times New Roman"/>
                <w:noProof/>
              </w:rPr>
              <w:t>4.2 – ACP Options for Deep Energy Retrofit</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_Toc72934686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40</w:t>
            </w:r>
            <w:r w:rsidR="00665568" w:rsidRPr="003F0562">
              <w:rPr>
                <w:rFonts w:ascii="Times New Roman" w:hAnsi="Times New Roman" w:cs="Times New Roman"/>
                <w:noProof/>
                <w:webHidden/>
              </w:rPr>
              <w:fldChar w:fldCharType="end"/>
            </w:r>
          </w:hyperlink>
        </w:p>
        <w:p w14:paraId="2A47E787" w14:textId="621B44CC" w:rsidR="00665568" w:rsidRPr="003F0562" w:rsidRDefault="00D74C88" w:rsidP="003F0562">
          <w:pPr>
            <w:pStyle w:val="TOC3"/>
            <w:spacing w:after="0"/>
            <w:rPr>
              <w:rFonts w:ascii="Times New Roman" w:eastAsiaTheme="minorEastAsia" w:hAnsi="Times New Roman" w:cs="Times New Roman"/>
              <w:noProof/>
            </w:rPr>
          </w:pPr>
          <w:hyperlink w:anchor="_Toc72934687" w:history="1">
            <w:r w:rsidR="00665568" w:rsidRPr="003F0562">
              <w:rPr>
                <w:rStyle w:val="Hyperlink"/>
                <w:rFonts w:ascii="Times New Roman" w:hAnsi="Times New Roman" w:cs="Times New Roman"/>
                <w:noProof/>
              </w:rPr>
              <w:t>4.2.1 – Accelerated Savings Recognition ACP Option</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_Toc72934687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41</w:t>
            </w:r>
            <w:r w:rsidR="00665568" w:rsidRPr="003F0562">
              <w:rPr>
                <w:rFonts w:ascii="Times New Roman" w:hAnsi="Times New Roman" w:cs="Times New Roman"/>
                <w:noProof/>
                <w:webHidden/>
              </w:rPr>
              <w:fldChar w:fldCharType="end"/>
            </w:r>
          </w:hyperlink>
        </w:p>
        <w:p w14:paraId="2389E309" w14:textId="3338521D" w:rsidR="00665568" w:rsidRPr="003F0562" w:rsidRDefault="00D74C88" w:rsidP="003F0562">
          <w:pPr>
            <w:pStyle w:val="TOC3"/>
            <w:spacing w:after="0"/>
            <w:rPr>
              <w:rFonts w:ascii="Times New Roman" w:eastAsiaTheme="minorEastAsia" w:hAnsi="Times New Roman" w:cs="Times New Roman"/>
              <w:noProof/>
            </w:rPr>
          </w:pPr>
          <w:hyperlink w:anchor="_Toc72934688" w:history="1">
            <w:r w:rsidR="00665568" w:rsidRPr="003F0562">
              <w:rPr>
                <w:rStyle w:val="Hyperlink"/>
                <w:rFonts w:ascii="Times New Roman" w:hAnsi="Times New Roman" w:cs="Times New Roman"/>
                <w:noProof/>
              </w:rPr>
              <w:t>4.2.2 – Extended Deep Energy Retrofits ACP Option</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_Toc72934688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41</w:t>
            </w:r>
            <w:r w:rsidR="00665568" w:rsidRPr="003F0562">
              <w:rPr>
                <w:rFonts w:ascii="Times New Roman" w:hAnsi="Times New Roman" w:cs="Times New Roman"/>
                <w:noProof/>
                <w:webHidden/>
              </w:rPr>
              <w:fldChar w:fldCharType="end"/>
            </w:r>
          </w:hyperlink>
        </w:p>
        <w:p w14:paraId="7BD7A48F" w14:textId="2DDE41B1" w:rsidR="00665568" w:rsidRPr="003F0562" w:rsidRDefault="00D74C88" w:rsidP="003F0562">
          <w:pPr>
            <w:pStyle w:val="TOC2"/>
            <w:spacing w:after="0"/>
            <w:rPr>
              <w:rFonts w:ascii="Times New Roman" w:eastAsiaTheme="minorEastAsia" w:hAnsi="Times New Roman" w:cs="Times New Roman"/>
              <w:noProof/>
            </w:rPr>
          </w:pPr>
          <w:hyperlink w:anchor="_Toc72934689" w:history="1">
            <w:r w:rsidR="00665568" w:rsidRPr="003F0562">
              <w:rPr>
                <w:rStyle w:val="Hyperlink"/>
                <w:rFonts w:ascii="Times New Roman" w:hAnsi="Times New Roman" w:cs="Times New Roman"/>
                <w:noProof/>
              </w:rPr>
              <w:t>4.3 – ACP Option for New Construction or Change of Property Type</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_Toc72934689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44</w:t>
            </w:r>
            <w:r w:rsidR="00665568" w:rsidRPr="003F0562">
              <w:rPr>
                <w:rFonts w:ascii="Times New Roman" w:hAnsi="Times New Roman" w:cs="Times New Roman"/>
                <w:noProof/>
                <w:webHidden/>
              </w:rPr>
              <w:fldChar w:fldCharType="end"/>
            </w:r>
          </w:hyperlink>
        </w:p>
        <w:p w14:paraId="1AD10F6B" w14:textId="6F859DB8" w:rsidR="00665568" w:rsidRPr="003F0562" w:rsidRDefault="00D74C88" w:rsidP="003F0562">
          <w:pPr>
            <w:pStyle w:val="TOC3"/>
            <w:spacing w:after="0"/>
            <w:rPr>
              <w:rFonts w:ascii="Times New Roman" w:eastAsiaTheme="minorEastAsia" w:hAnsi="Times New Roman" w:cs="Times New Roman"/>
              <w:noProof/>
            </w:rPr>
          </w:pPr>
          <w:hyperlink w:anchor="_Toc72934690" w:history="1">
            <w:r w:rsidR="00665568" w:rsidRPr="003F0562">
              <w:rPr>
                <w:rStyle w:val="Hyperlink"/>
                <w:rFonts w:ascii="Times New Roman" w:hAnsi="Times New Roman" w:cs="Times New Roman"/>
                <w:noProof/>
              </w:rPr>
              <w:t>4.3.1 – New Construction/Change of Property Type ACP Option Requirements</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_Toc72934690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45</w:t>
            </w:r>
            <w:r w:rsidR="00665568" w:rsidRPr="003F0562">
              <w:rPr>
                <w:rFonts w:ascii="Times New Roman" w:hAnsi="Times New Roman" w:cs="Times New Roman"/>
                <w:noProof/>
                <w:webHidden/>
              </w:rPr>
              <w:fldChar w:fldCharType="end"/>
            </w:r>
          </w:hyperlink>
        </w:p>
        <w:p w14:paraId="61492CF3" w14:textId="3F8C3CDF" w:rsidR="00665568" w:rsidRPr="003F0562" w:rsidRDefault="00D74C88" w:rsidP="003F0562">
          <w:pPr>
            <w:pStyle w:val="TOC2"/>
            <w:spacing w:after="0"/>
            <w:rPr>
              <w:rFonts w:ascii="Times New Roman" w:eastAsiaTheme="minorEastAsia" w:hAnsi="Times New Roman" w:cs="Times New Roman"/>
              <w:noProof/>
            </w:rPr>
          </w:pPr>
          <w:hyperlink w:anchor="_Toc72934691" w:history="1">
            <w:r w:rsidR="00665568" w:rsidRPr="003F0562">
              <w:rPr>
                <w:rStyle w:val="Hyperlink"/>
                <w:rFonts w:ascii="Times New Roman" w:hAnsi="Times New Roman" w:cs="Times New Roman"/>
                <w:noProof/>
              </w:rPr>
              <w:t>4.4 – ACP Options for Baseline Adjustments</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_Toc72934691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45</w:t>
            </w:r>
            <w:r w:rsidR="00665568" w:rsidRPr="003F0562">
              <w:rPr>
                <w:rFonts w:ascii="Times New Roman" w:hAnsi="Times New Roman" w:cs="Times New Roman"/>
                <w:noProof/>
                <w:webHidden/>
              </w:rPr>
              <w:fldChar w:fldCharType="end"/>
            </w:r>
          </w:hyperlink>
        </w:p>
        <w:p w14:paraId="4F4E3F24" w14:textId="632144F2" w:rsidR="00665568" w:rsidRPr="003F0562" w:rsidRDefault="00D74C88" w:rsidP="003F0562">
          <w:pPr>
            <w:pStyle w:val="TOC3"/>
            <w:spacing w:after="0"/>
            <w:rPr>
              <w:rFonts w:ascii="Times New Roman" w:eastAsiaTheme="minorEastAsia" w:hAnsi="Times New Roman" w:cs="Times New Roman"/>
              <w:noProof/>
            </w:rPr>
          </w:pPr>
          <w:hyperlink w:anchor="_Toc72934692" w:history="1">
            <w:r w:rsidR="00665568" w:rsidRPr="003F0562">
              <w:rPr>
                <w:rStyle w:val="Hyperlink"/>
                <w:rFonts w:ascii="Times New Roman" w:hAnsi="Times New Roman" w:cs="Times New Roman"/>
                <w:noProof/>
              </w:rPr>
              <w:t>4.4.1 – Baseline Adjustment Eligibility and Methodology</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_Toc72934692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45</w:t>
            </w:r>
            <w:r w:rsidR="00665568" w:rsidRPr="003F0562">
              <w:rPr>
                <w:rFonts w:ascii="Times New Roman" w:hAnsi="Times New Roman" w:cs="Times New Roman"/>
                <w:noProof/>
                <w:webHidden/>
              </w:rPr>
              <w:fldChar w:fldCharType="end"/>
            </w:r>
          </w:hyperlink>
        </w:p>
        <w:p w14:paraId="07D93241" w14:textId="148F9A37" w:rsidR="00665568" w:rsidRPr="003F0562" w:rsidRDefault="00D74C88" w:rsidP="003F0562">
          <w:pPr>
            <w:pStyle w:val="TOC3"/>
            <w:spacing w:after="0"/>
            <w:rPr>
              <w:rFonts w:ascii="Times New Roman" w:eastAsiaTheme="minorEastAsia" w:hAnsi="Times New Roman" w:cs="Times New Roman"/>
              <w:noProof/>
            </w:rPr>
          </w:pPr>
          <w:hyperlink w:anchor="_Toc72934693" w:history="1">
            <w:r w:rsidR="00665568" w:rsidRPr="003F0562">
              <w:rPr>
                <w:rStyle w:val="Hyperlink"/>
                <w:rFonts w:ascii="Times New Roman" w:hAnsi="Times New Roman" w:cs="Times New Roman"/>
                <w:noProof/>
              </w:rPr>
              <w:t>4.4.2 – Baseline Adjustment Process and Documentation</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_Toc72934693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47</w:t>
            </w:r>
            <w:r w:rsidR="00665568" w:rsidRPr="003F0562">
              <w:rPr>
                <w:rFonts w:ascii="Times New Roman" w:hAnsi="Times New Roman" w:cs="Times New Roman"/>
                <w:noProof/>
                <w:webHidden/>
              </w:rPr>
              <w:fldChar w:fldCharType="end"/>
            </w:r>
          </w:hyperlink>
        </w:p>
        <w:p w14:paraId="3269A9DA" w14:textId="2EFDD3A7" w:rsidR="00665568" w:rsidRPr="003F0562" w:rsidRDefault="00D74C88" w:rsidP="003F0562">
          <w:pPr>
            <w:pStyle w:val="TOC3"/>
            <w:spacing w:after="0"/>
            <w:rPr>
              <w:rFonts w:ascii="Times New Roman" w:eastAsiaTheme="minorEastAsia" w:hAnsi="Times New Roman" w:cs="Times New Roman"/>
              <w:noProof/>
            </w:rPr>
          </w:pPr>
          <w:hyperlink w:anchor="_Toc72934694" w:history="1">
            <w:r w:rsidR="00665568" w:rsidRPr="003F0562">
              <w:rPr>
                <w:rStyle w:val="Hyperlink"/>
                <w:rFonts w:ascii="Times New Roman" w:hAnsi="Times New Roman" w:cs="Times New Roman"/>
                <w:noProof/>
              </w:rPr>
              <w:t>4.4.3 – Adjusted Baseline ACP Option</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_Toc72934694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48</w:t>
            </w:r>
            <w:r w:rsidR="00665568" w:rsidRPr="003F0562">
              <w:rPr>
                <w:rFonts w:ascii="Times New Roman" w:hAnsi="Times New Roman" w:cs="Times New Roman"/>
                <w:noProof/>
                <w:webHidden/>
              </w:rPr>
              <w:fldChar w:fldCharType="end"/>
            </w:r>
          </w:hyperlink>
        </w:p>
        <w:p w14:paraId="1AA5D98D" w14:textId="254DB77B" w:rsidR="00665568" w:rsidRPr="003F0562" w:rsidRDefault="00D74C88" w:rsidP="003F0562">
          <w:pPr>
            <w:pStyle w:val="TOC2"/>
            <w:spacing w:after="0"/>
            <w:rPr>
              <w:rFonts w:ascii="Times New Roman" w:eastAsiaTheme="minorEastAsia" w:hAnsi="Times New Roman" w:cs="Times New Roman"/>
              <w:noProof/>
            </w:rPr>
          </w:pPr>
          <w:hyperlink w:anchor="_Toc72934695" w:history="1">
            <w:r w:rsidR="00665568" w:rsidRPr="003F0562">
              <w:rPr>
                <w:rStyle w:val="Hyperlink"/>
                <w:rFonts w:ascii="Times New Roman" w:hAnsi="Times New Roman" w:cs="Times New Roman"/>
                <w:noProof/>
              </w:rPr>
              <w:t>4.5 – Custom Alternative Compliance Pathway Option</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_Toc72934695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48</w:t>
            </w:r>
            <w:r w:rsidR="00665568" w:rsidRPr="003F0562">
              <w:rPr>
                <w:rFonts w:ascii="Times New Roman" w:hAnsi="Times New Roman" w:cs="Times New Roman"/>
                <w:noProof/>
                <w:webHidden/>
              </w:rPr>
              <w:fldChar w:fldCharType="end"/>
            </w:r>
          </w:hyperlink>
        </w:p>
        <w:p w14:paraId="6797C964" w14:textId="24B9F7C7" w:rsidR="00665568" w:rsidRPr="003F0562" w:rsidRDefault="00D74C88" w:rsidP="003F0562">
          <w:pPr>
            <w:pStyle w:val="TOC3"/>
            <w:spacing w:after="0"/>
            <w:rPr>
              <w:rFonts w:ascii="Times New Roman" w:eastAsiaTheme="minorEastAsia" w:hAnsi="Times New Roman" w:cs="Times New Roman"/>
              <w:noProof/>
            </w:rPr>
          </w:pPr>
          <w:hyperlink w:anchor="_Toc72934696" w:history="1">
            <w:r w:rsidR="00665568" w:rsidRPr="003F0562">
              <w:rPr>
                <w:rStyle w:val="Hyperlink"/>
                <w:rFonts w:ascii="Times New Roman" w:hAnsi="Times New Roman" w:cs="Times New Roman"/>
                <w:noProof/>
              </w:rPr>
              <w:t>4.5.1 – Custom ACP Option Application Process and Requirements</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_Toc72934696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49</w:t>
            </w:r>
            <w:r w:rsidR="00665568" w:rsidRPr="003F0562">
              <w:rPr>
                <w:rFonts w:ascii="Times New Roman" w:hAnsi="Times New Roman" w:cs="Times New Roman"/>
                <w:noProof/>
                <w:webHidden/>
              </w:rPr>
              <w:fldChar w:fldCharType="end"/>
            </w:r>
          </w:hyperlink>
        </w:p>
        <w:p w14:paraId="4515F2FF" w14:textId="27555B17" w:rsidR="00665568" w:rsidRPr="003F0562" w:rsidRDefault="00D74C88" w:rsidP="003F0562">
          <w:pPr>
            <w:pStyle w:val="TOC1"/>
            <w:rPr>
              <w:rFonts w:ascii="Times New Roman" w:eastAsiaTheme="minorEastAsia" w:hAnsi="Times New Roman" w:cs="Times New Roman"/>
              <w:noProof/>
            </w:rPr>
          </w:pPr>
          <w:hyperlink w:anchor="_Toc72934697" w:history="1">
            <w:r w:rsidR="00665568" w:rsidRPr="003F0562">
              <w:rPr>
                <w:rStyle w:val="Hyperlink"/>
                <w:rFonts w:ascii="Times New Roman" w:hAnsi="Times New Roman" w:cs="Times New Roman"/>
                <w:noProof/>
              </w:rPr>
              <w:t>Chapter 5 – Delay of Compliance</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_Toc72934697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50</w:t>
            </w:r>
            <w:r w:rsidR="00665568" w:rsidRPr="003F0562">
              <w:rPr>
                <w:rFonts w:ascii="Times New Roman" w:hAnsi="Times New Roman" w:cs="Times New Roman"/>
                <w:noProof/>
                <w:webHidden/>
              </w:rPr>
              <w:fldChar w:fldCharType="end"/>
            </w:r>
          </w:hyperlink>
        </w:p>
        <w:p w14:paraId="7617E92A" w14:textId="7D509EF6" w:rsidR="00665568" w:rsidRPr="003F0562" w:rsidRDefault="00D74C88" w:rsidP="003F0562">
          <w:pPr>
            <w:pStyle w:val="TOC2"/>
            <w:spacing w:after="0"/>
            <w:rPr>
              <w:rFonts w:ascii="Times New Roman" w:eastAsiaTheme="minorEastAsia" w:hAnsi="Times New Roman" w:cs="Times New Roman"/>
              <w:noProof/>
            </w:rPr>
          </w:pPr>
          <w:hyperlink w:anchor="_Toc72934698" w:history="1">
            <w:r w:rsidR="00665568" w:rsidRPr="003F0562">
              <w:rPr>
                <w:rStyle w:val="Hyperlink"/>
                <w:rFonts w:ascii="Times New Roman" w:hAnsi="Times New Roman" w:cs="Times New Roman"/>
                <w:noProof/>
              </w:rPr>
              <w:t>5.1 – COVID-19 PHE Delay</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_Toc72934698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51</w:t>
            </w:r>
            <w:r w:rsidR="00665568" w:rsidRPr="003F0562">
              <w:rPr>
                <w:rFonts w:ascii="Times New Roman" w:hAnsi="Times New Roman" w:cs="Times New Roman"/>
                <w:noProof/>
                <w:webHidden/>
              </w:rPr>
              <w:fldChar w:fldCharType="end"/>
            </w:r>
          </w:hyperlink>
        </w:p>
        <w:p w14:paraId="0E58E9DF" w14:textId="22066F3D" w:rsidR="00665568" w:rsidRPr="003F0562" w:rsidRDefault="00D74C88" w:rsidP="003F0562">
          <w:pPr>
            <w:pStyle w:val="TOC2"/>
            <w:spacing w:after="0"/>
            <w:rPr>
              <w:rFonts w:ascii="Times New Roman" w:eastAsiaTheme="minorEastAsia" w:hAnsi="Times New Roman" w:cs="Times New Roman"/>
              <w:noProof/>
            </w:rPr>
          </w:pPr>
          <w:hyperlink w:anchor="_Toc72934699" w:history="1">
            <w:r w:rsidR="00665568" w:rsidRPr="003F0562">
              <w:rPr>
                <w:rStyle w:val="Hyperlink"/>
                <w:rFonts w:ascii="Times New Roman" w:hAnsi="Times New Roman" w:cs="Times New Roman"/>
                <w:noProof/>
              </w:rPr>
              <w:t>5.2 – Eligible Circumstances and Request Process for All Buildings</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_Toc72934699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51</w:t>
            </w:r>
            <w:r w:rsidR="00665568" w:rsidRPr="003F0562">
              <w:rPr>
                <w:rFonts w:ascii="Times New Roman" w:hAnsi="Times New Roman" w:cs="Times New Roman"/>
                <w:noProof/>
                <w:webHidden/>
              </w:rPr>
              <w:fldChar w:fldCharType="end"/>
            </w:r>
          </w:hyperlink>
        </w:p>
        <w:p w14:paraId="0410BC00" w14:textId="48C483A1" w:rsidR="00665568" w:rsidRPr="003F0562" w:rsidRDefault="00D74C88" w:rsidP="003F0562">
          <w:pPr>
            <w:pStyle w:val="TOC3"/>
            <w:spacing w:after="0"/>
            <w:rPr>
              <w:rFonts w:ascii="Times New Roman" w:eastAsiaTheme="minorEastAsia" w:hAnsi="Times New Roman" w:cs="Times New Roman"/>
              <w:noProof/>
            </w:rPr>
          </w:pPr>
          <w:hyperlink w:anchor="_Toc72934700" w:history="1">
            <w:r w:rsidR="00665568" w:rsidRPr="003F0562">
              <w:rPr>
                <w:rStyle w:val="Hyperlink"/>
                <w:rFonts w:ascii="Times New Roman" w:hAnsi="Times New Roman" w:cs="Times New Roman"/>
                <w:noProof/>
              </w:rPr>
              <w:t>5.2.1 – Eligibility Circumstances</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_Toc72934700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52</w:t>
            </w:r>
            <w:r w:rsidR="00665568" w:rsidRPr="003F0562">
              <w:rPr>
                <w:rFonts w:ascii="Times New Roman" w:hAnsi="Times New Roman" w:cs="Times New Roman"/>
                <w:noProof/>
                <w:webHidden/>
              </w:rPr>
              <w:fldChar w:fldCharType="end"/>
            </w:r>
          </w:hyperlink>
        </w:p>
        <w:p w14:paraId="1108F105" w14:textId="1F280893" w:rsidR="00665568" w:rsidRPr="003F0562" w:rsidRDefault="00D74C88" w:rsidP="003F0562">
          <w:pPr>
            <w:pStyle w:val="TOC3"/>
            <w:spacing w:after="0"/>
            <w:rPr>
              <w:rFonts w:ascii="Times New Roman" w:eastAsiaTheme="minorEastAsia" w:hAnsi="Times New Roman" w:cs="Times New Roman"/>
              <w:noProof/>
            </w:rPr>
          </w:pPr>
          <w:hyperlink w:anchor="_Toc72934701" w:history="1">
            <w:r w:rsidR="00665568" w:rsidRPr="003F0562">
              <w:rPr>
                <w:rStyle w:val="Hyperlink"/>
                <w:rFonts w:ascii="Times New Roman" w:hAnsi="Times New Roman" w:cs="Times New Roman"/>
                <w:noProof/>
              </w:rPr>
              <w:t>5.2.2 – Process and Documentation Requirements</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_Toc72934701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53</w:t>
            </w:r>
            <w:r w:rsidR="00665568" w:rsidRPr="003F0562">
              <w:rPr>
                <w:rFonts w:ascii="Times New Roman" w:hAnsi="Times New Roman" w:cs="Times New Roman"/>
                <w:noProof/>
                <w:webHidden/>
              </w:rPr>
              <w:fldChar w:fldCharType="end"/>
            </w:r>
          </w:hyperlink>
        </w:p>
        <w:p w14:paraId="1F12F5F4" w14:textId="7FE8A400" w:rsidR="00665568" w:rsidRPr="003F0562" w:rsidRDefault="00D74C88" w:rsidP="003F0562">
          <w:pPr>
            <w:pStyle w:val="TOC3"/>
            <w:spacing w:after="0"/>
            <w:rPr>
              <w:rFonts w:ascii="Times New Roman" w:eastAsiaTheme="minorEastAsia" w:hAnsi="Times New Roman" w:cs="Times New Roman"/>
              <w:noProof/>
            </w:rPr>
          </w:pPr>
          <w:hyperlink w:anchor="_Toc72934702" w:history="1">
            <w:r w:rsidR="00665568" w:rsidRPr="003F0562">
              <w:rPr>
                <w:rStyle w:val="Hyperlink"/>
                <w:rFonts w:ascii="Times New Roman" w:hAnsi="Times New Roman" w:cs="Times New Roman"/>
                <w:noProof/>
              </w:rPr>
              <w:t>5.2.3 – Delay of Compliance Approval Process</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_Toc72934702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55</w:t>
            </w:r>
            <w:r w:rsidR="00665568" w:rsidRPr="003F0562">
              <w:rPr>
                <w:rFonts w:ascii="Times New Roman" w:hAnsi="Times New Roman" w:cs="Times New Roman"/>
                <w:noProof/>
                <w:webHidden/>
              </w:rPr>
              <w:fldChar w:fldCharType="end"/>
            </w:r>
          </w:hyperlink>
        </w:p>
        <w:p w14:paraId="357260C4" w14:textId="5AA606BE" w:rsidR="00665568" w:rsidRPr="003F0562" w:rsidRDefault="00D74C88" w:rsidP="003F0562">
          <w:pPr>
            <w:pStyle w:val="TOC3"/>
            <w:spacing w:after="0"/>
            <w:rPr>
              <w:rFonts w:ascii="Times New Roman" w:eastAsiaTheme="minorEastAsia" w:hAnsi="Times New Roman" w:cs="Times New Roman"/>
              <w:noProof/>
            </w:rPr>
          </w:pPr>
          <w:hyperlink w:anchor="_Toc72934703" w:history="1">
            <w:r w:rsidR="00665568" w:rsidRPr="003F0562">
              <w:rPr>
                <w:rStyle w:val="Hyperlink"/>
                <w:rFonts w:ascii="Times New Roman" w:hAnsi="Times New Roman" w:cs="Times New Roman"/>
                <w:noProof/>
              </w:rPr>
              <w:t>5.2.4 – Delay of Compliance Performance ACP Option</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_Toc72934703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56</w:t>
            </w:r>
            <w:r w:rsidR="00665568" w:rsidRPr="003F0562">
              <w:rPr>
                <w:rFonts w:ascii="Times New Roman" w:hAnsi="Times New Roman" w:cs="Times New Roman"/>
                <w:noProof/>
                <w:webHidden/>
              </w:rPr>
              <w:fldChar w:fldCharType="end"/>
            </w:r>
          </w:hyperlink>
        </w:p>
        <w:p w14:paraId="7FF711D8" w14:textId="531687C9" w:rsidR="00665568" w:rsidRPr="003F0562" w:rsidRDefault="00D74C88" w:rsidP="003F0562">
          <w:pPr>
            <w:pStyle w:val="TOC2"/>
            <w:spacing w:after="0"/>
            <w:rPr>
              <w:rFonts w:ascii="Times New Roman" w:eastAsiaTheme="minorEastAsia" w:hAnsi="Times New Roman" w:cs="Times New Roman"/>
              <w:noProof/>
            </w:rPr>
          </w:pPr>
          <w:hyperlink w:anchor="_Toc72934704" w:history="1">
            <w:r w:rsidR="00665568" w:rsidRPr="003F0562">
              <w:rPr>
                <w:rStyle w:val="Hyperlink"/>
                <w:rFonts w:ascii="Times New Roman" w:hAnsi="Times New Roman" w:cs="Times New Roman"/>
                <w:noProof/>
              </w:rPr>
              <w:t>5.3 – Criteria and Process for Qualifying Affordable Housing Extended Delay</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_Toc72934704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56</w:t>
            </w:r>
            <w:r w:rsidR="00665568" w:rsidRPr="003F0562">
              <w:rPr>
                <w:rFonts w:ascii="Times New Roman" w:hAnsi="Times New Roman" w:cs="Times New Roman"/>
                <w:noProof/>
                <w:webHidden/>
              </w:rPr>
              <w:fldChar w:fldCharType="end"/>
            </w:r>
          </w:hyperlink>
        </w:p>
        <w:p w14:paraId="44749915" w14:textId="084D87EB" w:rsidR="00665568" w:rsidRPr="003F0562" w:rsidRDefault="00D74C88" w:rsidP="003F0562">
          <w:pPr>
            <w:pStyle w:val="TOC3"/>
            <w:spacing w:after="0"/>
            <w:rPr>
              <w:rFonts w:ascii="Times New Roman" w:eastAsiaTheme="minorEastAsia" w:hAnsi="Times New Roman" w:cs="Times New Roman"/>
              <w:noProof/>
            </w:rPr>
          </w:pPr>
          <w:hyperlink w:anchor="_Toc72934705" w:history="1">
            <w:r w:rsidR="00665568" w:rsidRPr="003F0562">
              <w:rPr>
                <w:rStyle w:val="Hyperlink"/>
                <w:rFonts w:ascii="Times New Roman" w:hAnsi="Times New Roman" w:cs="Times New Roman"/>
                <w:noProof/>
              </w:rPr>
              <w:t>5.3.1 – Eligible Circumstances</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_Toc72934705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57</w:t>
            </w:r>
            <w:r w:rsidR="00665568" w:rsidRPr="003F0562">
              <w:rPr>
                <w:rFonts w:ascii="Times New Roman" w:hAnsi="Times New Roman" w:cs="Times New Roman"/>
                <w:noProof/>
                <w:webHidden/>
              </w:rPr>
              <w:fldChar w:fldCharType="end"/>
            </w:r>
          </w:hyperlink>
        </w:p>
        <w:p w14:paraId="4821A028" w14:textId="297F3034" w:rsidR="00665568" w:rsidRPr="003F0562" w:rsidRDefault="00D74C88" w:rsidP="003F0562">
          <w:pPr>
            <w:pStyle w:val="TOC3"/>
            <w:spacing w:after="0"/>
            <w:rPr>
              <w:rFonts w:ascii="Times New Roman" w:eastAsiaTheme="minorEastAsia" w:hAnsi="Times New Roman" w:cs="Times New Roman"/>
              <w:noProof/>
            </w:rPr>
          </w:pPr>
          <w:hyperlink w:anchor="_Toc72934706" w:history="1">
            <w:r w:rsidR="00665568" w:rsidRPr="003F0562">
              <w:rPr>
                <w:rStyle w:val="Hyperlink"/>
                <w:rFonts w:ascii="Times New Roman" w:hAnsi="Times New Roman" w:cs="Times New Roman"/>
                <w:noProof/>
              </w:rPr>
              <w:t>5.3.2 – Process and Documentation Requirements</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_Toc72934706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57</w:t>
            </w:r>
            <w:r w:rsidR="00665568" w:rsidRPr="003F0562">
              <w:rPr>
                <w:rFonts w:ascii="Times New Roman" w:hAnsi="Times New Roman" w:cs="Times New Roman"/>
                <w:noProof/>
                <w:webHidden/>
              </w:rPr>
              <w:fldChar w:fldCharType="end"/>
            </w:r>
          </w:hyperlink>
        </w:p>
        <w:p w14:paraId="4D09FD17" w14:textId="60E21EE1" w:rsidR="00665568" w:rsidRPr="003F0562" w:rsidRDefault="00D74C88" w:rsidP="003F0562">
          <w:pPr>
            <w:pStyle w:val="TOC3"/>
            <w:spacing w:after="0"/>
            <w:rPr>
              <w:rFonts w:ascii="Times New Roman" w:eastAsiaTheme="minorEastAsia" w:hAnsi="Times New Roman" w:cs="Times New Roman"/>
              <w:noProof/>
            </w:rPr>
          </w:pPr>
          <w:hyperlink w:anchor="_Toc72934707" w:history="1">
            <w:r w:rsidR="00665568" w:rsidRPr="003F0562">
              <w:rPr>
                <w:rStyle w:val="Hyperlink"/>
                <w:rFonts w:ascii="Times New Roman" w:hAnsi="Times New Roman" w:cs="Times New Roman"/>
                <w:noProof/>
              </w:rPr>
              <w:t>5.3.3 – Extended Delay of Compliance Approval Process</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_Toc72934707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60</w:t>
            </w:r>
            <w:r w:rsidR="00665568" w:rsidRPr="003F0562">
              <w:rPr>
                <w:rFonts w:ascii="Times New Roman" w:hAnsi="Times New Roman" w:cs="Times New Roman"/>
                <w:noProof/>
                <w:webHidden/>
              </w:rPr>
              <w:fldChar w:fldCharType="end"/>
            </w:r>
          </w:hyperlink>
        </w:p>
        <w:p w14:paraId="133F3E0A" w14:textId="73461D0C" w:rsidR="00665568" w:rsidRPr="003F0562" w:rsidRDefault="00D74C88" w:rsidP="003F0562">
          <w:pPr>
            <w:pStyle w:val="TOC1"/>
            <w:rPr>
              <w:rFonts w:ascii="Times New Roman" w:eastAsiaTheme="minorEastAsia" w:hAnsi="Times New Roman" w:cs="Times New Roman"/>
              <w:noProof/>
            </w:rPr>
          </w:pPr>
          <w:hyperlink w:anchor="_Toc72934708" w:history="1">
            <w:r w:rsidR="00665568" w:rsidRPr="003F0562">
              <w:rPr>
                <w:rStyle w:val="Hyperlink"/>
                <w:rFonts w:ascii="Times New Roman" w:hAnsi="Times New Roman" w:cs="Times New Roman"/>
                <w:noProof/>
              </w:rPr>
              <w:t>Chapter 6 – Enforcement</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_Toc72934708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61</w:t>
            </w:r>
            <w:r w:rsidR="00665568" w:rsidRPr="003F0562">
              <w:rPr>
                <w:rFonts w:ascii="Times New Roman" w:hAnsi="Times New Roman" w:cs="Times New Roman"/>
                <w:noProof/>
                <w:webHidden/>
              </w:rPr>
              <w:fldChar w:fldCharType="end"/>
            </w:r>
          </w:hyperlink>
        </w:p>
        <w:p w14:paraId="7C3BC192" w14:textId="285D8D9D" w:rsidR="00665568" w:rsidRPr="003F0562" w:rsidRDefault="00D74C88" w:rsidP="003F0562">
          <w:pPr>
            <w:pStyle w:val="TOC2"/>
            <w:spacing w:after="0"/>
            <w:rPr>
              <w:rFonts w:ascii="Times New Roman" w:eastAsiaTheme="minorEastAsia" w:hAnsi="Times New Roman" w:cs="Times New Roman"/>
              <w:noProof/>
            </w:rPr>
          </w:pPr>
          <w:hyperlink w:anchor="_Toc72934709" w:history="1">
            <w:r w:rsidR="00665568" w:rsidRPr="003F0562">
              <w:rPr>
                <w:rStyle w:val="Hyperlink"/>
                <w:rFonts w:ascii="Times New Roman" w:hAnsi="Times New Roman" w:cs="Times New Roman"/>
                <w:noProof/>
              </w:rPr>
              <w:t>6.1 – Alternative Compliance Penalty</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_Toc72934709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61</w:t>
            </w:r>
            <w:r w:rsidR="00665568" w:rsidRPr="003F0562">
              <w:rPr>
                <w:rFonts w:ascii="Times New Roman" w:hAnsi="Times New Roman" w:cs="Times New Roman"/>
                <w:noProof/>
                <w:webHidden/>
              </w:rPr>
              <w:fldChar w:fldCharType="end"/>
            </w:r>
          </w:hyperlink>
        </w:p>
        <w:p w14:paraId="1B7E0A3C" w14:textId="78E93E70" w:rsidR="00665568" w:rsidRPr="003F0562" w:rsidRDefault="00D74C88" w:rsidP="003F0562">
          <w:pPr>
            <w:pStyle w:val="TOC2"/>
            <w:spacing w:after="0"/>
            <w:rPr>
              <w:rFonts w:ascii="Times New Roman" w:eastAsiaTheme="minorEastAsia" w:hAnsi="Times New Roman" w:cs="Times New Roman"/>
              <w:noProof/>
            </w:rPr>
          </w:pPr>
          <w:hyperlink w:anchor="_Toc72934710" w:history="1">
            <w:r w:rsidR="00665568" w:rsidRPr="003F0562">
              <w:rPr>
                <w:rStyle w:val="Hyperlink"/>
                <w:rFonts w:ascii="Times New Roman" w:hAnsi="Times New Roman" w:cs="Times New Roman"/>
                <w:noProof/>
              </w:rPr>
              <w:t>6.2 – Civil Infractions</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_Toc72934710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63</w:t>
            </w:r>
            <w:r w:rsidR="00665568" w:rsidRPr="003F0562">
              <w:rPr>
                <w:rFonts w:ascii="Times New Roman" w:hAnsi="Times New Roman" w:cs="Times New Roman"/>
                <w:noProof/>
                <w:webHidden/>
              </w:rPr>
              <w:fldChar w:fldCharType="end"/>
            </w:r>
          </w:hyperlink>
        </w:p>
        <w:p w14:paraId="4D5B4D94" w14:textId="6412FB10" w:rsidR="00665568" w:rsidRPr="003F0562" w:rsidRDefault="00D74C88" w:rsidP="003F0562">
          <w:pPr>
            <w:pStyle w:val="TOC2"/>
            <w:spacing w:after="0"/>
            <w:rPr>
              <w:rFonts w:ascii="Times New Roman" w:eastAsiaTheme="minorEastAsia" w:hAnsi="Times New Roman" w:cs="Times New Roman"/>
              <w:noProof/>
            </w:rPr>
          </w:pPr>
          <w:hyperlink w:anchor="_Toc72934711" w:history="1">
            <w:r w:rsidR="00665568" w:rsidRPr="003F0562">
              <w:rPr>
                <w:rStyle w:val="Hyperlink"/>
                <w:rFonts w:ascii="Times New Roman" w:hAnsi="Times New Roman" w:cs="Times New Roman"/>
                <w:noProof/>
              </w:rPr>
              <w:t>6.3 – Judicial Enforcement</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_Toc72934711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65</w:t>
            </w:r>
            <w:r w:rsidR="00665568" w:rsidRPr="003F0562">
              <w:rPr>
                <w:rFonts w:ascii="Times New Roman" w:hAnsi="Times New Roman" w:cs="Times New Roman"/>
                <w:noProof/>
                <w:webHidden/>
              </w:rPr>
              <w:fldChar w:fldCharType="end"/>
            </w:r>
          </w:hyperlink>
        </w:p>
        <w:p w14:paraId="42BBFFEE" w14:textId="4EC4C1D8" w:rsidR="00665568" w:rsidRPr="003F0562" w:rsidRDefault="00D74C88" w:rsidP="003F0562">
          <w:pPr>
            <w:pStyle w:val="TOC1"/>
            <w:rPr>
              <w:rFonts w:ascii="Times New Roman" w:eastAsiaTheme="minorEastAsia" w:hAnsi="Times New Roman" w:cs="Times New Roman"/>
              <w:noProof/>
            </w:rPr>
          </w:pPr>
          <w:hyperlink w:anchor="_Toc72934712" w:history="1">
            <w:r w:rsidR="00665568" w:rsidRPr="003F0562">
              <w:rPr>
                <w:rStyle w:val="Hyperlink"/>
                <w:rFonts w:ascii="Times New Roman" w:hAnsi="Times New Roman" w:cs="Times New Roman"/>
                <w:noProof/>
              </w:rPr>
              <w:t>Appendices</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_Toc72934712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66</w:t>
            </w:r>
            <w:r w:rsidR="00665568" w:rsidRPr="003F0562">
              <w:rPr>
                <w:rFonts w:ascii="Times New Roman" w:hAnsi="Times New Roman" w:cs="Times New Roman"/>
                <w:noProof/>
                <w:webHidden/>
              </w:rPr>
              <w:fldChar w:fldCharType="end"/>
            </w:r>
          </w:hyperlink>
        </w:p>
        <w:p w14:paraId="41562D25" w14:textId="1C927D53" w:rsidR="00665568" w:rsidRPr="003F0562" w:rsidRDefault="00D74C88" w:rsidP="003F0562">
          <w:pPr>
            <w:pStyle w:val="TOC2"/>
            <w:spacing w:after="0"/>
            <w:rPr>
              <w:rFonts w:ascii="Times New Roman" w:eastAsiaTheme="minorEastAsia" w:hAnsi="Times New Roman" w:cs="Times New Roman"/>
              <w:noProof/>
            </w:rPr>
          </w:pPr>
          <w:hyperlink w:anchor="_Toc72934713" w:history="1">
            <w:r w:rsidR="00665568" w:rsidRPr="003F0562">
              <w:rPr>
                <w:rStyle w:val="Hyperlink"/>
                <w:rFonts w:ascii="Times New Roman" w:hAnsi="Times New Roman" w:cs="Times New Roman"/>
                <w:noProof/>
              </w:rPr>
              <w:t>Appendix A – Compliance Process Flow Chart</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_Toc72934713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67</w:t>
            </w:r>
            <w:r w:rsidR="00665568" w:rsidRPr="003F0562">
              <w:rPr>
                <w:rFonts w:ascii="Times New Roman" w:hAnsi="Times New Roman" w:cs="Times New Roman"/>
                <w:noProof/>
                <w:webHidden/>
              </w:rPr>
              <w:fldChar w:fldCharType="end"/>
            </w:r>
          </w:hyperlink>
        </w:p>
        <w:p w14:paraId="220EBC8F" w14:textId="5A9212FE" w:rsidR="00665568" w:rsidRPr="003F0562" w:rsidRDefault="00D74C88" w:rsidP="003F0562">
          <w:pPr>
            <w:pStyle w:val="TOC2"/>
            <w:spacing w:after="0"/>
            <w:rPr>
              <w:rFonts w:ascii="Times New Roman" w:eastAsiaTheme="minorEastAsia" w:hAnsi="Times New Roman" w:cs="Times New Roman"/>
              <w:noProof/>
            </w:rPr>
          </w:pPr>
          <w:hyperlink w:anchor="_Toc72934714" w:history="1">
            <w:r w:rsidR="00665568" w:rsidRPr="003F0562">
              <w:rPr>
                <w:rStyle w:val="Hyperlink"/>
                <w:rFonts w:ascii="Times New Roman" w:hAnsi="Times New Roman" w:cs="Times New Roman"/>
                <w:noProof/>
              </w:rPr>
              <w:t>Appendix B – Average Annual Occupancy Thresholds</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_Toc72934714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68</w:t>
            </w:r>
            <w:r w:rsidR="00665568" w:rsidRPr="003F0562">
              <w:rPr>
                <w:rFonts w:ascii="Times New Roman" w:hAnsi="Times New Roman" w:cs="Times New Roman"/>
                <w:noProof/>
                <w:webHidden/>
              </w:rPr>
              <w:fldChar w:fldCharType="end"/>
            </w:r>
          </w:hyperlink>
        </w:p>
        <w:p w14:paraId="2A6484CE" w14:textId="7A5662A5" w:rsidR="00665568" w:rsidRPr="003F0562" w:rsidRDefault="00D74C88" w:rsidP="003F0562">
          <w:pPr>
            <w:pStyle w:val="TOC2"/>
            <w:spacing w:after="0"/>
            <w:rPr>
              <w:rFonts w:ascii="Times New Roman" w:eastAsiaTheme="minorEastAsia" w:hAnsi="Times New Roman" w:cs="Times New Roman"/>
              <w:noProof/>
            </w:rPr>
          </w:pPr>
          <w:hyperlink w:anchor="_Toc72934715" w:history="1">
            <w:r w:rsidR="00665568" w:rsidRPr="003F0562">
              <w:rPr>
                <w:rStyle w:val="Hyperlink"/>
                <w:rFonts w:ascii="Times New Roman" w:hAnsi="Times New Roman" w:cs="Times New Roman"/>
                <w:noProof/>
              </w:rPr>
              <w:t>Appendix C – Delay of Compliance Impact Examples</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_Toc72934715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71</w:t>
            </w:r>
            <w:r w:rsidR="00665568" w:rsidRPr="003F0562">
              <w:rPr>
                <w:rFonts w:ascii="Times New Roman" w:hAnsi="Times New Roman" w:cs="Times New Roman"/>
                <w:noProof/>
                <w:webHidden/>
              </w:rPr>
              <w:fldChar w:fldCharType="end"/>
            </w:r>
          </w:hyperlink>
        </w:p>
        <w:p w14:paraId="6D4797EB" w14:textId="4CF93AA9" w:rsidR="00665568" w:rsidRPr="003F0562" w:rsidRDefault="00D74C88" w:rsidP="003F0562">
          <w:pPr>
            <w:pStyle w:val="TOC2"/>
            <w:spacing w:after="0"/>
            <w:rPr>
              <w:rFonts w:ascii="Times New Roman" w:eastAsiaTheme="minorEastAsia" w:hAnsi="Times New Roman" w:cs="Times New Roman"/>
              <w:noProof/>
            </w:rPr>
          </w:pPr>
          <w:hyperlink w:anchor="_Toc72934716" w:history="1">
            <w:r w:rsidR="00665568" w:rsidRPr="003F0562">
              <w:rPr>
                <w:rStyle w:val="Hyperlink"/>
                <w:rFonts w:ascii="Times New Roman" w:hAnsi="Times New Roman" w:cs="Times New Roman"/>
                <w:noProof/>
              </w:rPr>
              <w:t>Appendix D – Useful Links</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_Toc72934716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75</w:t>
            </w:r>
            <w:r w:rsidR="00665568" w:rsidRPr="003F0562">
              <w:rPr>
                <w:rFonts w:ascii="Times New Roman" w:hAnsi="Times New Roman" w:cs="Times New Roman"/>
                <w:noProof/>
                <w:webHidden/>
              </w:rPr>
              <w:fldChar w:fldCharType="end"/>
            </w:r>
          </w:hyperlink>
        </w:p>
        <w:p w14:paraId="6E9BFE57" w14:textId="74EC950B" w:rsidR="00665568" w:rsidRPr="003F0562" w:rsidRDefault="00D74C88" w:rsidP="003F0562">
          <w:pPr>
            <w:pStyle w:val="TOC2"/>
            <w:spacing w:after="0"/>
            <w:rPr>
              <w:rFonts w:ascii="Times New Roman" w:eastAsiaTheme="minorEastAsia" w:hAnsi="Times New Roman" w:cs="Times New Roman"/>
              <w:noProof/>
            </w:rPr>
          </w:pPr>
          <w:hyperlink w:anchor="_Toc72934717" w:history="1">
            <w:r w:rsidR="00665568" w:rsidRPr="003F0562">
              <w:rPr>
                <w:rStyle w:val="Hyperlink"/>
                <w:rFonts w:ascii="Times New Roman" w:hAnsi="Times New Roman" w:cs="Times New Roman"/>
                <w:noProof/>
              </w:rPr>
              <w:t>Appendix E – Definitions</w:t>
            </w:r>
            <w:r w:rsidR="00665568" w:rsidRPr="003F0562">
              <w:rPr>
                <w:rFonts w:ascii="Times New Roman" w:hAnsi="Times New Roman" w:cs="Times New Roman"/>
                <w:noProof/>
                <w:webHidden/>
              </w:rPr>
              <w:tab/>
            </w:r>
            <w:r w:rsidR="00665568" w:rsidRPr="003F0562">
              <w:rPr>
                <w:rFonts w:ascii="Times New Roman" w:hAnsi="Times New Roman" w:cs="Times New Roman"/>
                <w:noProof/>
                <w:webHidden/>
              </w:rPr>
              <w:fldChar w:fldCharType="begin"/>
            </w:r>
            <w:r w:rsidR="00665568" w:rsidRPr="003F0562">
              <w:rPr>
                <w:rFonts w:ascii="Times New Roman" w:hAnsi="Times New Roman" w:cs="Times New Roman"/>
                <w:noProof/>
                <w:webHidden/>
              </w:rPr>
              <w:instrText xml:space="preserve"> PAGEREF _Toc72934717 \h </w:instrText>
            </w:r>
            <w:r w:rsidR="00665568" w:rsidRPr="003F0562">
              <w:rPr>
                <w:rFonts w:ascii="Times New Roman" w:hAnsi="Times New Roman" w:cs="Times New Roman"/>
                <w:noProof/>
                <w:webHidden/>
              </w:rPr>
            </w:r>
            <w:r w:rsidR="00665568" w:rsidRPr="003F0562">
              <w:rPr>
                <w:rFonts w:ascii="Times New Roman" w:hAnsi="Times New Roman" w:cs="Times New Roman"/>
                <w:noProof/>
                <w:webHidden/>
              </w:rPr>
              <w:fldChar w:fldCharType="separate"/>
            </w:r>
            <w:r w:rsidR="00665568" w:rsidRPr="003F0562">
              <w:rPr>
                <w:rFonts w:ascii="Times New Roman" w:hAnsi="Times New Roman" w:cs="Times New Roman"/>
                <w:noProof/>
                <w:webHidden/>
              </w:rPr>
              <w:t>76</w:t>
            </w:r>
            <w:r w:rsidR="00665568" w:rsidRPr="003F0562">
              <w:rPr>
                <w:rFonts w:ascii="Times New Roman" w:hAnsi="Times New Roman" w:cs="Times New Roman"/>
                <w:noProof/>
                <w:webHidden/>
              </w:rPr>
              <w:fldChar w:fldCharType="end"/>
            </w:r>
          </w:hyperlink>
        </w:p>
        <w:p w14:paraId="530C21FF" w14:textId="71794610" w:rsidR="00E31D63" w:rsidRPr="008001F5" w:rsidRDefault="00E31D63" w:rsidP="00EA6778">
          <w:pPr>
            <w:spacing w:after="0" w:line="240" w:lineRule="auto"/>
            <w:contextualSpacing/>
            <w:rPr>
              <w:rFonts w:ascii="Times New Roman" w:hAnsi="Times New Roman" w:cs="Times New Roman"/>
              <w:sz w:val="24"/>
              <w:szCs w:val="24"/>
            </w:rPr>
          </w:pPr>
          <w:r w:rsidRPr="0063350A">
            <w:rPr>
              <w:rFonts w:ascii="Times New Roman" w:hAnsi="Times New Roman" w:cs="Times New Roman"/>
              <w:noProof/>
            </w:rPr>
            <w:fldChar w:fldCharType="end"/>
          </w:r>
        </w:p>
      </w:sdtContent>
    </w:sdt>
    <w:p w14:paraId="4202E11B" w14:textId="500BD1DE" w:rsidR="00AE2FF0" w:rsidRPr="008001F5" w:rsidRDefault="00AE2FF0" w:rsidP="007D17FF">
      <w:pPr>
        <w:spacing w:line="240" w:lineRule="auto"/>
        <w:contextualSpacing/>
      </w:pPr>
      <w:r w:rsidRPr="008001F5">
        <w:br w:type="page"/>
      </w:r>
      <w:bookmarkStart w:id="0" w:name="_Toc63859945"/>
      <w:bookmarkStart w:id="1" w:name="_Toc64898406"/>
      <w:bookmarkStart w:id="2" w:name="_Toc72934652"/>
      <w:r w:rsidR="2A3575F5" w:rsidRPr="008001F5">
        <w:rPr>
          <w:rStyle w:val="Heading1Char"/>
          <w:rFonts w:ascii="Times New Roman" w:hAnsi="Times New Roman" w:cs="Times New Roman"/>
          <w:color w:val="auto"/>
          <w:sz w:val="24"/>
          <w:szCs w:val="24"/>
        </w:rPr>
        <w:lastRenderedPageBreak/>
        <w:t>List of Tables</w:t>
      </w:r>
      <w:bookmarkEnd w:id="0"/>
      <w:bookmarkEnd w:id="1"/>
      <w:bookmarkEnd w:id="2"/>
    </w:p>
    <w:p w14:paraId="2FA9CBA2" w14:textId="500BD1DE" w:rsidR="00727ABA" w:rsidRDefault="00727ABA" w:rsidP="004F65B0">
      <w:pPr>
        <w:spacing w:after="0" w:line="240" w:lineRule="auto"/>
        <w:contextualSpacing/>
        <w:rPr>
          <w:rFonts w:ascii="Times New Roman" w:hAnsi="Times New Roman" w:cs="Times New Roman"/>
        </w:rPr>
      </w:pPr>
    </w:p>
    <w:p w14:paraId="263D042A" w14:textId="500BD1DE" w:rsidR="00914008" w:rsidRPr="00BE577F" w:rsidRDefault="00914008" w:rsidP="004F65B0">
      <w:pPr>
        <w:spacing w:after="0" w:line="240" w:lineRule="auto"/>
        <w:contextualSpacing/>
        <w:rPr>
          <w:rFonts w:ascii="Times New Roman" w:hAnsi="Times New Roman" w:cs="Times New Roman"/>
        </w:rPr>
      </w:pPr>
      <w:r w:rsidRPr="00BE577F" w:rsidDel="00727ABA">
        <w:rPr>
          <w:rFonts w:ascii="Times New Roman" w:hAnsi="Times New Roman" w:cs="Times New Roman"/>
        </w:rPr>
        <w:t xml:space="preserve">Table 1 – </w:t>
      </w:r>
      <w:r w:rsidRPr="00BE577F">
        <w:rPr>
          <w:rFonts w:ascii="Times New Roman" w:hAnsi="Times New Roman" w:cs="Times New Roman"/>
        </w:rPr>
        <w:t>Principal Compliance Pathways</w:t>
      </w:r>
    </w:p>
    <w:p w14:paraId="339DFBDC" w14:textId="1F584728" w:rsidR="009425AB" w:rsidRDefault="0849AC42" w:rsidP="004F65B0">
      <w:pPr>
        <w:spacing w:after="0" w:line="240" w:lineRule="auto"/>
        <w:contextualSpacing/>
        <w:rPr>
          <w:rFonts w:ascii="Times New Roman" w:hAnsi="Times New Roman" w:cs="Times New Roman"/>
        </w:rPr>
      </w:pPr>
      <w:r w:rsidRPr="00BE577F" w:rsidDel="00727ABA">
        <w:rPr>
          <w:rFonts w:ascii="Times New Roman" w:hAnsi="Times New Roman" w:cs="Times New Roman"/>
        </w:rPr>
        <w:t xml:space="preserve">Table </w:t>
      </w:r>
      <w:r w:rsidR="00727ABA">
        <w:rPr>
          <w:rFonts w:ascii="Times New Roman" w:hAnsi="Times New Roman" w:cs="Times New Roman"/>
        </w:rPr>
        <w:t>2</w:t>
      </w:r>
      <w:r w:rsidR="009425AB">
        <w:rPr>
          <w:rFonts w:ascii="Times New Roman" w:hAnsi="Times New Roman" w:cs="Times New Roman"/>
        </w:rPr>
        <w:t xml:space="preserve"> </w:t>
      </w:r>
      <w:r w:rsidR="009425AB" w:rsidRPr="00BE577F">
        <w:rPr>
          <w:rFonts w:ascii="Times New Roman" w:hAnsi="Times New Roman" w:cs="Times New Roman"/>
        </w:rPr>
        <w:t>–</w:t>
      </w:r>
      <w:r w:rsidR="009425AB">
        <w:rPr>
          <w:rFonts w:ascii="Times New Roman" w:hAnsi="Times New Roman" w:cs="Times New Roman"/>
        </w:rPr>
        <w:t xml:space="preserve"> Performance Pathway Evaluation </w:t>
      </w:r>
      <w:r w:rsidR="00727ABA">
        <w:rPr>
          <w:rFonts w:ascii="Times New Roman" w:hAnsi="Times New Roman" w:cs="Times New Roman"/>
        </w:rPr>
        <w:t xml:space="preserve">Year(s) </w:t>
      </w:r>
      <w:r w:rsidR="009425AB">
        <w:rPr>
          <w:rFonts w:ascii="Times New Roman" w:hAnsi="Times New Roman" w:cs="Times New Roman"/>
        </w:rPr>
        <w:t>Options</w:t>
      </w:r>
    </w:p>
    <w:p w14:paraId="3D128CCA" w14:textId="18AE7AC3" w:rsidR="002A44DA" w:rsidRPr="00BE577F" w:rsidRDefault="0849AC42" w:rsidP="004F65B0">
      <w:pPr>
        <w:spacing w:after="0" w:line="240" w:lineRule="auto"/>
        <w:contextualSpacing/>
        <w:rPr>
          <w:rFonts w:ascii="Times New Roman" w:hAnsi="Times New Roman" w:cs="Times New Roman"/>
        </w:rPr>
      </w:pPr>
      <w:r w:rsidRPr="00BE577F">
        <w:rPr>
          <w:rFonts w:ascii="Times New Roman" w:hAnsi="Times New Roman" w:cs="Times New Roman"/>
        </w:rPr>
        <w:t xml:space="preserve">Table </w:t>
      </w:r>
      <w:r w:rsidR="00727ABA">
        <w:rPr>
          <w:rFonts w:ascii="Times New Roman" w:hAnsi="Times New Roman" w:cs="Times New Roman"/>
        </w:rPr>
        <w:t>3</w:t>
      </w:r>
      <w:r w:rsidRPr="00BE577F">
        <w:rPr>
          <w:rFonts w:ascii="Times New Roman" w:hAnsi="Times New Roman" w:cs="Times New Roman"/>
        </w:rPr>
        <w:t xml:space="preserve"> – Performance Pathway Compliant Example</w:t>
      </w:r>
      <w:r w:rsidR="00446D1C">
        <w:rPr>
          <w:rFonts w:ascii="Times New Roman" w:hAnsi="Times New Roman" w:cs="Times New Roman"/>
        </w:rPr>
        <w:t>, Building A</w:t>
      </w:r>
    </w:p>
    <w:p w14:paraId="58071841" w14:textId="78A84B46" w:rsidR="00875C9B" w:rsidRPr="00BE577F" w:rsidRDefault="0849AC42" w:rsidP="004F65B0">
      <w:pPr>
        <w:spacing w:after="0" w:line="240" w:lineRule="auto"/>
        <w:contextualSpacing/>
        <w:rPr>
          <w:rFonts w:ascii="Times New Roman" w:hAnsi="Times New Roman" w:cs="Times New Roman"/>
        </w:rPr>
      </w:pPr>
      <w:r w:rsidRPr="00BE577F">
        <w:rPr>
          <w:rFonts w:ascii="Times New Roman" w:hAnsi="Times New Roman" w:cs="Times New Roman"/>
        </w:rPr>
        <w:t xml:space="preserve">Table </w:t>
      </w:r>
      <w:r w:rsidR="00727ABA">
        <w:rPr>
          <w:rFonts w:ascii="Times New Roman" w:hAnsi="Times New Roman" w:cs="Times New Roman"/>
        </w:rPr>
        <w:t>4</w:t>
      </w:r>
      <w:r w:rsidRPr="00BE577F">
        <w:rPr>
          <w:rFonts w:ascii="Times New Roman" w:hAnsi="Times New Roman" w:cs="Times New Roman"/>
        </w:rPr>
        <w:t xml:space="preserve"> – Performance Pathway Non-</w:t>
      </w:r>
      <w:r w:rsidR="000A1521" w:rsidRPr="00BE577F">
        <w:rPr>
          <w:rFonts w:ascii="Times New Roman" w:hAnsi="Times New Roman" w:cs="Times New Roman"/>
        </w:rPr>
        <w:t>C</w:t>
      </w:r>
      <w:r w:rsidRPr="00BE577F">
        <w:rPr>
          <w:rFonts w:ascii="Times New Roman" w:hAnsi="Times New Roman" w:cs="Times New Roman"/>
        </w:rPr>
        <w:t>ompliant Example</w:t>
      </w:r>
      <w:r w:rsidR="00582328">
        <w:rPr>
          <w:rFonts w:ascii="Times New Roman" w:hAnsi="Times New Roman" w:cs="Times New Roman"/>
        </w:rPr>
        <w:t>, Building B</w:t>
      </w:r>
    </w:p>
    <w:p w14:paraId="3E7D83A2" w14:textId="6B5CC4B9" w:rsidR="0849AC42" w:rsidRPr="00BE577F" w:rsidRDefault="0849AC42" w:rsidP="004F65B0">
      <w:pPr>
        <w:spacing w:after="0" w:line="240" w:lineRule="auto"/>
        <w:contextualSpacing/>
        <w:rPr>
          <w:rFonts w:ascii="Times New Roman" w:hAnsi="Times New Roman" w:cs="Times New Roman"/>
        </w:rPr>
      </w:pPr>
      <w:r w:rsidRPr="00BE577F">
        <w:rPr>
          <w:rFonts w:ascii="Times New Roman" w:hAnsi="Times New Roman" w:cs="Times New Roman"/>
        </w:rPr>
        <w:t xml:space="preserve">Table </w:t>
      </w:r>
      <w:r w:rsidR="00727ABA">
        <w:rPr>
          <w:rFonts w:ascii="Times New Roman" w:hAnsi="Times New Roman" w:cs="Times New Roman"/>
        </w:rPr>
        <w:t>5</w:t>
      </w:r>
      <w:r w:rsidRPr="00BE577F">
        <w:rPr>
          <w:rFonts w:ascii="Times New Roman" w:hAnsi="Times New Roman" w:cs="Times New Roman"/>
        </w:rPr>
        <w:t xml:space="preserve"> – Performance Pathway</w:t>
      </w:r>
      <w:r w:rsidR="31E491E0" w:rsidRPr="00BE577F">
        <w:rPr>
          <w:rFonts w:ascii="Times New Roman" w:hAnsi="Times New Roman" w:cs="Times New Roman"/>
        </w:rPr>
        <w:t xml:space="preserve"> Reporting Requirements</w:t>
      </w:r>
    </w:p>
    <w:p w14:paraId="725F27DC" w14:textId="60F3D6A1" w:rsidR="00FB0426" w:rsidRPr="00BE577F" w:rsidRDefault="0849AC42" w:rsidP="004F65B0">
      <w:pPr>
        <w:spacing w:after="0" w:line="240" w:lineRule="auto"/>
        <w:contextualSpacing/>
        <w:rPr>
          <w:rFonts w:ascii="Times New Roman" w:hAnsi="Times New Roman" w:cs="Times New Roman"/>
        </w:rPr>
      </w:pPr>
      <w:r w:rsidRPr="00BE577F">
        <w:rPr>
          <w:rFonts w:ascii="Times New Roman" w:hAnsi="Times New Roman" w:cs="Times New Roman"/>
        </w:rPr>
        <w:t xml:space="preserve">Table </w:t>
      </w:r>
      <w:r w:rsidR="00727ABA">
        <w:rPr>
          <w:rFonts w:ascii="Times New Roman" w:hAnsi="Times New Roman" w:cs="Times New Roman"/>
        </w:rPr>
        <w:t>6</w:t>
      </w:r>
      <w:r w:rsidRPr="00BE577F">
        <w:rPr>
          <w:rFonts w:ascii="Times New Roman" w:hAnsi="Times New Roman" w:cs="Times New Roman"/>
        </w:rPr>
        <w:t xml:space="preserve"> – Property Types Eligible to use the Standard Target Pathway</w:t>
      </w:r>
      <w:r w:rsidR="003A503E" w:rsidRPr="00BE577F">
        <w:rPr>
          <w:rFonts w:ascii="Times New Roman" w:hAnsi="Times New Roman" w:cs="Times New Roman"/>
        </w:rPr>
        <w:t xml:space="preserve"> in Cycle 1</w:t>
      </w:r>
    </w:p>
    <w:p w14:paraId="7CDB5DFC" w14:textId="55E1BC85" w:rsidR="00655C19" w:rsidRDefault="00425D3B" w:rsidP="004F65B0">
      <w:pPr>
        <w:spacing w:after="0" w:line="240" w:lineRule="auto"/>
        <w:contextualSpacing/>
        <w:rPr>
          <w:rFonts w:ascii="Times New Roman" w:hAnsi="Times New Roman" w:cs="Times New Roman"/>
        </w:rPr>
      </w:pPr>
      <w:r w:rsidRPr="00BE577F" w:rsidDel="00727ABA">
        <w:rPr>
          <w:rFonts w:ascii="Times New Roman" w:hAnsi="Times New Roman" w:cs="Times New Roman"/>
        </w:rPr>
        <w:t xml:space="preserve">Table </w:t>
      </w:r>
      <w:r w:rsidR="00727ABA">
        <w:rPr>
          <w:rFonts w:ascii="Times New Roman" w:hAnsi="Times New Roman" w:cs="Times New Roman"/>
        </w:rPr>
        <w:t>7</w:t>
      </w:r>
      <w:r w:rsidR="00655C19">
        <w:rPr>
          <w:rFonts w:ascii="Times New Roman" w:hAnsi="Times New Roman" w:cs="Times New Roman"/>
        </w:rPr>
        <w:t xml:space="preserve"> </w:t>
      </w:r>
      <w:r w:rsidR="00655C19" w:rsidRPr="00BE577F">
        <w:rPr>
          <w:rFonts w:ascii="Times New Roman" w:hAnsi="Times New Roman" w:cs="Times New Roman"/>
        </w:rPr>
        <w:t>–</w:t>
      </w:r>
      <w:r w:rsidR="00655C19">
        <w:rPr>
          <w:rFonts w:ascii="Times New Roman" w:hAnsi="Times New Roman" w:cs="Times New Roman"/>
        </w:rPr>
        <w:t xml:space="preserve"> Standard Target Pathway Evaluation </w:t>
      </w:r>
      <w:r w:rsidR="47AC5EBA" w:rsidRPr="688E244F">
        <w:rPr>
          <w:rFonts w:ascii="Times New Roman" w:hAnsi="Times New Roman" w:cs="Times New Roman"/>
        </w:rPr>
        <w:t>Year</w:t>
      </w:r>
      <w:r w:rsidR="00655C19">
        <w:rPr>
          <w:rFonts w:ascii="Times New Roman" w:hAnsi="Times New Roman" w:cs="Times New Roman"/>
        </w:rPr>
        <w:t xml:space="preserve"> Options</w:t>
      </w:r>
    </w:p>
    <w:p w14:paraId="2D1F9FB8" w14:textId="550375EB" w:rsidR="008A613E" w:rsidRPr="00BE577F" w:rsidRDefault="004B625A" w:rsidP="004F65B0">
      <w:pPr>
        <w:spacing w:after="0" w:line="240" w:lineRule="auto"/>
        <w:contextualSpacing/>
        <w:rPr>
          <w:rFonts w:ascii="Times New Roman" w:hAnsi="Times New Roman" w:cs="Times New Roman"/>
        </w:rPr>
      </w:pPr>
      <w:r w:rsidRPr="00BE577F">
        <w:rPr>
          <w:rFonts w:ascii="Times New Roman" w:hAnsi="Times New Roman" w:cs="Times New Roman"/>
        </w:rPr>
        <w:t xml:space="preserve">Table </w:t>
      </w:r>
      <w:r w:rsidR="00727ABA">
        <w:rPr>
          <w:rFonts w:ascii="Times New Roman" w:hAnsi="Times New Roman" w:cs="Times New Roman"/>
        </w:rPr>
        <w:t>8</w:t>
      </w:r>
      <w:r w:rsidRPr="00BE577F">
        <w:rPr>
          <w:rFonts w:ascii="Times New Roman" w:hAnsi="Times New Roman" w:cs="Times New Roman"/>
        </w:rPr>
        <w:t xml:space="preserve"> –</w:t>
      </w:r>
      <w:r w:rsidR="00B34F2B" w:rsidRPr="00BE577F">
        <w:rPr>
          <w:rFonts w:ascii="Times New Roman" w:hAnsi="Times New Roman" w:cs="Times New Roman"/>
        </w:rPr>
        <w:t xml:space="preserve"> Standard Target Pathway</w:t>
      </w:r>
      <w:r w:rsidR="5330B51C" w:rsidRPr="00BE577F">
        <w:rPr>
          <w:rFonts w:ascii="Times New Roman" w:hAnsi="Times New Roman" w:cs="Times New Roman"/>
        </w:rPr>
        <w:t xml:space="preserve"> Reporting Requirements</w:t>
      </w:r>
    </w:p>
    <w:p w14:paraId="61294A24" w14:textId="4772C082" w:rsidR="4D6D8F77" w:rsidRDefault="4D6D8F77" w:rsidP="5867E495">
      <w:pPr>
        <w:spacing w:after="0" w:line="240" w:lineRule="auto"/>
        <w:rPr>
          <w:rFonts w:ascii="Times New Roman" w:hAnsi="Times New Roman" w:cs="Times New Roman"/>
        </w:rPr>
      </w:pPr>
      <w:r w:rsidRPr="5867E495">
        <w:rPr>
          <w:rFonts w:ascii="Times New Roman" w:hAnsi="Times New Roman" w:cs="Times New Roman"/>
        </w:rPr>
        <w:t xml:space="preserve">Table 9 – Prescriptive Pathway </w:t>
      </w:r>
      <w:r w:rsidRPr="351F4FAB">
        <w:rPr>
          <w:rFonts w:ascii="Times New Roman" w:hAnsi="Times New Roman" w:cs="Times New Roman"/>
        </w:rPr>
        <w:t>Reporting Requirements by Phase</w:t>
      </w:r>
    </w:p>
    <w:p w14:paraId="4232AC33" w14:textId="66B89966" w:rsidR="395F42FC" w:rsidRPr="00BE577F" w:rsidRDefault="00A61CE5" w:rsidP="007D17FF">
      <w:pPr>
        <w:spacing w:after="0" w:line="240" w:lineRule="auto"/>
        <w:contextualSpacing/>
        <w:rPr>
          <w:rFonts w:ascii="Times New Roman" w:hAnsi="Times New Roman" w:cs="Times New Roman"/>
        </w:rPr>
      </w:pPr>
      <w:r w:rsidRPr="00BE577F" w:rsidDel="00727ABA">
        <w:rPr>
          <w:rFonts w:ascii="Times New Roman" w:hAnsi="Times New Roman" w:cs="Times New Roman"/>
        </w:rPr>
        <w:t xml:space="preserve">Table </w:t>
      </w:r>
      <w:r w:rsidR="59337799" w:rsidRPr="12686891">
        <w:rPr>
          <w:rFonts w:ascii="Times New Roman" w:hAnsi="Times New Roman" w:cs="Times New Roman"/>
        </w:rPr>
        <w:t>10</w:t>
      </w:r>
      <w:r w:rsidR="395F42FC" w:rsidRPr="00BE577F">
        <w:rPr>
          <w:rFonts w:ascii="Times New Roman" w:hAnsi="Times New Roman" w:cs="Times New Roman"/>
        </w:rPr>
        <w:t xml:space="preserve"> – Project Team </w:t>
      </w:r>
      <w:r w:rsidR="5C0E9159" w:rsidRPr="71E06866">
        <w:rPr>
          <w:rFonts w:ascii="Times New Roman" w:hAnsi="Times New Roman" w:cs="Times New Roman"/>
        </w:rPr>
        <w:t>Member</w:t>
      </w:r>
      <w:r w:rsidR="668C6049" w:rsidRPr="71E06866">
        <w:rPr>
          <w:rFonts w:ascii="Times New Roman" w:hAnsi="Times New Roman" w:cs="Times New Roman"/>
        </w:rPr>
        <w:t xml:space="preserve"> Minimum </w:t>
      </w:r>
      <w:r w:rsidR="005D7CFB">
        <w:rPr>
          <w:rFonts w:ascii="Times New Roman" w:hAnsi="Times New Roman" w:cs="Times New Roman"/>
        </w:rPr>
        <w:t>Qualifications</w:t>
      </w:r>
    </w:p>
    <w:p w14:paraId="5953DFEC" w14:textId="49A08201" w:rsidR="00CE6AE2" w:rsidRPr="00BE577F" w:rsidRDefault="006A50DA" w:rsidP="004F65B0">
      <w:pPr>
        <w:spacing w:after="0" w:line="240" w:lineRule="auto"/>
        <w:contextualSpacing/>
        <w:rPr>
          <w:rFonts w:ascii="Times New Roman" w:hAnsi="Times New Roman" w:cs="Times New Roman"/>
        </w:rPr>
      </w:pPr>
      <w:r w:rsidRPr="00BE577F">
        <w:rPr>
          <w:rFonts w:ascii="Times New Roman" w:hAnsi="Times New Roman" w:cs="Times New Roman"/>
        </w:rPr>
        <w:t xml:space="preserve">Table </w:t>
      </w:r>
      <w:r w:rsidR="000C0AF8" w:rsidRPr="37E695CB">
        <w:rPr>
          <w:rFonts w:ascii="Times New Roman" w:hAnsi="Times New Roman" w:cs="Times New Roman"/>
        </w:rPr>
        <w:t>1</w:t>
      </w:r>
      <w:r w:rsidR="5F656534" w:rsidRPr="37E695CB">
        <w:rPr>
          <w:rFonts w:ascii="Times New Roman" w:hAnsi="Times New Roman" w:cs="Times New Roman"/>
        </w:rPr>
        <w:t>1</w:t>
      </w:r>
      <w:r w:rsidR="000C0AF8">
        <w:rPr>
          <w:rFonts w:ascii="Times New Roman" w:hAnsi="Times New Roman" w:cs="Times New Roman"/>
        </w:rPr>
        <w:t xml:space="preserve"> </w:t>
      </w:r>
      <w:r w:rsidR="000C0AF8" w:rsidRPr="00BE577F">
        <w:rPr>
          <w:rFonts w:ascii="Times New Roman" w:hAnsi="Times New Roman" w:cs="Times New Roman"/>
        </w:rPr>
        <w:t>–</w:t>
      </w:r>
      <w:r w:rsidR="000C0AF8">
        <w:rPr>
          <w:rFonts w:ascii="Times New Roman" w:hAnsi="Times New Roman" w:cs="Times New Roman"/>
        </w:rPr>
        <w:t xml:space="preserve"> </w:t>
      </w:r>
      <w:r w:rsidRPr="00BE577F">
        <w:rPr>
          <w:rFonts w:ascii="Times New Roman" w:hAnsi="Times New Roman" w:cs="Times New Roman"/>
        </w:rPr>
        <w:t xml:space="preserve">Phase 1 </w:t>
      </w:r>
      <w:r w:rsidR="1548B781" w:rsidRPr="00BE577F">
        <w:rPr>
          <w:rFonts w:ascii="Times New Roman" w:hAnsi="Times New Roman" w:cs="Times New Roman"/>
        </w:rPr>
        <w:t>Reporting Requirements</w:t>
      </w:r>
    </w:p>
    <w:p w14:paraId="0244626E" w14:textId="0A57E238" w:rsidR="006B39D2" w:rsidRDefault="006B39D2" w:rsidP="004F65B0">
      <w:pPr>
        <w:spacing w:after="0" w:line="240" w:lineRule="auto"/>
        <w:contextualSpacing/>
        <w:rPr>
          <w:rFonts w:ascii="Times New Roman" w:hAnsi="Times New Roman" w:cs="Times New Roman"/>
        </w:rPr>
      </w:pPr>
      <w:r>
        <w:rPr>
          <w:rFonts w:ascii="Times New Roman" w:hAnsi="Times New Roman" w:cs="Times New Roman"/>
        </w:rPr>
        <w:t xml:space="preserve">Table </w:t>
      </w:r>
      <w:r w:rsidRPr="1F9C9E7E">
        <w:rPr>
          <w:rFonts w:ascii="Times New Roman" w:hAnsi="Times New Roman" w:cs="Times New Roman"/>
        </w:rPr>
        <w:t>1</w:t>
      </w:r>
      <w:r w:rsidR="1F53E88D" w:rsidRPr="1F9C9E7E">
        <w:rPr>
          <w:rFonts w:ascii="Times New Roman" w:hAnsi="Times New Roman" w:cs="Times New Roman"/>
        </w:rPr>
        <w:t>2</w:t>
      </w:r>
      <w:r>
        <w:rPr>
          <w:rFonts w:ascii="Times New Roman" w:hAnsi="Times New Roman" w:cs="Times New Roman"/>
        </w:rPr>
        <w:t xml:space="preserve"> </w:t>
      </w:r>
      <w:r w:rsidRPr="00BE577F">
        <w:rPr>
          <w:rFonts w:ascii="Times New Roman" w:hAnsi="Times New Roman" w:cs="Times New Roman"/>
        </w:rPr>
        <w:t>–</w:t>
      </w:r>
      <w:r>
        <w:rPr>
          <w:rFonts w:ascii="Times New Roman" w:hAnsi="Times New Roman" w:cs="Times New Roman"/>
        </w:rPr>
        <w:t xml:space="preserve"> </w:t>
      </w:r>
      <w:r w:rsidR="00865177">
        <w:rPr>
          <w:rFonts w:ascii="Times New Roman" w:hAnsi="Times New Roman" w:cs="Times New Roman"/>
        </w:rPr>
        <w:t>S</w:t>
      </w:r>
      <w:r w:rsidR="00E4115F">
        <w:rPr>
          <w:rFonts w:ascii="Times New Roman" w:hAnsi="Times New Roman" w:cs="Times New Roman"/>
        </w:rPr>
        <w:t xml:space="preserve">ample </w:t>
      </w:r>
      <w:r w:rsidR="00727ABA">
        <w:rPr>
          <w:rFonts w:ascii="Times New Roman" w:hAnsi="Times New Roman" w:cs="Times New Roman"/>
        </w:rPr>
        <w:t xml:space="preserve">Supporting </w:t>
      </w:r>
      <w:r w:rsidR="00E4115F">
        <w:rPr>
          <w:rFonts w:ascii="Times New Roman" w:hAnsi="Times New Roman" w:cs="Times New Roman"/>
        </w:rPr>
        <w:t>Documentation</w:t>
      </w:r>
      <w:r w:rsidR="00727ABA">
        <w:rPr>
          <w:rFonts w:ascii="Times New Roman" w:hAnsi="Times New Roman" w:cs="Times New Roman"/>
        </w:rPr>
        <w:t xml:space="preserve"> for Implementation </w:t>
      </w:r>
      <w:r w:rsidR="28158267" w:rsidRPr="74F315E7">
        <w:rPr>
          <w:rFonts w:ascii="Times New Roman" w:hAnsi="Times New Roman" w:cs="Times New Roman"/>
        </w:rPr>
        <w:t>Verification</w:t>
      </w:r>
    </w:p>
    <w:p w14:paraId="55F37560" w14:textId="34A1E2EE" w:rsidR="008A2104" w:rsidRPr="00BE577F" w:rsidRDefault="008A2104" w:rsidP="004F65B0">
      <w:pPr>
        <w:spacing w:after="0" w:line="240" w:lineRule="auto"/>
        <w:contextualSpacing/>
        <w:rPr>
          <w:rFonts w:ascii="Times New Roman" w:hAnsi="Times New Roman" w:cs="Times New Roman"/>
        </w:rPr>
      </w:pPr>
      <w:r w:rsidRPr="00BE577F">
        <w:rPr>
          <w:rFonts w:ascii="Times New Roman" w:hAnsi="Times New Roman" w:cs="Times New Roman"/>
        </w:rPr>
        <w:t>Table</w:t>
      </w:r>
      <w:r w:rsidR="00CC2954" w:rsidRPr="00BE577F">
        <w:rPr>
          <w:rFonts w:ascii="Times New Roman" w:hAnsi="Times New Roman" w:cs="Times New Roman"/>
        </w:rPr>
        <w:t xml:space="preserve"> </w:t>
      </w:r>
      <w:r w:rsidR="5309E534" w:rsidRPr="6EBBC00D">
        <w:rPr>
          <w:rFonts w:ascii="Times New Roman" w:hAnsi="Times New Roman" w:cs="Times New Roman"/>
        </w:rPr>
        <w:t>1</w:t>
      </w:r>
      <w:r w:rsidR="40413503" w:rsidRPr="6EBBC00D">
        <w:rPr>
          <w:rFonts w:ascii="Times New Roman" w:hAnsi="Times New Roman" w:cs="Times New Roman"/>
        </w:rPr>
        <w:t>3</w:t>
      </w:r>
      <w:r w:rsidR="00CC2954" w:rsidRPr="00BE577F">
        <w:rPr>
          <w:rFonts w:ascii="Times New Roman" w:hAnsi="Times New Roman" w:cs="Times New Roman"/>
        </w:rPr>
        <w:t xml:space="preserve"> – Phase 2 </w:t>
      </w:r>
      <w:r w:rsidR="42E0EF43" w:rsidRPr="00BE577F">
        <w:rPr>
          <w:rFonts w:ascii="Times New Roman" w:hAnsi="Times New Roman" w:cs="Times New Roman"/>
        </w:rPr>
        <w:t>Reporting Requirements</w:t>
      </w:r>
    </w:p>
    <w:p w14:paraId="70D0E20F" w14:textId="434AC683" w:rsidR="00346515" w:rsidRPr="00BE577F" w:rsidRDefault="002C0C44" w:rsidP="004F65B0">
      <w:pPr>
        <w:spacing w:after="0" w:line="240" w:lineRule="auto"/>
        <w:contextualSpacing/>
        <w:rPr>
          <w:rFonts w:ascii="Times New Roman" w:hAnsi="Times New Roman" w:cs="Times New Roman"/>
        </w:rPr>
      </w:pPr>
      <w:r w:rsidRPr="00BE577F">
        <w:rPr>
          <w:rFonts w:ascii="Times New Roman" w:hAnsi="Times New Roman" w:cs="Times New Roman"/>
        </w:rPr>
        <w:t xml:space="preserve">Table </w:t>
      </w:r>
      <w:r w:rsidR="70885E55" w:rsidRPr="6EBBC00D">
        <w:rPr>
          <w:rFonts w:ascii="Times New Roman" w:hAnsi="Times New Roman" w:cs="Times New Roman"/>
        </w:rPr>
        <w:t>1</w:t>
      </w:r>
      <w:r w:rsidR="69D00E6F" w:rsidRPr="6EBBC00D">
        <w:rPr>
          <w:rFonts w:ascii="Times New Roman" w:hAnsi="Times New Roman" w:cs="Times New Roman"/>
        </w:rPr>
        <w:t>4</w:t>
      </w:r>
      <w:r w:rsidRPr="00BE577F">
        <w:rPr>
          <w:rFonts w:ascii="Times New Roman" w:hAnsi="Times New Roman" w:cs="Times New Roman"/>
        </w:rPr>
        <w:t xml:space="preserve"> – Phase 3 </w:t>
      </w:r>
      <w:r w:rsidR="1DB13458" w:rsidRPr="00BE577F">
        <w:rPr>
          <w:rFonts w:ascii="Times New Roman" w:hAnsi="Times New Roman" w:cs="Times New Roman"/>
        </w:rPr>
        <w:t>Reporting Requirements</w:t>
      </w:r>
    </w:p>
    <w:p w14:paraId="29749949" w14:textId="0451943B" w:rsidR="00E95C8D" w:rsidRPr="00BE577F" w:rsidRDefault="000C0AF8" w:rsidP="004F65B0">
      <w:pPr>
        <w:spacing w:after="0" w:line="240" w:lineRule="auto"/>
        <w:contextualSpacing/>
        <w:rPr>
          <w:rFonts w:ascii="Times New Roman" w:hAnsi="Times New Roman" w:cs="Times New Roman"/>
        </w:rPr>
      </w:pPr>
      <w:r w:rsidRPr="00BE577F">
        <w:rPr>
          <w:rFonts w:ascii="Times New Roman" w:hAnsi="Times New Roman" w:cs="Times New Roman"/>
        </w:rPr>
        <w:t xml:space="preserve">Table </w:t>
      </w:r>
      <w:r w:rsidR="02ADEA2D" w:rsidRPr="6EBBC00D">
        <w:rPr>
          <w:rFonts w:ascii="Times New Roman" w:hAnsi="Times New Roman" w:cs="Times New Roman"/>
        </w:rPr>
        <w:t>1</w:t>
      </w:r>
      <w:r w:rsidR="6A1D5470" w:rsidRPr="6EBBC00D">
        <w:rPr>
          <w:rFonts w:ascii="Times New Roman" w:hAnsi="Times New Roman" w:cs="Times New Roman"/>
        </w:rPr>
        <w:t>5</w:t>
      </w:r>
      <w:r w:rsidR="00285768" w:rsidRPr="00BE577F">
        <w:rPr>
          <w:rFonts w:ascii="Times New Roman" w:hAnsi="Times New Roman" w:cs="Times New Roman"/>
        </w:rPr>
        <w:t xml:space="preserve"> – Phase 4 </w:t>
      </w:r>
      <w:r w:rsidR="14739764" w:rsidRPr="00BE577F">
        <w:rPr>
          <w:rFonts w:ascii="Times New Roman" w:hAnsi="Times New Roman" w:cs="Times New Roman"/>
        </w:rPr>
        <w:t>Reporting Requirements</w:t>
      </w:r>
    </w:p>
    <w:p w14:paraId="21C14FC5" w14:textId="64A8DB04" w:rsidR="00744F3D" w:rsidRPr="00BE577F" w:rsidRDefault="00526E3F" w:rsidP="004F65B0">
      <w:pPr>
        <w:spacing w:after="0" w:line="240" w:lineRule="auto"/>
        <w:contextualSpacing/>
        <w:rPr>
          <w:rFonts w:ascii="Times New Roman" w:hAnsi="Times New Roman" w:cs="Times New Roman"/>
        </w:rPr>
      </w:pPr>
      <w:r w:rsidRPr="00BE577F" w:rsidDel="00EB1DDC">
        <w:rPr>
          <w:rFonts w:ascii="Times New Roman" w:hAnsi="Times New Roman" w:cs="Times New Roman"/>
        </w:rPr>
        <w:t xml:space="preserve">Table </w:t>
      </w:r>
      <w:r w:rsidR="40C50773" w:rsidRPr="6EBBC00D">
        <w:rPr>
          <w:rFonts w:ascii="Times New Roman" w:hAnsi="Times New Roman" w:cs="Times New Roman"/>
        </w:rPr>
        <w:t>1</w:t>
      </w:r>
      <w:r w:rsidR="7705D47B" w:rsidRPr="6EBBC00D">
        <w:rPr>
          <w:rFonts w:ascii="Times New Roman" w:hAnsi="Times New Roman" w:cs="Times New Roman"/>
        </w:rPr>
        <w:t>6</w:t>
      </w:r>
      <w:r w:rsidRPr="00BE577F" w:rsidDel="00EB1DDC">
        <w:rPr>
          <w:rFonts w:ascii="Times New Roman" w:hAnsi="Times New Roman" w:cs="Times New Roman"/>
        </w:rPr>
        <w:t xml:space="preserve"> – </w:t>
      </w:r>
      <w:r w:rsidR="00744F3D" w:rsidRPr="00BE577F">
        <w:rPr>
          <w:rFonts w:ascii="Times New Roman" w:hAnsi="Times New Roman" w:cs="Times New Roman"/>
        </w:rPr>
        <w:t xml:space="preserve">Accelerated </w:t>
      </w:r>
      <w:r w:rsidR="1D102E2A" w:rsidRPr="37900834">
        <w:rPr>
          <w:rFonts w:ascii="Times New Roman" w:hAnsi="Times New Roman" w:cs="Times New Roman"/>
        </w:rPr>
        <w:t>Savings Recognition</w:t>
      </w:r>
      <w:r w:rsidR="00744F3D" w:rsidRPr="00BE577F">
        <w:rPr>
          <w:rFonts w:ascii="Times New Roman" w:hAnsi="Times New Roman" w:cs="Times New Roman"/>
        </w:rPr>
        <w:t xml:space="preserve"> </w:t>
      </w:r>
      <w:r w:rsidR="6452385E" w:rsidRPr="1D834D3C">
        <w:rPr>
          <w:rFonts w:ascii="Times New Roman" w:hAnsi="Times New Roman" w:cs="Times New Roman"/>
        </w:rPr>
        <w:t>Option</w:t>
      </w:r>
      <w:r w:rsidR="00744F3D" w:rsidRPr="00BE577F">
        <w:rPr>
          <w:rFonts w:ascii="Times New Roman" w:hAnsi="Times New Roman" w:cs="Times New Roman"/>
        </w:rPr>
        <w:t xml:space="preserve"> Requirements</w:t>
      </w:r>
    </w:p>
    <w:p w14:paraId="743A02ED" w14:textId="57203FE5" w:rsidR="61A20E65" w:rsidRDefault="61A20E65" w:rsidP="00E34752">
      <w:pPr>
        <w:spacing w:after="0" w:line="240" w:lineRule="auto"/>
        <w:rPr>
          <w:rFonts w:ascii="Times New Roman" w:hAnsi="Times New Roman" w:cs="Times New Roman"/>
        </w:rPr>
      </w:pPr>
      <w:r w:rsidRPr="45BB0A10">
        <w:rPr>
          <w:rFonts w:ascii="Times New Roman" w:hAnsi="Times New Roman" w:cs="Times New Roman"/>
        </w:rPr>
        <w:t xml:space="preserve">Table </w:t>
      </w:r>
      <w:r w:rsidR="40C50773" w:rsidRPr="6EBBC00D">
        <w:rPr>
          <w:rFonts w:ascii="Times New Roman" w:hAnsi="Times New Roman" w:cs="Times New Roman"/>
        </w:rPr>
        <w:t>1</w:t>
      </w:r>
      <w:r w:rsidR="45AFC42D" w:rsidRPr="6EBBC00D">
        <w:rPr>
          <w:rFonts w:ascii="Times New Roman" w:hAnsi="Times New Roman" w:cs="Times New Roman"/>
        </w:rPr>
        <w:t>7</w:t>
      </w:r>
      <w:r w:rsidRPr="45BB0A10">
        <w:rPr>
          <w:rFonts w:ascii="Times New Roman" w:hAnsi="Times New Roman" w:cs="Times New Roman"/>
        </w:rPr>
        <w:t xml:space="preserve"> – EDER </w:t>
      </w:r>
      <w:r w:rsidR="0613CC17" w:rsidRPr="1D834D3C">
        <w:rPr>
          <w:rFonts w:ascii="Times New Roman" w:hAnsi="Times New Roman" w:cs="Times New Roman"/>
        </w:rPr>
        <w:t>Option</w:t>
      </w:r>
      <w:r w:rsidR="001870AE">
        <w:rPr>
          <w:rFonts w:ascii="Times New Roman" w:hAnsi="Times New Roman" w:cs="Times New Roman"/>
        </w:rPr>
        <w:t xml:space="preserve"> Energy Performance </w:t>
      </w:r>
      <w:r w:rsidR="47E7A418" w:rsidRPr="37900834">
        <w:rPr>
          <w:rFonts w:ascii="Times New Roman" w:hAnsi="Times New Roman" w:cs="Times New Roman"/>
        </w:rPr>
        <w:t>Limits</w:t>
      </w:r>
    </w:p>
    <w:p w14:paraId="3845A9DA" w14:textId="13053748" w:rsidR="47E7A418" w:rsidRDefault="47E7A418" w:rsidP="37900834">
      <w:pPr>
        <w:spacing w:after="0" w:line="240" w:lineRule="auto"/>
        <w:rPr>
          <w:rFonts w:ascii="Times New Roman" w:hAnsi="Times New Roman" w:cs="Times New Roman"/>
        </w:rPr>
      </w:pPr>
      <w:r w:rsidRPr="37900834">
        <w:rPr>
          <w:rFonts w:ascii="Times New Roman" w:hAnsi="Times New Roman" w:cs="Times New Roman"/>
        </w:rPr>
        <w:t xml:space="preserve">Table </w:t>
      </w:r>
      <w:r w:rsidR="3D6C5B2F" w:rsidRPr="6EBBC00D">
        <w:rPr>
          <w:rFonts w:ascii="Times New Roman" w:hAnsi="Times New Roman" w:cs="Times New Roman"/>
        </w:rPr>
        <w:t>1</w:t>
      </w:r>
      <w:r w:rsidR="02B25F67" w:rsidRPr="6EBBC00D">
        <w:rPr>
          <w:rFonts w:ascii="Times New Roman" w:hAnsi="Times New Roman" w:cs="Times New Roman"/>
        </w:rPr>
        <w:t>8</w:t>
      </w:r>
      <w:r w:rsidRPr="37900834">
        <w:rPr>
          <w:rFonts w:ascii="Times New Roman" w:hAnsi="Times New Roman" w:cs="Times New Roman"/>
        </w:rPr>
        <w:t xml:space="preserve"> – EDER </w:t>
      </w:r>
      <w:r w:rsidR="2A9603AE" w:rsidRPr="4651A69B">
        <w:rPr>
          <w:rFonts w:ascii="Times New Roman" w:hAnsi="Times New Roman" w:cs="Times New Roman"/>
        </w:rPr>
        <w:t>Option</w:t>
      </w:r>
      <w:r w:rsidRPr="37900834">
        <w:rPr>
          <w:rFonts w:ascii="Times New Roman" w:hAnsi="Times New Roman" w:cs="Times New Roman"/>
        </w:rPr>
        <w:t xml:space="preserve"> Energy Performance Requirement Examples</w:t>
      </w:r>
    </w:p>
    <w:p w14:paraId="1E389898" w14:textId="2AD41615" w:rsidR="00012872" w:rsidRPr="00BE577F" w:rsidRDefault="00217154" w:rsidP="004F65B0">
      <w:pPr>
        <w:spacing w:line="240" w:lineRule="auto"/>
        <w:contextualSpacing/>
        <w:rPr>
          <w:rFonts w:ascii="Times New Roman" w:hAnsi="Times New Roman" w:cs="Times New Roman"/>
        </w:rPr>
      </w:pPr>
      <w:r w:rsidRPr="00BE577F">
        <w:rPr>
          <w:rFonts w:ascii="Times New Roman" w:hAnsi="Times New Roman" w:cs="Times New Roman"/>
        </w:rPr>
        <w:t xml:space="preserve">Table </w:t>
      </w:r>
      <w:r w:rsidR="40C50773" w:rsidRPr="6EBBC00D">
        <w:rPr>
          <w:rFonts w:ascii="Times New Roman" w:hAnsi="Times New Roman" w:cs="Times New Roman"/>
        </w:rPr>
        <w:t>1</w:t>
      </w:r>
      <w:r w:rsidR="2102F356" w:rsidRPr="6EBBC00D">
        <w:rPr>
          <w:rFonts w:ascii="Times New Roman" w:hAnsi="Times New Roman" w:cs="Times New Roman"/>
        </w:rPr>
        <w:t>9</w:t>
      </w:r>
      <w:r w:rsidRPr="00BE577F">
        <w:rPr>
          <w:rFonts w:ascii="Times New Roman" w:hAnsi="Times New Roman" w:cs="Times New Roman"/>
        </w:rPr>
        <w:t xml:space="preserve"> – Baseline Adjustment </w:t>
      </w:r>
      <w:r w:rsidR="45F59440" w:rsidRPr="37900834">
        <w:rPr>
          <w:rFonts w:ascii="Times New Roman" w:hAnsi="Times New Roman" w:cs="Times New Roman"/>
        </w:rPr>
        <w:t xml:space="preserve">Eligible Circumstances and </w:t>
      </w:r>
      <w:r w:rsidRPr="00BE577F">
        <w:rPr>
          <w:rFonts w:ascii="Times New Roman" w:hAnsi="Times New Roman" w:cs="Times New Roman"/>
        </w:rPr>
        <w:t>Methodology</w:t>
      </w:r>
    </w:p>
    <w:p w14:paraId="07D29173" w14:textId="08B45BF3" w:rsidR="05201118" w:rsidRDefault="007629D8" w:rsidP="0078299B">
      <w:pPr>
        <w:spacing w:after="0" w:line="240" w:lineRule="auto"/>
        <w:rPr>
          <w:rFonts w:ascii="Times New Roman" w:hAnsi="Times New Roman" w:cs="Times New Roman"/>
        </w:rPr>
      </w:pPr>
      <w:r w:rsidRPr="00BE577F" w:rsidDel="001870AE">
        <w:rPr>
          <w:rFonts w:ascii="Times New Roman" w:hAnsi="Times New Roman" w:cs="Times New Roman"/>
        </w:rPr>
        <w:t xml:space="preserve">Table </w:t>
      </w:r>
      <w:r w:rsidR="041193CB" w:rsidRPr="3F0507FA">
        <w:rPr>
          <w:rFonts w:ascii="Times New Roman" w:hAnsi="Times New Roman" w:cs="Times New Roman"/>
        </w:rPr>
        <w:t>20</w:t>
      </w:r>
      <w:r w:rsidR="0BB95E5D" w:rsidRPr="3F0507FA">
        <w:rPr>
          <w:rFonts w:ascii="Times New Roman" w:hAnsi="Times New Roman" w:cs="Times New Roman"/>
        </w:rPr>
        <w:t xml:space="preserve"> </w:t>
      </w:r>
      <w:r w:rsidR="7CF78B8B" w:rsidRPr="3F0507FA">
        <w:rPr>
          <w:rFonts w:ascii="Times New Roman" w:hAnsi="Times New Roman" w:cs="Times New Roman"/>
        </w:rPr>
        <w:t xml:space="preserve">– </w:t>
      </w:r>
      <w:r w:rsidR="005239FA" w:rsidRPr="00BE577F">
        <w:rPr>
          <w:rFonts w:ascii="Times New Roman" w:hAnsi="Times New Roman" w:cs="Times New Roman"/>
        </w:rPr>
        <w:t xml:space="preserve">Example </w:t>
      </w:r>
      <w:r w:rsidR="05201118" w:rsidRPr="37900834">
        <w:rPr>
          <w:rFonts w:ascii="Times New Roman" w:hAnsi="Times New Roman" w:cs="Times New Roman"/>
        </w:rPr>
        <w:t>Supporting Documentation for Baseline Adjustment Request</w:t>
      </w:r>
    </w:p>
    <w:p w14:paraId="4BE55374" w14:textId="05A09C75" w:rsidR="005239FA" w:rsidRPr="00BE577F" w:rsidRDefault="007629D8" w:rsidP="0078299B">
      <w:pPr>
        <w:spacing w:after="0" w:line="240" w:lineRule="auto"/>
        <w:rPr>
          <w:rFonts w:ascii="Times New Roman" w:hAnsi="Times New Roman" w:cs="Times New Roman"/>
        </w:rPr>
      </w:pPr>
      <w:r w:rsidRPr="37900834">
        <w:rPr>
          <w:rFonts w:ascii="Times New Roman" w:hAnsi="Times New Roman" w:cs="Times New Roman"/>
        </w:rPr>
        <w:t xml:space="preserve">Table </w:t>
      </w:r>
      <w:r w:rsidR="42DDC597" w:rsidRPr="3F0507FA">
        <w:rPr>
          <w:rFonts w:ascii="Times New Roman" w:hAnsi="Times New Roman" w:cs="Times New Roman"/>
        </w:rPr>
        <w:t>2</w:t>
      </w:r>
      <w:r w:rsidR="070F0E20" w:rsidRPr="3F0507FA">
        <w:rPr>
          <w:rFonts w:ascii="Times New Roman" w:hAnsi="Times New Roman" w:cs="Times New Roman"/>
        </w:rPr>
        <w:t>1</w:t>
      </w:r>
      <w:r w:rsidR="00EB5F1E" w:rsidRPr="37900834">
        <w:rPr>
          <w:rFonts w:ascii="Times New Roman" w:hAnsi="Times New Roman" w:cs="Times New Roman"/>
        </w:rPr>
        <w:t xml:space="preserve"> </w:t>
      </w:r>
      <w:r w:rsidR="005239FA" w:rsidRPr="37900834">
        <w:rPr>
          <w:rFonts w:ascii="Times New Roman" w:hAnsi="Times New Roman" w:cs="Times New Roman"/>
        </w:rPr>
        <w:t xml:space="preserve">– Example </w:t>
      </w:r>
      <w:r w:rsidR="005239FA" w:rsidRPr="00BE577F">
        <w:rPr>
          <w:rFonts w:ascii="Times New Roman" w:hAnsi="Times New Roman" w:cs="Times New Roman"/>
        </w:rPr>
        <w:t xml:space="preserve">Documentation for </w:t>
      </w:r>
      <w:r w:rsidR="4C4ED857" w:rsidRPr="7DCCFC8C">
        <w:rPr>
          <w:rFonts w:ascii="Times New Roman" w:hAnsi="Times New Roman" w:cs="Times New Roman"/>
        </w:rPr>
        <w:t>Eligibility Determination</w:t>
      </w:r>
    </w:p>
    <w:p w14:paraId="180CF141" w14:textId="09731902" w:rsidR="4F4C5178" w:rsidRDefault="4F4C5178" w:rsidP="0078299B">
      <w:pPr>
        <w:spacing w:after="0" w:line="240" w:lineRule="auto"/>
        <w:rPr>
          <w:rFonts w:ascii="Times New Roman" w:hAnsi="Times New Roman" w:cs="Times New Roman"/>
        </w:rPr>
      </w:pPr>
      <w:r w:rsidRPr="408B534D">
        <w:rPr>
          <w:rFonts w:ascii="Times New Roman" w:hAnsi="Times New Roman" w:cs="Times New Roman"/>
        </w:rPr>
        <w:t xml:space="preserve">Table </w:t>
      </w:r>
      <w:r w:rsidR="508BBAC0" w:rsidRPr="2AF2DBDD">
        <w:rPr>
          <w:rFonts w:ascii="Times New Roman" w:hAnsi="Times New Roman" w:cs="Times New Roman"/>
        </w:rPr>
        <w:t>2</w:t>
      </w:r>
      <w:r w:rsidR="698BB128" w:rsidRPr="2AF2DBDD">
        <w:rPr>
          <w:rFonts w:ascii="Times New Roman" w:hAnsi="Times New Roman" w:cs="Times New Roman"/>
        </w:rPr>
        <w:t>2</w:t>
      </w:r>
      <w:r w:rsidRPr="408B534D">
        <w:rPr>
          <w:rFonts w:ascii="Times New Roman" w:hAnsi="Times New Roman" w:cs="Times New Roman"/>
        </w:rPr>
        <w:t xml:space="preserve"> – Example Documentation for Affordable Housing Qualification</w:t>
      </w:r>
    </w:p>
    <w:p w14:paraId="70F11473" w14:textId="3E2066EA" w:rsidR="00605395" w:rsidRPr="00BE577F" w:rsidRDefault="00605395" w:rsidP="0078299B">
      <w:pPr>
        <w:spacing w:after="0" w:line="240" w:lineRule="auto"/>
        <w:contextualSpacing/>
        <w:rPr>
          <w:rFonts w:ascii="Times New Roman" w:hAnsi="Times New Roman" w:cs="Times New Roman"/>
        </w:rPr>
      </w:pPr>
      <w:r w:rsidRPr="00BE577F">
        <w:rPr>
          <w:rFonts w:ascii="Times New Roman" w:hAnsi="Times New Roman" w:cs="Times New Roman"/>
        </w:rPr>
        <w:t xml:space="preserve">Table </w:t>
      </w:r>
      <w:r w:rsidR="677BF1D2" w:rsidRPr="2AF2DBDD">
        <w:rPr>
          <w:rFonts w:ascii="Times New Roman" w:hAnsi="Times New Roman" w:cs="Times New Roman"/>
        </w:rPr>
        <w:t>2</w:t>
      </w:r>
      <w:r w:rsidR="650A81B8" w:rsidRPr="2AF2DBDD">
        <w:rPr>
          <w:rFonts w:ascii="Times New Roman" w:hAnsi="Times New Roman" w:cs="Times New Roman"/>
        </w:rPr>
        <w:t>3</w:t>
      </w:r>
      <w:r w:rsidRPr="00BE577F">
        <w:rPr>
          <w:rFonts w:ascii="Times New Roman" w:hAnsi="Times New Roman" w:cs="Times New Roman"/>
        </w:rPr>
        <w:t xml:space="preserve"> – </w:t>
      </w:r>
      <w:r w:rsidR="220B6DA2" w:rsidRPr="00BE577F">
        <w:rPr>
          <w:rFonts w:ascii="Times New Roman" w:hAnsi="Times New Roman" w:cs="Times New Roman"/>
        </w:rPr>
        <w:t xml:space="preserve">Alternative Performance Penalty Adjustment by </w:t>
      </w:r>
      <w:r w:rsidRPr="00BE577F">
        <w:rPr>
          <w:rFonts w:ascii="Times New Roman" w:hAnsi="Times New Roman" w:cs="Times New Roman"/>
        </w:rPr>
        <w:t>Pathway</w:t>
      </w:r>
    </w:p>
    <w:p w14:paraId="0E2E62D5" w14:textId="4D5BC0DB" w:rsidR="00383454" w:rsidRPr="00BE577F" w:rsidRDefault="001C40C3" w:rsidP="004F65B0">
      <w:pPr>
        <w:spacing w:line="240" w:lineRule="auto"/>
        <w:contextualSpacing/>
        <w:rPr>
          <w:rFonts w:ascii="Times New Roman" w:hAnsi="Times New Roman" w:cs="Times New Roman"/>
        </w:rPr>
      </w:pPr>
      <w:r w:rsidRPr="00BE577F">
        <w:rPr>
          <w:rFonts w:ascii="Times New Roman" w:hAnsi="Times New Roman" w:cs="Times New Roman"/>
        </w:rPr>
        <w:t xml:space="preserve">Table </w:t>
      </w:r>
      <w:r w:rsidR="40C50773" w:rsidRPr="2AF2DBDD">
        <w:rPr>
          <w:rFonts w:ascii="Times New Roman" w:hAnsi="Times New Roman" w:cs="Times New Roman"/>
        </w:rPr>
        <w:t>2</w:t>
      </w:r>
      <w:r w:rsidR="0418CF83" w:rsidRPr="2AF2DBDD">
        <w:rPr>
          <w:rFonts w:ascii="Times New Roman" w:hAnsi="Times New Roman" w:cs="Times New Roman"/>
        </w:rPr>
        <w:t>4</w:t>
      </w:r>
      <w:r w:rsidRPr="00BE577F">
        <w:rPr>
          <w:rFonts w:ascii="Times New Roman" w:hAnsi="Times New Roman" w:cs="Times New Roman"/>
        </w:rPr>
        <w:t xml:space="preserve"> – Civil Infractions</w:t>
      </w:r>
    </w:p>
    <w:p w14:paraId="104A9EF5" w14:textId="74D0F498" w:rsidR="7DC0E47A" w:rsidRPr="00BE577F" w:rsidRDefault="5621788C" w:rsidP="004F65B0">
      <w:pPr>
        <w:spacing w:after="0" w:line="240" w:lineRule="auto"/>
        <w:contextualSpacing/>
        <w:rPr>
          <w:rFonts w:ascii="Times New Roman" w:hAnsi="Times New Roman" w:cs="Times New Roman"/>
        </w:rPr>
      </w:pPr>
      <w:r w:rsidRPr="00BE577F">
        <w:rPr>
          <w:rFonts w:ascii="Times New Roman" w:hAnsi="Times New Roman" w:cs="Times New Roman"/>
        </w:rPr>
        <w:t xml:space="preserve">Table </w:t>
      </w:r>
      <w:r w:rsidR="3A2FBC55" w:rsidRPr="2AF2DBDD">
        <w:rPr>
          <w:rFonts w:ascii="Times New Roman" w:hAnsi="Times New Roman" w:cs="Times New Roman"/>
        </w:rPr>
        <w:t>2</w:t>
      </w:r>
      <w:r w:rsidR="05217E6A" w:rsidRPr="2AF2DBDD">
        <w:rPr>
          <w:rFonts w:ascii="Times New Roman" w:hAnsi="Times New Roman" w:cs="Times New Roman"/>
        </w:rPr>
        <w:t>5</w:t>
      </w:r>
      <w:r w:rsidR="008871F0">
        <w:rPr>
          <w:rFonts w:ascii="Times New Roman" w:hAnsi="Times New Roman" w:cs="Times New Roman"/>
        </w:rPr>
        <w:t xml:space="preserve"> </w:t>
      </w:r>
      <w:r w:rsidRPr="00BE577F">
        <w:rPr>
          <w:rFonts w:ascii="Times New Roman" w:hAnsi="Times New Roman" w:cs="Times New Roman"/>
        </w:rPr>
        <w:t xml:space="preserve">– </w:t>
      </w:r>
      <w:r w:rsidR="7DC0E47A" w:rsidRPr="00BE577F">
        <w:rPr>
          <w:rFonts w:ascii="Times New Roman" w:hAnsi="Times New Roman" w:cs="Times New Roman"/>
        </w:rPr>
        <w:t>Average Annual Occupancy Thresholds</w:t>
      </w:r>
    </w:p>
    <w:p w14:paraId="5326918F" w14:textId="0838E584" w:rsidR="7DC0E47A" w:rsidRPr="00BE577F" w:rsidRDefault="7DC0E47A" w:rsidP="004F65B0">
      <w:pPr>
        <w:spacing w:after="0" w:line="240" w:lineRule="auto"/>
        <w:contextualSpacing/>
        <w:rPr>
          <w:rFonts w:ascii="Times New Roman" w:hAnsi="Times New Roman" w:cs="Times New Roman"/>
        </w:rPr>
      </w:pPr>
      <w:r w:rsidRPr="00BE577F">
        <w:rPr>
          <w:rFonts w:ascii="Times New Roman" w:hAnsi="Times New Roman" w:cs="Times New Roman"/>
        </w:rPr>
        <w:t xml:space="preserve">Table </w:t>
      </w:r>
      <w:r w:rsidR="39CC4D00" w:rsidRPr="2AF2DBDD">
        <w:rPr>
          <w:rFonts w:ascii="Times New Roman" w:hAnsi="Times New Roman" w:cs="Times New Roman"/>
        </w:rPr>
        <w:t>2</w:t>
      </w:r>
      <w:r w:rsidR="22398A8E" w:rsidRPr="2AF2DBDD">
        <w:rPr>
          <w:rFonts w:ascii="Times New Roman" w:hAnsi="Times New Roman" w:cs="Times New Roman"/>
        </w:rPr>
        <w:t>6</w:t>
      </w:r>
      <w:r w:rsidRPr="00BE577F">
        <w:rPr>
          <w:rFonts w:ascii="Times New Roman" w:hAnsi="Times New Roman" w:cs="Times New Roman"/>
        </w:rPr>
        <w:t xml:space="preserve"> – </w:t>
      </w:r>
      <w:r w:rsidR="6E5398EB" w:rsidRPr="46D0957D">
        <w:rPr>
          <w:rFonts w:ascii="Times New Roman" w:hAnsi="Times New Roman" w:cs="Times New Roman"/>
        </w:rPr>
        <w:t xml:space="preserve">Pre-delay </w:t>
      </w:r>
      <w:r w:rsidRPr="00BE577F">
        <w:rPr>
          <w:rFonts w:ascii="Times New Roman" w:hAnsi="Times New Roman" w:cs="Times New Roman"/>
        </w:rPr>
        <w:t>Performance Pathway Energy Performance Requirements–Non-</w:t>
      </w:r>
      <w:r w:rsidRPr="46D0957D">
        <w:rPr>
          <w:rFonts w:ascii="Times New Roman" w:hAnsi="Times New Roman" w:cs="Times New Roman"/>
        </w:rPr>
        <w:t>complian</w:t>
      </w:r>
      <w:r w:rsidR="0AA44293" w:rsidRPr="46D0957D">
        <w:rPr>
          <w:rFonts w:ascii="Times New Roman" w:hAnsi="Times New Roman" w:cs="Times New Roman"/>
        </w:rPr>
        <w:t>t</w:t>
      </w:r>
      <w:r w:rsidRPr="00BE577F">
        <w:rPr>
          <w:rFonts w:ascii="Times New Roman" w:hAnsi="Times New Roman" w:cs="Times New Roman"/>
        </w:rPr>
        <w:t xml:space="preserve"> Example</w:t>
      </w:r>
    </w:p>
    <w:p w14:paraId="03268430" w14:textId="59BBBB6D" w:rsidR="00111F7A" w:rsidRPr="00BE577F" w:rsidRDefault="789926CE" w:rsidP="004F65B0">
      <w:pPr>
        <w:spacing w:after="0" w:line="240" w:lineRule="auto"/>
        <w:contextualSpacing/>
        <w:rPr>
          <w:rFonts w:ascii="Times New Roman" w:hAnsi="Times New Roman" w:cs="Times New Roman"/>
        </w:rPr>
      </w:pPr>
      <w:r w:rsidRPr="00BE577F">
        <w:rPr>
          <w:rFonts w:ascii="Times New Roman" w:hAnsi="Times New Roman" w:cs="Times New Roman"/>
        </w:rPr>
        <w:t xml:space="preserve">Table </w:t>
      </w:r>
      <w:r w:rsidR="3504306B" w:rsidRPr="2AF2DBDD">
        <w:rPr>
          <w:rFonts w:ascii="Times New Roman" w:hAnsi="Times New Roman" w:cs="Times New Roman"/>
        </w:rPr>
        <w:t>2</w:t>
      </w:r>
      <w:r w:rsidR="50FDC34D" w:rsidRPr="2AF2DBDD">
        <w:rPr>
          <w:rFonts w:ascii="Times New Roman" w:hAnsi="Times New Roman" w:cs="Times New Roman"/>
        </w:rPr>
        <w:t>7</w:t>
      </w:r>
      <w:r w:rsidRPr="00BE577F">
        <w:rPr>
          <w:rFonts w:ascii="Times New Roman" w:hAnsi="Times New Roman" w:cs="Times New Roman"/>
        </w:rPr>
        <w:t xml:space="preserve"> – </w:t>
      </w:r>
      <w:r w:rsidR="4CB5B2D7" w:rsidRPr="46D0957D">
        <w:rPr>
          <w:rFonts w:ascii="Times New Roman" w:hAnsi="Times New Roman" w:cs="Times New Roman"/>
        </w:rPr>
        <w:t>Pre-delay</w:t>
      </w:r>
      <w:r w:rsidRPr="00BE577F">
        <w:rPr>
          <w:rFonts w:ascii="Times New Roman" w:hAnsi="Times New Roman" w:cs="Times New Roman"/>
        </w:rPr>
        <w:t xml:space="preserve"> Performance Pathway Reporting Requirements</w:t>
      </w:r>
    </w:p>
    <w:p w14:paraId="410520EC" w14:textId="1BD34CF7" w:rsidR="00A63BD0" w:rsidRPr="00BE577F" w:rsidRDefault="1951AD62" w:rsidP="004F65B0">
      <w:pPr>
        <w:spacing w:after="0" w:line="240" w:lineRule="auto"/>
        <w:contextualSpacing/>
        <w:rPr>
          <w:rFonts w:ascii="Times New Roman" w:hAnsi="Times New Roman" w:cs="Times New Roman"/>
        </w:rPr>
      </w:pPr>
      <w:r w:rsidRPr="00BE577F">
        <w:rPr>
          <w:rFonts w:ascii="Times New Roman" w:hAnsi="Times New Roman" w:cs="Times New Roman"/>
        </w:rPr>
        <w:t xml:space="preserve">Table </w:t>
      </w:r>
      <w:r w:rsidR="0726FA1C" w:rsidRPr="2AF2DBDD">
        <w:rPr>
          <w:rFonts w:ascii="Times New Roman" w:hAnsi="Times New Roman" w:cs="Times New Roman"/>
        </w:rPr>
        <w:t>2</w:t>
      </w:r>
      <w:r w:rsidR="67101C6B" w:rsidRPr="2AF2DBDD">
        <w:rPr>
          <w:rFonts w:ascii="Times New Roman" w:hAnsi="Times New Roman" w:cs="Times New Roman"/>
        </w:rPr>
        <w:t>8</w:t>
      </w:r>
      <w:r w:rsidR="008871F0">
        <w:rPr>
          <w:rFonts w:ascii="Times New Roman" w:hAnsi="Times New Roman" w:cs="Times New Roman"/>
        </w:rPr>
        <w:t xml:space="preserve"> </w:t>
      </w:r>
      <w:r w:rsidRPr="00BE577F">
        <w:rPr>
          <w:rFonts w:ascii="Times New Roman" w:hAnsi="Times New Roman" w:cs="Times New Roman"/>
        </w:rPr>
        <w:t>– Delayed Performance Pathway Energy Performance Requirements Example</w:t>
      </w:r>
    </w:p>
    <w:p w14:paraId="13DA3374" w14:textId="586ECCDD" w:rsidR="001249BD" w:rsidRPr="00BE577F" w:rsidRDefault="1951AD62" w:rsidP="004F65B0">
      <w:pPr>
        <w:spacing w:after="0" w:line="240" w:lineRule="auto"/>
        <w:contextualSpacing/>
        <w:rPr>
          <w:rFonts w:ascii="Times New Roman" w:hAnsi="Times New Roman" w:cs="Times New Roman"/>
        </w:rPr>
      </w:pPr>
      <w:r w:rsidRPr="00BE577F">
        <w:rPr>
          <w:rFonts w:ascii="Times New Roman" w:hAnsi="Times New Roman" w:cs="Times New Roman"/>
        </w:rPr>
        <w:t xml:space="preserve">Table </w:t>
      </w:r>
      <w:r w:rsidR="3E59E4D0" w:rsidRPr="4F8B59CD">
        <w:rPr>
          <w:rFonts w:ascii="Times New Roman" w:hAnsi="Times New Roman" w:cs="Times New Roman"/>
        </w:rPr>
        <w:t>2</w:t>
      </w:r>
      <w:r w:rsidR="6CB20076" w:rsidRPr="4F8B59CD">
        <w:rPr>
          <w:rFonts w:ascii="Times New Roman" w:hAnsi="Times New Roman" w:cs="Times New Roman"/>
        </w:rPr>
        <w:t>9</w:t>
      </w:r>
      <w:r w:rsidRPr="00BE577F">
        <w:rPr>
          <w:rFonts w:ascii="Times New Roman" w:hAnsi="Times New Roman" w:cs="Times New Roman"/>
        </w:rPr>
        <w:t xml:space="preserve"> – Delayed Performance Pathway Reporting Requirements</w:t>
      </w:r>
      <w:r w:rsidR="006026A2">
        <w:rPr>
          <w:rFonts w:ascii="Times New Roman" w:hAnsi="Times New Roman" w:cs="Times New Roman"/>
        </w:rPr>
        <w:t xml:space="preserve"> Example</w:t>
      </w:r>
    </w:p>
    <w:p w14:paraId="0CFBE253" w14:textId="27668AAE" w:rsidR="00A54E1C" w:rsidRPr="00BE577F" w:rsidRDefault="1951AD62" w:rsidP="004F65B0">
      <w:pPr>
        <w:spacing w:after="0" w:line="240" w:lineRule="auto"/>
        <w:contextualSpacing/>
        <w:rPr>
          <w:rFonts w:ascii="Times New Roman" w:hAnsi="Times New Roman" w:cs="Times New Roman"/>
        </w:rPr>
      </w:pPr>
      <w:r w:rsidRPr="00BE577F">
        <w:rPr>
          <w:rFonts w:ascii="Times New Roman" w:hAnsi="Times New Roman" w:cs="Times New Roman"/>
        </w:rPr>
        <w:t xml:space="preserve">Table </w:t>
      </w:r>
      <w:r w:rsidR="1F82EB58" w:rsidRPr="4F8B59CD">
        <w:rPr>
          <w:rFonts w:ascii="Times New Roman" w:hAnsi="Times New Roman" w:cs="Times New Roman"/>
        </w:rPr>
        <w:t>30</w:t>
      </w:r>
      <w:r w:rsidRPr="00BE577F">
        <w:rPr>
          <w:rFonts w:ascii="Times New Roman" w:hAnsi="Times New Roman" w:cs="Times New Roman"/>
        </w:rPr>
        <w:t xml:space="preserve"> – </w:t>
      </w:r>
      <w:r w:rsidR="41C9D869" w:rsidRPr="46D0957D">
        <w:rPr>
          <w:rFonts w:ascii="Times New Roman" w:hAnsi="Times New Roman" w:cs="Times New Roman"/>
        </w:rPr>
        <w:t>Delay</w:t>
      </w:r>
      <w:r w:rsidR="5B16E9C6" w:rsidRPr="46D0957D">
        <w:rPr>
          <w:rFonts w:ascii="Times New Roman" w:hAnsi="Times New Roman" w:cs="Times New Roman"/>
        </w:rPr>
        <w:t>ed</w:t>
      </w:r>
      <w:r w:rsidR="41C9D869" w:rsidRPr="00BE577F">
        <w:rPr>
          <w:rFonts w:ascii="Times New Roman" w:hAnsi="Times New Roman" w:cs="Times New Roman"/>
        </w:rPr>
        <w:t xml:space="preserve"> Performance Pathway Energy Performance Requirements Example</w:t>
      </w:r>
    </w:p>
    <w:p w14:paraId="0738A05D" w14:textId="22C34221" w:rsidR="00012259" w:rsidRPr="00BE577F" w:rsidRDefault="41C9D869" w:rsidP="004F65B0">
      <w:pPr>
        <w:spacing w:after="0" w:line="240" w:lineRule="auto"/>
        <w:contextualSpacing/>
        <w:rPr>
          <w:rFonts w:ascii="Times New Roman" w:hAnsi="Times New Roman" w:cs="Times New Roman"/>
        </w:rPr>
      </w:pPr>
      <w:r w:rsidRPr="00BE577F">
        <w:rPr>
          <w:rFonts w:ascii="Times New Roman" w:hAnsi="Times New Roman" w:cs="Times New Roman"/>
        </w:rPr>
        <w:t xml:space="preserve">Table </w:t>
      </w:r>
      <w:r w:rsidR="7A451C8D" w:rsidRPr="4F8B59CD">
        <w:rPr>
          <w:rFonts w:ascii="Times New Roman" w:hAnsi="Times New Roman" w:cs="Times New Roman"/>
        </w:rPr>
        <w:t>3</w:t>
      </w:r>
      <w:r w:rsidR="160B6AC4" w:rsidRPr="4F8B59CD">
        <w:rPr>
          <w:rFonts w:ascii="Times New Roman" w:hAnsi="Times New Roman" w:cs="Times New Roman"/>
        </w:rPr>
        <w:t>1</w:t>
      </w:r>
      <w:r w:rsidRPr="00BE577F">
        <w:rPr>
          <w:rFonts w:ascii="Times New Roman" w:hAnsi="Times New Roman" w:cs="Times New Roman"/>
        </w:rPr>
        <w:t xml:space="preserve"> – Delay</w:t>
      </w:r>
      <w:r w:rsidR="008A74AA">
        <w:rPr>
          <w:rFonts w:ascii="Times New Roman" w:hAnsi="Times New Roman" w:cs="Times New Roman"/>
        </w:rPr>
        <w:t>ed</w:t>
      </w:r>
      <w:r w:rsidRPr="00BE577F">
        <w:rPr>
          <w:rFonts w:ascii="Times New Roman" w:hAnsi="Times New Roman" w:cs="Times New Roman"/>
        </w:rPr>
        <w:t xml:space="preserve"> Performance Pathway Reporting Requirements</w:t>
      </w:r>
      <w:r w:rsidR="00AD42A4">
        <w:rPr>
          <w:rFonts w:ascii="Times New Roman" w:hAnsi="Times New Roman" w:cs="Times New Roman"/>
        </w:rPr>
        <w:t xml:space="preserve"> Example</w:t>
      </w:r>
    </w:p>
    <w:p w14:paraId="6EF5BE3F" w14:textId="174BD452" w:rsidR="005E4C71" w:rsidRPr="00BE577F" w:rsidRDefault="41C9D869" w:rsidP="004F65B0">
      <w:pPr>
        <w:spacing w:after="0" w:line="240" w:lineRule="auto"/>
        <w:contextualSpacing/>
        <w:rPr>
          <w:rFonts w:ascii="Times New Roman" w:hAnsi="Times New Roman" w:cs="Times New Roman"/>
        </w:rPr>
      </w:pPr>
      <w:r w:rsidRPr="00BE577F">
        <w:rPr>
          <w:rFonts w:ascii="Times New Roman" w:hAnsi="Times New Roman" w:cs="Times New Roman"/>
        </w:rPr>
        <w:t xml:space="preserve">Table </w:t>
      </w:r>
      <w:r w:rsidR="7A451C8D" w:rsidRPr="4F8B59CD">
        <w:rPr>
          <w:rFonts w:ascii="Times New Roman" w:hAnsi="Times New Roman" w:cs="Times New Roman"/>
        </w:rPr>
        <w:t>3</w:t>
      </w:r>
      <w:r w:rsidR="10E153FE" w:rsidRPr="4F8B59CD">
        <w:rPr>
          <w:rFonts w:ascii="Times New Roman" w:hAnsi="Times New Roman" w:cs="Times New Roman"/>
        </w:rPr>
        <w:t>2</w:t>
      </w:r>
      <w:r w:rsidRPr="00BE577F">
        <w:rPr>
          <w:rFonts w:ascii="Times New Roman" w:hAnsi="Times New Roman" w:cs="Times New Roman"/>
        </w:rPr>
        <w:t xml:space="preserve"> – Delayed Standard Target Pathway Energy Performance Requirements Example</w:t>
      </w:r>
    </w:p>
    <w:p w14:paraId="5CA2B5A9" w14:textId="77F2DAF9" w:rsidR="41C9D869" w:rsidRPr="00BE577F" w:rsidRDefault="41C9D869" w:rsidP="004F65B0">
      <w:pPr>
        <w:spacing w:after="0" w:line="240" w:lineRule="auto"/>
        <w:contextualSpacing/>
        <w:rPr>
          <w:rFonts w:ascii="Times New Roman" w:hAnsi="Times New Roman" w:cs="Times New Roman"/>
        </w:rPr>
      </w:pPr>
      <w:r w:rsidRPr="00BE577F">
        <w:rPr>
          <w:rFonts w:ascii="Times New Roman" w:hAnsi="Times New Roman" w:cs="Times New Roman"/>
        </w:rPr>
        <w:t xml:space="preserve">Table </w:t>
      </w:r>
      <w:r w:rsidR="7A451C8D" w:rsidRPr="5C006D62">
        <w:rPr>
          <w:rFonts w:ascii="Times New Roman" w:hAnsi="Times New Roman" w:cs="Times New Roman"/>
        </w:rPr>
        <w:t>3</w:t>
      </w:r>
      <w:r w:rsidR="233901EB" w:rsidRPr="5C006D62">
        <w:rPr>
          <w:rFonts w:ascii="Times New Roman" w:hAnsi="Times New Roman" w:cs="Times New Roman"/>
        </w:rPr>
        <w:t>3</w:t>
      </w:r>
      <w:r w:rsidRPr="00BE577F">
        <w:rPr>
          <w:rFonts w:ascii="Times New Roman" w:hAnsi="Times New Roman" w:cs="Times New Roman"/>
        </w:rPr>
        <w:t xml:space="preserve"> – Delayed Standard Target Pathway Reporting Requirements</w:t>
      </w:r>
    </w:p>
    <w:p w14:paraId="36DD1E8B" w14:textId="77777777" w:rsidR="00BE0458" w:rsidRDefault="00BE0458">
      <w:pPr>
        <w:rPr>
          <w:rFonts w:ascii="Times New Roman" w:eastAsiaTheme="majorEastAsia" w:hAnsi="Times New Roman" w:cs="Times New Roman"/>
          <w:b/>
          <w:sz w:val="24"/>
          <w:szCs w:val="24"/>
        </w:rPr>
      </w:pPr>
      <w:r>
        <w:rPr>
          <w:rFonts w:ascii="Times New Roman" w:hAnsi="Times New Roman" w:cs="Times New Roman"/>
          <w:bCs/>
          <w:sz w:val="24"/>
          <w:szCs w:val="24"/>
        </w:rPr>
        <w:br w:type="page"/>
      </w:r>
    </w:p>
    <w:p w14:paraId="5B211722" w14:textId="3CFC51DB" w:rsidR="1226C585" w:rsidRPr="00DE083B" w:rsidRDefault="1226C585" w:rsidP="004F65B0">
      <w:pPr>
        <w:pStyle w:val="Heading1"/>
        <w:spacing w:before="0" w:after="160" w:line="240" w:lineRule="auto"/>
        <w:contextualSpacing/>
        <w:rPr>
          <w:rFonts w:ascii="Times New Roman" w:hAnsi="Times New Roman" w:cs="Times New Roman"/>
          <w:bCs w:val="0"/>
        </w:rPr>
      </w:pPr>
      <w:bookmarkStart w:id="3" w:name="_Toc63859946"/>
      <w:bookmarkStart w:id="4" w:name="_Toc64898407"/>
      <w:bookmarkStart w:id="5" w:name="_Toc72934653"/>
      <w:r w:rsidRPr="00DE083B">
        <w:rPr>
          <w:rFonts w:ascii="Times New Roman" w:hAnsi="Times New Roman" w:cs="Times New Roman"/>
          <w:bCs w:val="0"/>
          <w:color w:val="auto"/>
          <w:sz w:val="24"/>
          <w:szCs w:val="24"/>
        </w:rPr>
        <w:lastRenderedPageBreak/>
        <w:t>List of Figures</w:t>
      </w:r>
      <w:bookmarkEnd w:id="3"/>
      <w:bookmarkEnd w:id="4"/>
      <w:bookmarkEnd w:id="5"/>
    </w:p>
    <w:p w14:paraId="4B8A87DB" w14:textId="739210BE" w:rsidR="00F46A01" w:rsidRPr="00BE0458" w:rsidRDefault="5A6DADCE" w:rsidP="004F65B0">
      <w:pPr>
        <w:spacing w:after="0" w:line="240" w:lineRule="auto"/>
        <w:contextualSpacing/>
        <w:rPr>
          <w:rFonts w:ascii="Times New Roman" w:hAnsi="Times New Roman" w:cs="Times New Roman"/>
        </w:rPr>
      </w:pPr>
      <w:r w:rsidRPr="00BE0458">
        <w:rPr>
          <w:rFonts w:ascii="Times New Roman" w:hAnsi="Times New Roman" w:cs="Times New Roman"/>
        </w:rPr>
        <w:t xml:space="preserve">Figure </w:t>
      </w:r>
      <w:r w:rsidR="1E4FFC5F" w:rsidRPr="00BE0458">
        <w:rPr>
          <w:rFonts w:ascii="Times New Roman" w:hAnsi="Times New Roman" w:cs="Times New Roman"/>
        </w:rPr>
        <w:t>1</w:t>
      </w:r>
      <w:r w:rsidRPr="00BE0458">
        <w:rPr>
          <w:rFonts w:ascii="Times New Roman" w:hAnsi="Times New Roman" w:cs="Times New Roman"/>
        </w:rPr>
        <w:t xml:space="preserve"> – Compliance Cycle Process</w:t>
      </w:r>
    </w:p>
    <w:p w14:paraId="2A9D795D" w14:textId="72AB7631" w:rsidR="00ED37B1" w:rsidRPr="00BE0458" w:rsidRDefault="578EAF3A" w:rsidP="004F65B0">
      <w:pPr>
        <w:spacing w:after="0" w:line="240" w:lineRule="auto"/>
        <w:contextualSpacing/>
        <w:rPr>
          <w:rFonts w:ascii="Times New Roman" w:hAnsi="Times New Roman" w:cs="Times New Roman"/>
        </w:rPr>
      </w:pPr>
      <w:r w:rsidRPr="00BE0458">
        <w:rPr>
          <w:rFonts w:ascii="Times New Roman" w:hAnsi="Times New Roman" w:cs="Times New Roman"/>
        </w:rPr>
        <w:t xml:space="preserve">Figure </w:t>
      </w:r>
      <w:r w:rsidR="15030BAB" w:rsidRPr="00BE0458">
        <w:rPr>
          <w:rFonts w:ascii="Times New Roman" w:hAnsi="Times New Roman" w:cs="Times New Roman"/>
        </w:rPr>
        <w:t>2</w:t>
      </w:r>
      <w:r w:rsidRPr="00BE0458">
        <w:rPr>
          <w:rFonts w:ascii="Times New Roman" w:hAnsi="Times New Roman" w:cs="Times New Roman"/>
        </w:rPr>
        <w:t xml:space="preserve"> – Compliance Cycle Timeline </w:t>
      </w:r>
    </w:p>
    <w:p w14:paraId="1CAEFC63" w14:textId="02F76435" w:rsidR="009029E8" w:rsidRDefault="0328E278" w:rsidP="004F65B0">
      <w:pPr>
        <w:spacing w:after="0" w:line="240" w:lineRule="auto"/>
        <w:contextualSpacing/>
        <w:rPr>
          <w:rFonts w:ascii="Times New Roman" w:hAnsi="Times New Roman" w:cs="Times New Roman"/>
        </w:rPr>
      </w:pPr>
      <w:r w:rsidRPr="00BE0458">
        <w:rPr>
          <w:rFonts w:ascii="Times New Roman" w:hAnsi="Times New Roman" w:cs="Times New Roman"/>
        </w:rPr>
        <w:t xml:space="preserve">Figure </w:t>
      </w:r>
      <w:r w:rsidR="003749A0" w:rsidRPr="00BE0458">
        <w:rPr>
          <w:rFonts w:ascii="Times New Roman" w:hAnsi="Times New Roman" w:cs="Times New Roman"/>
        </w:rPr>
        <w:t>3</w:t>
      </w:r>
      <w:r w:rsidRPr="00BE0458">
        <w:rPr>
          <w:rFonts w:ascii="Times New Roman" w:hAnsi="Times New Roman" w:cs="Times New Roman"/>
        </w:rPr>
        <w:t xml:space="preserve"> – </w:t>
      </w:r>
      <w:r w:rsidR="6EB77E49" w:rsidRPr="00BE0458">
        <w:rPr>
          <w:rFonts w:ascii="Times New Roman" w:hAnsi="Times New Roman" w:cs="Times New Roman"/>
        </w:rPr>
        <w:t>2021</w:t>
      </w:r>
      <w:r w:rsidRPr="00BE0458">
        <w:rPr>
          <w:rFonts w:ascii="Times New Roman" w:hAnsi="Times New Roman" w:cs="Times New Roman"/>
        </w:rPr>
        <w:t xml:space="preserve"> </w:t>
      </w:r>
      <w:r w:rsidR="00EC4067">
        <w:rPr>
          <w:rFonts w:ascii="Times New Roman" w:hAnsi="Times New Roman" w:cs="Times New Roman"/>
        </w:rPr>
        <w:t>COVID-19 PHE Delay of Compliance Timeline</w:t>
      </w:r>
    </w:p>
    <w:p w14:paraId="4B218440" w14:textId="034F785C" w:rsidR="00727ABA" w:rsidRDefault="00727ABA" w:rsidP="004F65B0">
      <w:pPr>
        <w:spacing w:after="0" w:line="240" w:lineRule="auto"/>
        <w:contextualSpacing/>
        <w:rPr>
          <w:rFonts w:ascii="Times New Roman" w:hAnsi="Times New Roman" w:cs="Times New Roman"/>
        </w:rPr>
      </w:pPr>
      <w:r>
        <w:rPr>
          <w:rFonts w:ascii="Times New Roman" w:hAnsi="Times New Roman" w:cs="Times New Roman"/>
        </w:rPr>
        <w:t>Figure 4 – Evaluation Year(s) Options</w:t>
      </w:r>
    </w:p>
    <w:p w14:paraId="7DDDF534" w14:textId="08779049" w:rsidR="00727ABA" w:rsidRDefault="00727ABA" w:rsidP="004F65B0">
      <w:pPr>
        <w:spacing w:after="0" w:line="240" w:lineRule="auto"/>
        <w:contextualSpacing/>
        <w:rPr>
          <w:rFonts w:ascii="Times New Roman" w:hAnsi="Times New Roman" w:cs="Times New Roman"/>
        </w:rPr>
      </w:pPr>
      <w:r>
        <w:rPr>
          <w:rFonts w:ascii="Times New Roman" w:hAnsi="Times New Roman" w:cs="Times New Roman"/>
        </w:rPr>
        <w:t>Figure 5 – Performance Pathway Metrics</w:t>
      </w:r>
    </w:p>
    <w:p w14:paraId="6DE708E6" w14:textId="1AC90551" w:rsidR="00727ABA" w:rsidRDefault="00727ABA" w:rsidP="004F65B0">
      <w:pPr>
        <w:spacing w:after="0" w:line="240" w:lineRule="auto"/>
        <w:contextualSpacing/>
        <w:rPr>
          <w:rFonts w:ascii="Times New Roman" w:hAnsi="Times New Roman" w:cs="Times New Roman"/>
        </w:rPr>
      </w:pPr>
      <w:r>
        <w:rPr>
          <w:rFonts w:ascii="Times New Roman" w:hAnsi="Times New Roman" w:cs="Times New Roman"/>
        </w:rPr>
        <w:t>Figure 6 – Standard Target Pathway Metrics</w:t>
      </w:r>
    </w:p>
    <w:p w14:paraId="2CDDA821" w14:textId="413C6413" w:rsidR="00727ABA" w:rsidRDefault="00727ABA" w:rsidP="004F65B0">
      <w:pPr>
        <w:spacing w:after="0" w:line="240" w:lineRule="auto"/>
        <w:contextualSpacing/>
        <w:rPr>
          <w:rFonts w:ascii="Times New Roman" w:hAnsi="Times New Roman" w:cs="Times New Roman"/>
        </w:rPr>
      </w:pPr>
      <w:r>
        <w:rPr>
          <w:rFonts w:ascii="Times New Roman" w:hAnsi="Times New Roman" w:cs="Times New Roman"/>
        </w:rPr>
        <w:t>Figure 7 – Prescriptive Pathway Actions by Phase</w:t>
      </w:r>
    </w:p>
    <w:p w14:paraId="4F657BE9" w14:textId="77777777" w:rsidR="00727ABA" w:rsidRPr="00BE0458" w:rsidRDefault="00727ABA" w:rsidP="004F65B0">
      <w:pPr>
        <w:spacing w:after="0" w:line="240" w:lineRule="auto"/>
        <w:contextualSpacing/>
        <w:rPr>
          <w:rFonts w:ascii="Times New Roman" w:hAnsi="Times New Roman" w:cs="Times New Roman"/>
        </w:rPr>
      </w:pPr>
    </w:p>
    <w:p w14:paraId="64763C8A" w14:textId="582214AD" w:rsidR="0033693B" w:rsidRPr="008001F5" w:rsidRDefault="0033693B" w:rsidP="004F65B0">
      <w:pPr>
        <w:spacing w:after="0" w:line="240" w:lineRule="auto"/>
        <w:contextualSpacing/>
        <w:rPr>
          <w:rFonts w:ascii="Times New Roman" w:hAnsi="Times New Roman" w:cs="Times New Roman"/>
          <w:sz w:val="24"/>
          <w:szCs w:val="24"/>
        </w:rPr>
      </w:pPr>
    </w:p>
    <w:p w14:paraId="71825CEE" w14:textId="736ECC17" w:rsidR="00C21B80" w:rsidRPr="008001F5" w:rsidRDefault="002521E8" w:rsidP="00BE0458">
      <w:pPr>
        <w:spacing w:line="240" w:lineRule="auto"/>
        <w:contextualSpacing/>
        <w:rPr>
          <w:rFonts w:ascii="Times New Roman" w:hAnsi="Times New Roman" w:cs="Times New Roman"/>
          <w:sz w:val="24"/>
          <w:szCs w:val="24"/>
        </w:rPr>
      </w:pPr>
      <w:r>
        <w:rPr>
          <w:rFonts w:ascii="Times New Roman" w:hAnsi="Times New Roman" w:cs="Times New Roman"/>
          <w:sz w:val="24"/>
          <w:szCs w:val="24"/>
        </w:rPr>
        <w:br w:type="page"/>
      </w:r>
    </w:p>
    <w:p w14:paraId="0864A67F" w14:textId="5C66081A" w:rsidR="00EA5085" w:rsidRPr="006C5DA5" w:rsidRDefault="00EA5085" w:rsidP="006C5DA5">
      <w:pPr>
        <w:pStyle w:val="Heading1"/>
        <w:rPr>
          <w:rFonts w:ascii="Times New Roman" w:hAnsi="Times New Roman" w:cs="Times New Roman"/>
          <w:b w:val="0"/>
          <w:sz w:val="24"/>
          <w:szCs w:val="24"/>
        </w:rPr>
      </w:pPr>
      <w:bookmarkStart w:id="6" w:name="_Toc72934654"/>
      <w:bookmarkStart w:id="7" w:name="_Toc63859947"/>
      <w:bookmarkStart w:id="8" w:name="_Toc64898408"/>
      <w:r w:rsidRPr="006C5DA5">
        <w:rPr>
          <w:rFonts w:ascii="Times New Roman" w:hAnsi="Times New Roman" w:cs="Times New Roman"/>
          <w:color w:val="auto"/>
          <w:sz w:val="24"/>
          <w:szCs w:val="24"/>
        </w:rPr>
        <w:lastRenderedPageBreak/>
        <w:t xml:space="preserve">Links to Applicable </w:t>
      </w:r>
      <w:r w:rsidR="0050731F" w:rsidRPr="006C5DA5">
        <w:rPr>
          <w:rFonts w:ascii="Times New Roman" w:hAnsi="Times New Roman" w:cs="Times New Roman"/>
          <w:color w:val="auto"/>
          <w:sz w:val="24"/>
          <w:szCs w:val="24"/>
        </w:rPr>
        <w:t xml:space="preserve">Legislation and </w:t>
      </w:r>
      <w:r w:rsidRPr="006C5DA5">
        <w:rPr>
          <w:rFonts w:ascii="Times New Roman" w:hAnsi="Times New Roman" w:cs="Times New Roman"/>
          <w:color w:val="auto"/>
          <w:sz w:val="24"/>
          <w:szCs w:val="24"/>
        </w:rPr>
        <w:t>Regulations</w:t>
      </w:r>
      <w:bookmarkEnd w:id="6"/>
    </w:p>
    <w:p w14:paraId="71655F11" w14:textId="1611E428" w:rsidR="00EA5085" w:rsidRPr="00D5276A" w:rsidRDefault="00D5276A" w:rsidP="00EA5085">
      <w:pPr>
        <w:spacing w:after="0" w:line="240" w:lineRule="auto"/>
        <w:rPr>
          <w:rFonts w:ascii="Times New Roman" w:hAnsi="Times New Roman" w:cs="Times New Roman"/>
          <w:sz w:val="20"/>
          <w:szCs w:val="20"/>
        </w:rPr>
      </w:pPr>
      <w:r w:rsidRPr="00D5276A">
        <w:rPr>
          <w:rFonts w:ascii="Times New Roman" w:hAnsi="Times New Roman" w:cs="Times New Roman"/>
          <w:sz w:val="20"/>
          <w:szCs w:val="20"/>
        </w:rPr>
        <w:t xml:space="preserve">*links updated as of </w:t>
      </w:r>
      <w:r w:rsidR="000F227A">
        <w:rPr>
          <w:rFonts w:ascii="Times New Roman" w:hAnsi="Times New Roman" w:cs="Times New Roman"/>
          <w:sz w:val="20"/>
          <w:szCs w:val="20"/>
        </w:rPr>
        <w:t>5</w:t>
      </w:r>
      <w:r w:rsidRPr="00D5276A">
        <w:rPr>
          <w:rFonts w:ascii="Times New Roman" w:hAnsi="Times New Roman" w:cs="Times New Roman"/>
          <w:sz w:val="20"/>
          <w:szCs w:val="20"/>
        </w:rPr>
        <w:t>/</w:t>
      </w:r>
      <w:r w:rsidR="00421E0D">
        <w:rPr>
          <w:rFonts w:ascii="Times New Roman" w:hAnsi="Times New Roman" w:cs="Times New Roman"/>
          <w:sz w:val="20"/>
          <w:szCs w:val="20"/>
        </w:rPr>
        <w:t>20</w:t>
      </w:r>
      <w:r w:rsidRPr="00D5276A">
        <w:rPr>
          <w:rFonts w:ascii="Times New Roman" w:hAnsi="Times New Roman" w:cs="Times New Roman"/>
          <w:sz w:val="20"/>
          <w:szCs w:val="20"/>
        </w:rPr>
        <w:t>/2021</w:t>
      </w:r>
    </w:p>
    <w:p w14:paraId="3126C803" w14:textId="77777777" w:rsidR="00D5276A" w:rsidRDefault="00D5276A" w:rsidP="00EA5085">
      <w:pPr>
        <w:spacing w:after="0" w:line="240" w:lineRule="auto"/>
        <w:rPr>
          <w:rFonts w:ascii="Times New Roman" w:hAnsi="Times New Roman" w:cs="Times New Roman"/>
          <w:sz w:val="24"/>
          <w:szCs w:val="24"/>
        </w:rPr>
      </w:pPr>
    </w:p>
    <w:p w14:paraId="643FBAEF" w14:textId="77777777" w:rsidR="003B7203" w:rsidRDefault="003B7203" w:rsidP="00333A3B">
      <w:pPr>
        <w:spacing w:after="0" w:line="240" w:lineRule="auto"/>
        <w:rPr>
          <w:rFonts w:ascii="Times New Roman" w:hAnsi="Times New Roman" w:cs="Times New Roman"/>
          <w:sz w:val="24"/>
          <w:szCs w:val="24"/>
        </w:rPr>
      </w:pPr>
    </w:p>
    <w:tbl>
      <w:tblPr>
        <w:tblStyle w:val="TableGrid"/>
        <w:tblW w:w="0" w:type="auto"/>
        <w:tblInd w:w="198" w:type="dxa"/>
        <w:tblLook w:val="04A0" w:firstRow="1" w:lastRow="0" w:firstColumn="1" w:lastColumn="0" w:noHBand="0" w:noVBand="1"/>
      </w:tblPr>
      <w:tblGrid>
        <w:gridCol w:w="3060"/>
        <w:gridCol w:w="2790"/>
        <w:gridCol w:w="3528"/>
      </w:tblGrid>
      <w:tr w:rsidR="0092762D" w14:paraId="15068AE4" w14:textId="77777777" w:rsidTr="0092762D">
        <w:tc>
          <w:tcPr>
            <w:tcW w:w="5850" w:type="dxa"/>
            <w:gridSpan w:val="2"/>
          </w:tcPr>
          <w:p w14:paraId="25DF982E" w14:textId="0D142E43" w:rsidR="0092762D" w:rsidRDefault="0092762D" w:rsidP="00500E75">
            <w:pPr>
              <w:rPr>
                <w:rFonts w:ascii="Times New Roman" w:hAnsi="Times New Roman" w:cs="Times New Roman"/>
                <w:sz w:val="32"/>
                <w:szCs w:val="32"/>
              </w:rPr>
            </w:pPr>
            <w:proofErr w:type="spellStart"/>
            <w:r w:rsidRPr="00FA1BD7">
              <w:rPr>
                <w:rFonts w:ascii="Times New Roman" w:hAnsi="Times New Roman" w:cs="Times New Roman"/>
                <w:sz w:val="24"/>
                <w:szCs w:val="24"/>
              </w:rPr>
              <w:t>CleanEnergy</w:t>
            </w:r>
            <w:proofErr w:type="spellEnd"/>
            <w:r w:rsidRPr="00FA1BD7">
              <w:rPr>
                <w:rFonts w:ascii="Times New Roman" w:hAnsi="Times New Roman" w:cs="Times New Roman"/>
                <w:sz w:val="24"/>
                <w:szCs w:val="24"/>
              </w:rPr>
              <w:t xml:space="preserve"> DC Omnibus Amendment Act of 2018 as amended by the CEDC Technical Omnibus Amendment of 2020</w:t>
            </w:r>
          </w:p>
        </w:tc>
        <w:tc>
          <w:tcPr>
            <w:tcW w:w="3528" w:type="dxa"/>
          </w:tcPr>
          <w:p w14:paraId="0DDDE77E" w14:textId="54264A01" w:rsidR="0092762D" w:rsidRDefault="00D74C88" w:rsidP="00500E75">
            <w:pPr>
              <w:rPr>
                <w:rFonts w:ascii="Times New Roman" w:hAnsi="Times New Roman" w:cs="Times New Roman"/>
                <w:sz w:val="32"/>
                <w:szCs w:val="32"/>
              </w:rPr>
            </w:pPr>
            <w:hyperlink r:id="rId11" w:history="1">
              <w:r w:rsidR="0092762D" w:rsidRPr="000F227A">
                <w:rPr>
                  <w:rStyle w:val="Hyperlink"/>
                  <w:rFonts w:ascii="Times New Roman" w:hAnsi="Times New Roman" w:cs="Times New Roman"/>
                  <w:sz w:val="24"/>
                  <w:szCs w:val="24"/>
                </w:rPr>
                <w:t>Code link</w:t>
              </w:r>
            </w:hyperlink>
          </w:p>
        </w:tc>
      </w:tr>
      <w:tr w:rsidR="000966D9" w14:paraId="3D743958" w14:textId="77777777" w:rsidTr="0092762D">
        <w:tc>
          <w:tcPr>
            <w:tcW w:w="3060" w:type="dxa"/>
          </w:tcPr>
          <w:p w14:paraId="370B168F" w14:textId="70081DFB" w:rsidR="000966D9" w:rsidRDefault="0092762D" w:rsidP="00500E75">
            <w:pPr>
              <w:rPr>
                <w:rFonts w:ascii="Times New Roman" w:hAnsi="Times New Roman" w:cs="Times New Roman"/>
                <w:sz w:val="32"/>
                <w:szCs w:val="32"/>
              </w:rPr>
            </w:pPr>
            <w:r w:rsidRPr="00500E75">
              <w:rPr>
                <w:rFonts w:ascii="Times New Roman" w:eastAsia="Times New Roman" w:hAnsi="Times New Roman" w:cs="Times New Roman"/>
                <w:sz w:val="24"/>
                <w:szCs w:val="24"/>
              </w:rPr>
              <w:t>Benchmarking Regulations</w:t>
            </w:r>
          </w:p>
        </w:tc>
        <w:tc>
          <w:tcPr>
            <w:tcW w:w="2790" w:type="dxa"/>
          </w:tcPr>
          <w:p w14:paraId="3F6D3B99" w14:textId="0D7BE077" w:rsidR="000966D9" w:rsidRDefault="0092762D" w:rsidP="00500E75">
            <w:pPr>
              <w:rPr>
                <w:rFonts w:ascii="Times New Roman" w:hAnsi="Times New Roman" w:cs="Times New Roman"/>
                <w:sz w:val="32"/>
                <w:szCs w:val="32"/>
              </w:rPr>
            </w:pPr>
            <w:r>
              <w:rPr>
                <w:rFonts w:ascii="Times New Roman" w:eastAsia="Times New Roman" w:hAnsi="Times New Roman" w:cs="Times New Roman"/>
                <w:sz w:val="24"/>
                <w:szCs w:val="24"/>
              </w:rPr>
              <w:t xml:space="preserve">20 DCMR </w:t>
            </w:r>
            <w:r w:rsidRPr="00500E75">
              <w:rPr>
                <w:rFonts w:ascii="Times New Roman" w:eastAsia="Times New Roman" w:hAnsi="Times New Roman" w:cs="Times New Roman"/>
                <w:sz w:val="24"/>
                <w:szCs w:val="24"/>
              </w:rPr>
              <w:t>3513</w:t>
            </w:r>
            <w:r>
              <w:rPr>
                <w:rFonts w:ascii="Times New Roman" w:eastAsia="Times New Roman" w:hAnsi="Times New Roman" w:cs="Times New Roman"/>
                <w:sz w:val="24"/>
                <w:szCs w:val="24"/>
              </w:rPr>
              <w:t xml:space="preserve"> </w:t>
            </w:r>
            <w:r w:rsidRPr="00500E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00E75">
              <w:rPr>
                <w:rFonts w:ascii="Times New Roman" w:eastAsia="Times New Roman" w:hAnsi="Times New Roman" w:cs="Times New Roman"/>
                <w:sz w:val="24"/>
                <w:szCs w:val="24"/>
              </w:rPr>
              <w:t>3516</w:t>
            </w:r>
          </w:p>
        </w:tc>
        <w:tc>
          <w:tcPr>
            <w:tcW w:w="3528" w:type="dxa"/>
          </w:tcPr>
          <w:p w14:paraId="5C9439A4" w14:textId="1B297408" w:rsidR="000966D9" w:rsidRDefault="00D74C88" w:rsidP="00500E75">
            <w:pPr>
              <w:rPr>
                <w:rFonts w:ascii="Times New Roman" w:hAnsi="Times New Roman" w:cs="Times New Roman"/>
                <w:sz w:val="32"/>
                <w:szCs w:val="32"/>
              </w:rPr>
            </w:pPr>
            <w:hyperlink r:id="rId12" w:history="1">
              <w:r w:rsidR="0092762D" w:rsidRPr="000F227A">
                <w:rPr>
                  <w:rStyle w:val="Hyperlink"/>
                  <w:rFonts w:ascii="Times New Roman" w:hAnsi="Times New Roman" w:cs="Times New Roman"/>
                  <w:sz w:val="24"/>
                  <w:szCs w:val="24"/>
                </w:rPr>
                <w:t>DC Register Link</w:t>
              </w:r>
            </w:hyperlink>
            <w:r w:rsidR="0092762D" w:rsidRPr="00443F22">
              <w:rPr>
                <w:rFonts w:ascii="Times New Roman" w:hAnsi="Times New Roman" w:cs="Times New Roman"/>
                <w:sz w:val="24"/>
                <w:szCs w:val="24"/>
              </w:rPr>
              <w:t xml:space="preserve"> / DCMR Link</w:t>
            </w:r>
          </w:p>
        </w:tc>
      </w:tr>
      <w:tr w:rsidR="000966D9" w14:paraId="7D1EE3F6" w14:textId="77777777" w:rsidTr="0092762D">
        <w:tc>
          <w:tcPr>
            <w:tcW w:w="3060" w:type="dxa"/>
          </w:tcPr>
          <w:p w14:paraId="2EC8CCF8" w14:textId="06646789" w:rsidR="000966D9" w:rsidRDefault="0092762D" w:rsidP="00500E75">
            <w:pPr>
              <w:rPr>
                <w:rFonts w:ascii="Times New Roman" w:hAnsi="Times New Roman" w:cs="Times New Roman"/>
                <w:sz w:val="32"/>
                <w:szCs w:val="32"/>
              </w:rPr>
            </w:pPr>
            <w:r w:rsidRPr="00500E75">
              <w:rPr>
                <w:rFonts w:ascii="Times New Roman" w:eastAsia="Times New Roman" w:hAnsi="Times New Roman" w:cs="Times New Roman"/>
                <w:sz w:val="24"/>
                <w:szCs w:val="24"/>
              </w:rPr>
              <w:t>BEPS Compliance Regulations</w:t>
            </w:r>
          </w:p>
        </w:tc>
        <w:tc>
          <w:tcPr>
            <w:tcW w:w="2790" w:type="dxa"/>
          </w:tcPr>
          <w:p w14:paraId="686C246D" w14:textId="6E003A78" w:rsidR="000966D9" w:rsidRDefault="0092762D" w:rsidP="00500E75">
            <w:pPr>
              <w:rPr>
                <w:rFonts w:ascii="Times New Roman" w:hAnsi="Times New Roman" w:cs="Times New Roman"/>
                <w:sz w:val="32"/>
                <w:szCs w:val="32"/>
              </w:rPr>
            </w:pPr>
            <w:r>
              <w:rPr>
                <w:rFonts w:ascii="Times New Roman" w:eastAsia="Times New Roman" w:hAnsi="Times New Roman" w:cs="Times New Roman"/>
                <w:sz w:val="24"/>
                <w:szCs w:val="24"/>
              </w:rPr>
              <w:t xml:space="preserve">20 DCMR </w:t>
            </w:r>
            <w:r w:rsidRPr="00500E75">
              <w:rPr>
                <w:rFonts w:ascii="Times New Roman" w:eastAsia="Times New Roman" w:hAnsi="Times New Roman" w:cs="Times New Roman"/>
                <w:sz w:val="24"/>
                <w:szCs w:val="24"/>
              </w:rPr>
              <w:t>3517</w:t>
            </w:r>
            <w:r>
              <w:rPr>
                <w:rFonts w:ascii="Times New Roman" w:eastAsia="Times New Roman" w:hAnsi="Times New Roman" w:cs="Times New Roman"/>
                <w:sz w:val="24"/>
                <w:szCs w:val="24"/>
              </w:rPr>
              <w:t xml:space="preserve"> </w:t>
            </w:r>
            <w:r w:rsidRPr="00500E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00E75">
              <w:rPr>
                <w:rFonts w:ascii="Times New Roman" w:eastAsia="Times New Roman" w:hAnsi="Times New Roman" w:cs="Times New Roman"/>
                <w:sz w:val="24"/>
                <w:szCs w:val="24"/>
              </w:rPr>
              <w:t>352</w:t>
            </w:r>
            <w:r w:rsidR="002F308A">
              <w:rPr>
                <w:rFonts w:ascii="Times New Roman" w:eastAsia="Times New Roman" w:hAnsi="Times New Roman" w:cs="Times New Roman"/>
                <w:sz w:val="24"/>
                <w:szCs w:val="24"/>
              </w:rPr>
              <w:t>1</w:t>
            </w:r>
          </w:p>
        </w:tc>
        <w:tc>
          <w:tcPr>
            <w:tcW w:w="3528" w:type="dxa"/>
          </w:tcPr>
          <w:p w14:paraId="17BE5DBD" w14:textId="0BF2213B" w:rsidR="000966D9" w:rsidRDefault="00D74C88" w:rsidP="00500E75">
            <w:pPr>
              <w:rPr>
                <w:rFonts w:ascii="Times New Roman" w:hAnsi="Times New Roman" w:cs="Times New Roman"/>
                <w:sz w:val="32"/>
                <w:szCs w:val="32"/>
              </w:rPr>
            </w:pPr>
            <w:hyperlink r:id="rId13" w:history="1">
              <w:r w:rsidR="0092762D" w:rsidRPr="000F227A">
                <w:rPr>
                  <w:rStyle w:val="Hyperlink"/>
                  <w:rFonts w:ascii="Times New Roman" w:hAnsi="Times New Roman" w:cs="Times New Roman"/>
                  <w:sz w:val="24"/>
                  <w:szCs w:val="24"/>
                </w:rPr>
                <w:t>DC Register Link</w:t>
              </w:r>
            </w:hyperlink>
            <w:r w:rsidR="0092762D" w:rsidRPr="00443F22">
              <w:rPr>
                <w:rFonts w:ascii="Times New Roman" w:hAnsi="Times New Roman" w:cs="Times New Roman"/>
                <w:sz w:val="24"/>
                <w:szCs w:val="24"/>
              </w:rPr>
              <w:t xml:space="preserve"> / DCMR Link</w:t>
            </w:r>
          </w:p>
        </w:tc>
      </w:tr>
      <w:tr w:rsidR="000966D9" w14:paraId="1C5C5FDB" w14:textId="77777777" w:rsidTr="0092762D">
        <w:tc>
          <w:tcPr>
            <w:tcW w:w="3060" w:type="dxa"/>
          </w:tcPr>
          <w:p w14:paraId="251C5F70" w14:textId="7142392A" w:rsidR="000966D9" w:rsidRDefault="0092762D" w:rsidP="00500E75">
            <w:pPr>
              <w:rPr>
                <w:rFonts w:ascii="Times New Roman" w:hAnsi="Times New Roman" w:cs="Times New Roman"/>
                <w:sz w:val="32"/>
                <w:szCs w:val="32"/>
              </w:rPr>
            </w:pPr>
            <w:r w:rsidRPr="00500E75">
              <w:rPr>
                <w:rFonts w:ascii="Times New Roman" w:eastAsia="Times New Roman" w:hAnsi="Times New Roman" w:cs="Times New Roman"/>
                <w:sz w:val="24"/>
                <w:szCs w:val="24"/>
              </w:rPr>
              <w:t>2021 BEPS Establishment Regulations</w:t>
            </w:r>
          </w:p>
        </w:tc>
        <w:tc>
          <w:tcPr>
            <w:tcW w:w="2790" w:type="dxa"/>
          </w:tcPr>
          <w:p w14:paraId="4C8603F5" w14:textId="6ADDB58D" w:rsidR="000966D9" w:rsidRDefault="0092762D" w:rsidP="00500E75">
            <w:pPr>
              <w:rPr>
                <w:rFonts w:ascii="Times New Roman" w:hAnsi="Times New Roman" w:cs="Times New Roman"/>
                <w:sz w:val="32"/>
                <w:szCs w:val="32"/>
              </w:rPr>
            </w:pPr>
            <w:r>
              <w:rPr>
                <w:rFonts w:ascii="Times New Roman" w:eastAsia="Times New Roman" w:hAnsi="Times New Roman" w:cs="Times New Roman"/>
                <w:sz w:val="24"/>
                <w:szCs w:val="24"/>
              </w:rPr>
              <w:t xml:space="preserve">20 DCMR </w:t>
            </w:r>
            <w:r w:rsidRPr="00500E75">
              <w:rPr>
                <w:rFonts w:ascii="Times New Roman" w:eastAsia="Times New Roman" w:hAnsi="Times New Roman" w:cs="Times New Roman"/>
                <w:sz w:val="24"/>
                <w:szCs w:val="24"/>
              </w:rPr>
              <w:t>3530</w:t>
            </w:r>
          </w:p>
        </w:tc>
        <w:tc>
          <w:tcPr>
            <w:tcW w:w="3528" w:type="dxa"/>
          </w:tcPr>
          <w:p w14:paraId="4C52B7A7" w14:textId="2C9EB227" w:rsidR="000966D9" w:rsidRDefault="00D74C88" w:rsidP="00500E75">
            <w:pPr>
              <w:rPr>
                <w:rFonts w:ascii="Times New Roman" w:hAnsi="Times New Roman" w:cs="Times New Roman"/>
                <w:sz w:val="32"/>
                <w:szCs w:val="32"/>
              </w:rPr>
            </w:pPr>
            <w:hyperlink r:id="rId14" w:history="1">
              <w:r w:rsidR="0092762D" w:rsidRPr="00586496">
                <w:rPr>
                  <w:rStyle w:val="Hyperlink"/>
                  <w:rFonts w:ascii="Times New Roman" w:hAnsi="Times New Roman" w:cs="Times New Roman"/>
                  <w:sz w:val="24"/>
                  <w:szCs w:val="24"/>
                </w:rPr>
                <w:t>DC Register Link</w:t>
              </w:r>
            </w:hyperlink>
            <w:r w:rsidR="0092762D" w:rsidRPr="00443F22">
              <w:rPr>
                <w:rFonts w:ascii="Times New Roman" w:hAnsi="Times New Roman" w:cs="Times New Roman"/>
                <w:sz w:val="24"/>
                <w:szCs w:val="24"/>
              </w:rPr>
              <w:t xml:space="preserve"> / DCMR Link</w:t>
            </w:r>
          </w:p>
        </w:tc>
      </w:tr>
    </w:tbl>
    <w:p w14:paraId="0EA9E4FF" w14:textId="7B53008A" w:rsidR="00EA5085" w:rsidRPr="00500E75" w:rsidRDefault="00EA5085" w:rsidP="00500E75">
      <w:pPr>
        <w:spacing w:after="0" w:line="240" w:lineRule="auto"/>
        <w:rPr>
          <w:rFonts w:ascii="Times New Roman" w:eastAsiaTheme="majorEastAsia" w:hAnsi="Times New Roman" w:cs="Times New Roman"/>
          <w:b/>
          <w:bCs/>
          <w:sz w:val="32"/>
          <w:szCs w:val="32"/>
        </w:rPr>
      </w:pPr>
      <w:r w:rsidRPr="00500E75">
        <w:rPr>
          <w:rFonts w:ascii="Times New Roman" w:hAnsi="Times New Roman" w:cs="Times New Roman"/>
          <w:sz w:val="32"/>
          <w:szCs w:val="32"/>
        </w:rPr>
        <w:br w:type="page"/>
      </w:r>
    </w:p>
    <w:p w14:paraId="02D73EBB" w14:textId="110B71FC" w:rsidR="00D06FA5" w:rsidRPr="00F43088" w:rsidRDefault="00D06FA5" w:rsidP="006C5DA5">
      <w:pPr>
        <w:pStyle w:val="Heading1"/>
        <w:rPr>
          <w:rFonts w:ascii="Times New Roman" w:hAnsi="Times New Roman" w:cs="Times New Roman"/>
          <w:color w:val="auto"/>
          <w:sz w:val="24"/>
          <w:szCs w:val="24"/>
        </w:rPr>
      </w:pPr>
      <w:bookmarkStart w:id="9" w:name="_Toc63859948"/>
      <w:bookmarkStart w:id="10" w:name="_Toc64898409"/>
      <w:bookmarkStart w:id="11" w:name="_Toc72934655"/>
      <w:bookmarkEnd w:id="7"/>
      <w:bookmarkEnd w:id="8"/>
      <w:r w:rsidRPr="00F43088">
        <w:rPr>
          <w:rFonts w:ascii="Times New Roman" w:hAnsi="Times New Roman" w:cs="Times New Roman"/>
          <w:color w:val="auto"/>
          <w:sz w:val="24"/>
          <w:szCs w:val="24"/>
        </w:rPr>
        <w:lastRenderedPageBreak/>
        <w:t>List of Acronyms</w:t>
      </w:r>
      <w:bookmarkEnd w:id="9"/>
      <w:bookmarkEnd w:id="10"/>
      <w:bookmarkEnd w:id="11"/>
    </w:p>
    <w:p w14:paraId="168E4915" w14:textId="77777777" w:rsidR="00D06FA5" w:rsidRPr="008001F5" w:rsidRDefault="00D06FA5" w:rsidP="004F65B0">
      <w:pPr>
        <w:spacing w:line="240" w:lineRule="auto"/>
        <w:contextualSpacing/>
        <w:rPr>
          <w:rFonts w:ascii="Times New Roman" w:hAnsi="Times New Roman" w:cs="Times New Roman"/>
          <w:sz w:val="24"/>
          <w:szCs w:val="24"/>
        </w:rPr>
      </w:pPr>
    </w:p>
    <w:p w14:paraId="6B965721" w14:textId="7F8D57EC" w:rsidR="00D06FA5" w:rsidRPr="00FD2DCA" w:rsidRDefault="00D06FA5" w:rsidP="004F65B0">
      <w:pPr>
        <w:spacing w:after="0" w:line="240" w:lineRule="auto"/>
        <w:contextualSpacing/>
        <w:rPr>
          <w:rFonts w:ascii="Times New Roman" w:hAnsi="Times New Roman" w:cs="Times New Roman"/>
          <w:sz w:val="24"/>
          <w:szCs w:val="24"/>
        </w:rPr>
      </w:pPr>
      <w:r w:rsidRPr="00FD2DCA">
        <w:rPr>
          <w:rFonts w:ascii="Times New Roman" w:hAnsi="Times New Roman" w:cs="Times New Roman"/>
          <w:sz w:val="24"/>
          <w:szCs w:val="24"/>
        </w:rPr>
        <w:t xml:space="preserve">ACP </w:t>
      </w:r>
      <w:r w:rsidR="008871F0" w:rsidRPr="37900834">
        <w:rPr>
          <w:rFonts w:ascii="Times New Roman" w:hAnsi="Times New Roman" w:cs="Times New Roman"/>
        </w:rPr>
        <w:t>–</w:t>
      </w:r>
      <w:r w:rsidRPr="00FD2DCA">
        <w:rPr>
          <w:rFonts w:ascii="Times New Roman" w:hAnsi="Times New Roman" w:cs="Times New Roman"/>
          <w:sz w:val="24"/>
          <w:szCs w:val="24"/>
        </w:rPr>
        <w:t xml:space="preserve"> Alternative Compliance Pathway</w:t>
      </w:r>
    </w:p>
    <w:p w14:paraId="59DEEF34" w14:textId="65B37370" w:rsidR="1BF5FFA8" w:rsidRDefault="1BF5FFA8" w:rsidP="77E49E5E">
      <w:pPr>
        <w:spacing w:after="0" w:line="240" w:lineRule="auto"/>
        <w:rPr>
          <w:rFonts w:ascii="Times New Roman" w:hAnsi="Times New Roman" w:cs="Times New Roman"/>
          <w:sz w:val="24"/>
          <w:szCs w:val="24"/>
        </w:rPr>
      </w:pPr>
      <w:r w:rsidRPr="77E49E5E">
        <w:rPr>
          <w:rFonts w:ascii="Times New Roman" w:hAnsi="Times New Roman" w:cs="Times New Roman"/>
          <w:sz w:val="24"/>
          <w:szCs w:val="24"/>
        </w:rPr>
        <w:t xml:space="preserve">AEE </w:t>
      </w:r>
      <w:r w:rsidRPr="77E49E5E">
        <w:rPr>
          <w:rFonts w:ascii="Times New Roman" w:hAnsi="Times New Roman" w:cs="Times New Roman"/>
        </w:rPr>
        <w:t>– Association of Energy Engineers</w:t>
      </w:r>
      <w:r w:rsidRPr="77E49E5E">
        <w:rPr>
          <w:rFonts w:ascii="Times New Roman" w:hAnsi="Times New Roman" w:cs="Times New Roman"/>
          <w:sz w:val="24"/>
          <w:szCs w:val="24"/>
        </w:rPr>
        <w:t xml:space="preserve"> </w:t>
      </w:r>
    </w:p>
    <w:p w14:paraId="69397797" w14:textId="6CE8D34B" w:rsidR="4954BB5D" w:rsidRPr="00FD2DCA" w:rsidRDefault="4954BB5D" w:rsidP="51F6960D">
      <w:pPr>
        <w:spacing w:after="0" w:line="240" w:lineRule="auto"/>
        <w:rPr>
          <w:rFonts w:ascii="Times New Roman" w:hAnsi="Times New Roman" w:cs="Times New Roman"/>
          <w:sz w:val="24"/>
          <w:szCs w:val="24"/>
        </w:rPr>
      </w:pPr>
      <w:r w:rsidRPr="00FD2DCA">
        <w:rPr>
          <w:rFonts w:ascii="Times New Roman" w:hAnsi="Times New Roman" w:cs="Times New Roman"/>
          <w:sz w:val="24"/>
          <w:szCs w:val="24"/>
        </w:rPr>
        <w:t xml:space="preserve">AMI – </w:t>
      </w:r>
      <w:r w:rsidR="6786EE56" w:rsidRPr="00FD2DCA">
        <w:rPr>
          <w:rFonts w:ascii="Times New Roman" w:hAnsi="Times New Roman" w:cs="Times New Roman"/>
          <w:sz w:val="24"/>
          <w:szCs w:val="24"/>
        </w:rPr>
        <w:t>area</w:t>
      </w:r>
      <w:r w:rsidRPr="00FD2DCA">
        <w:rPr>
          <w:rFonts w:ascii="Times New Roman" w:hAnsi="Times New Roman" w:cs="Times New Roman"/>
          <w:sz w:val="24"/>
          <w:szCs w:val="24"/>
        </w:rPr>
        <w:t xml:space="preserve"> median income</w:t>
      </w:r>
    </w:p>
    <w:p w14:paraId="01998186" w14:textId="4D6587DB" w:rsidR="00D06FA5" w:rsidRPr="00FD2DCA" w:rsidRDefault="00D06FA5" w:rsidP="004F65B0">
      <w:pPr>
        <w:spacing w:after="0" w:line="240" w:lineRule="auto"/>
        <w:contextualSpacing/>
        <w:rPr>
          <w:rFonts w:ascii="Times New Roman" w:hAnsi="Times New Roman" w:cs="Times New Roman"/>
          <w:sz w:val="24"/>
          <w:szCs w:val="24"/>
        </w:rPr>
      </w:pPr>
      <w:r w:rsidRPr="00FD2DCA">
        <w:rPr>
          <w:rFonts w:ascii="Times New Roman" w:hAnsi="Times New Roman" w:cs="Times New Roman"/>
          <w:sz w:val="24"/>
          <w:szCs w:val="24"/>
        </w:rPr>
        <w:t xml:space="preserve">ASHRAE </w:t>
      </w:r>
      <w:r w:rsidR="008871F0" w:rsidRPr="37900834">
        <w:rPr>
          <w:rFonts w:ascii="Times New Roman" w:hAnsi="Times New Roman" w:cs="Times New Roman"/>
        </w:rPr>
        <w:t>–</w:t>
      </w:r>
      <w:r w:rsidRPr="00FD2DCA">
        <w:rPr>
          <w:rFonts w:ascii="Times New Roman" w:hAnsi="Times New Roman" w:cs="Times New Roman"/>
          <w:sz w:val="24"/>
          <w:szCs w:val="24"/>
        </w:rPr>
        <w:t xml:space="preserve"> American Society of Heating, Refrigerating and Air-Conditioning Engineers</w:t>
      </w:r>
    </w:p>
    <w:p w14:paraId="7EF5150A" w14:textId="77C03DB7" w:rsidR="00A47386" w:rsidRDefault="00A47386" w:rsidP="004F65B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ASR</w:t>
      </w:r>
      <w:r w:rsidR="00517B3C">
        <w:rPr>
          <w:rFonts w:ascii="Times New Roman" w:hAnsi="Times New Roman" w:cs="Times New Roman"/>
          <w:sz w:val="24"/>
          <w:szCs w:val="24"/>
        </w:rPr>
        <w:t xml:space="preserve"> – Accelerated Savings Recognition</w:t>
      </w:r>
    </w:p>
    <w:p w14:paraId="25FEC56F" w14:textId="47E20CA5" w:rsidR="4B6551C9" w:rsidRDefault="4B6551C9" w:rsidP="59927C2A">
      <w:pPr>
        <w:spacing w:after="0" w:line="240" w:lineRule="auto"/>
        <w:rPr>
          <w:rStyle w:val="normaltextrun"/>
          <w:rFonts w:ascii="Times New Roman" w:hAnsi="Times New Roman" w:cs="Times New Roman"/>
          <w:sz w:val="24"/>
          <w:szCs w:val="24"/>
        </w:rPr>
      </w:pPr>
      <w:r w:rsidRPr="59927C2A">
        <w:rPr>
          <w:rFonts w:ascii="Times New Roman" w:hAnsi="Times New Roman" w:cs="Times New Roman"/>
          <w:sz w:val="24"/>
          <w:szCs w:val="24"/>
        </w:rPr>
        <w:t xml:space="preserve">BEAP – Building Energy </w:t>
      </w:r>
      <w:r w:rsidRPr="0A083EFA">
        <w:rPr>
          <w:rFonts w:ascii="Times New Roman" w:hAnsi="Times New Roman" w:cs="Times New Roman"/>
          <w:sz w:val="24"/>
          <w:szCs w:val="24"/>
        </w:rPr>
        <w:t>Assessment Professional</w:t>
      </w:r>
    </w:p>
    <w:p w14:paraId="790AAEBE" w14:textId="6DCA24DD" w:rsidR="00D06FA5" w:rsidRPr="00FD2DCA" w:rsidRDefault="00D06FA5" w:rsidP="004F65B0">
      <w:pPr>
        <w:spacing w:after="0" w:line="240" w:lineRule="auto"/>
        <w:contextualSpacing/>
        <w:rPr>
          <w:rFonts w:ascii="Times New Roman" w:hAnsi="Times New Roman" w:cs="Times New Roman"/>
          <w:sz w:val="24"/>
          <w:szCs w:val="24"/>
        </w:rPr>
      </w:pPr>
      <w:r w:rsidRPr="00FD2DCA">
        <w:rPr>
          <w:rFonts w:ascii="Times New Roman" w:hAnsi="Times New Roman" w:cs="Times New Roman"/>
          <w:sz w:val="24"/>
          <w:szCs w:val="24"/>
        </w:rPr>
        <w:t xml:space="preserve">BEPS – Building Energy Performance Standards </w:t>
      </w:r>
    </w:p>
    <w:p w14:paraId="34012F31" w14:textId="3896DDC3" w:rsidR="38B5C0BF" w:rsidRDefault="38B5C0BF" w:rsidP="6CE82E3C">
      <w:pPr>
        <w:spacing w:after="0" w:line="240" w:lineRule="auto"/>
        <w:rPr>
          <w:rStyle w:val="normaltextrun"/>
          <w:rFonts w:ascii="Times New Roman" w:hAnsi="Times New Roman" w:cs="Times New Roman"/>
          <w:sz w:val="24"/>
          <w:szCs w:val="24"/>
        </w:rPr>
      </w:pPr>
      <w:r w:rsidRPr="2CFDFC1D">
        <w:rPr>
          <w:rFonts w:ascii="Times New Roman" w:hAnsi="Times New Roman" w:cs="Times New Roman"/>
          <w:sz w:val="24"/>
          <w:szCs w:val="24"/>
        </w:rPr>
        <w:t>CEA – Certified Energy Auditor</w:t>
      </w:r>
    </w:p>
    <w:p w14:paraId="29DEB0A7" w14:textId="77777777" w:rsidR="00D06FA5" w:rsidRPr="00FD2DCA" w:rsidRDefault="00D06FA5" w:rsidP="004F65B0">
      <w:pPr>
        <w:spacing w:after="0" w:line="240" w:lineRule="auto"/>
        <w:contextualSpacing/>
        <w:rPr>
          <w:rFonts w:ascii="Times New Roman" w:hAnsi="Times New Roman" w:cs="Times New Roman"/>
          <w:sz w:val="24"/>
          <w:szCs w:val="24"/>
        </w:rPr>
      </w:pPr>
      <w:r w:rsidRPr="00FD2DCA">
        <w:rPr>
          <w:rFonts w:ascii="Times New Roman" w:hAnsi="Times New Roman" w:cs="Times New Roman"/>
          <w:sz w:val="24"/>
          <w:szCs w:val="24"/>
        </w:rPr>
        <w:t xml:space="preserve">CEDC Act – Clean Energy DC Omnibus Amendment Act of 2018 </w:t>
      </w:r>
    </w:p>
    <w:p w14:paraId="19CE5428" w14:textId="20299BA6" w:rsidR="4742A3FA" w:rsidRDefault="4742A3FA" w:rsidP="59927C2A">
      <w:pPr>
        <w:spacing w:after="0" w:line="240" w:lineRule="auto"/>
        <w:rPr>
          <w:rStyle w:val="normaltextrun"/>
          <w:rFonts w:ascii="Times New Roman" w:hAnsi="Times New Roman" w:cs="Times New Roman"/>
          <w:sz w:val="24"/>
          <w:szCs w:val="24"/>
        </w:rPr>
      </w:pPr>
      <w:r w:rsidRPr="59927C2A">
        <w:rPr>
          <w:rFonts w:ascii="Times New Roman" w:hAnsi="Times New Roman" w:cs="Times New Roman"/>
          <w:sz w:val="24"/>
          <w:szCs w:val="24"/>
        </w:rPr>
        <w:t>CEM – Certified Energy Manager</w:t>
      </w:r>
    </w:p>
    <w:p w14:paraId="5F2BBED3" w14:textId="1374A1C0" w:rsidR="00D06FA5" w:rsidRPr="00FD2DCA" w:rsidRDefault="00D06FA5" w:rsidP="004F65B0">
      <w:pPr>
        <w:spacing w:after="0" w:line="240" w:lineRule="auto"/>
        <w:contextualSpacing/>
        <w:rPr>
          <w:rFonts w:ascii="Times New Roman" w:hAnsi="Times New Roman" w:cs="Times New Roman"/>
          <w:sz w:val="24"/>
          <w:szCs w:val="24"/>
        </w:rPr>
      </w:pPr>
      <w:r w:rsidRPr="00FD2DCA">
        <w:rPr>
          <w:rFonts w:ascii="Times New Roman" w:hAnsi="Times New Roman" w:cs="Times New Roman"/>
          <w:sz w:val="24"/>
          <w:szCs w:val="24"/>
        </w:rPr>
        <w:t xml:space="preserve">COVID-19 – </w:t>
      </w:r>
      <w:r w:rsidR="00D410B9" w:rsidRPr="00FD2DCA">
        <w:rPr>
          <w:rFonts w:ascii="Times New Roman" w:hAnsi="Times New Roman" w:cs="Times New Roman"/>
          <w:sz w:val="24"/>
          <w:szCs w:val="24"/>
        </w:rPr>
        <w:t>c</w:t>
      </w:r>
      <w:r w:rsidRPr="00FD2DCA">
        <w:rPr>
          <w:rFonts w:ascii="Times New Roman" w:hAnsi="Times New Roman" w:cs="Times New Roman"/>
          <w:sz w:val="24"/>
          <w:szCs w:val="24"/>
        </w:rPr>
        <w:t>oronavirus disease 2019</w:t>
      </w:r>
    </w:p>
    <w:p w14:paraId="2C447B6C" w14:textId="7C6E0FD9" w:rsidR="00D06FA5" w:rsidRPr="00FD2DCA" w:rsidRDefault="00D06FA5" w:rsidP="004F65B0">
      <w:pPr>
        <w:spacing w:after="0" w:line="240" w:lineRule="auto"/>
        <w:contextualSpacing/>
        <w:rPr>
          <w:rFonts w:ascii="Times New Roman" w:hAnsi="Times New Roman" w:cs="Times New Roman"/>
          <w:sz w:val="24"/>
          <w:szCs w:val="24"/>
        </w:rPr>
      </w:pPr>
      <w:r w:rsidRPr="00FD2DCA">
        <w:rPr>
          <w:rFonts w:ascii="Times New Roman" w:hAnsi="Times New Roman" w:cs="Times New Roman"/>
          <w:sz w:val="24"/>
          <w:szCs w:val="24"/>
        </w:rPr>
        <w:t xml:space="preserve">CY – </w:t>
      </w:r>
      <w:r w:rsidR="004E4883" w:rsidRPr="00FD2DCA">
        <w:rPr>
          <w:rFonts w:ascii="Times New Roman" w:hAnsi="Times New Roman" w:cs="Times New Roman"/>
          <w:sz w:val="24"/>
          <w:szCs w:val="24"/>
        </w:rPr>
        <w:t>c</w:t>
      </w:r>
      <w:r w:rsidRPr="00FD2DCA">
        <w:rPr>
          <w:rFonts w:ascii="Times New Roman" w:hAnsi="Times New Roman" w:cs="Times New Roman"/>
          <w:sz w:val="24"/>
          <w:szCs w:val="24"/>
        </w:rPr>
        <w:t xml:space="preserve">alendar year </w:t>
      </w:r>
    </w:p>
    <w:p w14:paraId="5A3F9EBF" w14:textId="77777777" w:rsidR="00D06FA5" w:rsidRPr="00FD2DCA" w:rsidRDefault="00D06FA5" w:rsidP="004F65B0">
      <w:pPr>
        <w:spacing w:after="0" w:line="240" w:lineRule="auto"/>
        <w:contextualSpacing/>
        <w:rPr>
          <w:rFonts w:ascii="Times New Roman" w:hAnsi="Times New Roman" w:cs="Times New Roman"/>
          <w:sz w:val="24"/>
          <w:szCs w:val="24"/>
        </w:rPr>
      </w:pPr>
      <w:r w:rsidRPr="00FD2DCA">
        <w:rPr>
          <w:rFonts w:ascii="Times New Roman" w:hAnsi="Times New Roman" w:cs="Times New Roman"/>
          <w:sz w:val="24"/>
          <w:szCs w:val="24"/>
        </w:rPr>
        <w:t>DC – District of Columbia</w:t>
      </w:r>
    </w:p>
    <w:p w14:paraId="2B87EF0C" w14:textId="5F942F67" w:rsidR="000619B3" w:rsidRPr="00FD2DCA" w:rsidRDefault="000619B3" w:rsidP="004F65B0">
      <w:pPr>
        <w:spacing w:after="0" w:line="240" w:lineRule="auto"/>
        <w:contextualSpacing/>
        <w:rPr>
          <w:rFonts w:ascii="Times New Roman" w:hAnsi="Times New Roman" w:cs="Times New Roman"/>
          <w:sz w:val="24"/>
          <w:szCs w:val="24"/>
        </w:rPr>
      </w:pPr>
      <w:r w:rsidRPr="00FD2DCA">
        <w:rPr>
          <w:rFonts w:ascii="Times New Roman" w:hAnsi="Times New Roman" w:cs="Times New Roman"/>
          <w:sz w:val="24"/>
          <w:szCs w:val="24"/>
        </w:rPr>
        <w:t>DCMR – District of Columbia Municipal Regulations</w:t>
      </w:r>
    </w:p>
    <w:p w14:paraId="356EA6A3" w14:textId="130FC5A4" w:rsidR="00746C5F" w:rsidRDefault="00746C5F" w:rsidP="004F65B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DCP – Delay of Compliance P</w:t>
      </w:r>
      <w:r w:rsidR="00C248E6">
        <w:rPr>
          <w:rFonts w:ascii="Times New Roman" w:hAnsi="Times New Roman" w:cs="Times New Roman"/>
          <w:sz w:val="24"/>
          <w:szCs w:val="24"/>
        </w:rPr>
        <w:t>erformance</w:t>
      </w:r>
    </w:p>
    <w:p w14:paraId="55B9EE49" w14:textId="14B62A78" w:rsidR="00D06FA5" w:rsidRPr="00FD2DCA" w:rsidRDefault="00D06FA5" w:rsidP="004F65B0">
      <w:pPr>
        <w:spacing w:after="0" w:line="240" w:lineRule="auto"/>
        <w:contextualSpacing/>
        <w:rPr>
          <w:rFonts w:ascii="Times New Roman" w:hAnsi="Times New Roman" w:cs="Times New Roman"/>
          <w:sz w:val="24"/>
          <w:szCs w:val="24"/>
        </w:rPr>
      </w:pPr>
      <w:r w:rsidRPr="00FD2DCA">
        <w:rPr>
          <w:rFonts w:ascii="Times New Roman" w:hAnsi="Times New Roman" w:cs="Times New Roman"/>
          <w:sz w:val="24"/>
          <w:szCs w:val="24"/>
        </w:rPr>
        <w:t>DCRA – Department of Consumer and Regulatory Affairs</w:t>
      </w:r>
    </w:p>
    <w:p w14:paraId="58F74BBF" w14:textId="77777777" w:rsidR="00D06FA5" w:rsidRPr="00FD2DCA" w:rsidRDefault="00D06FA5" w:rsidP="004F65B0">
      <w:pPr>
        <w:spacing w:after="0" w:line="240" w:lineRule="auto"/>
        <w:contextualSpacing/>
        <w:rPr>
          <w:rFonts w:ascii="Times New Roman" w:hAnsi="Times New Roman" w:cs="Times New Roman"/>
          <w:sz w:val="24"/>
          <w:szCs w:val="24"/>
        </w:rPr>
      </w:pPr>
      <w:r w:rsidRPr="00FD2DCA">
        <w:rPr>
          <w:rFonts w:ascii="Times New Roman" w:hAnsi="Times New Roman" w:cs="Times New Roman"/>
          <w:sz w:val="24"/>
          <w:szCs w:val="24"/>
        </w:rPr>
        <w:t>DCSEU – DC Sustainable Energy Utility</w:t>
      </w:r>
    </w:p>
    <w:p w14:paraId="2221C770" w14:textId="753D274B" w:rsidR="00D06FA5" w:rsidRPr="00FD2DCA" w:rsidRDefault="00D06FA5" w:rsidP="004F65B0">
      <w:pPr>
        <w:spacing w:after="0" w:line="240" w:lineRule="auto"/>
        <w:contextualSpacing/>
        <w:rPr>
          <w:rFonts w:ascii="Times New Roman" w:hAnsi="Times New Roman" w:cs="Times New Roman"/>
          <w:sz w:val="24"/>
          <w:szCs w:val="24"/>
        </w:rPr>
      </w:pPr>
      <w:r w:rsidRPr="00FD2DCA">
        <w:rPr>
          <w:rFonts w:ascii="Times New Roman" w:hAnsi="Times New Roman" w:cs="Times New Roman"/>
          <w:sz w:val="24"/>
          <w:szCs w:val="24"/>
        </w:rPr>
        <w:t xml:space="preserve">DOEE – Department of Energy and Environment </w:t>
      </w:r>
    </w:p>
    <w:p w14:paraId="20A2388C" w14:textId="5A9AE75C" w:rsidR="00F21053" w:rsidRPr="00FD2DCA" w:rsidRDefault="00F21053" w:rsidP="004F65B0">
      <w:pPr>
        <w:spacing w:after="0" w:line="240" w:lineRule="auto"/>
        <w:contextualSpacing/>
        <w:rPr>
          <w:rFonts w:ascii="Times New Roman" w:hAnsi="Times New Roman" w:cs="Times New Roman"/>
          <w:sz w:val="24"/>
          <w:szCs w:val="24"/>
        </w:rPr>
      </w:pPr>
      <w:r w:rsidRPr="00FD2DCA">
        <w:rPr>
          <w:rFonts w:ascii="Times New Roman" w:hAnsi="Times New Roman" w:cs="Times New Roman"/>
          <w:sz w:val="24"/>
          <w:szCs w:val="24"/>
        </w:rPr>
        <w:t>EDER – Extended Deep Energy Retrofit</w:t>
      </w:r>
    </w:p>
    <w:p w14:paraId="04ECE07E" w14:textId="2562F484" w:rsidR="00D06FA5" w:rsidRPr="00FD2DCA" w:rsidRDefault="00D06FA5" w:rsidP="004F65B0">
      <w:pPr>
        <w:spacing w:after="0" w:line="240" w:lineRule="auto"/>
        <w:contextualSpacing/>
        <w:rPr>
          <w:rFonts w:ascii="Times New Roman" w:hAnsi="Times New Roman" w:cs="Times New Roman"/>
          <w:sz w:val="24"/>
          <w:szCs w:val="24"/>
        </w:rPr>
      </w:pPr>
      <w:r w:rsidRPr="00FD2DCA">
        <w:rPr>
          <w:rFonts w:ascii="Times New Roman" w:hAnsi="Times New Roman" w:cs="Times New Roman"/>
          <w:sz w:val="24"/>
          <w:szCs w:val="24"/>
        </w:rPr>
        <w:t xml:space="preserve">EEM – </w:t>
      </w:r>
      <w:r w:rsidR="00D410B9" w:rsidRPr="00FD2DCA">
        <w:rPr>
          <w:rFonts w:ascii="Times New Roman" w:hAnsi="Times New Roman" w:cs="Times New Roman"/>
          <w:sz w:val="24"/>
          <w:szCs w:val="24"/>
        </w:rPr>
        <w:t>e</w:t>
      </w:r>
      <w:r w:rsidRPr="00FD2DCA">
        <w:rPr>
          <w:rFonts w:ascii="Times New Roman" w:hAnsi="Times New Roman" w:cs="Times New Roman"/>
          <w:sz w:val="24"/>
          <w:szCs w:val="24"/>
        </w:rPr>
        <w:t>nergy efficiency measure</w:t>
      </w:r>
    </w:p>
    <w:p w14:paraId="4AF5A5E6" w14:textId="47575DEF" w:rsidR="0F1989DB" w:rsidRDefault="0F1989DB" w:rsidP="4C0D7F4B">
      <w:pPr>
        <w:spacing w:after="0" w:line="240" w:lineRule="auto"/>
        <w:rPr>
          <w:rFonts w:ascii="Times New Roman" w:hAnsi="Times New Roman" w:cs="Times New Roman"/>
          <w:sz w:val="24"/>
          <w:szCs w:val="24"/>
        </w:rPr>
      </w:pPr>
      <w:r w:rsidRPr="4C0D7F4B">
        <w:rPr>
          <w:rFonts w:ascii="Times New Roman" w:hAnsi="Times New Roman" w:cs="Times New Roman"/>
          <w:sz w:val="24"/>
          <w:szCs w:val="24"/>
        </w:rPr>
        <w:t xml:space="preserve">EOM – </w:t>
      </w:r>
      <w:r w:rsidR="607A41F8" w:rsidRPr="4C0D7F4B">
        <w:rPr>
          <w:rFonts w:ascii="Times New Roman" w:hAnsi="Times New Roman" w:cs="Times New Roman"/>
          <w:sz w:val="24"/>
          <w:szCs w:val="24"/>
        </w:rPr>
        <w:t>Executive Office of the Mayor</w:t>
      </w:r>
    </w:p>
    <w:p w14:paraId="36CB341A" w14:textId="0FA7570E" w:rsidR="377AFD15" w:rsidRDefault="377AFD15" w:rsidP="77E49E5E">
      <w:pPr>
        <w:spacing w:after="0" w:line="240" w:lineRule="auto"/>
        <w:rPr>
          <w:rFonts w:ascii="Times New Roman" w:hAnsi="Times New Roman" w:cs="Times New Roman"/>
          <w:sz w:val="24"/>
          <w:szCs w:val="24"/>
        </w:rPr>
      </w:pPr>
      <w:r w:rsidRPr="77E49E5E">
        <w:rPr>
          <w:rFonts w:ascii="Times New Roman" w:hAnsi="Times New Roman" w:cs="Times New Roman"/>
          <w:sz w:val="24"/>
          <w:szCs w:val="24"/>
        </w:rPr>
        <w:t xml:space="preserve">E-ROI </w:t>
      </w:r>
      <w:r w:rsidRPr="77E49E5E">
        <w:rPr>
          <w:rFonts w:ascii="Times New Roman" w:hAnsi="Times New Roman" w:cs="Times New Roman"/>
        </w:rPr>
        <w:t>– effective return on investment</w:t>
      </w:r>
    </w:p>
    <w:p w14:paraId="0A72DD66" w14:textId="3DA5F1EA" w:rsidR="2E03091F" w:rsidRDefault="2E03091F" w:rsidP="77E49E5E">
      <w:pPr>
        <w:spacing w:after="0" w:line="240" w:lineRule="auto"/>
        <w:rPr>
          <w:rFonts w:ascii="Times New Roman" w:hAnsi="Times New Roman" w:cs="Times New Roman"/>
          <w:sz w:val="24"/>
          <w:szCs w:val="24"/>
        </w:rPr>
      </w:pPr>
      <w:r w:rsidRPr="77E49E5E">
        <w:rPr>
          <w:rFonts w:ascii="Times New Roman" w:hAnsi="Times New Roman" w:cs="Times New Roman"/>
          <w:sz w:val="24"/>
          <w:szCs w:val="24"/>
        </w:rPr>
        <w:t xml:space="preserve">E-SIR </w:t>
      </w:r>
      <w:r w:rsidRPr="77E49E5E">
        <w:rPr>
          <w:rFonts w:ascii="Times New Roman" w:hAnsi="Times New Roman" w:cs="Times New Roman"/>
        </w:rPr>
        <w:t xml:space="preserve">– </w:t>
      </w:r>
      <w:r w:rsidR="3ED4E45C" w:rsidRPr="77E49E5E">
        <w:rPr>
          <w:rFonts w:ascii="Times New Roman" w:hAnsi="Times New Roman" w:cs="Times New Roman"/>
        </w:rPr>
        <w:t>e</w:t>
      </w:r>
      <w:r w:rsidRPr="77E49E5E">
        <w:rPr>
          <w:rFonts w:ascii="Times New Roman" w:hAnsi="Times New Roman" w:cs="Times New Roman"/>
        </w:rPr>
        <w:t xml:space="preserve">ffective </w:t>
      </w:r>
      <w:r w:rsidR="20B0F216" w:rsidRPr="77E49E5E">
        <w:rPr>
          <w:rFonts w:ascii="Times New Roman" w:hAnsi="Times New Roman" w:cs="Times New Roman"/>
        </w:rPr>
        <w:t>s</w:t>
      </w:r>
      <w:r w:rsidRPr="77E49E5E">
        <w:rPr>
          <w:rFonts w:ascii="Times New Roman" w:hAnsi="Times New Roman" w:cs="Times New Roman"/>
        </w:rPr>
        <w:t xml:space="preserve">avings to </w:t>
      </w:r>
      <w:r w:rsidR="411AFE1F" w:rsidRPr="77E49E5E">
        <w:rPr>
          <w:rFonts w:ascii="Times New Roman" w:hAnsi="Times New Roman" w:cs="Times New Roman"/>
        </w:rPr>
        <w:t>i</w:t>
      </w:r>
      <w:r w:rsidRPr="77E49E5E">
        <w:rPr>
          <w:rFonts w:ascii="Times New Roman" w:hAnsi="Times New Roman" w:cs="Times New Roman"/>
        </w:rPr>
        <w:t xml:space="preserve">nvestment </w:t>
      </w:r>
      <w:r w:rsidR="50B2C2B5" w:rsidRPr="77E49E5E">
        <w:rPr>
          <w:rFonts w:ascii="Times New Roman" w:hAnsi="Times New Roman" w:cs="Times New Roman"/>
        </w:rPr>
        <w:t>r</w:t>
      </w:r>
      <w:r w:rsidRPr="77E49E5E">
        <w:rPr>
          <w:rFonts w:ascii="Times New Roman" w:hAnsi="Times New Roman" w:cs="Times New Roman"/>
        </w:rPr>
        <w:t>atio</w:t>
      </w:r>
    </w:p>
    <w:p w14:paraId="0E6CFC39" w14:textId="77777777" w:rsidR="00D06FA5" w:rsidRPr="00FD2DCA" w:rsidRDefault="00D06FA5" w:rsidP="004F65B0">
      <w:pPr>
        <w:spacing w:after="0" w:line="240" w:lineRule="auto"/>
        <w:contextualSpacing/>
        <w:rPr>
          <w:rFonts w:ascii="Times New Roman" w:hAnsi="Times New Roman" w:cs="Times New Roman"/>
          <w:sz w:val="24"/>
          <w:szCs w:val="24"/>
        </w:rPr>
      </w:pPr>
      <w:r w:rsidRPr="00FD2DCA">
        <w:rPr>
          <w:rFonts w:ascii="Times New Roman" w:hAnsi="Times New Roman" w:cs="Times New Roman"/>
          <w:sz w:val="24"/>
          <w:szCs w:val="24"/>
        </w:rPr>
        <w:t xml:space="preserve">EPA – United States Environmental Protection Agency </w:t>
      </w:r>
    </w:p>
    <w:p w14:paraId="0614BDE6" w14:textId="604B2905" w:rsidR="00D06FA5" w:rsidRPr="00FD2DCA" w:rsidRDefault="00D06FA5" w:rsidP="004F65B0">
      <w:pPr>
        <w:spacing w:after="0" w:line="240" w:lineRule="auto"/>
        <w:contextualSpacing/>
        <w:rPr>
          <w:rFonts w:ascii="Times New Roman" w:hAnsi="Times New Roman" w:cs="Times New Roman"/>
          <w:sz w:val="24"/>
          <w:szCs w:val="24"/>
        </w:rPr>
      </w:pPr>
      <w:r w:rsidRPr="00FD2DCA">
        <w:rPr>
          <w:rFonts w:ascii="Times New Roman" w:hAnsi="Times New Roman" w:cs="Times New Roman"/>
          <w:sz w:val="24"/>
          <w:szCs w:val="24"/>
        </w:rPr>
        <w:t xml:space="preserve">EUI – </w:t>
      </w:r>
      <w:r w:rsidR="00D410B9" w:rsidRPr="00FD2DCA">
        <w:rPr>
          <w:rFonts w:ascii="Times New Roman" w:hAnsi="Times New Roman" w:cs="Times New Roman"/>
          <w:sz w:val="24"/>
          <w:szCs w:val="24"/>
        </w:rPr>
        <w:t>e</w:t>
      </w:r>
      <w:r w:rsidRPr="00FD2DCA">
        <w:rPr>
          <w:rFonts w:ascii="Times New Roman" w:hAnsi="Times New Roman" w:cs="Times New Roman"/>
          <w:sz w:val="24"/>
          <w:szCs w:val="24"/>
        </w:rPr>
        <w:t xml:space="preserve">nergy use intensity </w:t>
      </w:r>
    </w:p>
    <w:p w14:paraId="64C5D3F4" w14:textId="3E718014" w:rsidR="00D06FA5" w:rsidRPr="00FD2DCA" w:rsidRDefault="00D06FA5" w:rsidP="004F65B0">
      <w:pPr>
        <w:spacing w:after="0" w:line="240" w:lineRule="auto"/>
        <w:contextualSpacing/>
        <w:rPr>
          <w:rFonts w:ascii="Times New Roman" w:hAnsi="Times New Roman" w:cs="Times New Roman"/>
          <w:sz w:val="24"/>
          <w:szCs w:val="24"/>
        </w:rPr>
      </w:pPr>
      <w:r w:rsidRPr="00FD2DCA">
        <w:rPr>
          <w:rFonts w:ascii="Times New Roman" w:hAnsi="Times New Roman" w:cs="Times New Roman"/>
          <w:sz w:val="24"/>
          <w:szCs w:val="24"/>
        </w:rPr>
        <w:t xml:space="preserve">GFA – </w:t>
      </w:r>
      <w:r w:rsidR="00D410B9" w:rsidRPr="00FD2DCA">
        <w:rPr>
          <w:rFonts w:ascii="Times New Roman" w:hAnsi="Times New Roman" w:cs="Times New Roman"/>
          <w:sz w:val="24"/>
          <w:szCs w:val="24"/>
        </w:rPr>
        <w:t>g</w:t>
      </w:r>
      <w:r w:rsidRPr="00FD2DCA">
        <w:rPr>
          <w:rFonts w:ascii="Times New Roman" w:hAnsi="Times New Roman" w:cs="Times New Roman"/>
          <w:sz w:val="24"/>
          <w:szCs w:val="24"/>
        </w:rPr>
        <w:t xml:space="preserve">ross floor area </w:t>
      </w:r>
    </w:p>
    <w:p w14:paraId="146128B6" w14:textId="77777777" w:rsidR="00D06FA5" w:rsidRPr="00FD2DCA" w:rsidRDefault="00D06FA5" w:rsidP="004F65B0">
      <w:pPr>
        <w:spacing w:after="0" w:line="240" w:lineRule="auto"/>
        <w:contextualSpacing/>
        <w:rPr>
          <w:rFonts w:ascii="Times New Roman" w:hAnsi="Times New Roman" w:cs="Times New Roman"/>
          <w:sz w:val="24"/>
          <w:szCs w:val="24"/>
        </w:rPr>
      </w:pPr>
      <w:r w:rsidRPr="00FD2DCA">
        <w:rPr>
          <w:rFonts w:ascii="Times New Roman" w:hAnsi="Times New Roman" w:cs="Times New Roman"/>
          <w:sz w:val="24"/>
          <w:szCs w:val="24"/>
        </w:rPr>
        <w:t>GHG – greenhouse gas</w:t>
      </w:r>
    </w:p>
    <w:p w14:paraId="6E638543" w14:textId="77777777" w:rsidR="00D06FA5" w:rsidRPr="00FD2DCA" w:rsidRDefault="00D06FA5" w:rsidP="004F65B0">
      <w:pPr>
        <w:spacing w:after="0" w:line="240" w:lineRule="auto"/>
        <w:contextualSpacing/>
        <w:rPr>
          <w:rFonts w:ascii="Times New Roman" w:hAnsi="Times New Roman" w:cs="Times New Roman"/>
          <w:sz w:val="24"/>
          <w:szCs w:val="24"/>
        </w:rPr>
      </w:pPr>
      <w:r w:rsidRPr="00FD2DCA">
        <w:rPr>
          <w:rFonts w:ascii="Times New Roman" w:hAnsi="Times New Roman" w:cs="Times New Roman"/>
          <w:sz w:val="24"/>
          <w:szCs w:val="24"/>
        </w:rPr>
        <w:t>GWP – global warming potential</w:t>
      </w:r>
    </w:p>
    <w:p w14:paraId="17E326A0" w14:textId="5CB0AFE4" w:rsidR="0A083EFA" w:rsidRDefault="55D92C84" w:rsidP="0A083EFA">
      <w:pPr>
        <w:spacing w:after="0" w:line="240" w:lineRule="auto"/>
        <w:rPr>
          <w:rStyle w:val="normaltextrun"/>
          <w:rFonts w:ascii="Times New Roman" w:hAnsi="Times New Roman" w:cs="Times New Roman"/>
          <w:sz w:val="24"/>
          <w:szCs w:val="24"/>
        </w:rPr>
      </w:pPr>
      <w:r w:rsidRPr="5CB2BAF7">
        <w:rPr>
          <w:rFonts w:ascii="Times New Roman" w:hAnsi="Times New Roman" w:cs="Times New Roman"/>
          <w:sz w:val="24"/>
          <w:szCs w:val="24"/>
        </w:rPr>
        <w:t>HPBD – High-Performance Building Design Professional</w:t>
      </w:r>
    </w:p>
    <w:p w14:paraId="52D44CDA" w14:textId="4E2E49DB" w:rsidR="2B84DD93" w:rsidRPr="00FD2DCA" w:rsidRDefault="2B84DD93" w:rsidP="6EBE5706">
      <w:pPr>
        <w:spacing w:after="0" w:line="240" w:lineRule="auto"/>
        <w:rPr>
          <w:rFonts w:ascii="Times New Roman" w:hAnsi="Times New Roman" w:cs="Times New Roman"/>
          <w:sz w:val="24"/>
          <w:szCs w:val="24"/>
        </w:rPr>
      </w:pPr>
      <w:proofErr w:type="spellStart"/>
      <w:r w:rsidRPr="00FD2DCA">
        <w:rPr>
          <w:rFonts w:ascii="Times New Roman" w:hAnsi="Times New Roman" w:cs="Times New Roman"/>
          <w:sz w:val="24"/>
          <w:szCs w:val="24"/>
        </w:rPr>
        <w:t>kBtu</w:t>
      </w:r>
      <w:proofErr w:type="spellEnd"/>
      <w:r w:rsidRPr="00FD2DCA">
        <w:rPr>
          <w:rFonts w:ascii="Times New Roman" w:hAnsi="Times New Roman" w:cs="Times New Roman"/>
          <w:sz w:val="24"/>
          <w:szCs w:val="24"/>
        </w:rPr>
        <w:t xml:space="preserve"> – kilo British thermal unit</w:t>
      </w:r>
    </w:p>
    <w:p w14:paraId="7AFC4F8D" w14:textId="4B19ABD5" w:rsidR="00D06FA5" w:rsidRPr="00FD2DCA" w:rsidRDefault="00D06FA5" w:rsidP="004F65B0">
      <w:pPr>
        <w:spacing w:after="0" w:line="240" w:lineRule="auto"/>
        <w:contextualSpacing/>
        <w:rPr>
          <w:rFonts w:ascii="Times New Roman" w:hAnsi="Times New Roman" w:cs="Times New Roman"/>
          <w:sz w:val="24"/>
          <w:szCs w:val="24"/>
        </w:rPr>
      </w:pPr>
      <w:r w:rsidRPr="00FD2DCA">
        <w:rPr>
          <w:rFonts w:ascii="Times New Roman" w:hAnsi="Times New Roman" w:cs="Times New Roman"/>
          <w:sz w:val="24"/>
          <w:szCs w:val="24"/>
        </w:rPr>
        <w:t xml:space="preserve">LEC </w:t>
      </w:r>
      <w:r w:rsidR="008871F0" w:rsidRPr="37900834">
        <w:rPr>
          <w:rFonts w:ascii="Times New Roman" w:hAnsi="Times New Roman" w:cs="Times New Roman"/>
        </w:rPr>
        <w:t>–</w:t>
      </w:r>
      <w:r w:rsidRPr="00FD2DCA">
        <w:rPr>
          <w:rFonts w:ascii="Times New Roman" w:hAnsi="Times New Roman" w:cs="Times New Roman"/>
          <w:sz w:val="24"/>
          <w:szCs w:val="24"/>
        </w:rPr>
        <w:t xml:space="preserve"> limited equity co-operative</w:t>
      </w:r>
    </w:p>
    <w:p w14:paraId="4D5071A6" w14:textId="5C207884" w:rsidR="74CFEF71" w:rsidRDefault="74CFEF71" w:rsidP="4C0D7F4B">
      <w:pPr>
        <w:spacing w:after="0" w:line="240" w:lineRule="auto"/>
        <w:rPr>
          <w:rStyle w:val="normaltextrun"/>
          <w:rFonts w:ascii="Times New Roman" w:hAnsi="Times New Roman" w:cs="Times New Roman"/>
          <w:sz w:val="24"/>
          <w:szCs w:val="24"/>
        </w:rPr>
      </w:pPr>
      <w:r w:rsidRPr="4C0D7F4B">
        <w:rPr>
          <w:rFonts w:ascii="Times New Roman" w:hAnsi="Times New Roman" w:cs="Times New Roman"/>
          <w:sz w:val="24"/>
          <w:szCs w:val="24"/>
        </w:rPr>
        <w:t>MEP – mechanical, electrical, and plumbing</w:t>
      </w:r>
    </w:p>
    <w:p w14:paraId="554E0518" w14:textId="1190EB7D" w:rsidR="71086997" w:rsidRDefault="71086997" w:rsidP="1FBD2BE4">
      <w:pPr>
        <w:spacing w:after="0" w:line="240" w:lineRule="auto"/>
        <w:rPr>
          <w:rStyle w:val="normaltextrun"/>
          <w:rFonts w:ascii="Times New Roman" w:hAnsi="Times New Roman" w:cs="Times New Roman"/>
          <w:sz w:val="24"/>
          <w:szCs w:val="24"/>
        </w:rPr>
      </w:pPr>
      <w:r w:rsidRPr="1FBD2BE4">
        <w:rPr>
          <w:rFonts w:ascii="Times New Roman" w:hAnsi="Times New Roman" w:cs="Times New Roman"/>
          <w:sz w:val="24"/>
          <w:szCs w:val="24"/>
        </w:rPr>
        <w:t>MFBA – Multifamily Building Analyst</w:t>
      </w:r>
    </w:p>
    <w:p w14:paraId="3167BDA2" w14:textId="44DE3DCD" w:rsidR="0061671B" w:rsidRPr="00FD2DCA" w:rsidRDefault="0061671B" w:rsidP="004F65B0">
      <w:pPr>
        <w:spacing w:after="0" w:line="240" w:lineRule="auto"/>
        <w:contextualSpacing/>
        <w:rPr>
          <w:rFonts w:ascii="Times New Roman" w:hAnsi="Times New Roman" w:cs="Times New Roman"/>
          <w:sz w:val="24"/>
          <w:szCs w:val="24"/>
        </w:rPr>
      </w:pPr>
      <w:r w:rsidRPr="00FD2DCA">
        <w:rPr>
          <w:rFonts w:ascii="Times New Roman" w:hAnsi="Times New Roman" w:cs="Times New Roman"/>
          <w:sz w:val="24"/>
          <w:szCs w:val="24"/>
        </w:rPr>
        <w:t>NREL</w:t>
      </w:r>
      <w:r w:rsidR="009248E6" w:rsidRPr="00FD2DCA">
        <w:rPr>
          <w:rFonts w:ascii="Times New Roman" w:hAnsi="Times New Roman" w:cs="Times New Roman"/>
          <w:sz w:val="24"/>
          <w:szCs w:val="24"/>
        </w:rPr>
        <w:t xml:space="preserve"> – National Renewable Energy Laboratory</w:t>
      </w:r>
    </w:p>
    <w:p w14:paraId="3C84C9EF" w14:textId="32E1EAF6" w:rsidR="00D06FA5" w:rsidRPr="00FD2DCA" w:rsidRDefault="00D06FA5" w:rsidP="004F65B0">
      <w:pPr>
        <w:spacing w:after="0" w:line="240" w:lineRule="auto"/>
        <w:contextualSpacing/>
        <w:rPr>
          <w:rFonts w:ascii="Times New Roman" w:hAnsi="Times New Roman" w:cs="Times New Roman"/>
          <w:sz w:val="24"/>
          <w:szCs w:val="24"/>
        </w:rPr>
      </w:pPr>
      <w:r w:rsidRPr="00FD2DCA">
        <w:rPr>
          <w:rFonts w:ascii="Times New Roman" w:hAnsi="Times New Roman" w:cs="Times New Roman"/>
          <w:sz w:val="24"/>
          <w:szCs w:val="24"/>
        </w:rPr>
        <w:t xml:space="preserve">NOI – </w:t>
      </w:r>
      <w:r w:rsidR="00D410B9" w:rsidRPr="00FD2DCA">
        <w:rPr>
          <w:rFonts w:ascii="Times New Roman" w:hAnsi="Times New Roman" w:cs="Times New Roman"/>
          <w:sz w:val="24"/>
          <w:szCs w:val="24"/>
        </w:rPr>
        <w:t>n</w:t>
      </w:r>
      <w:r w:rsidRPr="00FD2DCA">
        <w:rPr>
          <w:rFonts w:ascii="Times New Roman" w:hAnsi="Times New Roman" w:cs="Times New Roman"/>
          <w:sz w:val="24"/>
          <w:szCs w:val="24"/>
        </w:rPr>
        <w:t xml:space="preserve">otice of </w:t>
      </w:r>
      <w:r w:rsidR="00250A10">
        <w:rPr>
          <w:rFonts w:ascii="Times New Roman" w:hAnsi="Times New Roman" w:cs="Times New Roman"/>
          <w:sz w:val="24"/>
          <w:szCs w:val="24"/>
        </w:rPr>
        <w:t>i</w:t>
      </w:r>
      <w:r w:rsidRPr="00FD2DCA">
        <w:rPr>
          <w:rFonts w:ascii="Times New Roman" w:hAnsi="Times New Roman" w:cs="Times New Roman"/>
          <w:sz w:val="24"/>
          <w:szCs w:val="24"/>
        </w:rPr>
        <w:t>nfraction</w:t>
      </w:r>
    </w:p>
    <w:p w14:paraId="4D43BD73" w14:textId="1FFFBE61" w:rsidR="00D06FA5" w:rsidRPr="00FD2DCA" w:rsidRDefault="00D06FA5" w:rsidP="004F65B0">
      <w:pPr>
        <w:spacing w:after="0" w:line="240" w:lineRule="auto"/>
        <w:contextualSpacing/>
        <w:rPr>
          <w:rFonts w:ascii="Times New Roman" w:hAnsi="Times New Roman" w:cs="Times New Roman"/>
          <w:sz w:val="24"/>
          <w:szCs w:val="24"/>
        </w:rPr>
      </w:pPr>
      <w:r w:rsidRPr="00FD2DCA">
        <w:rPr>
          <w:rFonts w:ascii="Times New Roman" w:hAnsi="Times New Roman" w:cs="Times New Roman"/>
          <w:sz w:val="24"/>
          <w:szCs w:val="24"/>
        </w:rPr>
        <w:t xml:space="preserve">NOV – </w:t>
      </w:r>
      <w:r w:rsidR="00D410B9" w:rsidRPr="00FD2DCA">
        <w:rPr>
          <w:rFonts w:ascii="Times New Roman" w:hAnsi="Times New Roman" w:cs="Times New Roman"/>
          <w:sz w:val="24"/>
          <w:szCs w:val="24"/>
        </w:rPr>
        <w:t>n</w:t>
      </w:r>
      <w:r w:rsidRPr="00FD2DCA">
        <w:rPr>
          <w:rFonts w:ascii="Times New Roman" w:hAnsi="Times New Roman" w:cs="Times New Roman"/>
          <w:sz w:val="24"/>
          <w:szCs w:val="24"/>
        </w:rPr>
        <w:t xml:space="preserve">otice of </w:t>
      </w:r>
      <w:r w:rsidR="00250A10">
        <w:rPr>
          <w:rFonts w:ascii="Times New Roman" w:hAnsi="Times New Roman" w:cs="Times New Roman"/>
          <w:sz w:val="24"/>
          <w:szCs w:val="24"/>
        </w:rPr>
        <w:t>v</w:t>
      </w:r>
      <w:r w:rsidRPr="00FD2DCA">
        <w:rPr>
          <w:rFonts w:ascii="Times New Roman" w:hAnsi="Times New Roman" w:cs="Times New Roman"/>
          <w:sz w:val="24"/>
          <w:szCs w:val="24"/>
        </w:rPr>
        <w:t>iolation</w:t>
      </w:r>
    </w:p>
    <w:p w14:paraId="3AC7C6A2" w14:textId="3C79E8BC" w:rsidR="00D06FA5" w:rsidRPr="00FD2DCA" w:rsidRDefault="00D06FA5" w:rsidP="004F65B0">
      <w:pPr>
        <w:spacing w:after="0" w:line="240" w:lineRule="auto"/>
        <w:contextualSpacing/>
        <w:rPr>
          <w:rFonts w:ascii="Times New Roman" w:hAnsi="Times New Roman" w:cs="Times New Roman"/>
          <w:sz w:val="24"/>
          <w:szCs w:val="24"/>
        </w:rPr>
      </w:pPr>
      <w:r w:rsidRPr="00FD2DCA">
        <w:rPr>
          <w:rFonts w:ascii="Times New Roman" w:hAnsi="Times New Roman" w:cs="Times New Roman"/>
          <w:sz w:val="24"/>
          <w:szCs w:val="24"/>
        </w:rPr>
        <w:t xml:space="preserve">O&amp;M – </w:t>
      </w:r>
      <w:r w:rsidR="00D410B9" w:rsidRPr="00FD2DCA">
        <w:rPr>
          <w:rFonts w:ascii="Times New Roman" w:hAnsi="Times New Roman" w:cs="Times New Roman"/>
          <w:sz w:val="24"/>
          <w:szCs w:val="24"/>
        </w:rPr>
        <w:t>o</w:t>
      </w:r>
      <w:r w:rsidRPr="00FD2DCA">
        <w:rPr>
          <w:rFonts w:ascii="Times New Roman" w:hAnsi="Times New Roman" w:cs="Times New Roman"/>
          <w:sz w:val="24"/>
          <w:szCs w:val="24"/>
        </w:rPr>
        <w:t>perations and maintenance</w:t>
      </w:r>
    </w:p>
    <w:p w14:paraId="083CDFCA" w14:textId="66F6EC5F" w:rsidR="0EA9B1C4" w:rsidRDefault="0EA9B1C4" w:rsidP="4C0D7F4B">
      <w:pPr>
        <w:spacing w:after="0" w:line="240" w:lineRule="auto"/>
        <w:rPr>
          <w:rFonts w:ascii="Times New Roman" w:hAnsi="Times New Roman" w:cs="Times New Roman"/>
          <w:sz w:val="24"/>
          <w:szCs w:val="24"/>
        </w:rPr>
      </w:pPr>
      <w:r w:rsidRPr="4C0D7F4B">
        <w:rPr>
          <w:rFonts w:ascii="Times New Roman" w:hAnsi="Times New Roman" w:cs="Times New Roman"/>
          <w:sz w:val="24"/>
          <w:szCs w:val="24"/>
        </w:rPr>
        <w:t xml:space="preserve">OTR – </w:t>
      </w:r>
      <w:r w:rsidR="619BAE8C" w:rsidRPr="4C0D7F4B">
        <w:rPr>
          <w:rFonts w:ascii="Times New Roman" w:hAnsi="Times New Roman" w:cs="Times New Roman"/>
          <w:sz w:val="24"/>
          <w:szCs w:val="24"/>
        </w:rPr>
        <w:t>DC Office of Tax &amp; Revenue</w:t>
      </w:r>
    </w:p>
    <w:p w14:paraId="1D1C173C" w14:textId="2BE249DE" w:rsidR="00D06FA5" w:rsidRPr="00FD2DCA" w:rsidRDefault="00D06FA5" w:rsidP="004F65B0">
      <w:pPr>
        <w:spacing w:after="0" w:line="240" w:lineRule="auto"/>
        <w:contextualSpacing/>
        <w:rPr>
          <w:rFonts w:ascii="Times New Roman" w:hAnsi="Times New Roman" w:cs="Times New Roman"/>
          <w:sz w:val="24"/>
          <w:szCs w:val="24"/>
        </w:rPr>
      </w:pPr>
      <w:r w:rsidRPr="00FD2DCA">
        <w:rPr>
          <w:rFonts w:ascii="Times New Roman" w:hAnsi="Times New Roman" w:cs="Times New Roman"/>
          <w:sz w:val="24"/>
          <w:szCs w:val="24"/>
        </w:rPr>
        <w:t xml:space="preserve">PHE </w:t>
      </w:r>
      <w:r w:rsidR="3390A39D" w:rsidRPr="00FD2DCA">
        <w:rPr>
          <w:rFonts w:ascii="Times New Roman" w:eastAsia="Times New Roman" w:hAnsi="Times New Roman" w:cs="Times New Roman"/>
          <w:sz w:val="24"/>
          <w:szCs w:val="24"/>
        </w:rPr>
        <w:t>–</w:t>
      </w:r>
      <w:r w:rsidRPr="00FD2DCA">
        <w:rPr>
          <w:rFonts w:ascii="Times New Roman" w:hAnsi="Times New Roman" w:cs="Times New Roman"/>
          <w:sz w:val="24"/>
          <w:szCs w:val="24"/>
        </w:rPr>
        <w:t xml:space="preserve"> </w:t>
      </w:r>
      <w:r w:rsidR="00D410B9" w:rsidRPr="00FD2DCA">
        <w:rPr>
          <w:rFonts w:ascii="Times New Roman" w:hAnsi="Times New Roman" w:cs="Times New Roman"/>
          <w:sz w:val="24"/>
          <w:szCs w:val="24"/>
        </w:rPr>
        <w:t>p</w:t>
      </w:r>
      <w:r w:rsidRPr="00FD2DCA">
        <w:rPr>
          <w:rFonts w:ascii="Times New Roman" w:hAnsi="Times New Roman" w:cs="Times New Roman"/>
          <w:sz w:val="24"/>
          <w:szCs w:val="24"/>
        </w:rPr>
        <w:t>ublic health emergency</w:t>
      </w:r>
    </w:p>
    <w:p w14:paraId="501489B9" w14:textId="7AA86C2C" w:rsidR="00CE47D6" w:rsidRDefault="00CE47D6" w:rsidP="004F65B0">
      <w:pPr>
        <w:spacing w:after="0" w:line="240" w:lineRule="auto"/>
        <w:contextualSpacing/>
        <w:rPr>
          <w:rStyle w:val="normaltextrun"/>
          <w:rFonts w:ascii="Times New Roman" w:hAnsi="Times New Roman" w:cs="Times New Roman"/>
          <w:sz w:val="24"/>
          <w:szCs w:val="24"/>
        </w:rPr>
      </w:pPr>
      <w:r>
        <w:rPr>
          <w:rStyle w:val="normaltextrun"/>
          <w:rFonts w:ascii="Times New Roman" w:hAnsi="Times New Roman" w:cs="Times New Roman"/>
          <w:sz w:val="24"/>
          <w:szCs w:val="24"/>
        </w:rPr>
        <w:t xml:space="preserve">RCx </w:t>
      </w:r>
      <w:r w:rsidRPr="00FD2D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Retro-commissioning</w:t>
      </w:r>
    </w:p>
    <w:p w14:paraId="59B41F3A" w14:textId="646BB625" w:rsidR="00D06FA5" w:rsidRPr="00FD2DCA" w:rsidRDefault="00D06FA5" w:rsidP="004F65B0">
      <w:pPr>
        <w:spacing w:after="0" w:line="240" w:lineRule="auto"/>
        <w:contextualSpacing/>
        <w:rPr>
          <w:rStyle w:val="normaltextrun"/>
          <w:rFonts w:ascii="Times New Roman" w:hAnsi="Times New Roman" w:cs="Times New Roman"/>
          <w:sz w:val="24"/>
          <w:szCs w:val="24"/>
        </w:rPr>
      </w:pPr>
      <w:r w:rsidRPr="00FD2DCA">
        <w:rPr>
          <w:rStyle w:val="normaltextrun"/>
          <w:rFonts w:ascii="Times New Roman" w:hAnsi="Times New Roman" w:cs="Times New Roman"/>
          <w:sz w:val="24"/>
          <w:szCs w:val="24"/>
        </w:rPr>
        <w:t xml:space="preserve">ROI – </w:t>
      </w:r>
      <w:r w:rsidR="73B673E2" w:rsidRPr="77E49E5E">
        <w:rPr>
          <w:rStyle w:val="normaltextrun"/>
          <w:rFonts w:ascii="Times New Roman" w:hAnsi="Times New Roman" w:cs="Times New Roman"/>
          <w:sz w:val="24"/>
          <w:szCs w:val="24"/>
        </w:rPr>
        <w:t xml:space="preserve">simple </w:t>
      </w:r>
      <w:r w:rsidR="00D410B9" w:rsidRPr="00FD2DCA">
        <w:rPr>
          <w:rStyle w:val="normaltextrun"/>
          <w:rFonts w:ascii="Times New Roman" w:hAnsi="Times New Roman" w:cs="Times New Roman"/>
          <w:sz w:val="24"/>
          <w:szCs w:val="24"/>
        </w:rPr>
        <w:t>r</w:t>
      </w:r>
      <w:r w:rsidRPr="00FD2DCA">
        <w:rPr>
          <w:rStyle w:val="normaltextrun"/>
          <w:rFonts w:ascii="Times New Roman" w:hAnsi="Times New Roman" w:cs="Times New Roman"/>
          <w:sz w:val="24"/>
          <w:szCs w:val="24"/>
        </w:rPr>
        <w:t>eturn on investment</w:t>
      </w:r>
    </w:p>
    <w:p w14:paraId="6E1EEA61" w14:textId="77777777" w:rsidR="00D06FA5" w:rsidRPr="00FD2DCA" w:rsidRDefault="00D06FA5" w:rsidP="004F65B0">
      <w:pPr>
        <w:spacing w:after="0" w:line="240" w:lineRule="auto"/>
        <w:contextualSpacing/>
        <w:rPr>
          <w:rStyle w:val="normaltextrun"/>
          <w:rFonts w:ascii="Times New Roman" w:hAnsi="Times New Roman" w:cs="Times New Roman"/>
          <w:sz w:val="24"/>
          <w:szCs w:val="24"/>
        </w:rPr>
      </w:pPr>
      <w:r w:rsidRPr="00FD2DCA">
        <w:rPr>
          <w:rStyle w:val="normaltextrun"/>
          <w:rFonts w:ascii="Times New Roman" w:hAnsi="Times New Roman" w:cs="Times New Roman"/>
          <w:sz w:val="24"/>
          <w:szCs w:val="24"/>
        </w:rPr>
        <w:t>RPS – Renewable Portfolio Standard</w:t>
      </w:r>
    </w:p>
    <w:p w14:paraId="3312842C" w14:textId="28D1A5D7" w:rsidR="00D06FA5" w:rsidRPr="00FD2DCA" w:rsidRDefault="00D06FA5" w:rsidP="004F65B0">
      <w:pPr>
        <w:spacing w:after="0" w:line="240" w:lineRule="auto"/>
        <w:contextualSpacing/>
        <w:rPr>
          <w:rStyle w:val="normaltextrun"/>
          <w:rFonts w:ascii="Times New Roman" w:hAnsi="Times New Roman" w:cs="Times New Roman"/>
          <w:sz w:val="24"/>
          <w:szCs w:val="24"/>
        </w:rPr>
      </w:pPr>
      <w:r w:rsidRPr="00FD2DCA">
        <w:rPr>
          <w:rStyle w:val="normaltextrun"/>
          <w:rFonts w:ascii="Times New Roman" w:hAnsi="Times New Roman" w:cs="Times New Roman"/>
          <w:sz w:val="24"/>
          <w:szCs w:val="24"/>
        </w:rPr>
        <w:t>SIR</w:t>
      </w:r>
      <w:r w:rsidRPr="00FD2DCA" w:rsidDel="5FE15B44">
        <w:rPr>
          <w:rStyle w:val="normaltextrun"/>
          <w:rFonts w:ascii="Times New Roman" w:hAnsi="Times New Roman" w:cs="Times New Roman"/>
          <w:sz w:val="24"/>
          <w:szCs w:val="24"/>
        </w:rPr>
        <w:t xml:space="preserve"> </w:t>
      </w:r>
      <w:r w:rsidRPr="00FD2DCA">
        <w:rPr>
          <w:rStyle w:val="normaltextrun"/>
          <w:rFonts w:ascii="Times New Roman" w:hAnsi="Times New Roman" w:cs="Times New Roman"/>
          <w:sz w:val="24"/>
          <w:szCs w:val="24"/>
        </w:rPr>
        <w:t xml:space="preserve">– </w:t>
      </w:r>
      <w:r w:rsidR="2D5174A2" w:rsidRPr="77E49E5E">
        <w:rPr>
          <w:rStyle w:val="normaltextrun"/>
          <w:rFonts w:ascii="Times New Roman" w:hAnsi="Times New Roman" w:cs="Times New Roman"/>
          <w:sz w:val="24"/>
          <w:szCs w:val="24"/>
        </w:rPr>
        <w:t xml:space="preserve">simple </w:t>
      </w:r>
      <w:r w:rsidR="00D410B9" w:rsidRPr="00FD2DCA">
        <w:rPr>
          <w:rStyle w:val="normaltextrun"/>
          <w:rFonts w:ascii="Times New Roman" w:hAnsi="Times New Roman" w:cs="Times New Roman"/>
          <w:sz w:val="24"/>
          <w:szCs w:val="24"/>
        </w:rPr>
        <w:t>s</w:t>
      </w:r>
      <w:r w:rsidRPr="00FD2DCA">
        <w:rPr>
          <w:rStyle w:val="normaltextrun"/>
          <w:rFonts w:ascii="Times New Roman" w:hAnsi="Times New Roman" w:cs="Times New Roman"/>
          <w:sz w:val="24"/>
          <w:szCs w:val="24"/>
        </w:rPr>
        <w:t>avings</w:t>
      </w:r>
      <w:r w:rsidR="64F17990" w:rsidRPr="77E49E5E">
        <w:rPr>
          <w:rStyle w:val="normaltextrun"/>
          <w:rFonts w:ascii="Times New Roman" w:hAnsi="Times New Roman" w:cs="Times New Roman"/>
          <w:sz w:val="24"/>
          <w:szCs w:val="24"/>
        </w:rPr>
        <w:t xml:space="preserve"> </w:t>
      </w:r>
      <w:r w:rsidRPr="00FD2DCA">
        <w:rPr>
          <w:rStyle w:val="normaltextrun"/>
          <w:rFonts w:ascii="Times New Roman" w:hAnsi="Times New Roman" w:cs="Times New Roman"/>
          <w:sz w:val="24"/>
          <w:szCs w:val="24"/>
        </w:rPr>
        <w:t>to</w:t>
      </w:r>
      <w:r w:rsidR="64F17990" w:rsidRPr="77E49E5E">
        <w:rPr>
          <w:rStyle w:val="normaltextrun"/>
          <w:rFonts w:ascii="Times New Roman" w:hAnsi="Times New Roman" w:cs="Times New Roman"/>
          <w:sz w:val="24"/>
          <w:szCs w:val="24"/>
        </w:rPr>
        <w:t xml:space="preserve"> </w:t>
      </w:r>
      <w:r w:rsidR="13AD8E06" w:rsidRPr="77E49E5E">
        <w:rPr>
          <w:rStyle w:val="normaltextrun"/>
          <w:rFonts w:ascii="Times New Roman" w:hAnsi="Times New Roman" w:cs="Times New Roman"/>
          <w:sz w:val="24"/>
          <w:szCs w:val="24"/>
        </w:rPr>
        <w:t>i</w:t>
      </w:r>
      <w:r w:rsidRPr="00FD2DCA">
        <w:rPr>
          <w:rStyle w:val="normaltextrun"/>
          <w:rFonts w:ascii="Times New Roman" w:hAnsi="Times New Roman" w:cs="Times New Roman"/>
          <w:sz w:val="24"/>
          <w:szCs w:val="24"/>
        </w:rPr>
        <w:t>nvestment ratio</w:t>
      </w:r>
    </w:p>
    <w:p w14:paraId="1DF62BDB" w14:textId="67E02463" w:rsidR="0078299B" w:rsidRDefault="40D5ECA5" w:rsidP="0078299B">
      <w:pPr>
        <w:spacing w:line="240" w:lineRule="auto"/>
        <w:contextualSpacing/>
        <w:rPr>
          <w:rStyle w:val="normaltextrun"/>
          <w:rFonts w:ascii="Times New Roman" w:hAnsi="Times New Roman" w:cs="Times New Roman"/>
          <w:sz w:val="24"/>
          <w:szCs w:val="24"/>
        </w:rPr>
      </w:pPr>
      <w:r w:rsidRPr="4C0D7F4B">
        <w:rPr>
          <w:rStyle w:val="normaltextrun"/>
          <w:rFonts w:ascii="Times New Roman" w:hAnsi="Times New Roman" w:cs="Times New Roman"/>
          <w:sz w:val="24"/>
          <w:szCs w:val="24"/>
        </w:rPr>
        <w:t>WBDG – Whole Building Design Gui</w:t>
      </w:r>
      <w:bookmarkStart w:id="12" w:name="_Toc63859949"/>
      <w:bookmarkStart w:id="13" w:name="_Toc64898410"/>
      <w:r w:rsidR="0078299B">
        <w:rPr>
          <w:rStyle w:val="normaltextrun"/>
          <w:rFonts w:ascii="Times New Roman" w:hAnsi="Times New Roman" w:cs="Times New Roman"/>
          <w:sz w:val="24"/>
          <w:szCs w:val="24"/>
        </w:rPr>
        <w:t>de</w:t>
      </w:r>
    </w:p>
    <w:p w14:paraId="3FAA1DBF" w14:textId="04551E0F" w:rsidR="00E31D63" w:rsidRPr="0078299B" w:rsidRDefault="00F265C6" w:rsidP="0078299B">
      <w:pPr>
        <w:pStyle w:val="Heading1"/>
        <w:rPr>
          <w:rFonts w:ascii="Times New Roman" w:hAnsi="Times New Roman" w:cs="Times New Roman"/>
          <w:color w:val="auto"/>
        </w:rPr>
      </w:pPr>
      <w:bookmarkStart w:id="14" w:name="_Toc72934656"/>
      <w:r w:rsidRPr="0078299B">
        <w:rPr>
          <w:rFonts w:ascii="Times New Roman" w:hAnsi="Times New Roman" w:cs="Times New Roman"/>
          <w:color w:val="auto"/>
        </w:rPr>
        <w:lastRenderedPageBreak/>
        <w:t xml:space="preserve">Chapter 1 </w:t>
      </w:r>
      <w:r w:rsidR="0078299B" w:rsidRPr="4C0D7F4B">
        <w:rPr>
          <w:rStyle w:val="normaltextrun"/>
          <w:rFonts w:ascii="Times New Roman" w:hAnsi="Times New Roman" w:cs="Times New Roman"/>
          <w:sz w:val="24"/>
          <w:szCs w:val="24"/>
        </w:rPr>
        <w:t>–</w:t>
      </w:r>
      <w:r w:rsidR="00181816" w:rsidRPr="0078299B">
        <w:rPr>
          <w:rFonts w:ascii="Times New Roman" w:hAnsi="Times New Roman" w:cs="Times New Roman"/>
          <w:color w:val="auto"/>
        </w:rPr>
        <w:t xml:space="preserve"> </w:t>
      </w:r>
      <w:r w:rsidR="37FA26D3" w:rsidRPr="0078299B">
        <w:rPr>
          <w:rFonts w:ascii="Times New Roman" w:hAnsi="Times New Roman" w:cs="Times New Roman"/>
          <w:color w:val="auto"/>
        </w:rPr>
        <w:t>Introduction</w:t>
      </w:r>
      <w:bookmarkEnd w:id="12"/>
      <w:bookmarkEnd w:id="13"/>
      <w:bookmarkEnd w:id="14"/>
    </w:p>
    <w:p w14:paraId="1D56D1A4" w14:textId="77777777" w:rsidR="00A95A81" w:rsidRPr="008001F5" w:rsidRDefault="00A95A81" w:rsidP="004F65B0">
      <w:pPr>
        <w:pStyle w:val="paragraph"/>
        <w:spacing w:before="0" w:beforeAutospacing="0" w:after="0" w:afterAutospacing="0"/>
        <w:contextualSpacing/>
        <w:textAlignment w:val="baseline"/>
      </w:pPr>
    </w:p>
    <w:p w14:paraId="059E4B6C" w14:textId="15CB96B0" w:rsidR="00F83B90" w:rsidRPr="00C91C8E" w:rsidRDefault="00F83B90" w:rsidP="006273D2">
      <w:pPr>
        <w:spacing w:after="0" w:line="240" w:lineRule="auto"/>
        <w:contextualSpacing/>
        <w:textAlignment w:val="baseline"/>
        <w:rPr>
          <w:rFonts w:ascii="Times New Roman" w:eastAsia="Times New Roman" w:hAnsi="Times New Roman" w:cs="Times New Roman"/>
          <w:sz w:val="24"/>
          <w:szCs w:val="24"/>
        </w:rPr>
      </w:pPr>
      <w:r w:rsidRPr="3C6B9118">
        <w:rPr>
          <w:rFonts w:ascii="Times New Roman" w:eastAsia="Times New Roman" w:hAnsi="Times New Roman" w:cs="Times New Roman"/>
          <w:sz w:val="24"/>
          <w:szCs w:val="24"/>
        </w:rPr>
        <w:t>Title III of the</w:t>
      </w:r>
      <w:r w:rsidRPr="3C6B9118">
        <w:rPr>
          <w:rFonts w:ascii="Times New Roman" w:eastAsia="Times New Roman" w:hAnsi="Times New Roman" w:cs="Times New Roman"/>
          <w:color w:val="444444"/>
          <w:sz w:val="24"/>
          <w:szCs w:val="24"/>
        </w:rPr>
        <w:t> </w:t>
      </w:r>
      <w:proofErr w:type="spellStart"/>
      <w:r w:rsidR="009C3156">
        <w:fldChar w:fldCharType="begin"/>
      </w:r>
      <w:r w:rsidR="009C3156">
        <w:instrText xml:space="preserve"> HYPERLINK "https://code.dccouncil.us/dc/council/laws/22-257.html" </w:instrText>
      </w:r>
      <w:r w:rsidR="009C3156">
        <w:fldChar w:fldCharType="separate"/>
      </w:r>
      <w:r w:rsidRPr="00135FC2">
        <w:rPr>
          <w:rStyle w:val="Hyperlink"/>
          <w:rFonts w:ascii="Times New Roman" w:eastAsia="Times New Roman" w:hAnsi="Times New Roman" w:cs="Times New Roman"/>
          <w:sz w:val="24"/>
          <w:szCs w:val="24"/>
        </w:rPr>
        <w:t>CleanEnergy</w:t>
      </w:r>
      <w:proofErr w:type="spellEnd"/>
      <w:r w:rsidRPr="00135FC2">
        <w:rPr>
          <w:rStyle w:val="Hyperlink"/>
          <w:rFonts w:ascii="Times New Roman" w:eastAsia="Times New Roman" w:hAnsi="Times New Roman" w:cs="Times New Roman"/>
          <w:sz w:val="24"/>
          <w:szCs w:val="24"/>
        </w:rPr>
        <w:t xml:space="preserve"> DC Omnibus </w:t>
      </w:r>
      <w:r w:rsidRPr="74E3AD61">
        <w:rPr>
          <w:rStyle w:val="Hyperlink"/>
          <w:rFonts w:ascii="Times New Roman" w:eastAsiaTheme="minorEastAsia" w:hAnsi="Times New Roman" w:cs="Times New Roman"/>
          <w:sz w:val="24"/>
          <w:szCs w:val="24"/>
        </w:rPr>
        <w:t>Amendment Act of 2018</w:t>
      </w:r>
      <w:r w:rsidR="009C3156">
        <w:rPr>
          <w:rStyle w:val="Hyperlink"/>
          <w:rFonts w:ascii="Times New Roman" w:eastAsiaTheme="minorEastAsia" w:hAnsi="Times New Roman" w:cs="Times New Roman"/>
          <w:sz w:val="24"/>
          <w:szCs w:val="24"/>
        </w:rPr>
        <w:fldChar w:fldCharType="end"/>
      </w:r>
      <w:r w:rsidRPr="74E3AD61">
        <w:rPr>
          <w:rFonts w:ascii="Times New Roman" w:eastAsiaTheme="minorEastAsia" w:hAnsi="Times New Roman" w:cs="Times New Roman"/>
          <w:sz w:val="24"/>
          <w:szCs w:val="24"/>
        </w:rPr>
        <w:t xml:space="preserve"> (CEDC </w:t>
      </w:r>
      <w:r w:rsidRPr="0C7248B4">
        <w:rPr>
          <w:rFonts w:ascii="Times New Roman" w:eastAsiaTheme="minorEastAsia" w:hAnsi="Times New Roman" w:cs="Times New Roman"/>
          <w:sz w:val="24"/>
          <w:szCs w:val="24"/>
        </w:rPr>
        <w:t>Act</w:t>
      </w:r>
      <w:r w:rsidRPr="74E3AD61">
        <w:rPr>
          <w:rFonts w:ascii="Times New Roman" w:eastAsiaTheme="minorEastAsia" w:hAnsi="Times New Roman" w:cs="Times New Roman"/>
          <w:sz w:val="24"/>
          <w:szCs w:val="24"/>
        </w:rPr>
        <w:t>)</w:t>
      </w:r>
      <w:r w:rsidR="009F5FC6">
        <w:rPr>
          <w:rStyle w:val="FootnoteReference"/>
          <w:rFonts w:ascii="Times New Roman" w:eastAsiaTheme="minorEastAsia" w:hAnsi="Times New Roman" w:cs="Times New Roman"/>
          <w:sz w:val="24"/>
          <w:szCs w:val="24"/>
        </w:rPr>
        <w:footnoteReference w:id="2"/>
      </w:r>
      <w:r w:rsidRPr="3C6B9118">
        <w:rPr>
          <w:rFonts w:ascii="Times New Roman" w:eastAsia="Times New Roman" w:hAnsi="Times New Roman" w:cs="Times New Roman"/>
          <w:sz w:val="24"/>
          <w:szCs w:val="24"/>
        </w:rPr>
        <w:t xml:space="preserve"> created t</w:t>
      </w:r>
      <w:r w:rsidRPr="00C91C8E">
        <w:rPr>
          <w:rFonts w:ascii="Times New Roman" w:eastAsia="Times New Roman" w:hAnsi="Times New Roman" w:cs="Times New Roman"/>
          <w:sz w:val="24"/>
          <w:szCs w:val="24"/>
        </w:rPr>
        <w:t>he Building Energy Performance Standards (BEPS</w:t>
      </w:r>
      <w:r>
        <w:rPr>
          <w:rFonts w:ascii="Times New Roman" w:eastAsia="Times New Roman" w:hAnsi="Times New Roman" w:cs="Times New Roman"/>
          <w:sz w:val="24"/>
          <w:szCs w:val="24"/>
        </w:rPr>
        <w:t xml:space="preserve"> or</w:t>
      </w:r>
      <w:r w:rsidRPr="00C91C8E">
        <w:rPr>
          <w:rFonts w:ascii="Times New Roman" w:eastAsia="Times New Roman" w:hAnsi="Times New Roman" w:cs="Times New Roman"/>
          <w:sz w:val="24"/>
          <w:szCs w:val="24"/>
        </w:rPr>
        <w:t xml:space="preserve"> Standard</w:t>
      </w:r>
      <w:r>
        <w:rPr>
          <w:rFonts w:ascii="Times New Roman" w:eastAsia="Times New Roman" w:hAnsi="Times New Roman" w:cs="Times New Roman"/>
          <w:sz w:val="24"/>
          <w:szCs w:val="24"/>
        </w:rPr>
        <w:t>/s</w:t>
      </w:r>
      <w:r w:rsidRPr="00C91C8E">
        <w:rPr>
          <w:rFonts w:ascii="Times New Roman" w:eastAsia="Times New Roman" w:hAnsi="Times New Roman" w:cs="Times New Roman"/>
          <w:sz w:val="24"/>
          <w:szCs w:val="24"/>
        </w:rPr>
        <w:t xml:space="preserve">) </w:t>
      </w:r>
      <w:r w:rsidR="00EA5085">
        <w:rPr>
          <w:rFonts w:ascii="Times New Roman" w:eastAsia="Times New Roman" w:hAnsi="Times New Roman" w:cs="Times New Roman"/>
          <w:sz w:val="24"/>
          <w:szCs w:val="24"/>
        </w:rPr>
        <w:t>P</w:t>
      </w:r>
      <w:r w:rsidRPr="00C91C8E">
        <w:rPr>
          <w:rFonts w:ascii="Times New Roman" w:eastAsia="Times New Roman" w:hAnsi="Times New Roman" w:cs="Times New Roman"/>
          <w:sz w:val="24"/>
          <w:szCs w:val="24"/>
        </w:rPr>
        <w:t xml:space="preserve">rogram. </w:t>
      </w:r>
      <w:r w:rsidRPr="00C91C8E">
        <w:rPr>
          <w:rFonts w:ascii="Times New Roman" w:eastAsia="Times New Roman" w:hAnsi="Times New Roman" w:cs="Times New Roman"/>
          <w:sz w:val="24"/>
          <w:szCs w:val="24"/>
          <w:bdr w:val="none" w:sz="0" w:space="0" w:color="auto" w:frame="1"/>
        </w:rPr>
        <w:t xml:space="preserve">The CEDC Act requires that </w:t>
      </w:r>
      <w:r>
        <w:rPr>
          <w:rFonts w:ascii="Times New Roman" w:eastAsia="Times New Roman" w:hAnsi="Times New Roman" w:cs="Times New Roman"/>
          <w:sz w:val="24"/>
          <w:szCs w:val="24"/>
          <w:bdr w:val="none" w:sz="0" w:space="0" w:color="auto" w:frame="1"/>
        </w:rPr>
        <w:t>Standards</w:t>
      </w:r>
      <w:r w:rsidRPr="00C91C8E">
        <w:rPr>
          <w:rFonts w:ascii="Times New Roman" w:eastAsia="Times New Roman" w:hAnsi="Times New Roman" w:cs="Times New Roman"/>
          <w:sz w:val="24"/>
          <w:szCs w:val="24"/>
          <w:bdr w:val="none" w:sz="0" w:space="0" w:color="auto" w:frame="1"/>
        </w:rPr>
        <w:t xml:space="preserve"> be established for various property types </w:t>
      </w:r>
      <w:r>
        <w:rPr>
          <w:rFonts w:ascii="Times New Roman" w:eastAsia="Times New Roman" w:hAnsi="Times New Roman" w:cs="Times New Roman"/>
          <w:sz w:val="24"/>
          <w:szCs w:val="24"/>
          <w:bdr w:val="none" w:sz="0" w:space="0" w:color="auto" w:frame="1"/>
        </w:rPr>
        <w:t>to</w:t>
      </w:r>
      <w:r w:rsidRPr="00C91C8E">
        <w:rPr>
          <w:rFonts w:ascii="Times New Roman" w:eastAsia="Times New Roman" w:hAnsi="Times New Roman" w:cs="Times New Roman"/>
          <w:sz w:val="24"/>
          <w:szCs w:val="24"/>
          <w:bdr w:val="none" w:sz="0" w:space="0" w:color="auto" w:frame="1"/>
        </w:rPr>
        <w:t xml:space="preserve"> set a minimum threshold of energy performance</w:t>
      </w:r>
      <w:r>
        <w:rPr>
          <w:rFonts w:ascii="Times New Roman" w:eastAsia="Times New Roman" w:hAnsi="Times New Roman" w:cs="Times New Roman"/>
          <w:sz w:val="24"/>
          <w:szCs w:val="24"/>
          <w:bdr w:val="none" w:sz="0" w:space="0" w:color="auto" w:frame="1"/>
        </w:rPr>
        <w:t xml:space="preserve"> that will be </w:t>
      </w:r>
      <w:r w:rsidRPr="00C91C8E">
        <w:rPr>
          <w:rFonts w:ascii="Times New Roman" w:eastAsia="Times New Roman" w:hAnsi="Times New Roman" w:cs="Times New Roman"/>
          <w:sz w:val="24"/>
          <w:szCs w:val="24"/>
          <w:bdr w:val="none" w:sz="0" w:space="0" w:color="auto" w:frame="1"/>
        </w:rPr>
        <w:t xml:space="preserve">no lower than the District </w:t>
      </w:r>
      <w:r w:rsidRPr="00C91C8E">
        <w:rPr>
          <w:rFonts w:ascii="Times New Roman" w:hAnsi="Times New Roman" w:cs="Times New Roman"/>
          <w:sz w:val="24"/>
          <w:szCs w:val="24"/>
        </w:rPr>
        <w:t xml:space="preserve">median </w:t>
      </w:r>
      <w:r w:rsidRPr="00C91C8E">
        <w:rPr>
          <w:rFonts w:ascii="Times New Roman" w:hAnsi="Times New Roman" w:cs="Times New Roman"/>
          <w:sz w:val="24"/>
          <w:szCs w:val="24"/>
          <w:bdr w:val="none" w:sz="0" w:space="0" w:color="auto" w:frame="1"/>
        </w:rPr>
        <w:t xml:space="preserve">score by property type (or equivalent metric). The purpose of the BEPS Program is to drive energy performance in existing buildings to help meet the energy and climate goals of the </w:t>
      </w:r>
      <w:hyperlink r:id="rId15" w:history="1">
        <w:r w:rsidRPr="00C91C8E">
          <w:rPr>
            <w:rStyle w:val="Hyperlink"/>
            <w:rFonts w:ascii="Times New Roman" w:hAnsi="Times New Roman" w:cs="Times New Roman"/>
            <w:sz w:val="24"/>
            <w:szCs w:val="24"/>
            <w:bdr w:val="none" w:sz="0" w:space="0" w:color="auto" w:frame="1"/>
          </w:rPr>
          <w:t>Sustainable DC</w:t>
        </w:r>
      </w:hyperlink>
      <w:r w:rsidRPr="00C91C8E">
        <w:rPr>
          <w:rFonts w:ascii="Times New Roman" w:hAnsi="Times New Roman" w:cs="Times New Roman"/>
          <w:sz w:val="24"/>
          <w:szCs w:val="24"/>
          <w:bdr w:val="none" w:sz="0" w:space="0" w:color="auto" w:frame="1"/>
        </w:rPr>
        <w:t xml:space="preserve"> plan — to reduce greenhouse gas emissions and energy consumption by 50% by 2032.</w:t>
      </w:r>
      <w:r w:rsidRPr="00C91C8E">
        <w:rPr>
          <w:rFonts w:ascii="Times New Roman" w:hAnsi="Times New Roman" w:cs="Times New Roman"/>
          <w:sz w:val="24"/>
          <w:szCs w:val="24"/>
        </w:rPr>
        <w:t xml:space="preserve"> </w:t>
      </w:r>
    </w:p>
    <w:p w14:paraId="3A2820F5" w14:textId="4BAC5D3D" w:rsidR="00A95A81" w:rsidRPr="008001F5" w:rsidRDefault="00A95A81" w:rsidP="004F65B0">
      <w:pPr>
        <w:pStyle w:val="paragraph"/>
        <w:spacing w:before="0" w:beforeAutospacing="0" w:after="0" w:afterAutospacing="0"/>
        <w:contextualSpacing/>
        <w:textAlignment w:val="baseline"/>
      </w:pPr>
    </w:p>
    <w:p w14:paraId="74453284" w14:textId="29A0490E" w:rsidR="0001755F" w:rsidRDefault="0001755F" w:rsidP="0001755F">
      <w:pPr>
        <w:pStyle w:val="paragraph"/>
        <w:spacing w:before="0" w:beforeAutospacing="0" w:after="0" w:afterAutospacing="0"/>
        <w:contextualSpacing/>
        <w:textAlignment w:val="baseline"/>
      </w:pPr>
      <w:r w:rsidRPr="008001F5">
        <w:t xml:space="preserve">This </w:t>
      </w:r>
      <w:r>
        <w:t>BEPS Compliance</w:t>
      </w:r>
      <w:r w:rsidR="00F96C59">
        <w:t xml:space="preserve"> and Enforcement</w:t>
      </w:r>
      <w:r>
        <w:t xml:space="preserve"> G</w:t>
      </w:r>
      <w:r w:rsidRPr="008001F5">
        <w:t xml:space="preserve">uidebook </w:t>
      </w:r>
      <w:r>
        <w:t xml:space="preserve">(Guidebook) </w:t>
      </w:r>
      <w:r w:rsidRPr="008001F5">
        <w:t xml:space="preserve">assumes the </w:t>
      </w:r>
      <w:r>
        <w:t>readers are</w:t>
      </w:r>
      <w:r w:rsidRPr="008001F5">
        <w:t xml:space="preserve"> familiar with </w:t>
      </w:r>
      <w:r w:rsidR="62884893">
        <w:t>the Department of Energy and Environment</w:t>
      </w:r>
      <w:r w:rsidR="1E39A118">
        <w:t xml:space="preserve"> </w:t>
      </w:r>
      <w:r w:rsidR="793E8DA5">
        <w:t>(</w:t>
      </w:r>
      <w:r w:rsidR="1E39A118">
        <w:t>DOEE) benchmarking program and</w:t>
      </w:r>
      <w:r w:rsidR="62884893">
        <w:t xml:space="preserve"> </w:t>
      </w:r>
      <w:r w:rsidRPr="008001F5">
        <w:t xml:space="preserve">their </w:t>
      </w:r>
      <w:r>
        <w:t xml:space="preserve">building’s </w:t>
      </w:r>
      <w:r w:rsidRPr="008001F5">
        <w:t>benchmarking data</w:t>
      </w:r>
      <w:r>
        <w:t xml:space="preserve"> and</w:t>
      </w:r>
      <w:r w:rsidRPr="008001F5">
        <w:t xml:space="preserve"> property type</w:t>
      </w:r>
      <w:r w:rsidR="3268C028">
        <w:t xml:space="preserve"> as defined by</w:t>
      </w:r>
      <w:r w:rsidRPr="008001F5">
        <w:t xml:space="preserve"> </w:t>
      </w:r>
      <w:r>
        <w:t xml:space="preserve">the </w:t>
      </w:r>
      <w:r w:rsidRPr="008001F5">
        <w:rPr>
          <w:rStyle w:val="normaltextrun"/>
        </w:rPr>
        <w:t xml:space="preserve">United States Environmental Protection Agency (EPA) </w:t>
      </w:r>
      <w:r w:rsidRPr="008001F5">
        <w:t>ENERGY STAR Portfolio Manager</w:t>
      </w:r>
      <w:r>
        <w:t>.</w:t>
      </w:r>
      <w:r w:rsidR="007B0C11">
        <w:rPr>
          <w:rStyle w:val="FootnoteReference"/>
        </w:rPr>
        <w:footnoteReference w:id="3"/>
      </w:r>
      <w:r>
        <w:t xml:space="preserve"> </w:t>
      </w:r>
      <w:r w:rsidRPr="008001F5">
        <w:t>For assistance with</w:t>
      </w:r>
      <w:r>
        <w:t xml:space="preserve"> </w:t>
      </w:r>
      <w:r w:rsidRPr="008001F5">
        <w:t xml:space="preserve">benchmarking and Portfolio Manager, </w:t>
      </w:r>
      <w:r>
        <w:t>visit</w:t>
      </w:r>
      <w:r w:rsidRPr="008001F5">
        <w:t xml:space="preserve"> DOEE’s </w:t>
      </w:r>
      <w:hyperlink r:id="rId16">
        <w:r w:rsidRPr="3EB5942B">
          <w:rPr>
            <w:rStyle w:val="Hyperlink"/>
          </w:rPr>
          <w:t>Benchmarking website</w:t>
        </w:r>
      </w:hyperlink>
      <w:r>
        <w:t>.</w:t>
      </w:r>
      <w:r w:rsidRPr="008001F5">
        <w:t xml:space="preserve"> </w:t>
      </w:r>
    </w:p>
    <w:p w14:paraId="78993500" w14:textId="77777777" w:rsidR="0001755F" w:rsidRDefault="0001755F" w:rsidP="0001755F">
      <w:pPr>
        <w:pStyle w:val="paragraph"/>
        <w:spacing w:before="0" w:beforeAutospacing="0" w:after="0" w:afterAutospacing="0"/>
        <w:contextualSpacing/>
        <w:textAlignment w:val="baseline"/>
      </w:pPr>
    </w:p>
    <w:p w14:paraId="62879506" w14:textId="391784D7" w:rsidR="0001755F" w:rsidRDefault="0001755F" w:rsidP="0001755F">
      <w:pPr>
        <w:pStyle w:val="paragraph"/>
        <w:spacing w:before="0" w:beforeAutospacing="0" w:after="0" w:afterAutospacing="0"/>
        <w:contextualSpacing/>
        <w:textAlignment w:val="baseline"/>
      </w:pPr>
      <w:r>
        <w:t xml:space="preserve">This Guidebook also assumes that the building owner has already determined that their building did not meet the Standard for its property type and must complete the requirements of a Compliance Pathway, described in this Guidebook. </w:t>
      </w:r>
      <w:r w:rsidR="2BCFD6B4">
        <w:t>DOEE is required to establish Standards every six (6) years</w:t>
      </w:r>
      <w:r w:rsidR="0069029A">
        <w:t>, starting on January 1, 2021, so the</w:t>
      </w:r>
      <w:r>
        <w:t xml:space="preserve"> </w:t>
      </w:r>
      <w:r w:rsidR="0084601D">
        <w:t xml:space="preserve">2021 </w:t>
      </w:r>
      <w:r>
        <w:t xml:space="preserve">BEPS Establishment Regulations for BEPS Period 1 (2021 BEPS) can be </w:t>
      </w:r>
      <w:r w:rsidRPr="002C5F56">
        <w:t xml:space="preserve">found in </w:t>
      </w:r>
      <w:r w:rsidRPr="2C8F1BD9">
        <w:t xml:space="preserve">Title </w:t>
      </w:r>
      <w:r w:rsidRPr="002C5F56">
        <w:t>20</w:t>
      </w:r>
      <w:r w:rsidRPr="1C1D9B4A">
        <w:t xml:space="preserve">, Chapter </w:t>
      </w:r>
      <w:r w:rsidRPr="0FC75E92">
        <w:t>35</w:t>
      </w:r>
      <w:r w:rsidRPr="1C1D9B4A">
        <w:t xml:space="preserve"> of the </w:t>
      </w:r>
      <w:r w:rsidRPr="6BFD40F2">
        <w:t xml:space="preserve">District of Columbia Municipal </w:t>
      </w:r>
      <w:r w:rsidRPr="75ABDDED">
        <w:t>Regulations at 20</w:t>
      </w:r>
      <w:r w:rsidRPr="6BFD40F2">
        <w:t xml:space="preserve"> DCMR 3530.</w:t>
      </w:r>
      <w:r>
        <w:t xml:space="preserve"> </w:t>
      </w:r>
      <w:r w:rsidDel="00050DF9">
        <w:t>For information on how to determine if a building meets the Standard</w:t>
      </w:r>
      <w:r>
        <w:t xml:space="preserve"> for BEPS Period 1</w:t>
      </w:r>
      <w:r w:rsidDel="00050DF9">
        <w:t xml:space="preserve">, </w:t>
      </w:r>
      <w:r w:rsidR="002D7B22">
        <w:t xml:space="preserve">go to </w:t>
      </w:r>
      <w:r w:rsidDel="00050DF9">
        <w:t xml:space="preserve">the </w:t>
      </w:r>
      <w:hyperlink r:id="rId17">
        <w:r w:rsidRPr="3529CFDC" w:rsidDel="00050DF9">
          <w:rPr>
            <w:rStyle w:val="Hyperlink"/>
          </w:rPr>
          <w:t>Guide to the 2021 Building Energy Performance Standards</w:t>
        </w:r>
      </w:hyperlink>
      <w:r>
        <w:rPr>
          <w:rStyle w:val="Hyperlink"/>
        </w:rPr>
        <w:t>.</w:t>
      </w:r>
      <w:r w:rsidDel="00050DF9">
        <w:t xml:space="preserve"> </w:t>
      </w:r>
    </w:p>
    <w:p w14:paraId="0C21270B" w14:textId="77777777" w:rsidR="00573571" w:rsidRDefault="00573571" w:rsidP="0001755F">
      <w:pPr>
        <w:pStyle w:val="paragraph"/>
        <w:spacing w:before="0" w:beforeAutospacing="0" w:after="0" w:afterAutospacing="0"/>
        <w:contextualSpacing/>
        <w:textAlignment w:val="baseline"/>
      </w:pPr>
    </w:p>
    <w:p w14:paraId="09EC6BB3" w14:textId="3629BC53" w:rsidR="002D6721" w:rsidRPr="00FA4D8B" w:rsidRDefault="0718A198" w:rsidP="00FA4D8B">
      <w:pPr>
        <w:spacing w:after="0" w:line="240" w:lineRule="auto"/>
        <w:contextualSpacing/>
        <w:rPr>
          <w:rFonts w:ascii="Times New Roman" w:hAnsi="Times New Roman" w:cs="Times New Roman"/>
          <w:sz w:val="24"/>
          <w:szCs w:val="24"/>
        </w:rPr>
      </w:pPr>
      <w:r w:rsidRPr="60092A81">
        <w:rPr>
          <w:rFonts w:ascii="Times New Roman" w:hAnsi="Times New Roman" w:cs="Times New Roman"/>
          <w:sz w:val="24"/>
          <w:szCs w:val="24"/>
        </w:rPr>
        <w:t xml:space="preserve">DOEE </w:t>
      </w:r>
      <w:r w:rsidR="47F6BAA2" w:rsidRPr="60092A81">
        <w:rPr>
          <w:rFonts w:ascii="Times New Roman" w:hAnsi="Times New Roman" w:cs="Times New Roman"/>
          <w:sz w:val="24"/>
          <w:szCs w:val="24"/>
        </w:rPr>
        <w:t xml:space="preserve">produced </w:t>
      </w:r>
      <w:r w:rsidRPr="60092A81">
        <w:rPr>
          <w:rFonts w:ascii="Times New Roman" w:hAnsi="Times New Roman" w:cs="Times New Roman"/>
          <w:sz w:val="24"/>
          <w:szCs w:val="24"/>
        </w:rPr>
        <w:t>this</w:t>
      </w:r>
      <w:r w:rsidR="7F995C23" w:rsidRPr="60092A81">
        <w:rPr>
          <w:rFonts w:ascii="Times New Roman" w:hAnsi="Times New Roman" w:cs="Times New Roman"/>
          <w:sz w:val="24"/>
          <w:szCs w:val="24"/>
        </w:rPr>
        <w:t xml:space="preserve"> Guidebook</w:t>
      </w:r>
      <w:r w:rsidRPr="60092A81">
        <w:rPr>
          <w:rFonts w:ascii="Times New Roman" w:hAnsi="Times New Roman" w:cs="Times New Roman"/>
          <w:sz w:val="24"/>
          <w:szCs w:val="24"/>
        </w:rPr>
        <w:t xml:space="preserve"> </w:t>
      </w:r>
      <w:r w:rsidR="30508FC4" w:rsidRPr="60092A81">
        <w:rPr>
          <w:rFonts w:ascii="Times New Roman" w:hAnsi="Times New Roman" w:cs="Times New Roman"/>
          <w:sz w:val="24"/>
          <w:szCs w:val="24"/>
        </w:rPr>
        <w:t xml:space="preserve">to assist </w:t>
      </w:r>
      <w:r w:rsidR="175AA241" w:rsidRPr="60092A81">
        <w:rPr>
          <w:rFonts w:ascii="Times New Roman" w:hAnsi="Times New Roman" w:cs="Times New Roman"/>
          <w:sz w:val="24"/>
          <w:szCs w:val="24"/>
        </w:rPr>
        <w:t xml:space="preserve">building owners </w:t>
      </w:r>
      <w:r w:rsidR="3B4C4393" w:rsidRPr="60092A81">
        <w:rPr>
          <w:rFonts w:ascii="Times New Roman" w:hAnsi="Times New Roman" w:cs="Times New Roman"/>
          <w:sz w:val="24"/>
          <w:szCs w:val="24"/>
        </w:rPr>
        <w:t xml:space="preserve">in understanding the </w:t>
      </w:r>
      <w:r w:rsidR="77810628" w:rsidRPr="60092A81">
        <w:rPr>
          <w:rFonts w:ascii="Times New Roman" w:hAnsi="Times New Roman" w:cs="Times New Roman"/>
          <w:sz w:val="24"/>
          <w:szCs w:val="24"/>
        </w:rPr>
        <w:t xml:space="preserve">requirements, </w:t>
      </w:r>
      <w:r w:rsidR="006C2702" w:rsidRPr="60092A81">
        <w:rPr>
          <w:rFonts w:ascii="Times New Roman" w:hAnsi="Times New Roman" w:cs="Times New Roman"/>
          <w:sz w:val="24"/>
          <w:szCs w:val="24"/>
        </w:rPr>
        <w:t xml:space="preserve">compliance methods, </w:t>
      </w:r>
      <w:r w:rsidR="3B4C4393" w:rsidRPr="60092A81">
        <w:rPr>
          <w:rFonts w:ascii="Times New Roman" w:hAnsi="Times New Roman" w:cs="Times New Roman"/>
          <w:sz w:val="24"/>
          <w:szCs w:val="24"/>
        </w:rPr>
        <w:t>and enforcement</w:t>
      </w:r>
      <w:r w:rsidR="00515851" w:rsidRPr="60092A81">
        <w:rPr>
          <w:rFonts w:ascii="Times New Roman" w:hAnsi="Times New Roman" w:cs="Times New Roman"/>
          <w:sz w:val="24"/>
          <w:szCs w:val="24"/>
        </w:rPr>
        <w:t xml:space="preserve"> of the BEPS </w:t>
      </w:r>
      <w:r w:rsidR="00EA5085" w:rsidRPr="60092A81">
        <w:rPr>
          <w:rFonts w:ascii="Times New Roman" w:hAnsi="Times New Roman" w:cs="Times New Roman"/>
          <w:sz w:val="24"/>
          <w:szCs w:val="24"/>
        </w:rPr>
        <w:t>P</w:t>
      </w:r>
      <w:r w:rsidR="00515851" w:rsidRPr="60092A81">
        <w:rPr>
          <w:rFonts w:ascii="Times New Roman" w:hAnsi="Times New Roman" w:cs="Times New Roman"/>
          <w:sz w:val="24"/>
          <w:szCs w:val="24"/>
        </w:rPr>
        <w:t>rogram</w:t>
      </w:r>
      <w:r w:rsidR="3B4C4393" w:rsidRPr="60092A81">
        <w:rPr>
          <w:rFonts w:ascii="Times New Roman" w:hAnsi="Times New Roman" w:cs="Times New Roman"/>
          <w:sz w:val="24"/>
          <w:szCs w:val="24"/>
        </w:rPr>
        <w:t xml:space="preserve">. </w:t>
      </w:r>
      <w:r w:rsidR="002C239B" w:rsidRPr="60092A81">
        <w:rPr>
          <w:rFonts w:ascii="Times New Roman" w:hAnsi="Times New Roman" w:cs="Times New Roman"/>
          <w:sz w:val="24"/>
          <w:szCs w:val="24"/>
        </w:rPr>
        <w:t xml:space="preserve">DOEE has included appendices and technical information </w:t>
      </w:r>
      <w:r w:rsidR="2779DD7D" w:rsidRPr="60092A81">
        <w:rPr>
          <w:rFonts w:ascii="Times New Roman" w:hAnsi="Times New Roman" w:cs="Times New Roman"/>
          <w:sz w:val="24"/>
          <w:szCs w:val="24"/>
        </w:rPr>
        <w:t xml:space="preserve">to assist in understanding </w:t>
      </w:r>
      <w:r w:rsidR="002C239B" w:rsidRPr="60092A81">
        <w:rPr>
          <w:rFonts w:ascii="Times New Roman" w:hAnsi="Times New Roman" w:cs="Times New Roman"/>
          <w:sz w:val="24"/>
          <w:szCs w:val="24"/>
        </w:rPr>
        <w:t>procedural requirements</w:t>
      </w:r>
      <w:r w:rsidR="0F42C8C6" w:rsidRPr="60092A81">
        <w:rPr>
          <w:rFonts w:ascii="Times New Roman" w:hAnsi="Times New Roman" w:cs="Times New Roman"/>
          <w:sz w:val="24"/>
          <w:szCs w:val="24"/>
        </w:rPr>
        <w:t>,</w:t>
      </w:r>
      <w:r w:rsidR="0069029A" w:rsidRPr="60092A81">
        <w:rPr>
          <w:rFonts w:ascii="Times New Roman" w:hAnsi="Times New Roman" w:cs="Times New Roman"/>
          <w:sz w:val="24"/>
          <w:szCs w:val="24"/>
        </w:rPr>
        <w:t xml:space="preserve"> and forms and templates are available on the Online BEPS Portal (Portal)</w:t>
      </w:r>
      <w:r w:rsidR="002C239B" w:rsidRPr="60092A81">
        <w:rPr>
          <w:rFonts w:ascii="Times New Roman" w:hAnsi="Times New Roman" w:cs="Times New Roman"/>
          <w:sz w:val="24"/>
          <w:szCs w:val="24"/>
        </w:rPr>
        <w:t xml:space="preserve">. </w:t>
      </w:r>
      <w:r w:rsidR="002D6721" w:rsidRPr="60092A81">
        <w:rPr>
          <w:rFonts w:ascii="Times New Roman" w:hAnsi="Times New Roman" w:cs="Times New Roman"/>
          <w:sz w:val="24"/>
          <w:szCs w:val="24"/>
        </w:rPr>
        <w:t>All policies, procedures, and examples are intended as a plain text explanation of the CEDC Act</w:t>
      </w:r>
      <w:r w:rsidR="32E6E3CF" w:rsidRPr="60092A81">
        <w:rPr>
          <w:rFonts w:ascii="Times New Roman" w:hAnsi="Times New Roman" w:cs="Times New Roman"/>
          <w:sz w:val="24"/>
          <w:szCs w:val="24"/>
        </w:rPr>
        <w:t xml:space="preserve"> and the rulemaking implementing the BEPS Program at 20 DCMR 3517 through 3521 (B</w:t>
      </w:r>
      <w:r w:rsidR="713D49B1" w:rsidRPr="60092A81">
        <w:rPr>
          <w:rFonts w:ascii="Times New Roman" w:hAnsi="Times New Roman" w:cs="Times New Roman"/>
          <w:sz w:val="24"/>
          <w:szCs w:val="24"/>
        </w:rPr>
        <w:t xml:space="preserve">EPS </w:t>
      </w:r>
      <w:r w:rsidR="009E2874" w:rsidRPr="60092A81">
        <w:rPr>
          <w:rFonts w:ascii="Times New Roman" w:hAnsi="Times New Roman" w:cs="Times New Roman"/>
          <w:sz w:val="24"/>
          <w:szCs w:val="24"/>
        </w:rPr>
        <w:t>Compliance</w:t>
      </w:r>
      <w:r w:rsidR="00D92441" w:rsidRPr="60092A81">
        <w:rPr>
          <w:rFonts w:ascii="Times New Roman" w:hAnsi="Times New Roman" w:cs="Times New Roman"/>
          <w:sz w:val="24"/>
          <w:szCs w:val="24"/>
        </w:rPr>
        <w:t xml:space="preserve"> </w:t>
      </w:r>
      <w:r w:rsidR="713D49B1" w:rsidRPr="60092A81">
        <w:rPr>
          <w:rFonts w:ascii="Times New Roman" w:hAnsi="Times New Roman" w:cs="Times New Roman"/>
          <w:sz w:val="24"/>
          <w:szCs w:val="24"/>
        </w:rPr>
        <w:t>Regulations</w:t>
      </w:r>
      <w:r w:rsidR="78AB5DF4" w:rsidRPr="60092A81">
        <w:rPr>
          <w:rFonts w:ascii="Times New Roman" w:hAnsi="Times New Roman" w:cs="Times New Roman"/>
          <w:sz w:val="24"/>
          <w:szCs w:val="24"/>
        </w:rPr>
        <w:t>)</w:t>
      </w:r>
      <w:r w:rsidR="130AA1C6" w:rsidRPr="60092A81">
        <w:rPr>
          <w:rFonts w:ascii="Times New Roman" w:hAnsi="Times New Roman" w:cs="Times New Roman"/>
          <w:sz w:val="24"/>
          <w:szCs w:val="24"/>
        </w:rPr>
        <w:t>.</w:t>
      </w:r>
      <w:r w:rsidR="0A589C62" w:rsidRPr="60092A81">
        <w:rPr>
          <w:rFonts w:ascii="Times New Roman" w:hAnsi="Times New Roman" w:cs="Times New Roman"/>
          <w:sz w:val="24"/>
          <w:szCs w:val="24"/>
        </w:rPr>
        <w:t xml:space="preserve"> </w:t>
      </w:r>
      <w:r w:rsidR="13C4547B" w:rsidRPr="60092A81">
        <w:rPr>
          <w:rFonts w:ascii="Times New Roman" w:hAnsi="Times New Roman" w:cs="Times New Roman"/>
          <w:sz w:val="24"/>
          <w:szCs w:val="24"/>
        </w:rPr>
        <w:t>N</w:t>
      </w:r>
      <w:r w:rsidR="002D6721" w:rsidRPr="60092A81">
        <w:rPr>
          <w:rFonts w:ascii="Times New Roman" w:hAnsi="Times New Roman" w:cs="Times New Roman"/>
          <w:sz w:val="24"/>
          <w:szCs w:val="24"/>
        </w:rPr>
        <w:t xml:space="preserve">othing in this </w:t>
      </w:r>
      <w:r w:rsidR="682761FC" w:rsidRPr="60092A81">
        <w:rPr>
          <w:rFonts w:ascii="Times New Roman" w:hAnsi="Times New Roman" w:cs="Times New Roman"/>
          <w:sz w:val="24"/>
          <w:szCs w:val="24"/>
        </w:rPr>
        <w:t>G</w:t>
      </w:r>
      <w:r w:rsidR="4A187351" w:rsidRPr="60092A81">
        <w:rPr>
          <w:rFonts w:ascii="Times New Roman" w:hAnsi="Times New Roman" w:cs="Times New Roman"/>
          <w:sz w:val="24"/>
          <w:szCs w:val="24"/>
        </w:rPr>
        <w:t xml:space="preserve">uidebook </w:t>
      </w:r>
      <w:r w:rsidR="002D6721" w:rsidRPr="60092A81">
        <w:rPr>
          <w:rFonts w:ascii="Times New Roman" w:hAnsi="Times New Roman" w:cs="Times New Roman"/>
          <w:sz w:val="24"/>
          <w:szCs w:val="24"/>
        </w:rPr>
        <w:t xml:space="preserve">shall supersede </w:t>
      </w:r>
      <w:r w:rsidR="3A271594" w:rsidRPr="60092A81">
        <w:rPr>
          <w:rFonts w:ascii="Times New Roman" w:hAnsi="Times New Roman" w:cs="Times New Roman"/>
          <w:sz w:val="24"/>
          <w:szCs w:val="24"/>
        </w:rPr>
        <w:t>any District of Columbia (DC) law or regulation</w:t>
      </w:r>
      <w:r w:rsidR="24C597E9" w:rsidRPr="60092A81">
        <w:rPr>
          <w:rFonts w:ascii="Times New Roman" w:hAnsi="Times New Roman" w:cs="Times New Roman"/>
          <w:sz w:val="24"/>
          <w:szCs w:val="24"/>
        </w:rPr>
        <w:t xml:space="preserve">, including </w:t>
      </w:r>
      <w:r w:rsidRPr="60092A81">
        <w:rPr>
          <w:rFonts w:ascii="Times New Roman" w:hAnsi="Times New Roman" w:cs="Times New Roman"/>
          <w:sz w:val="24"/>
          <w:szCs w:val="24"/>
        </w:rPr>
        <w:t xml:space="preserve">the </w:t>
      </w:r>
      <w:r w:rsidR="002D6721" w:rsidRPr="60092A81">
        <w:rPr>
          <w:rFonts w:ascii="Times New Roman" w:hAnsi="Times New Roman" w:cs="Times New Roman"/>
          <w:sz w:val="24"/>
          <w:szCs w:val="24"/>
        </w:rPr>
        <w:t>CEDC Act</w:t>
      </w:r>
      <w:r w:rsidR="63C02739" w:rsidRPr="60092A81">
        <w:rPr>
          <w:rFonts w:ascii="Times New Roman" w:hAnsi="Times New Roman" w:cs="Times New Roman"/>
          <w:sz w:val="24"/>
          <w:szCs w:val="24"/>
        </w:rPr>
        <w:t xml:space="preserve">, </w:t>
      </w:r>
      <w:r w:rsidR="1C677B6C" w:rsidRPr="60092A81">
        <w:rPr>
          <w:rFonts w:ascii="Times New Roman" w:hAnsi="Times New Roman" w:cs="Times New Roman"/>
          <w:sz w:val="24"/>
          <w:szCs w:val="24"/>
        </w:rPr>
        <w:t xml:space="preserve">the BEPS </w:t>
      </w:r>
      <w:r w:rsidR="00500E75" w:rsidRPr="60092A81">
        <w:rPr>
          <w:rFonts w:ascii="Times New Roman" w:hAnsi="Times New Roman" w:cs="Times New Roman"/>
          <w:sz w:val="24"/>
          <w:szCs w:val="24"/>
        </w:rPr>
        <w:t xml:space="preserve">Compliance </w:t>
      </w:r>
      <w:r w:rsidR="00643860" w:rsidRPr="60092A81">
        <w:rPr>
          <w:rFonts w:ascii="Times New Roman" w:hAnsi="Times New Roman" w:cs="Times New Roman"/>
          <w:sz w:val="24"/>
          <w:szCs w:val="24"/>
        </w:rPr>
        <w:t>R</w:t>
      </w:r>
      <w:r w:rsidR="1C677B6C" w:rsidRPr="60092A81">
        <w:rPr>
          <w:rFonts w:ascii="Times New Roman" w:hAnsi="Times New Roman" w:cs="Times New Roman"/>
          <w:sz w:val="24"/>
          <w:szCs w:val="24"/>
        </w:rPr>
        <w:t>egulations</w:t>
      </w:r>
      <w:r w:rsidR="69561A59" w:rsidRPr="60092A81">
        <w:rPr>
          <w:rFonts w:ascii="Times New Roman" w:hAnsi="Times New Roman" w:cs="Times New Roman"/>
          <w:sz w:val="24"/>
          <w:szCs w:val="24"/>
        </w:rPr>
        <w:t xml:space="preserve">, or the </w:t>
      </w:r>
      <w:r w:rsidR="0084601D" w:rsidRPr="60092A81">
        <w:rPr>
          <w:rFonts w:ascii="Times New Roman" w:hAnsi="Times New Roman" w:cs="Times New Roman"/>
          <w:sz w:val="24"/>
          <w:szCs w:val="24"/>
        </w:rPr>
        <w:t xml:space="preserve">2021 </w:t>
      </w:r>
      <w:r w:rsidR="69561A59" w:rsidRPr="60092A81">
        <w:rPr>
          <w:rFonts w:ascii="Times New Roman" w:hAnsi="Times New Roman" w:cs="Times New Roman"/>
          <w:sz w:val="24"/>
          <w:szCs w:val="24"/>
        </w:rPr>
        <w:t>BEPS Establishment Regulations</w:t>
      </w:r>
      <w:r w:rsidR="1C677B6C" w:rsidRPr="60092A81">
        <w:rPr>
          <w:rFonts w:ascii="Times New Roman" w:hAnsi="Times New Roman" w:cs="Times New Roman"/>
          <w:sz w:val="24"/>
          <w:szCs w:val="24"/>
        </w:rPr>
        <w:t>.</w:t>
      </w:r>
    </w:p>
    <w:p w14:paraId="7E8953DB" w14:textId="77777777" w:rsidR="002D6721" w:rsidRPr="008001F5" w:rsidRDefault="002D6721" w:rsidP="007B0440">
      <w:pPr>
        <w:spacing w:after="0" w:line="240" w:lineRule="auto"/>
        <w:contextualSpacing/>
      </w:pPr>
    </w:p>
    <w:p w14:paraId="2D0D29CF" w14:textId="1A5DE741" w:rsidR="00842489" w:rsidRDefault="0069029A" w:rsidP="004F65B0">
      <w:pPr>
        <w:pStyle w:val="paragraph"/>
        <w:spacing w:before="0" w:beforeAutospacing="0" w:after="0" w:afterAutospacing="0"/>
        <w:contextualSpacing/>
        <w:textAlignment w:val="baseline"/>
      </w:pPr>
      <w:r w:rsidRPr="72E7C7A4">
        <w:rPr>
          <w:rStyle w:val="normaltextrun"/>
        </w:rPr>
        <w:t>This Guidebook</w:t>
      </w:r>
      <w:r w:rsidR="614CBD6F">
        <w:t xml:space="preserve"> covers the following topics</w:t>
      </w:r>
      <w:r w:rsidR="00842489">
        <w:t>:</w:t>
      </w:r>
    </w:p>
    <w:p w14:paraId="33F3B3C7" w14:textId="1FC9564F" w:rsidR="00842489" w:rsidRDefault="002E4748" w:rsidP="00450BDB">
      <w:pPr>
        <w:pStyle w:val="paragraph"/>
        <w:numPr>
          <w:ilvl w:val="0"/>
          <w:numId w:val="9"/>
        </w:numPr>
        <w:spacing w:before="0" w:beforeAutospacing="0" w:after="0" w:afterAutospacing="0"/>
        <w:contextualSpacing/>
        <w:textAlignment w:val="baseline"/>
      </w:pPr>
      <w:r>
        <w:t xml:space="preserve">Chapter </w:t>
      </w:r>
      <w:r w:rsidR="00ED37B1">
        <w:t>2</w:t>
      </w:r>
      <w:r>
        <w:t xml:space="preserve"> </w:t>
      </w:r>
      <w:r w:rsidR="008871F0" w:rsidRPr="37900834">
        <w:t>–</w:t>
      </w:r>
      <w:r w:rsidR="00601280">
        <w:t xml:space="preserve"> </w:t>
      </w:r>
      <w:r w:rsidR="00C578BF" w:rsidRPr="008001F5">
        <w:t xml:space="preserve">Compliance </w:t>
      </w:r>
      <w:r w:rsidR="00080CCD">
        <w:t>process</w:t>
      </w:r>
      <w:r w:rsidR="00ED37B1">
        <w:t xml:space="preserve"> and change of ownership requirements</w:t>
      </w:r>
    </w:p>
    <w:p w14:paraId="3DBECCBB" w14:textId="42DD542A" w:rsidR="00C01B48" w:rsidRDefault="00C578BF" w:rsidP="00450BDB">
      <w:pPr>
        <w:pStyle w:val="paragraph"/>
        <w:numPr>
          <w:ilvl w:val="0"/>
          <w:numId w:val="9"/>
        </w:numPr>
        <w:spacing w:before="0" w:beforeAutospacing="0" w:after="0" w:afterAutospacing="0"/>
        <w:contextualSpacing/>
        <w:textAlignment w:val="baseline"/>
      </w:pPr>
      <w:r w:rsidRPr="008001F5">
        <w:t xml:space="preserve">Chapter </w:t>
      </w:r>
      <w:r w:rsidR="00ED37B1">
        <w:t>3</w:t>
      </w:r>
      <w:r w:rsidRPr="008001F5">
        <w:t xml:space="preserve"> </w:t>
      </w:r>
      <w:r w:rsidR="008871F0" w:rsidRPr="37900834">
        <w:t>–</w:t>
      </w:r>
      <w:r w:rsidR="00601280">
        <w:t xml:space="preserve"> </w:t>
      </w:r>
      <w:r w:rsidR="000D42AA">
        <w:t>P</w:t>
      </w:r>
      <w:r w:rsidRPr="008001F5">
        <w:t>rincipal Compliance Pathways</w:t>
      </w:r>
    </w:p>
    <w:p w14:paraId="07488230" w14:textId="3AB8706B" w:rsidR="004127E0" w:rsidRDefault="00C578BF" w:rsidP="00450BDB">
      <w:pPr>
        <w:pStyle w:val="paragraph"/>
        <w:numPr>
          <w:ilvl w:val="0"/>
          <w:numId w:val="9"/>
        </w:numPr>
        <w:spacing w:before="0" w:beforeAutospacing="0" w:after="0" w:afterAutospacing="0"/>
        <w:contextualSpacing/>
        <w:textAlignment w:val="baseline"/>
      </w:pPr>
      <w:r w:rsidRPr="008001F5">
        <w:t xml:space="preserve">Chapter </w:t>
      </w:r>
      <w:r w:rsidR="00ED37B1">
        <w:t>4</w:t>
      </w:r>
      <w:r w:rsidRPr="008001F5">
        <w:t xml:space="preserve"> </w:t>
      </w:r>
      <w:r w:rsidR="002033A3">
        <w:t>–</w:t>
      </w:r>
      <w:r w:rsidR="00476C6D">
        <w:t xml:space="preserve"> </w:t>
      </w:r>
      <w:r w:rsidRPr="008001F5">
        <w:t>Alternative Compliance Pathway</w:t>
      </w:r>
      <w:r w:rsidR="00565444">
        <w:t xml:space="preserve"> option</w:t>
      </w:r>
      <w:r w:rsidRPr="008001F5">
        <w:t xml:space="preserve">s </w:t>
      </w:r>
    </w:p>
    <w:p w14:paraId="22DEC0D6" w14:textId="51689FDA" w:rsidR="007B0440" w:rsidRDefault="00C578BF" w:rsidP="00450BDB">
      <w:pPr>
        <w:pStyle w:val="paragraph"/>
        <w:numPr>
          <w:ilvl w:val="0"/>
          <w:numId w:val="9"/>
        </w:numPr>
        <w:spacing w:before="0" w:beforeAutospacing="0" w:after="0" w:afterAutospacing="0"/>
        <w:contextualSpacing/>
        <w:textAlignment w:val="baseline"/>
      </w:pPr>
      <w:r w:rsidRPr="008001F5">
        <w:t xml:space="preserve">Chapter </w:t>
      </w:r>
      <w:r w:rsidR="00ED37B1">
        <w:t>5</w:t>
      </w:r>
      <w:r w:rsidR="00E125A4" w:rsidRPr="008001F5">
        <w:t xml:space="preserve"> </w:t>
      </w:r>
      <w:r w:rsidR="008871F0" w:rsidRPr="37900834">
        <w:t>–</w:t>
      </w:r>
      <w:r w:rsidR="00DF7A2A">
        <w:t xml:space="preserve"> D</w:t>
      </w:r>
      <w:r w:rsidR="00E125A4" w:rsidRPr="008001F5">
        <w:t>elay of compliance</w:t>
      </w:r>
      <w:r w:rsidR="007F3693">
        <w:t xml:space="preserve"> </w:t>
      </w:r>
      <w:r w:rsidR="000747F9">
        <w:t>process</w:t>
      </w:r>
    </w:p>
    <w:p w14:paraId="4C0F9C28" w14:textId="3F419EC6" w:rsidR="00C578BF" w:rsidRPr="008001F5" w:rsidRDefault="00E125A4" w:rsidP="00450BDB">
      <w:pPr>
        <w:pStyle w:val="paragraph"/>
        <w:numPr>
          <w:ilvl w:val="0"/>
          <w:numId w:val="9"/>
        </w:numPr>
        <w:spacing w:before="0" w:beforeAutospacing="0" w:after="0" w:afterAutospacing="0"/>
        <w:contextualSpacing/>
        <w:textAlignment w:val="baseline"/>
      </w:pPr>
      <w:r w:rsidRPr="008001F5">
        <w:t xml:space="preserve">Chapter </w:t>
      </w:r>
      <w:r w:rsidR="00ED37B1">
        <w:t>6</w:t>
      </w:r>
      <w:r w:rsidRPr="008001F5">
        <w:t xml:space="preserve"> </w:t>
      </w:r>
      <w:r w:rsidR="008871F0" w:rsidRPr="37900834">
        <w:t>–</w:t>
      </w:r>
      <w:r w:rsidR="00DF7A2A">
        <w:t xml:space="preserve"> E</w:t>
      </w:r>
      <w:r w:rsidR="008F01A2" w:rsidRPr="008001F5">
        <w:t>nforcement process</w:t>
      </w:r>
    </w:p>
    <w:p w14:paraId="5E34D068" w14:textId="77777777" w:rsidR="00C578BF" w:rsidRPr="008001F5" w:rsidRDefault="00C578BF" w:rsidP="004F65B0">
      <w:pPr>
        <w:pStyle w:val="paragraph"/>
        <w:spacing w:before="0" w:beforeAutospacing="0" w:after="0" w:afterAutospacing="0"/>
        <w:contextualSpacing/>
        <w:textAlignment w:val="baseline"/>
      </w:pPr>
    </w:p>
    <w:p w14:paraId="5793CBAD" w14:textId="13138B0E" w:rsidR="009A0EA2" w:rsidRDefault="002D4AF5" w:rsidP="004F65B0">
      <w:pPr>
        <w:spacing w:line="240" w:lineRule="auto"/>
        <w:contextualSpacing/>
        <w:rPr>
          <w:rFonts w:ascii="Times New Roman" w:hAnsi="Times New Roman" w:cs="Times New Roman"/>
          <w:sz w:val="24"/>
          <w:szCs w:val="24"/>
        </w:rPr>
      </w:pPr>
      <w:r w:rsidRPr="006A72F3">
        <w:rPr>
          <w:rStyle w:val="normaltextrun"/>
          <w:rFonts w:ascii="Times New Roman" w:hAnsi="Times New Roman" w:cs="Times New Roman"/>
          <w:sz w:val="24"/>
          <w:szCs w:val="24"/>
        </w:rPr>
        <w:t>Much of the guidance in this document was made with input from the BEPS Task Force. To see a</w:t>
      </w:r>
      <w:r w:rsidRPr="006A72F3" w:rsidDel="00477E69">
        <w:rPr>
          <w:rStyle w:val="normaltextrun"/>
          <w:rFonts w:ascii="Times New Roman" w:hAnsi="Times New Roman" w:cs="Times New Roman"/>
          <w:sz w:val="24"/>
          <w:szCs w:val="24"/>
        </w:rPr>
        <w:t xml:space="preserve"> </w:t>
      </w:r>
      <w:r w:rsidRPr="006A72F3">
        <w:rPr>
          <w:rStyle w:val="normaltextrun"/>
          <w:rFonts w:ascii="Times New Roman" w:hAnsi="Times New Roman" w:cs="Times New Roman"/>
          <w:sz w:val="24"/>
          <w:szCs w:val="24"/>
        </w:rPr>
        <w:t>list of</w:t>
      </w:r>
      <w:r w:rsidRPr="63ECC1D2">
        <w:rPr>
          <w:rStyle w:val="normaltextrun"/>
          <w:rFonts w:ascii="Times New Roman" w:hAnsi="Times New Roman" w:cs="Times New Roman"/>
          <w:sz w:val="24"/>
          <w:szCs w:val="24"/>
        </w:rPr>
        <w:t xml:space="preserve"> </w:t>
      </w:r>
      <w:r w:rsidR="12D68FB7" w:rsidRPr="63ECC1D2">
        <w:rPr>
          <w:rStyle w:val="normaltextrun"/>
          <w:rFonts w:ascii="Times New Roman" w:hAnsi="Times New Roman" w:cs="Times New Roman"/>
          <w:sz w:val="24"/>
          <w:szCs w:val="24"/>
        </w:rPr>
        <w:t>Task Force</w:t>
      </w:r>
      <w:r w:rsidRPr="006A72F3">
        <w:rPr>
          <w:rStyle w:val="normaltextrun"/>
          <w:rFonts w:ascii="Times New Roman" w:hAnsi="Times New Roman" w:cs="Times New Roman"/>
          <w:sz w:val="24"/>
          <w:szCs w:val="24"/>
        </w:rPr>
        <w:t xml:space="preserve"> recommendations</w:t>
      </w:r>
      <w:r w:rsidR="00477E69">
        <w:rPr>
          <w:rStyle w:val="normaltextrun"/>
          <w:rFonts w:ascii="Times New Roman" w:hAnsi="Times New Roman" w:cs="Times New Roman"/>
          <w:sz w:val="24"/>
          <w:szCs w:val="24"/>
        </w:rPr>
        <w:t xml:space="preserve"> through September 2020</w:t>
      </w:r>
      <w:r w:rsidRPr="006A72F3">
        <w:rPr>
          <w:rStyle w:val="normaltextrun"/>
          <w:rFonts w:ascii="Times New Roman" w:hAnsi="Times New Roman" w:cs="Times New Roman"/>
          <w:sz w:val="24"/>
          <w:szCs w:val="24"/>
        </w:rPr>
        <w:t xml:space="preserve">, please </w:t>
      </w:r>
      <w:r w:rsidR="002D7B22">
        <w:rPr>
          <w:rStyle w:val="normaltextrun"/>
          <w:rFonts w:ascii="Times New Roman" w:hAnsi="Times New Roman" w:cs="Times New Roman"/>
          <w:sz w:val="24"/>
          <w:szCs w:val="24"/>
        </w:rPr>
        <w:t>go to</w:t>
      </w:r>
      <w:r w:rsidRPr="006A72F3">
        <w:rPr>
          <w:rStyle w:val="normaltextrun"/>
          <w:rFonts w:ascii="Times New Roman" w:hAnsi="Times New Roman" w:cs="Times New Roman"/>
          <w:sz w:val="24"/>
          <w:szCs w:val="24"/>
        </w:rPr>
        <w:t xml:space="preserve"> the </w:t>
      </w:r>
      <w:hyperlink r:id="rId18">
        <w:r w:rsidRPr="006A72F3">
          <w:rPr>
            <w:rStyle w:val="Hyperlink"/>
            <w:rFonts w:ascii="Times New Roman" w:hAnsi="Times New Roman" w:cs="Times New Roman"/>
            <w:sz w:val="24"/>
            <w:szCs w:val="24"/>
          </w:rPr>
          <w:t>BEPS Task Force Recommendations for Rulemaking</w:t>
        </w:r>
      </w:hyperlink>
      <w:r w:rsidRPr="006A72F3">
        <w:rPr>
          <w:rStyle w:val="normaltextrun"/>
          <w:rFonts w:ascii="Times New Roman" w:hAnsi="Times New Roman" w:cs="Times New Roman"/>
          <w:sz w:val="24"/>
          <w:szCs w:val="24"/>
        </w:rPr>
        <w:t> report. </w:t>
      </w:r>
      <w:r w:rsidR="00487752" w:rsidRPr="63ECC1D2">
        <w:rPr>
          <w:rStyle w:val="normaltextrun"/>
          <w:rFonts w:ascii="Times New Roman" w:hAnsi="Times New Roman" w:cs="Times New Roman"/>
          <w:sz w:val="24"/>
          <w:szCs w:val="24"/>
        </w:rPr>
        <w:t xml:space="preserve">The National Housing Trust and </w:t>
      </w:r>
      <w:r w:rsidR="0022606F" w:rsidRPr="63ECC1D2">
        <w:rPr>
          <w:rStyle w:val="normaltextrun"/>
          <w:rFonts w:ascii="Times New Roman" w:hAnsi="Times New Roman" w:cs="Times New Roman"/>
          <w:sz w:val="24"/>
          <w:szCs w:val="24"/>
        </w:rPr>
        <w:t xml:space="preserve">Housing Association of Nonprofit Developers also </w:t>
      </w:r>
      <w:r w:rsidR="00BF5B99" w:rsidRPr="63ECC1D2">
        <w:rPr>
          <w:rStyle w:val="normaltextrun"/>
          <w:rFonts w:ascii="Times New Roman" w:hAnsi="Times New Roman" w:cs="Times New Roman"/>
          <w:sz w:val="24"/>
          <w:szCs w:val="24"/>
        </w:rPr>
        <w:t>submitted recommendations</w:t>
      </w:r>
      <w:r w:rsidR="005E646C" w:rsidRPr="63ECC1D2">
        <w:rPr>
          <w:rStyle w:val="normaltextrun"/>
          <w:rFonts w:ascii="Times New Roman" w:hAnsi="Times New Roman" w:cs="Times New Roman"/>
          <w:sz w:val="24"/>
          <w:szCs w:val="24"/>
        </w:rPr>
        <w:t xml:space="preserve"> </w:t>
      </w:r>
      <w:r w:rsidR="0080056E" w:rsidRPr="63ECC1D2">
        <w:rPr>
          <w:rStyle w:val="normaltextrun"/>
          <w:rFonts w:ascii="Times New Roman" w:hAnsi="Times New Roman" w:cs="Times New Roman"/>
          <w:sz w:val="24"/>
          <w:szCs w:val="24"/>
        </w:rPr>
        <w:t>for the affordable housing industry</w:t>
      </w:r>
      <w:r w:rsidR="0018550F" w:rsidRPr="63ECC1D2">
        <w:rPr>
          <w:rStyle w:val="normaltextrun"/>
          <w:rFonts w:ascii="Times New Roman" w:hAnsi="Times New Roman" w:cs="Times New Roman"/>
          <w:sz w:val="24"/>
          <w:szCs w:val="24"/>
        </w:rPr>
        <w:t xml:space="preserve"> in the </w:t>
      </w:r>
      <w:hyperlink r:id="rId19">
        <w:r w:rsidR="00843E24" w:rsidRPr="63ECC1D2">
          <w:rPr>
            <w:rStyle w:val="Hyperlink"/>
            <w:rFonts w:ascii="Times New Roman" w:hAnsi="Times New Roman" w:cs="Times New Roman"/>
            <w:sz w:val="24"/>
            <w:szCs w:val="24"/>
          </w:rPr>
          <w:t xml:space="preserve">Recommendations for </w:t>
        </w:r>
        <w:r w:rsidR="00D73BF9" w:rsidRPr="63ECC1D2">
          <w:rPr>
            <w:rStyle w:val="Hyperlink"/>
            <w:rFonts w:ascii="Times New Roman" w:hAnsi="Times New Roman" w:cs="Times New Roman"/>
            <w:sz w:val="24"/>
            <w:szCs w:val="24"/>
          </w:rPr>
          <w:t>I</w:t>
        </w:r>
        <w:r w:rsidR="00843E24" w:rsidRPr="63ECC1D2">
          <w:rPr>
            <w:rStyle w:val="Hyperlink"/>
            <w:rFonts w:ascii="Times New Roman" w:hAnsi="Times New Roman" w:cs="Times New Roman"/>
            <w:sz w:val="24"/>
            <w:szCs w:val="24"/>
          </w:rPr>
          <w:t>mplementing the District’s Building Energy Performance Standard in Affordable Multifamily Housing</w:t>
        </w:r>
      </w:hyperlink>
      <w:r w:rsidR="00843E24" w:rsidRPr="63ECC1D2">
        <w:rPr>
          <w:rStyle w:val="normaltextrun"/>
          <w:rFonts w:ascii="Times New Roman" w:hAnsi="Times New Roman" w:cs="Times New Roman"/>
          <w:sz w:val="24"/>
          <w:szCs w:val="24"/>
        </w:rPr>
        <w:t xml:space="preserve"> report. </w:t>
      </w:r>
      <w:r w:rsidRPr="63ECC1D2">
        <w:rPr>
          <w:rStyle w:val="eop"/>
          <w:rFonts w:ascii="Times New Roman" w:hAnsi="Times New Roman" w:cs="Times New Roman"/>
          <w:sz w:val="24"/>
          <w:szCs w:val="24"/>
        </w:rPr>
        <w:t> </w:t>
      </w:r>
    </w:p>
    <w:p w14:paraId="22F542E8" w14:textId="6519BEBF" w:rsidR="006A72F3" w:rsidRPr="006A72F3" w:rsidRDefault="00725450" w:rsidP="00477E69">
      <w:pPr>
        <w:pStyle w:val="Heading1"/>
        <w:spacing w:line="240" w:lineRule="auto"/>
        <w:contextualSpacing/>
        <w:rPr>
          <w:rFonts w:ascii="Times New Roman" w:hAnsi="Times New Roman" w:cs="Times New Roman"/>
          <w:color w:val="auto"/>
        </w:rPr>
      </w:pPr>
      <w:bookmarkStart w:id="15" w:name="_Toc63859950"/>
      <w:bookmarkStart w:id="16" w:name="_Toc64898411"/>
      <w:bookmarkStart w:id="17" w:name="_Toc72934657"/>
      <w:r w:rsidRPr="006A72F3">
        <w:rPr>
          <w:rFonts w:ascii="Times New Roman" w:hAnsi="Times New Roman" w:cs="Times New Roman"/>
          <w:color w:val="auto"/>
        </w:rPr>
        <w:t xml:space="preserve">Chapter </w:t>
      </w:r>
      <w:r w:rsidR="006A72F3" w:rsidRPr="006A72F3">
        <w:rPr>
          <w:rFonts w:ascii="Times New Roman" w:hAnsi="Times New Roman" w:cs="Times New Roman"/>
          <w:color w:val="auto"/>
        </w:rPr>
        <w:t>2</w:t>
      </w:r>
      <w:r w:rsidRPr="006A72F3">
        <w:rPr>
          <w:rFonts w:ascii="Times New Roman" w:hAnsi="Times New Roman" w:cs="Times New Roman"/>
          <w:color w:val="auto"/>
        </w:rPr>
        <w:t xml:space="preserve"> – Compliance </w:t>
      </w:r>
      <w:r w:rsidR="00C4042B" w:rsidRPr="006A72F3">
        <w:rPr>
          <w:rFonts w:ascii="Times New Roman" w:hAnsi="Times New Roman" w:cs="Times New Roman"/>
          <w:color w:val="auto"/>
        </w:rPr>
        <w:t xml:space="preserve">Cycle </w:t>
      </w:r>
      <w:r w:rsidRPr="006A72F3">
        <w:rPr>
          <w:rFonts w:ascii="Times New Roman" w:hAnsi="Times New Roman" w:cs="Times New Roman"/>
          <w:color w:val="auto"/>
        </w:rPr>
        <w:t>Process</w:t>
      </w:r>
      <w:bookmarkEnd w:id="15"/>
      <w:bookmarkEnd w:id="16"/>
      <w:bookmarkEnd w:id="17"/>
    </w:p>
    <w:p w14:paraId="671F3BFE" w14:textId="77777777" w:rsidR="00C4042B" w:rsidRDefault="00C4042B" w:rsidP="00477E69">
      <w:pPr>
        <w:spacing w:line="240" w:lineRule="auto"/>
        <w:contextualSpacing/>
      </w:pPr>
    </w:p>
    <w:p w14:paraId="42801396" w14:textId="7AE8517A" w:rsidR="00A862C6" w:rsidRDefault="62D1043F" w:rsidP="5CD4EC3A">
      <w:pPr>
        <w:spacing w:line="240" w:lineRule="auto"/>
        <w:contextualSpacing/>
        <w:rPr>
          <w:rFonts w:ascii="Times New Roman" w:hAnsi="Times New Roman" w:cs="Times New Roman"/>
          <w:sz w:val="24"/>
          <w:szCs w:val="24"/>
        </w:rPr>
      </w:pPr>
      <w:r w:rsidRPr="182792C5">
        <w:rPr>
          <w:rFonts w:ascii="Times New Roman" w:hAnsi="Times New Roman" w:cs="Times New Roman"/>
          <w:sz w:val="24"/>
          <w:szCs w:val="24"/>
        </w:rPr>
        <w:t>If a building fails to meet</w:t>
      </w:r>
      <w:r w:rsidRPr="4A4F47C7">
        <w:rPr>
          <w:rFonts w:ascii="Times New Roman" w:hAnsi="Times New Roman" w:cs="Times New Roman"/>
          <w:sz w:val="24"/>
          <w:szCs w:val="24"/>
        </w:rPr>
        <w:t xml:space="preserve"> the</w:t>
      </w:r>
      <w:r w:rsidR="7A24523B" w:rsidRPr="52B26009">
        <w:rPr>
          <w:rFonts w:ascii="Times New Roman" w:hAnsi="Times New Roman" w:cs="Times New Roman"/>
          <w:sz w:val="24"/>
          <w:szCs w:val="24"/>
        </w:rPr>
        <w:t xml:space="preserve"> Standard for its property type</w:t>
      </w:r>
      <w:r w:rsidR="00420581">
        <w:rPr>
          <w:rFonts w:ascii="Times New Roman" w:hAnsi="Times New Roman" w:cs="Times New Roman"/>
          <w:sz w:val="24"/>
          <w:szCs w:val="24"/>
        </w:rPr>
        <w:t xml:space="preserve"> at the beginning of the BEPS Period</w:t>
      </w:r>
      <w:r w:rsidR="7A24523B" w:rsidRPr="52B26009">
        <w:rPr>
          <w:rFonts w:ascii="Times New Roman" w:hAnsi="Times New Roman" w:cs="Times New Roman"/>
          <w:sz w:val="24"/>
          <w:szCs w:val="24"/>
        </w:rPr>
        <w:t>,</w:t>
      </w:r>
      <w:r w:rsidRPr="182792C5">
        <w:rPr>
          <w:rFonts w:ascii="Times New Roman" w:hAnsi="Times New Roman" w:cs="Times New Roman"/>
          <w:sz w:val="24"/>
          <w:szCs w:val="24"/>
        </w:rPr>
        <w:t xml:space="preserve"> </w:t>
      </w:r>
      <w:r w:rsidR="7A24523B" w:rsidRPr="08E13EB4">
        <w:rPr>
          <w:rFonts w:ascii="Times New Roman" w:hAnsi="Times New Roman" w:cs="Times New Roman"/>
          <w:sz w:val="24"/>
          <w:szCs w:val="24"/>
        </w:rPr>
        <w:t xml:space="preserve">the building </w:t>
      </w:r>
      <w:r w:rsidR="003E2615">
        <w:rPr>
          <w:rFonts w:ascii="Times New Roman" w:hAnsi="Times New Roman" w:cs="Times New Roman"/>
          <w:sz w:val="24"/>
          <w:szCs w:val="24"/>
        </w:rPr>
        <w:t xml:space="preserve">enters a Compliance Cycle, where </w:t>
      </w:r>
      <w:r w:rsidR="003E2615" w:rsidRPr="72E7C7A4">
        <w:rPr>
          <w:rFonts w:ascii="Times New Roman" w:hAnsi="Times New Roman" w:cs="Times New Roman"/>
          <w:sz w:val="24"/>
          <w:szCs w:val="24"/>
        </w:rPr>
        <w:t>the</w:t>
      </w:r>
      <w:r w:rsidR="2435988B" w:rsidRPr="72E7C7A4">
        <w:rPr>
          <w:rFonts w:ascii="Times New Roman" w:hAnsi="Times New Roman" w:cs="Times New Roman"/>
          <w:sz w:val="24"/>
          <w:szCs w:val="24"/>
        </w:rPr>
        <w:t xml:space="preserve"> building owner</w:t>
      </w:r>
      <w:r w:rsidR="003E2615">
        <w:rPr>
          <w:rFonts w:ascii="Times New Roman" w:hAnsi="Times New Roman" w:cs="Times New Roman"/>
          <w:sz w:val="24"/>
          <w:szCs w:val="24"/>
        </w:rPr>
        <w:t xml:space="preserve"> </w:t>
      </w:r>
      <w:r w:rsidR="7A24523B" w:rsidRPr="08E13EB4">
        <w:rPr>
          <w:rFonts w:ascii="Times New Roman" w:hAnsi="Times New Roman" w:cs="Times New Roman"/>
          <w:sz w:val="24"/>
          <w:szCs w:val="24"/>
        </w:rPr>
        <w:t>must</w:t>
      </w:r>
      <w:r w:rsidR="63A4E92E" w:rsidRPr="681A6BAF">
        <w:rPr>
          <w:rFonts w:ascii="Times New Roman" w:hAnsi="Times New Roman" w:cs="Times New Roman"/>
          <w:sz w:val="24"/>
          <w:szCs w:val="24"/>
        </w:rPr>
        <w:t xml:space="preserve"> </w:t>
      </w:r>
      <w:r w:rsidR="5BB56B08" w:rsidRPr="4DB241FB">
        <w:rPr>
          <w:rFonts w:ascii="Times New Roman" w:hAnsi="Times New Roman" w:cs="Times New Roman"/>
          <w:sz w:val="24"/>
          <w:szCs w:val="24"/>
        </w:rPr>
        <w:t>select</w:t>
      </w:r>
      <w:r w:rsidR="1CA36FFA" w:rsidRPr="4DB241FB">
        <w:rPr>
          <w:rFonts w:ascii="Times New Roman" w:hAnsi="Times New Roman" w:cs="Times New Roman"/>
          <w:sz w:val="24"/>
          <w:szCs w:val="24"/>
        </w:rPr>
        <w:t xml:space="preserve"> and </w:t>
      </w:r>
      <w:r w:rsidR="7B9E7156" w:rsidRPr="4DB241FB">
        <w:rPr>
          <w:rFonts w:ascii="Times New Roman" w:hAnsi="Times New Roman" w:cs="Times New Roman"/>
          <w:sz w:val="24"/>
          <w:szCs w:val="24"/>
        </w:rPr>
        <w:t>complete</w:t>
      </w:r>
      <w:r w:rsidR="0050731F">
        <w:rPr>
          <w:rFonts w:ascii="Times New Roman" w:hAnsi="Times New Roman" w:cs="Times New Roman"/>
          <w:sz w:val="24"/>
          <w:szCs w:val="24"/>
        </w:rPr>
        <w:t xml:space="preserve"> the requirements of</w:t>
      </w:r>
      <w:r w:rsidR="63A4E92E" w:rsidRPr="681A6BAF">
        <w:rPr>
          <w:rFonts w:ascii="Times New Roman" w:hAnsi="Times New Roman" w:cs="Times New Roman"/>
          <w:sz w:val="24"/>
          <w:szCs w:val="24"/>
        </w:rPr>
        <w:t xml:space="preserve"> a </w:t>
      </w:r>
      <w:r w:rsidR="63A4E92E" w:rsidRPr="16ACE411">
        <w:rPr>
          <w:rFonts w:ascii="Times New Roman" w:hAnsi="Times New Roman" w:cs="Times New Roman"/>
          <w:sz w:val="24"/>
          <w:szCs w:val="24"/>
        </w:rPr>
        <w:t xml:space="preserve">Compliance </w:t>
      </w:r>
      <w:r w:rsidR="63A4E92E" w:rsidRPr="3DEB8D01">
        <w:rPr>
          <w:rFonts w:ascii="Times New Roman" w:hAnsi="Times New Roman" w:cs="Times New Roman"/>
          <w:sz w:val="24"/>
          <w:szCs w:val="24"/>
        </w:rPr>
        <w:t>Pathway</w:t>
      </w:r>
      <w:r w:rsidR="6921850F" w:rsidRPr="4DB241FB">
        <w:rPr>
          <w:rFonts w:ascii="Times New Roman" w:hAnsi="Times New Roman" w:cs="Times New Roman"/>
          <w:sz w:val="24"/>
          <w:szCs w:val="24"/>
        </w:rPr>
        <w:t xml:space="preserve"> </w:t>
      </w:r>
      <w:r w:rsidR="178350C2" w:rsidRPr="642F9978">
        <w:rPr>
          <w:rFonts w:ascii="Times New Roman" w:hAnsi="Times New Roman" w:cs="Times New Roman"/>
          <w:sz w:val="24"/>
          <w:szCs w:val="24"/>
        </w:rPr>
        <w:t>by the end of</w:t>
      </w:r>
      <w:r w:rsidR="63A4E92E" w:rsidRPr="16ACE411">
        <w:rPr>
          <w:rFonts w:ascii="Times New Roman" w:hAnsi="Times New Roman" w:cs="Times New Roman"/>
          <w:sz w:val="24"/>
          <w:szCs w:val="24"/>
        </w:rPr>
        <w:t xml:space="preserve"> </w:t>
      </w:r>
      <w:r w:rsidR="63A4E92E" w:rsidRPr="3DEB8D01">
        <w:rPr>
          <w:rFonts w:ascii="Times New Roman" w:hAnsi="Times New Roman" w:cs="Times New Roman"/>
          <w:sz w:val="24"/>
          <w:szCs w:val="24"/>
        </w:rPr>
        <w:t>the Cycle</w:t>
      </w:r>
      <w:r w:rsidR="12CF0E9B" w:rsidRPr="3DEB8D01">
        <w:rPr>
          <w:rFonts w:ascii="Times New Roman" w:hAnsi="Times New Roman" w:cs="Times New Roman"/>
          <w:sz w:val="24"/>
          <w:szCs w:val="24"/>
        </w:rPr>
        <w:t>.</w:t>
      </w:r>
      <w:r w:rsidR="44D3FB0C" w:rsidRPr="48F74A29">
        <w:rPr>
          <w:rFonts w:ascii="Times New Roman" w:hAnsi="Times New Roman" w:cs="Times New Roman"/>
          <w:sz w:val="24"/>
          <w:szCs w:val="24"/>
        </w:rPr>
        <w:t xml:space="preserve"> </w:t>
      </w:r>
      <w:r w:rsidR="00D81406">
        <w:rPr>
          <w:rFonts w:ascii="Times New Roman" w:hAnsi="Times New Roman" w:cs="Times New Roman"/>
          <w:sz w:val="24"/>
          <w:szCs w:val="24"/>
        </w:rPr>
        <w:t>The CEDC Act and DOEE established multiple Pathways for a building owner to choose from based on that building’s unique circumstances.</w:t>
      </w:r>
      <w:r w:rsidR="00D81406">
        <w:rPr>
          <w:rStyle w:val="FootnoteReference"/>
          <w:rFonts w:ascii="Times New Roman" w:hAnsi="Times New Roman" w:cs="Times New Roman"/>
          <w:sz w:val="24"/>
          <w:szCs w:val="24"/>
        </w:rPr>
        <w:footnoteReference w:id="4"/>
      </w:r>
      <w:r w:rsidR="00D81406">
        <w:rPr>
          <w:rFonts w:ascii="Times New Roman" w:hAnsi="Times New Roman" w:cs="Times New Roman"/>
          <w:sz w:val="24"/>
          <w:szCs w:val="24"/>
        </w:rPr>
        <w:t xml:space="preserve"> </w:t>
      </w:r>
    </w:p>
    <w:p w14:paraId="378B0DFA" w14:textId="4AC92E1E" w:rsidR="00A862C6" w:rsidRDefault="00A862C6" w:rsidP="5CD4EC3A">
      <w:pPr>
        <w:spacing w:line="240" w:lineRule="auto"/>
        <w:contextualSpacing/>
        <w:rPr>
          <w:rFonts w:ascii="Times New Roman" w:hAnsi="Times New Roman" w:cs="Times New Roman"/>
          <w:sz w:val="24"/>
          <w:szCs w:val="24"/>
        </w:rPr>
      </w:pPr>
    </w:p>
    <w:p w14:paraId="03731E85" w14:textId="7AFE0EB9" w:rsidR="00A862C6" w:rsidRDefault="005252DA" w:rsidP="004F65B0">
      <w:pPr>
        <w:spacing w:line="240" w:lineRule="auto"/>
        <w:contextualSpacing/>
        <w:rPr>
          <w:rFonts w:ascii="Times New Roman" w:hAnsi="Times New Roman" w:cs="Times New Roman"/>
          <w:sz w:val="24"/>
          <w:szCs w:val="24"/>
        </w:rPr>
      </w:pPr>
      <w:r w:rsidRPr="48F74A29">
        <w:rPr>
          <w:rFonts w:ascii="Times New Roman" w:hAnsi="Times New Roman" w:cs="Times New Roman"/>
          <w:sz w:val="24"/>
          <w:szCs w:val="24"/>
        </w:rPr>
        <w:t>The</w:t>
      </w:r>
      <w:r>
        <w:rPr>
          <w:rFonts w:ascii="Times New Roman" w:hAnsi="Times New Roman" w:cs="Times New Roman"/>
          <w:sz w:val="24"/>
          <w:szCs w:val="24"/>
        </w:rPr>
        <w:t xml:space="preserve"> general process of </w:t>
      </w:r>
      <w:r w:rsidR="00F85532">
        <w:rPr>
          <w:rFonts w:ascii="Times New Roman" w:hAnsi="Times New Roman" w:cs="Times New Roman"/>
          <w:sz w:val="24"/>
          <w:szCs w:val="24"/>
        </w:rPr>
        <w:t>compliance</w:t>
      </w:r>
      <w:r w:rsidR="73249714" w:rsidRPr="7B52F501">
        <w:rPr>
          <w:rFonts w:ascii="Times New Roman" w:hAnsi="Times New Roman" w:cs="Times New Roman"/>
          <w:sz w:val="24"/>
          <w:szCs w:val="24"/>
        </w:rPr>
        <w:t xml:space="preserve">, </w:t>
      </w:r>
      <w:r w:rsidR="23CEDF4A" w:rsidRPr="7B52F501">
        <w:rPr>
          <w:rFonts w:ascii="Times New Roman" w:hAnsi="Times New Roman" w:cs="Times New Roman"/>
          <w:sz w:val="24"/>
          <w:szCs w:val="24"/>
        </w:rPr>
        <w:t>outlined</w:t>
      </w:r>
      <w:r w:rsidR="23CEDF4A" w:rsidRPr="48F74A29">
        <w:rPr>
          <w:rFonts w:ascii="Times New Roman" w:hAnsi="Times New Roman" w:cs="Times New Roman"/>
          <w:sz w:val="24"/>
          <w:szCs w:val="24"/>
        </w:rPr>
        <w:t xml:space="preserve"> in Figure 1</w:t>
      </w:r>
      <w:r w:rsidR="6310DED1" w:rsidRPr="7B52F501">
        <w:rPr>
          <w:rFonts w:ascii="Times New Roman" w:hAnsi="Times New Roman" w:cs="Times New Roman"/>
          <w:sz w:val="24"/>
          <w:szCs w:val="24"/>
        </w:rPr>
        <w:t>,</w:t>
      </w:r>
      <w:r w:rsidR="23CEDF4A" w:rsidRPr="48F74A29">
        <w:rPr>
          <w:rFonts w:ascii="Times New Roman" w:hAnsi="Times New Roman" w:cs="Times New Roman"/>
          <w:sz w:val="24"/>
          <w:szCs w:val="24"/>
        </w:rPr>
        <w:t xml:space="preserve"> </w:t>
      </w:r>
      <w:r w:rsidR="00F85532">
        <w:rPr>
          <w:rFonts w:ascii="Times New Roman" w:hAnsi="Times New Roman" w:cs="Times New Roman"/>
          <w:sz w:val="24"/>
          <w:szCs w:val="24"/>
        </w:rPr>
        <w:t xml:space="preserve">is the same no matter which </w:t>
      </w:r>
      <w:r w:rsidR="002033A3">
        <w:rPr>
          <w:rFonts w:ascii="Times New Roman" w:hAnsi="Times New Roman" w:cs="Times New Roman"/>
          <w:sz w:val="24"/>
          <w:szCs w:val="24"/>
        </w:rPr>
        <w:t>P</w:t>
      </w:r>
      <w:r w:rsidR="00F85532">
        <w:rPr>
          <w:rFonts w:ascii="Times New Roman" w:hAnsi="Times New Roman" w:cs="Times New Roman"/>
          <w:sz w:val="24"/>
          <w:szCs w:val="24"/>
        </w:rPr>
        <w:t>athway a building owner choose</w:t>
      </w:r>
      <w:r w:rsidR="00262017">
        <w:rPr>
          <w:rFonts w:ascii="Times New Roman" w:hAnsi="Times New Roman" w:cs="Times New Roman"/>
          <w:sz w:val="24"/>
          <w:szCs w:val="24"/>
        </w:rPr>
        <w:t>s</w:t>
      </w:r>
      <w:r w:rsidR="00F85532" w:rsidRPr="19B377E2">
        <w:rPr>
          <w:rFonts w:ascii="Times New Roman" w:hAnsi="Times New Roman" w:cs="Times New Roman"/>
          <w:sz w:val="24"/>
          <w:szCs w:val="24"/>
        </w:rPr>
        <w:t>.</w:t>
      </w:r>
      <w:r w:rsidR="00F85532">
        <w:rPr>
          <w:rFonts w:ascii="Times New Roman" w:hAnsi="Times New Roman" w:cs="Times New Roman"/>
          <w:sz w:val="24"/>
          <w:szCs w:val="24"/>
        </w:rPr>
        <w:t xml:space="preserve"> Early in the Cycle, an owner is required to select a Pathway. During the Cycle, the building </w:t>
      </w:r>
      <w:r w:rsidR="4DA669DA" w:rsidRPr="5AB41B38">
        <w:rPr>
          <w:rFonts w:ascii="Times New Roman" w:hAnsi="Times New Roman" w:cs="Times New Roman"/>
          <w:sz w:val="24"/>
          <w:szCs w:val="24"/>
        </w:rPr>
        <w:t xml:space="preserve">owner </w:t>
      </w:r>
      <w:r w:rsidR="00F85532" w:rsidRPr="3CB18EFC">
        <w:rPr>
          <w:rFonts w:ascii="Times New Roman" w:hAnsi="Times New Roman" w:cs="Times New Roman"/>
          <w:sz w:val="24"/>
          <w:szCs w:val="24"/>
        </w:rPr>
        <w:t>implement</w:t>
      </w:r>
      <w:r w:rsidR="625E3AE7" w:rsidRPr="3CB18EFC">
        <w:rPr>
          <w:rFonts w:ascii="Times New Roman" w:hAnsi="Times New Roman" w:cs="Times New Roman"/>
          <w:sz w:val="24"/>
          <w:szCs w:val="24"/>
        </w:rPr>
        <w:t>s</w:t>
      </w:r>
      <w:r w:rsidR="00F85532">
        <w:rPr>
          <w:rFonts w:ascii="Times New Roman" w:hAnsi="Times New Roman" w:cs="Times New Roman"/>
          <w:sz w:val="24"/>
          <w:szCs w:val="24"/>
        </w:rPr>
        <w:t xml:space="preserve"> projects and </w:t>
      </w:r>
      <w:r w:rsidR="00F85532" w:rsidRPr="3CB18EFC">
        <w:rPr>
          <w:rFonts w:ascii="Times New Roman" w:hAnsi="Times New Roman" w:cs="Times New Roman"/>
          <w:sz w:val="24"/>
          <w:szCs w:val="24"/>
        </w:rPr>
        <w:t>mak</w:t>
      </w:r>
      <w:r w:rsidR="6CD4D6E1" w:rsidRPr="3CB18EFC">
        <w:rPr>
          <w:rFonts w:ascii="Times New Roman" w:hAnsi="Times New Roman" w:cs="Times New Roman"/>
          <w:sz w:val="24"/>
          <w:szCs w:val="24"/>
        </w:rPr>
        <w:t>es</w:t>
      </w:r>
      <w:r w:rsidR="00F85532">
        <w:rPr>
          <w:rFonts w:ascii="Times New Roman" w:hAnsi="Times New Roman" w:cs="Times New Roman"/>
          <w:sz w:val="24"/>
          <w:szCs w:val="24"/>
        </w:rPr>
        <w:t xml:space="preserve"> operational changes to satisfy the specific</w:t>
      </w:r>
      <w:r w:rsidR="00F20E93">
        <w:rPr>
          <w:rFonts w:ascii="Times New Roman" w:hAnsi="Times New Roman" w:cs="Times New Roman"/>
          <w:sz w:val="24"/>
          <w:szCs w:val="24"/>
        </w:rPr>
        <w:t xml:space="preserve"> energy performance and reporting/verification requirements</w:t>
      </w:r>
      <w:r w:rsidR="3FAD7F51" w:rsidRPr="2E0863F8">
        <w:rPr>
          <w:rFonts w:ascii="Times New Roman" w:hAnsi="Times New Roman" w:cs="Times New Roman"/>
          <w:sz w:val="24"/>
          <w:szCs w:val="24"/>
        </w:rPr>
        <w:t xml:space="preserve"> of the </w:t>
      </w:r>
      <w:r w:rsidR="0050731F">
        <w:rPr>
          <w:rFonts w:ascii="Times New Roman" w:hAnsi="Times New Roman" w:cs="Times New Roman"/>
          <w:sz w:val="24"/>
          <w:szCs w:val="24"/>
        </w:rPr>
        <w:t>approved</w:t>
      </w:r>
      <w:r w:rsidR="49E8901C" w:rsidRPr="3C501F8A">
        <w:rPr>
          <w:rFonts w:ascii="Times New Roman" w:hAnsi="Times New Roman" w:cs="Times New Roman"/>
          <w:sz w:val="24"/>
          <w:szCs w:val="24"/>
        </w:rPr>
        <w:t xml:space="preserve"> </w:t>
      </w:r>
      <w:r w:rsidR="002033A3">
        <w:rPr>
          <w:rFonts w:ascii="Times New Roman" w:hAnsi="Times New Roman" w:cs="Times New Roman"/>
          <w:sz w:val="24"/>
          <w:szCs w:val="24"/>
        </w:rPr>
        <w:t>P</w:t>
      </w:r>
      <w:r w:rsidR="3FAD7F51" w:rsidRPr="2E0863F8">
        <w:rPr>
          <w:rFonts w:ascii="Times New Roman" w:hAnsi="Times New Roman" w:cs="Times New Roman"/>
          <w:sz w:val="24"/>
          <w:szCs w:val="24"/>
        </w:rPr>
        <w:t>athway</w:t>
      </w:r>
      <w:r w:rsidR="00F20E93" w:rsidRPr="2E0863F8">
        <w:rPr>
          <w:rFonts w:ascii="Times New Roman" w:hAnsi="Times New Roman" w:cs="Times New Roman"/>
          <w:sz w:val="24"/>
          <w:szCs w:val="24"/>
        </w:rPr>
        <w:t>.</w:t>
      </w:r>
      <w:r w:rsidR="00F20E93">
        <w:rPr>
          <w:rFonts w:ascii="Times New Roman" w:hAnsi="Times New Roman" w:cs="Times New Roman"/>
          <w:sz w:val="24"/>
          <w:szCs w:val="24"/>
        </w:rPr>
        <w:t xml:space="preserve"> </w:t>
      </w:r>
      <w:r w:rsidR="4E10F364" w:rsidRPr="0908147A">
        <w:rPr>
          <w:rFonts w:ascii="Times New Roman" w:hAnsi="Times New Roman" w:cs="Times New Roman"/>
          <w:sz w:val="24"/>
          <w:szCs w:val="24"/>
        </w:rPr>
        <w:t>By</w:t>
      </w:r>
      <w:r w:rsidR="008750CC">
        <w:rPr>
          <w:rFonts w:ascii="Times New Roman" w:hAnsi="Times New Roman" w:cs="Times New Roman"/>
          <w:sz w:val="24"/>
          <w:szCs w:val="24"/>
        </w:rPr>
        <w:t xml:space="preserve"> the end of the Cycle, the building owner must</w:t>
      </w:r>
      <w:r w:rsidR="24F6C201" w:rsidRPr="06C97A65">
        <w:rPr>
          <w:rFonts w:ascii="Times New Roman" w:hAnsi="Times New Roman" w:cs="Times New Roman"/>
          <w:sz w:val="24"/>
          <w:szCs w:val="24"/>
        </w:rPr>
        <w:t xml:space="preserve"> </w:t>
      </w:r>
      <w:r w:rsidR="224AA2B4" w:rsidRPr="06C97A65">
        <w:rPr>
          <w:rFonts w:ascii="Times New Roman" w:hAnsi="Times New Roman" w:cs="Times New Roman"/>
          <w:sz w:val="24"/>
          <w:szCs w:val="24"/>
        </w:rPr>
        <w:t>meet the</w:t>
      </w:r>
      <w:r w:rsidR="56FFEE2B" w:rsidRPr="7352EA06">
        <w:rPr>
          <w:rFonts w:ascii="Times New Roman" w:hAnsi="Times New Roman" w:cs="Times New Roman"/>
          <w:sz w:val="24"/>
          <w:szCs w:val="24"/>
        </w:rPr>
        <w:t xml:space="preserve"> </w:t>
      </w:r>
      <w:r w:rsidR="65FDEB57" w:rsidRPr="328F4D57">
        <w:rPr>
          <w:rFonts w:ascii="Times New Roman" w:hAnsi="Times New Roman" w:cs="Times New Roman"/>
          <w:sz w:val="24"/>
          <w:szCs w:val="24"/>
        </w:rPr>
        <w:t>energy performance requirements and</w:t>
      </w:r>
      <w:r w:rsidR="008750CC">
        <w:rPr>
          <w:rFonts w:ascii="Times New Roman" w:hAnsi="Times New Roman" w:cs="Times New Roman"/>
          <w:sz w:val="24"/>
          <w:szCs w:val="24"/>
        </w:rPr>
        <w:t xml:space="preserve"> </w:t>
      </w:r>
      <w:r w:rsidR="08EA4556" w:rsidRPr="0DA0F4FB">
        <w:rPr>
          <w:rFonts w:ascii="Times New Roman" w:hAnsi="Times New Roman" w:cs="Times New Roman"/>
          <w:sz w:val="24"/>
          <w:szCs w:val="24"/>
        </w:rPr>
        <w:t xml:space="preserve">demonstrate </w:t>
      </w:r>
      <w:r w:rsidR="00207E8D">
        <w:rPr>
          <w:rFonts w:ascii="Times New Roman" w:hAnsi="Times New Roman" w:cs="Times New Roman"/>
          <w:sz w:val="24"/>
          <w:szCs w:val="24"/>
        </w:rPr>
        <w:t>s</w:t>
      </w:r>
      <w:r w:rsidR="00207E8D" w:rsidRPr="5EEE0D0F">
        <w:rPr>
          <w:rFonts w:ascii="Times New Roman" w:hAnsi="Times New Roman" w:cs="Times New Roman"/>
          <w:sz w:val="24"/>
          <w:szCs w:val="24"/>
        </w:rPr>
        <w:t xml:space="preserve">uccessful </w:t>
      </w:r>
      <w:r w:rsidR="00207E8D">
        <w:rPr>
          <w:rFonts w:ascii="Times New Roman" w:hAnsi="Times New Roman" w:cs="Times New Roman"/>
          <w:sz w:val="24"/>
          <w:szCs w:val="24"/>
        </w:rPr>
        <w:t xml:space="preserve">implementation </w:t>
      </w:r>
      <w:r w:rsidR="00207E8D" w:rsidRPr="5EEE0D0F">
        <w:rPr>
          <w:rFonts w:ascii="Times New Roman" w:hAnsi="Times New Roman" w:cs="Times New Roman"/>
          <w:sz w:val="24"/>
          <w:szCs w:val="24"/>
        </w:rPr>
        <w:t xml:space="preserve">of </w:t>
      </w:r>
      <w:r w:rsidR="6D11D971" w:rsidRPr="0DA0F4FB">
        <w:rPr>
          <w:rFonts w:ascii="Times New Roman" w:hAnsi="Times New Roman" w:cs="Times New Roman"/>
          <w:sz w:val="24"/>
          <w:szCs w:val="24"/>
        </w:rPr>
        <w:t xml:space="preserve">the </w:t>
      </w:r>
      <w:r w:rsidR="0050731F">
        <w:rPr>
          <w:rFonts w:ascii="Times New Roman" w:hAnsi="Times New Roman" w:cs="Times New Roman"/>
          <w:sz w:val="24"/>
          <w:szCs w:val="24"/>
        </w:rPr>
        <w:t>approved</w:t>
      </w:r>
      <w:r w:rsidR="6D11D971" w:rsidRPr="34A1FFBE">
        <w:rPr>
          <w:rFonts w:ascii="Times New Roman" w:hAnsi="Times New Roman" w:cs="Times New Roman"/>
          <w:sz w:val="24"/>
          <w:szCs w:val="24"/>
        </w:rPr>
        <w:t xml:space="preserve"> </w:t>
      </w:r>
      <w:r w:rsidR="00207E8D" w:rsidRPr="5EEE0D0F">
        <w:rPr>
          <w:rFonts w:ascii="Times New Roman" w:hAnsi="Times New Roman" w:cs="Times New Roman"/>
          <w:sz w:val="24"/>
          <w:szCs w:val="24"/>
        </w:rPr>
        <w:t xml:space="preserve">Pathway. </w:t>
      </w:r>
      <w:r w:rsidR="00262017" w:rsidRPr="6034F4F0">
        <w:rPr>
          <w:rFonts w:ascii="Times New Roman" w:hAnsi="Times New Roman" w:cs="Times New Roman"/>
          <w:sz w:val="24"/>
          <w:szCs w:val="24"/>
        </w:rPr>
        <w:t>DOEE</w:t>
      </w:r>
      <w:r w:rsidR="52B94246" w:rsidRPr="6034F4F0">
        <w:rPr>
          <w:rFonts w:ascii="Times New Roman" w:hAnsi="Times New Roman" w:cs="Times New Roman"/>
          <w:sz w:val="24"/>
          <w:szCs w:val="24"/>
        </w:rPr>
        <w:t xml:space="preserve"> </w:t>
      </w:r>
      <w:r w:rsidR="52B94246" w:rsidRPr="3CB18EFC">
        <w:rPr>
          <w:rFonts w:ascii="Times New Roman" w:hAnsi="Times New Roman" w:cs="Times New Roman"/>
          <w:sz w:val="24"/>
          <w:szCs w:val="24"/>
        </w:rPr>
        <w:t>ev</w:t>
      </w:r>
      <w:r w:rsidR="0CC446E3" w:rsidRPr="3CB18EFC">
        <w:rPr>
          <w:rFonts w:ascii="Times New Roman" w:hAnsi="Times New Roman" w:cs="Times New Roman"/>
          <w:sz w:val="24"/>
          <w:szCs w:val="24"/>
        </w:rPr>
        <w:t>a</w:t>
      </w:r>
      <w:r w:rsidR="52B94246" w:rsidRPr="3CB18EFC">
        <w:rPr>
          <w:rFonts w:ascii="Times New Roman" w:hAnsi="Times New Roman" w:cs="Times New Roman"/>
          <w:sz w:val="24"/>
          <w:szCs w:val="24"/>
        </w:rPr>
        <w:t>luates</w:t>
      </w:r>
      <w:r w:rsidR="00F20E93">
        <w:rPr>
          <w:rFonts w:ascii="Times New Roman" w:hAnsi="Times New Roman" w:cs="Times New Roman"/>
          <w:sz w:val="24"/>
          <w:szCs w:val="24"/>
        </w:rPr>
        <w:t xml:space="preserve"> </w:t>
      </w:r>
      <w:r w:rsidR="00262017">
        <w:rPr>
          <w:rFonts w:ascii="Times New Roman" w:hAnsi="Times New Roman" w:cs="Times New Roman"/>
          <w:sz w:val="24"/>
          <w:szCs w:val="24"/>
        </w:rPr>
        <w:t xml:space="preserve">the building against the </w:t>
      </w:r>
      <w:r w:rsidR="002033A3">
        <w:rPr>
          <w:rFonts w:ascii="Times New Roman" w:hAnsi="Times New Roman" w:cs="Times New Roman"/>
          <w:sz w:val="24"/>
          <w:szCs w:val="24"/>
        </w:rPr>
        <w:t>P</w:t>
      </w:r>
      <w:r w:rsidR="00262017">
        <w:rPr>
          <w:rFonts w:ascii="Times New Roman" w:hAnsi="Times New Roman" w:cs="Times New Roman"/>
          <w:sz w:val="24"/>
          <w:szCs w:val="24"/>
        </w:rPr>
        <w:t xml:space="preserve">athway’s requirements to determine if compliance was achieved. </w:t>
      </w:r>
      <w:r w:rsidR="00B41199" w:rsidRPr="23860AAE">
        <w:rPr>
          <w:rFonts w:ascii="Times New Roman" w:hAnsi="Times New Roman" w:cs="Times New Roman"/>
          <w:sz w:val="24"/>
          <w:szCs w:val="24"/>
        </w:rPr>
        <w:t>If compliance was not achieved,</w:t>
      </w:r>
      <w:r w:rsidR="48B0586F" w:rsidRPr="23860AAE">
        <w:rPr>
          <w:rFonts w:ascii="Times New Roman" w:hAnsi="Times New Roman" w:cs="Times New Roman"/>
          <w:sz w:val="24"/>
          <w:szCs w:val="24"/>
        </w:rPr>
        <w:t xml:space="preserve"> the building </w:t>
      </w:r>
      <w:r w:rsidR="5507570C" w:rsidRPr="23860AAE">
        <w:rPr>
          <w:rFonts w:ascii="Times New Roman" w:hAnsi="Times New Roman" w:cs="Times New Roman"/>
          <w:sz w:val="24"/>
          <w:szCs w:val="24"/>
        </w:rPr>
        <w:t xml:space="preserve">will </w:t>
      </w:r>
      <w:r w:rsidR="48B0586F" w:rsidRPr="23860AAE">
        <w:rPr>
          <w:rFonts w:ascii="Times New Roman" w:hAnsi="Times New Roman" w:cs="Times New Roman"/>
          <w:sz w:val="24"/>
          <w:szCs w:val="24"/>
        </w:rPr>
        <w:t xml:space="preserve">be subject to </w:t>
      </w:r>
      <w:r w:rsidR="6D25C7A7" w:rsidRPr="63ECC1D2">
        <w:rPr>
          <w:rFonts w:ascii="Times New Roman" w:hAnsi="Times New Roman" w:cs="Times New Roman"/>
          <w:sz w:val="24"/>
          <w:szCs w:val="24"/>
        </w:rPr>
        <w:t xml:space="preserve">a </w:t>
      </w:r>
      <w:r w:rsidR="75D18E34" w:rsidRPr="63ECC1D2">
        <w:rPr>
          <w:rFonts w:ascii="Times New Roman" w:hAnsi="Times New Roman" w:cs="Times New Roman"/>
          <w:sz w:val="24"/>
          <w:szCs w:val="24"/>
        </w:rPr>
        <w:t>penalt</w:t>
      </w:r>
      <w:r w:rsidR="1C74FF3C" w:rsidRPr="63ECC1D2">
        <w:rPr>
          <w:rFonts w:ascii="Times New Roman" w:hAnsi="Times New Roman" w:cs="Times New Roman"/>
          <w:sz w:val="24"/>
          <w:szCs w:val="24"/>
        </w:rPr>
        <w:t>y</w:t>
      </w:r>
      <w:r w:rsidR="48B0586F" w:rsidRPr="23860AAE">
        <w:rPr>
          <w:rFonts w:ascii="Times New Roman" w:hAnsi="Times New Roman" w:cs="Times New Roman"/>
          <w:sz w:val="24"/>
          <w:szCs w:val="24"/>
        </w:rPr>
        <w:t xml:space="preserve"> and</w:t>
      </w:r>
      <w:r w:rsidR="00B41199">
        <w:rPr>
          <w:rFonts w:ascii="Times New Roman" w:hAnsi="Times New Roman" w:cs="Times New Roman"/>
          <w:sz w:val="24"/>
          <w:szCs w:val="24"/>
        </w:rPr>
        <w:t xml:space="preserve"> DOEE </w:t>
      </w:r>
      <w:r w:rsidR="004D6EA7">
        <w:rPr>
          <w:rFonts w:ascii="Times New Roman" w:hAnsi="Times New Roman" w:cs="Times New Roman"/>
          <w:sz w:val="24"/>
          <w:szCs w:val="24"/>
        </w:rPr>
        <w:t>may</w:t>
      </w:r>
      <w:r w:rsidR="00B41199">
        <w:rPr>
          <w:rFonts w:ascii="Times New Roman" w:hAnsi="Times New Roman" w:cs="Times New Roman"/>
          <w:sz w:val="24"/>
          <w:szCs w:val="24"/>
        </w:rPr>
        <w:t xml:space="preserve"> pursue enforcement against the building owner. </w:t>
      </w:r>
      <w:r w:rsidRPr="008001F5">
        <w:rPr>
          <w:rFonts w:ascii="Times New Roman" w:hAnsi="Times New Roman" w:cs="Times New Roman"/>
          <w:sz w:val="24"/>
          <w:szCs w:val="24"/>
        </w:rPr>
        <w:t xml:space="preserve">A </w:t>
      </w:r>
      <w:r>
        <w:rPr>
          <w:rFonts w:ascii="Times New Roman" w:hAnsi="Times New Roman" w:cs="Times New Roman"/>
          <w:sz w:val="24"/>
          <w:szCs w:val="24"/>
        </w:rPr>
        <w:t xml:space="preserve">more detailed </w:t>
      </w:r>
      <w:r w:rsidRPr="008001F5">
        <w:rPr>
          <w:rFonts w:ascii="Times New Roman" w:hAnsi="Times New Roman" w:cs="Times New Roman"/>
          <w:sz w:val="24"/>
          <w:szCs w:val="24"/>
        </w:rPr>
        <w:t xml:space="preserve">flow chart of the </w:t>
      </w:r>
      <w:r w:rsidR="0081413E">
        <w:rPr>
          <w:rFonts w:ascii="Times New Roman" w:hAnsi="Times New Roman" w:cs="Times New Roman"/>
          <w:sz w:val="24"/>
          <w:szCs w:val="24"/>
        </w:rPr>
        <w:t>Compliance Cycle</w:t>
      </w:r>
      <w:r w:rsidR="0081413E" w:rsidRPr="008001F5">
        <w:rPr>
          <w:rFonts w:ascii="Times New Roman" w:hAnsi="Times New Roman" w:cs="Times New Roman"/>
          <w:sz w:val="24"/>
          <w:szCs w:val="24"/>
        </w:rPr>
        <w:t xml:space="preserve"> </w:t>
      </w:r>
      <w:r w:rsidRPr="008001F5">
        <w:rPr>
          <w:rFonts w:ascii="Times New Roman" w:hAnsi="Times New Roman" w:cs="Times New Roman"/>
          <w:sz w:val="24"/>
          <w:szCs w:val="24"/>
        </w:rPr>
        <w:t xml:space="preserve">process is available in Appendix </w:t>
      </w:r>
      <w:r w:rsidR="00FB6D09">
        <w:rPr>
          <w:rFonts w:ascii="Times New Roman" w:hAnsi="Times New Roman" w:cs="Times New Roman"/>
          <w:sz w:val="24"/>
          <w:szCs w:val="24"/>
        </w:rPr>
        <w:t>A</w:t>
      </w:r>
      <w:r w:rsidRPr="008001F5">
        <w:rPr>
          <w:rFonts w:ascii="Times New Roman" w:hAnsi="Times New Roman" w:cs="Times New Roman"/>
          <w:sz w:val="24"/>
          <w:szCs w:val="24"/>
        </w:rPr>
        <w:t>.</w:t>
      </w:r>
    </w:p>
    <w:p w14:paraId="0FFB48F2" w14:textId="50603A35" w:rsidR="009061E8" w:rsidRDefault="00C4042B" w:rsidP="00F57061">
      <w:pPr>
        <w:pStyle w:val="Heading5"/>
        <w:spacing w:line="240" w:lineRule="auto"/>
        <w:contextualSpacing/>
        <w:rPr>
          <w:rFonts w:ascii="Times New Roman" w:hAnsi="Times New Roman" w:cs="Times New Roman"/>
          <w:i/>
          <w:iCs/>
          <w:color w:val="auto"/>
          <w:sz w:val="24"/>
          <w:szCs w:val="24"/>
        </w:rPr>
      </w:pPr>
      <w:r w:rsidRPr="00C4042B">
        <w:rPr>
          <w:rFonts w:ascii="Times New Roman" w:hAnsi="Times New Roman" w:cs="Times New Roman"/>
          <w:i/>
          <w:iCs/>
          <w:color w:val="auto"/>
          <w:sz w:val="24"/>
          <w:szCs w:val="24"/>
        </w:rPr>
        <w:t xml:space="preserve">Figure </w:t>
      </w:r>
      <w:r w:rsidR="00681474">
        <w:rPr>
          <w:rFonts w:ascii="Times New Roman" w:hAnsi="Times New Roman" w:cs="Times New Roman"/>
          <w:i/>
          <w:iCs/>
          <w:color w:val="auto"/>
          <w:sz w:val="24"/>
          <w:szCs w:val="24"/>
        </w:rPr>
        <w:t>1</w:t>
      </w:r>
      <w:r w:rsidRPr="00C4042B">
        <w:rPr>
          <w:rFonts w:ascii="Times New Roman" w:hAnsi="Times New Roman" w:cs="Times New Roman"/>
          <w:i/>
          <w:iCs/>
          <w:color w:val="auto"/>
          <w:sz w:val="24"/>
          <w:szCs w:val="24"/>
        </w:rPr>
        <w:t xml:space="preserve"> – Compliance Cycle Process</w:t>
      </w:r>
    </w:p>
    <w:p w14:paraId="42010A3B" w14:textId="77777777" w:rsidR="00ED0E61" w:rsidRPr="00ED0E61" w:rsidRDefault="00ED0E61" w:rsidP="000747F9">
      <w:pPr>
        <w:spacing w:after="0" w:line="240" w:lineRule="auto"/>
      </w:pPr>
    </w:p>
    <w:p w14:paraId="1CCE9350" w14:textId="04659573" w:rsidR="00207E8D" w:rsidRPr="003F0A55" w:rsidRDefault="2C563062" w:rsidP="003F0A55">
      <w:r>
        <w:rPr>
          <w:noProof/>
        </w:rPr>
        <w:drawing>
          <wp:inline distT="0" distB="0" distL="0" distR="0" wp14:anchorId="65593DEA" wp14:editId="596150EF">
            <wp:extent cx="4276269" cy="2543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0">
                      <a:extLst>
                        <a:ext uri="{28A0092B-C50C-407E-A947-70E740481C1C}">
                          <a14:useLocalDpi xmlns:a14="http://schemas.microsoft.com/office/drawing/2010/main" val="0"/>
                        </a:ext>
                      </a:extLst>
                    </a:blip>
                    <a:stretch>
                      <a:fillRect/>
                    </a:stretch>
                  </pic:blipFill>
                  <pic:spPr>
                    <a:xfrm>
                      <a:off x="0" y="0"/>
                      <a:ext cx="4276269" cy="2543175"/>
                    </a:xfrm>
                    <a:prstGeom prst="rect">
                      <a:avLst/>
                    </a:prstGeom>
                  </pic:spPr>
                </pic:pic>
              </a:graphicData>
            </a:graphic>
          </wp:inline>
        </w:drawing>
      </w:r>
    </w:p>
    <w:p w14:paraId="2D8E4ADA" w14:textId="223D547B" w:rsidR="00A862C6" w:rsidRPr="00130F89" w:rsidRDefault="00EB6C73" w:rsidP="00C42118">
      <w:pPr>
        <w:pStyle w:val="Heading2"/>
        <w:spacing w:line="240" w:lineRule="auto"/>
        <w:contextualSpacing/>
        <w:rPr>
          <w:rFonts w:ascii="Times New Roman" w:hAnsi="Times New Roman" w:cs="Times New Roman"/>
          <w:color w:val="auto"/>
          <w:sz w:val="24"/>
          <w:szCs w:val="24"/>
        </w:rPr>
      </w:pPr>
      <w:bookmarkStart w:id="18" w:name="_Toc63859951"/>
      <w:bookmarkStart w:id="19" w:name="_Toc64898412"/>
      <w:bookmarkStart w:id="20" w:name="_Toc72934658"/>
      <w:r>
        <w:rPr>
          <w:rFonts w:ascii="Times New Roman" w:hAnsi="Times New Roman" w:cs="Times New Roman"/>
          <w:color w:val="auto"/>
          <w:sz w:val="24"/>
          <w:szCs w:val="24"/>
        </w:rPr>
        <w:lastRenderedPageBreak/>
        <w:t>2</w:t>
      </w:r>
      <w:r w:rsidR="00681474" w:rsidRPr="00130F89">
        <w:rPr>
          <w:rFonts w:ascii="Times New Roman" w:hAnsi="Times New Roman" w:cs="Times New Roman"/>
          <w:color w:val="auto"/>
          <w:sz w:val="24"/>
          <w:szCs w:val="24"/>
        </w:rPr>
        <w:t xml:space="preserve">.1 </w:t>
      </w:r>
      <w:r w:rsidR="008871F0" w:rsidRPr="37900834">
        <w:rPr>
          <w:rFonts w:ascii="Times New Roman" w:hAnsi="Times New Roman" w:cs="Times New Roman"/>
        </w:rPr>
        <w:t>–</w:t>
      </w:r>
      <w:r w:rsidR="00681474" w:rsidRPr="00130F89">
        <w:rPr>
          <w:rFonts w:ascii="Times New Roman" w:hAnsi="Times New Roman" w:cs="Times New Roman"/>
          <w:color w:val="auto"/>
          <w:sz w:val="24"/>
          <w:szCs w:val="24"/>
        </w:rPr>
        <w:t xml:space="preserve"> </w:t>
      </w:r>
      <w:r w:rsidR="00A862C6" w:rsidRPr="00130F89">
        <w:rPr>
          <w:rFonts w:ascii="Times New Roman" w:hAnsi="Times New Roman" w:cs="Times New Roman"/>
          <w:color w:val="auto"/>
          <w:sz w:val="24"/>
          <w:szCs w:val="24"/>
        </w:rPr>
        <w:t>Pathway Timelines</w:t>
      </w:r>
      <w:bookmarkEnd w:id="18"/>
      <w:bookmarkEnd w:id="19"/>
      <w:bookmarkEnd w:id="20"/>
    </w:p>
    <w:p w14:paraId="6F7FF554" w14:textId="0CFAD1CB" w:rsidR="00013759" w:rsidRDefault="00C42118" w:rsidP="004F65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CEDC Act states that </w:t>
      </w:r>
      <w:r w:rsidR="00F20364">
        <w:rPr>
          <w:rFonts w:ascii="Times New Roman" w:hAnsi="Times New Roman" w:cs="Times New Roman"/>
          <w:sz w:val="24"/>
          <w:szCs w:val="24"/>
        </w:rPr>
        <w:t xml:space="preserve">a </w:t>
      </w:r>
      <w:r>
        <w:rPr>
          <w:rFonts w:ascii="Times New Roman" w:hAnsi="Times New Roman" w:cs="Times New Roman"/>
          <w:sz w:val="24"/>
          <w:szCs w:val="24"/>
        </w:rPr>
        <w:t>building that do</w:t>
      </w:r>
      <w:r w:rsidR="00F20364">
        <w:rPr>
          <w:rFonts w:ascii="Times New Roman" w:hAnsi="Times New Roman" w:cs="Times New Roman"/>
          <w:sz w:val="24"/>
          <w:szCs w:val="24"/>
        </w:rPr>
        <w:t>es</w:t>
      </w:r>
      <w:r>
        <w:rPr>
          <w:rFonts w:ascii="Times New Roman" w:hAnsi="Times New Roman" w:cs="Times New Roman"/>
          <w:sz w:val="24"/>
          <w:szCs w:val="24"/>
        </w:rPr>
        <w:t xml:space="preserve"> not meet the Standard for </w:t>
      </w:r>
      <w:r w:rsidR="00F20364">
        <w:rPr>
          <w:rFonts w:ascii="Times New Roman" w:hAnsi="Times New Roman" w:cs="Times New Roman"/>
          <w:sz w:val="24"/>
          <w:szCs w:val="24"/>
        </w:rPr>
        <w:t xml:space="preserve">its </w:t>
      </w:r>
      <w:r>
        <w:rPr>
          <w:rFonts w:ascii="Times New Roman" w:hAnsi="Times New Roman" w:cs="Times New Roman"/>
          <w:sz w:val="24"/>
          <w:szCs w:val="24"/>
        </w:rPr>
        <w:t xml:space="preserve">property type shall have five (5) years from the date the </w:t>
      </w:r>
      <w:r w:rsidR="0083142A">
        <w:rPr>
          <w:rFonts w:ascii="Times New Roman" w:hAnsi="Times New Roman" w:cs="Times New Roman"/>
          <w:sz w:val="24"/>
          <w:szCs w:val="24"/>
        </w:rPr>
        <w:t>S</w:t>
      </w:r>
      <w:r>
        <w:rPr>
          <w:rFonts w:ascii="Times New Roman" w:hAnsi="Times New Roman" w:cs="Times New Roman"/>
          <w:sz w:val="24"/>
          <w:szCs w:val="24"/>
        </w:rPr>
        <w:t>tandards are established to meet the building energy performance requirements established by DOEE</w:t>
      </w:r>
      <w:r w:rsidR="7A672D8F" w:rsidRPr="63ECC1D2">
        <w:rPr>
          <w:rFonts w:ascii="Times New Roman" w:hAnsi="Times New Roman" w:cs="Times New Roman"/>
          <w:sz w:val="24"/>
          <w:szCs w:val="24"/>
        </w:rPr>
        <w:t>.</w:t>
      </w:r>
      <w:r w:rsidR="008A67E6">
        <w:rPr>
          <w:rStyle w:val="FootnoteReference"/>
          <w:rFonts w:ascii="Times New Roman" w:hAnsi="Times New Roman" w:cs="Times New Roman"/>
          <w:sz w:val="24"/>
          <w:szCs w:val="24"/>
        </w:rPr>
        <w:footnoteReference w:id="5"/>
      </w:r>
      <w:r w:rsidR="446A948C">
        <w:rPr>
          <w:rFonts w:ascii="Times New Roman" w:hAnsi="Times New Roman" w:cs="Times New Roman"/>
          <w:sz w:val="24"/>
          <w:szCs w:val="24"/>
        </w:rPr>
        <w:t xml:space="preserve"> </w:t>
      </w:r>
      <w:r w:rsidR="00E01B9F">
        <w:rPr>
          <w:rFonts w:ascii="Times New Roman" w:hAnsi="Times New Roman" w:cs="Times New Roman"/>
          <w:sz w:val="24"/>
          <w:szCs w:val="24"/>
        </w:rPr>
        <w:t xml:space="preserve">The five-year time period is called </w:t>
      </w:r>
      <w:r w:rsidR="00D40A13">
        <w:rPr>
          <w:rFonts w:ascii="Times New Roman" w:hAnsi="Times New Roman" w:cs="Times New Roman"/>
          <w:sz w:val="24"/>
          <w:szCs w:val="24"/>
        </w:rPr>
        <w:t>a Compliance</w:t>
      </w:r>
      <w:r w:rsidR="2B29B5D8">
        <w:rPr>
          <w:rFonts w:ascii="Times New Roman" w:hAnsi="Times New Roman" w:cs="Times New Roman"/>
          <w:sz w:val="24"/>
          <w:szCs w:val="24"/>
        </w:rPr>
        <w:t xml:space="preserve"> Cycle</w:t>
      </w:r>
      <w:r w:rsidR="00E01B9F">
        <w:rPr>
          <w:rFonts w:ascii="Times New Roman" w:hAnsi="Times New Roman" w:cs="Times New Roman"/>
          <w:sz w:val="24"/>
          <w:szCs w:val="24"/>
        </w:rPr>
        <w:t xml:space="preserve">, </w:t>
      </w:r>
      <w:r w:rsidR="00CC4EC8">
        <w:rPr>
          <w:rFonts w:ascii="Times New Roman" w:hAnsi="Times New Roman" w:cs="Times New Roman"/>
          <w:sz w:val="24"/>
          <w:szCs w:val="24"/>
        </w:rPr>
        <w:t>illustrated in Figure 2.</w:t>
      </w:r>
      <w:r w:rsidR="00DE5E48">
        <w:rPr>
          <w:rFonts w:ascii="Times New Roman" w:hAnsi="Times New Roman" w:cs="Times New Roman"/>
          <w:sz w:val="24"/>
          <w:szCs w:val="24"/>
        </w:rPr>
        <w:t xml:space="preserve"> Compliance </w:t>
      </w:r>
      <w:r w:rsidR="002B3268">
        <w:rPr>
          <w:rFonts w:ascii="Times New Roman" w:hAnsi="Times New Roman" w:cs="Times New Roman"/>
          <w:sz w:val="24"/>
          <w:szCs w:val="24"/>
        </w:rPr>
        <w:t xml:space="preserve">Cycle </w:t>
      </w:r>
      <w:r w:rsidR="00DE5E48">
        <w:rPr>
          <w:rFonts w:ascii="Times New Roman" w:hAnsi="Times New Roman" w:cs="Times New Roman"/>
          <w:sz w:val="24"/>
          <w:szCs w:val="24"/>
        </w:rPr>
        <w:t xml:space="preserve">1 begins January 1, 2021 and ends December 31, 2025. </w:t>
      </w:r>
    </w:p>
    <w:p w14:paraId="335265F3" w14:textId="77777777" w:rsidR="001A6D45" w:rsidRDefault="00013759" w:rsidP="0050731F">
      <w:pPr>
        <w:pStyle w:val="Heading5"/>
        <w:spacing w:line="240" w:lineRule="auto"/>
        <w:contextualSpacing/>
        <w:rPr>
          <w:rFonts w:ascii="Times New Roman" w:hAnsi="Times New Roman" w:cs="Times New Roman"/>
          <w:i/>
          <w:iCs/>
          <w:color w:val="auto"/>
          <w:sz w:val="24"/>
          <w:szCs w:val="24"/>
        </w:rPr>
      </w:pPr>
      <w:r w:rsidRPr="00BD3136">
        <w:rPr>
          <w:rFonts w:ascii="Times New Roman" w:hAnsi="Times New Roman" w:cs="Times New Roman"/>
          <w:i/>
          <w:iCs/>
          <w:color w:val="auto"/>
          <w:sz w:val="24"/>
          <w:szCs w:val="24"/>
        </w:rPr>
        <w:t xml:space="preserve">Figure </w:t>
      </w:r>
      <w:r w:rsidR="00681474">
        <w:rPr>
          <w:rFonts w:ascii="Times New Roman" w:hAnsi="Times New Roman" w:cs="Times New Roman"/>
          <w:i/>
          <w:iCs/>
          <w:color w:val="auto"/>
          <w:sz w:val="24"/>
          <w:szCs w:val="24"/>
        </w:rPr>
        <w:t>2</w:t>
      </w:r>
      <w:r w:rsidRPr="00BD3136">
        <w:rPr>
          <w:rFonts w:ascii="Times New Roman" w:hAnsi="Times New Roman" w:cs="Times New Roman"/>
          <w:i/>
          <w:iCs/>
          <w:color w:val="auto"/>
          <w:sz w:val="24"/>
          <w:szCs w:val="24"/>
        </w:rPr>
        <w:t xml:space="preserve"> – Compliance Cycle Timeline</w:t>
      </w:r>
    </w:p>
    <w:p w14:paraId="567A8C8B" w14:textId="48230DDB" w:rsidR="00CC4EC8" w:rsidRPr="00CC4EC8" w:rsidRDefault="0050731F" w:rsidP="00A80E42">
      <w:r>
        <w:br/>
      </w:r>
      <w:r w:rsidR="001A6D45">
        <w:rPr>
          <w:noProof/>
        </w:rPr>
        <w:drawing>
          <wp:inline distT="0" distB="0" distL="0" distR="0" wp14:anchorId="77A71044" wp14:editId="0EA71CFA">
            <wp:extent cx="5676902" cy="1632794"/>
            <wp:effectExtent l="19050" t="19050" r="19050" b="247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1">
                      <a:extLst>
                        <a:ext uri="{28A0092B-C50C-407E-A947-70E740481C1C}">
                          <a14:useLocalDpi xmlns:a14="http://schemas.microsoft.com/office/drawing/2010/main" val="0"/>
                        </a:ext>
                      </a:extLst>
                    </a:blip>
                    <a:stretch>
                      <a:fillRect/>
                    </a:stretch>
                  </pic:blipFill>
                  <pic:spPr>
                    <a:xfrm>
                      <a:off x="0" y="0"/>
                      <a:ext cx="5676902" cy="1632794"/>
                    </a:xfrm>
                    <a:prstGeom prst="rect">
                      <a:avLst/>
                    </a:prstGeom>
                    <a:ln>
                      <a:solidFill>
                        <a:srgbClr val="00B050"/>
                      </a:solidFill>
                    </a:ln>
                  </pic:spPr>
                </pic:pic>
              </a:graphicData>
            </a:graphic>
          </wp:inline>
        </w:drawing>
      </w:r>
    </w:p>
    <w:p w14:paraId="0F1756DD" w14:textId="76EA25E2" w:rsidR="003E2615" w:rsidRDefault="003E2615" w:rsidP="004F65B0">
      <w:pPr>
        <w:spacing w:line="240" w:lineRule="auto"/>
        <w:contextualSpacing/>
        <w:rPr>
          <w:rFonts w:ascii="Times New Roman" w:hAnsi="Times New Roman" w:cs="Times New Roman"/>
          <w:sz w:val="24"/>
          <w:szCs w:val="24"/>
        </w:rPr>
      </w:pPr>
    </w:p>
    <w:p w14:paraId="65A80D66" w14:textId="76BD1F4A" w:rsidR="002525EF" w:rsidRPr="00932C24" w:rsidRDefault="002525EF" w:rsidP="63ECC1D2">
      <w:pPr>
        <w:spacing w:line="240" w:lineRule="auto"/>
        <w:contextualSpacing/>
        <w:rPr>
          <w:rFonts w:ascii="Times New Roman" w:hAnsi="Times New Roman" w:cs="Times New Roman"/>
          <w:sz w:val="24"/>
          <w:szCs w:val="24"/>
        </w:rPr>
      </w:pPr>
      <w:r>
        <w:rPr>
          <w:rFonts w:ascii="Times New Roman" w:hAnsi="Times New Roman" w:cs="Times New Roman"/>
          <w:sz w:val="24"/>
          <w:szCs w:val="24"/>
        </w:rPr>
        <w:t>D</w:t>
      </w:r>
      <w:r w:rsidRPr="008001F5">
        <w:rPr>
          <w:rFonts w:ascii="Times New Roman" w:hAnsi="Times New Roman" w:cs="Times New Roman"/>
          <w:sz w:val="24"/>
          <w:szCs w:val="24"/>
        </w:rPr>
        <w:t xml:space="preserve">ue to the </w:t>
      </w:r>
      <w:r w:rsidR="007625CA">
        <w:rPr>
          <w:rFonts w:ascii="Times New Roman" w:hAnsi="Times New Roman" w:cs="Times New Roman"/>
          <w:sz w:val="24"/>
          <w:szCs w:val="24"/>
        </w:rPr>
        <w:t xml:space="preserve">prolonged public emergency and public health emergency (PHE) relating to the coronavirus (COVID-19), </w:t>
      </w:r>
      <w:r w:rsidRPr="008001F5">
        <w:rPr>
          <w:rFonts w:ascii="Times New Roman" w:hAnsi="Times New Roman" w:cs="Times New Roman"/>
          <w:sz w:val="24"/>
          <w:szCs w:val="24"/>
        </w:rPr>
        <w:t>declared on March 11, 2020 by Mayor’s Order</w:t>
      </w:r>
      <w:r w:rsidR="007625CA">
        <w:rPr>
          <w:rFonts w:ascii="Times New Roman" w:hAnsi="Times New Roman" w:cs="Times New Roman"/>
          <w:sz w:val="24"/>
          <w:szCs w:val="24"/>
        </w:rPr>
        <w:t>s</w:t>
      </w:r>
      <w:r w:rsidRPr="008001F5">
        <w:rPr>
          <w:rFonts w:ascii="Times New Roman" w:hAnsi="Times New Roman" w:cs="Times New Roman"/>
          <w:sz w:val="24"/>
          <w:szCs w:val="24"/>
        </w:rPr>
        <w:t xml:space="preserve"> 2020-</w:t>
      </w:r>
      <w:r w:rsidR="66B7F80B" w:rsidRPr="008001F5">
        <w:rPr>
          <w:rFonts w:ascii="Times New Roman" w:hAnsi="Times New Roman" w:cs="Times New Roman"/>
          <w:sz w:val="24"/>
          <w:szCs w:val="24"/>
        </w:rPr>
        <w:t>0</w:t>
      </w:r>
      <w:r w:rsidRPr="008001F5">
        <w:rPr>
          <w:rFonts w:ascii="Times New Roman" w:hAnsi="Times New Roman" w:cs="Times New Roman"/>
          <w:sz w:val="24"/>
          <w:szCs w:val="24"/>
        </w:rPr>
        <w:t>45</w:t>
      </w:r>
      <w:r w:rsidR="007625CA">
        <w:rPr>
          <w:rFonts w:ascii="Times New Roman" w:hAnsi="Times New Roman" w:cs="Times New Roman"/>
          <w:sz w:val="24"/>
          <w:szCs w:val="24"/>
        </w:rPr>
        <w:t xml:space="preserve"> and 2020-046</w:t>
      </w:r>
      <w:r w:rsidRPr="008001F5">
        <w:rPr>
          <w:rFonts w:ascii="Times New Roman" w:hAnsi="Times New Roman" w:cs="Times New Roman"/>
          <w:sz w:val="24"/>
          <w:szCs w:val="24"/>
        </w:rPr>
        <w:t xml:space="preserve">, </w:t>
      </w:r>
      <w:r w:rsidR="007625CA">
        <w:rPr>
          <w:rFonts w:ascii="Times New Roman" w:hAnsi="Times New Roman" w:cs="Times New Roman"/>
          <w:sz w:val="24"/>
          <w:szCs w:val="24"/>
        </w:rPr>
        <w:t xml:space="preserve">and extended numerous times thereafter, </w:t>
      </w:r>
      <w:r w:rsidR="6A3BC374" w:rsidRPr="008001F5">
        <w:rPr>
          <w:rFonts w:ascii="Times New Roman" w:hAnsi="Times New Roman" w:cs="Times New Roman"/>
          <w:sz w:val="24"/>
          <w:szCs w:val="24"/>
        </w:rPr>
        <w:t>building</w:t>
      </w:r>
      <w:r w:rsidR="000145C4">
        <w:rPr>
          <w:rFonts w:ascii="Times New Roman" w:hAnsi="Times New Roman" w:cs="Times New Roman"/>
          <w:sz w:val="24"/>
          <w:szCs w:val="24"/>
        </w:rPr>
        <w:t>s</w:t>
      </w:r>
      <w:r w:rsidR="6A3BC374" w:rsidRPr="008001F5">
        <w:rPr>
          <w:rFonts w:ascii="Times New Roman" w:hAnsi="Times New Roman" w:cs="Times New Roman"/>
          <w:sz w:val="24"/>
          <w:szCs w:val="24"/>
        </w:rPr>
        <w:t xml:space="preserve"> </w:t>
      </w:r>
      <w:r w:rsidR="007B0440">
        <w:rPr>
          <w:rFonts w:ascii="Times New Roman" w:hAnsi="Times New Roman" w:cs="Times New Roman"/>
          <w:sz w:val="24"/>
          <w:szCs w:val="24"/>
        </w:rPr>
        <w:t>shall receive</w:t>
      </w:r>
      <w:r w:rsidR="00E110B2">
        <w:rPr>
          <w:rFonts w:ascii="Times New Roman" w:hAnsi="Times New Roman" w:cs="Times New Roman"/>
          <w:sz w:val="24"/>
          <w:szCs w:val="24"/>
        </w:rPr>
        <w:t xml:space="preserve"> </w:t>
      </w:r>
      <w:r w:rsidR="595DAD28">
        <w:rPr>
          <w:rFonts w:ascii="Times New Roman" w:hAnsi="Times New Roman" w:cs="Times New Roman"/>
          <w:sz w:val="24"/>
          <w:szCs w:val="24"/>
        </w:rPr>
        <w:t xml:space="preserve">a </w:t>
      </w:r>
      <w:r w:rsidR="007B0440">
        <w:rPr>
          <w:rFonts w:ascii="Times New Roman" w:hAnsi="Times New Roman" w:cs="Times New Roman"/>
          <w:sz w:val="24"/>
          <w:szCs w:val="24"/>
        </w:rPr>
        <w:t xml:space="preserve">one-year </w:t>
      </w:r>
      <w:r w:rsidR="00E110B2">
        <w:rPr>
          <w:rFonts w:ascii="Times New Roman" w:hAnsi="Times New Roman" w:cs="Times New Roman"/>
          <w:sz w:val="24"/>
          <w:szCs w:val="24"/>
        </w:rPr>
        <w:t>delay of compliance</w:t>
      </w:r>
      <w:r w:rsidR="00571B69">
        <w:rPr>
          <w:rFonts w:ascii="Times New Roman" w:hAnsi="Times New Roman" w:cs="Times New Roman"/>
          <w:sz w:val="24"/>
          <w:szCs w:val="24"/>
        </w:rPr>
        <w:t xml:space="preserve"> </w:t>
      </w:r>
      <w:r w:rsidR="000145C4">
        <w:rPr>
          <w:rFonts w:ascii="Times New Roman" w:hAnsi="Times New Roman" w:cs="Times New Roman"/>
          <w:sz w:val="24"/>
          <w:szCs w:val="24"/>
        </w:rPr>
        <w:t xml:space="preserve">for the Compliance Cycle that </w:t>
      </w:r>
      <w:r w:rsidR="008E14F1">
        <w:rPr>
          <w:rFonts w:ascii="Times New Roman" w:hAnsi="Times New Roman" w:cs="Times New Roman"/>
          <w:sz w:val="24"/>
          <w:szCs w:val="24"/>
        </w:rPr>
        <w:t xml:space="preserve">begins </w:t>
      </w:r>
      <w:r w:rsidR="000145C4">
        <w:rPr>
          <w:rFonts w:ascii="Times New Roman" w:hAnsi="Times New Roman" w:cs="Times New Roman"/>
          <w:sz w:val="24"/>
          <w:szCs w:val="24"/>
        </w:rPr>
        <w:t>January 1, 2021</w:t>
      </w:r>
      <w:r w:rsidR="00081899">
        <w:rPr>
          <w:rFonts w:ascii="Times New Roman" w:hAnsi="Times New Roman" w:cs="Times New Roman"/>
          <w:sz w:val="24"/>
          <w:szCs w:val="24"/>
        </w:rPr>
        <w:t xml:space="preserve"> </w:t>
      </w:r>
      <w:r w:rsidR="007B0440">
        <w:rPr>
          <w:rFonts w:ascii="Times New Roman" w:hAnsi="Times New Roman" w:cs="Times New Roman"/>
          <w:sz w:val="24"/>
          <w:szCs w:val="24"/>
        </w:rPr>
        <w:t>upon DOEE receipt of the building’s 2020 District Benchmark Results and Compliance Report</w:t>
      </w:r>
      <w:r w:rsidR="00050E04">
        <w:rPr>
          <w:rFonts w:ascii="Times New Roman" w:hAnsi="Times New Roman" w:cs="Times New Roman"/>
          <w:sz w:val="24"/>
          <w:szCs w:val="24"/>
        </w:rPr>
        <w:t xml:space="preserve"> (Figure 3)</w:t>
      </w:r>
      <w:r w:rsidR="4BDFE563">
        <w:rPr>
          <w:rFonts w:ascii="Times New Roman" w:hAnsi="Times New Roman" w:cs="Times New Roman"/>
          <w:sz w:val="24"/>
          <w:szCs w:val="24"/>
        </w:rPr>
        <w:t>.</w:t>
      </w:r>
      <w:r w:rsidR="001D6DF7">
        <w:rPr>
          <w:rStyle w:val="FootnoteReference"/>
          <w:rFonts w:ascii="Times New Roman" w:hAnsi="Times New Roman" w:cs="Times New Roman"/>
          <w:sz w:val="24"/>
          <w:szCs w:val="24"/>
        </w:rPr>
        <w:footnoteReference w:id="6"/>
      </w:r>
      <w:r w:rsidR="008D679E">
        <w:rPr>
          <w:rFonts w:ascii="Times New Roman" w:hAnsi="Times New Roman" w:cs="Times New Roman"/>
          <w:sz w:val="24"/>
          <w:szCs w:val="24"/>
        </w:rPr>
        <w:t xml:space="preserve"> </w:t>
      </w:r>
      <w:r w:rsidR="00255B0D">
        <w:rPr>
          <w:rFonts w:ascii="Times New Roman" w:hAnsi="Times New Roman" w:cs="Times New Roman"/>
          <w:sz w:val="24"/>
          <w:szCs w:val="24"/>
        </w:rPr>
        <w:t xml:space="preserve"> </w:t>
      </w:r>
      <w:r w:rsidR="56CE4CF1" w:rsidRPr="63ECC1D2">
        <w:rPr>
          <w:rFonts w:ascii="Times New Roman" w:hAnsi="Times New Roman" w:cs="Times New Roman"/>
          <w:sz w:val="24"/>
          <w:szCs w:val="24"/>
        </w:rPr>
        <w:t xml:space="preserve">For buildings using the one-year delay, Cycle 1 begins January 1, 2021 and ends December 31, 2026. </w:t>
      </w:r>
      <w:r w:rsidR="0C6AC02D" w:rsidRPr="63ECC1D2">
        <w:rPr>
          <w:rFonts w:ascii="Times New Roman" w:hAnsi="Times New Roman" w:cs="Times New Roman"/>
          <w:sz w:val="24"/>
          <w:szCs w:val="24"/>
        </w:rPr>
        <w:t xml:space="preserve">The one-year COVID-19 PHE delay is only available during Cycle 1. </w:t>
      </w:r>
    </w:p>
    <w:p w14:paraId="3DDADF80" w14:textId="77777777" w:rsidR="003445E8" w:rsidRDefault="003445E8" w:rsidP="004F65B0">
      <w:pPr>
        <w:spacing w:after="0" w:line="240" w:lineRule="auto"/>
        <w:contextualSpacing/>
        <w:rPr>
          <w:rFonts w:ascii="Times New Roman" w:hAnsi="Times New Roman" w:cs="Times New Roman"/>
          <w:sz w:val="24"/>
          <w:szCs w:val="24"/>
        </w:rPr>
      </w:pPr>
    </w:p>
    <w:p w14:paraId="6668824A" w14:textId="5ABBE611" w:rsidR="00ED714A" w:rsidRPr="006B5B1E" w:rsidRDefault="00130F89" w:rsidP="004F65B0">
      <w:pPr>
        <w:spacing w:after="0" w:line="240" w:lineRule="auto"/>
        <w:contextualSpacing/>
        <w:rPr>
          <w:rFonts w:ascii="Times New Roman" w:hAnsi="Times New Roman" w:cs="Times New Roman"/>
          <w:i/>
          <w:iCs/>
          <w:sz w:val="24"/>
          <w:szCs w:val="24"/>
        </w:rPr>
      </w:pPr>
      <w:r w:rsidRPr="006B5B1E">
        <w:rPr>
          <w:rFonts w:ascii="Times New Roman" w:hAnsi="Times New Roman" w:cs="Times New Roman"/>
          <w:i/>
          <w:iCs/>
          <w:sz w:val="24"/>
          <w:szCs w:val="24"/>
        </w:rPr>
        <w:t xml:space="preserve">Figure 3 – 2021 </w:t>
      </w:r>
      <w:r w:rsidR="1744309C" w:rsidRPr="4A0FC4E1">
        <w:rPr>
          <w:rFonts w:ascii="Times New Roman" w:hAnsi="Times New Roman" w:cs="Times New Roman"/>
          <w:i/>
          <w:iCs/>
          <w:sz w:val="24"/>
          <w:szCs w:val="24"/>
        </w:rPr>
        <w:t>CO</w:t>
      </w:r>
      <w:r w:rsidR="4866BCF5" w:rsidRPr="4A0FC4E1">
        <w:rPr>
          <w:rFonts w:ascii="Times New Roman" w:hAnsi="Times New Roman" w:cs="Times New Roman"/>
          <w:i/>
          <w:iCs/>
          <w:sz w:val="24"/>
          <w:szCs w:val="24"/>
        </w:rPr>
        <w:t>VI</w:t>
      </w:r>
      <w:r w:rsidR="1744309C" w:rsidRPr="4A0FC4E1">
        <w:rPr>
          <w:rFonts w:ascii="Times New Roman" w:hAnsi="Times New Roman" w:cs="Times New Roman"/>
          <w:i/>
          <w:iCs/>
          <w:sz w:val="24"/>
          <w:szCs w:val="24"/>
        </w:rPr>
        <w:t>D</w:t>
      </w:r>
      <w:r w:rsidR="1744309C" w:rsidRPr="3CB18EFC">
        <w:rPr>
          <w:rFonts w:ascii="Times New Roman" w:hAnsi="Times New Roman" w:cs="Times New Roman"/>
          <w:i/>
          <w:iCs/>
          <w:sz w:val="24"/>
          <w:szCs w:val="24"/>
        </w:rPr>
        <w:t xml:space="preserve">-19 PHE </w:t>
      </w:r>
      <w:r w:rsidR="40515FD3" w:rsidRPr="18060FCD">
        <w:rPr>
          <w:rFonts w:ascii="Times New Roman" w:hAnsi="Times New Roman" w:cs="Times New Roman"/>
          <w:i/>
          <w:iCs/>
          <w:sz w:val="24"/>
          <w:szCs w:val="24"/>
        </w:rPr>
        <w:t xml:space="preserve">Delay of </w:t>
      </w:r>
      <w:r w:rsidR="40515FD3" w:rsidRPr="3CB18EFC">
        <w:rPr>
          <w:rFonts w:ascii="Times New Roman" w:hAnsi="Times New Roman" w:cs="Times New Roman"/>
          <w:i/>
          <w:iCs/>
          <w:sz w:val="24"/>
          <w:szCs w:val="24"/>
        </w:rPr>
        <w:t>Compliance</w:t>
      </w:r>
      <w:r w:rsidR="002E47F8" w:rsidRPr="006B5B1E">
        <w:rPr>
          <w:rFonts w:ascii="Times New Roman" w:hAnsi="Times New Roman" w:cs="Times New Roman"/>
          <w:i/>
          <w:iCs/>
          <w:sz w:val="24"/>
          <w:szCs w:val="24"/>
        </w:rPr>
        <w:t xml:space="preserve"> Tim</w:t>
      </w:r>
      <w:r w:rsidR="00ED714A" w:rsidRPr="006B5B1E">
        <w:rPr>
          <w:rFonts w:ascii="Times New Roman" w:hAnsi="Times New Roman" w:cs="Times New Roman"/>
          <w:i/>
          <w:iCs/>
          <w:sz w:val="24"/>
          <w:szCs w:val="24"/>
        </w:rPr>
        <w:t>eline</w:t>
      </w:r>
    </w:p>
    <w:p w14:paraId="60C71906" w14:textId="77777777" w:rsidR="009B4E76" w:rsidRDefault="009B4E76" w:rsidP="004F65B0">
      <w:pPr>
        <w:spacing w:after="0" w:line="240" w:lineRule="auto"/>
        <w:contextualSpacing/>
        <w:rPr>
          <w:rFonts w:ascii="Times New Roman" w:hAnsi="Times New Roman" w:cs="Times New Roman"/>
          <w:sz w:val="24"/>
          <w:szCs w:val="24"/>
        </w:rPr>
      </w:pPr>
    </w:p>
    <w:p w14:paraId="10BD14EF" w14:textId="0EF43612" w:rsidR="003445E8" w:rsidRDefault="0D89404F" w:rsidP="004F65B0">
      <w:pPr>
        <w:spacing w:after="0" w:line="240" w:lineRule="auto"/>
        <w:contextualSpacing/>
        <w:rPr>
          <w:rFonts w:ascii="Times New Roman" w:hAnsi="Times New Roman" w:cs="Times New Roman"/>
          <w:sz w:val="24"/>
          <w:szCs w:val="24"/>
        </w:rPr>
      </w:pPr>
      <w:r>
        <w:rPr>
          <w:noProof/>
        </w:rPr>
        <w:drawing>
          <wp:inline distT="0" distB="0" distL="0" distR="0" wp14:anchorId="0FC9CD8D" wp14:editId="5DECE471">
            <wp:extent cx="5886450" cy="1766079"/>
            <wp:effectExtent l="19050" t="19050" r="19050" b="247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2">
                      <a:extLst>
                        <a:ext uri="{28A0092B-C50C-407E-A947-70E740481C1C}">
                          <a14:useLocalDpi xmlns:a14="http://schemas.microsoft.com/office/drawing/2010/main" val="0"/>
                        </a:ext>
                      </a:extLst>
                    </a:blip>
                    <a:stretch>
                      <a:fillRect/>
                    </a:stretch>
                  </pic:blipFill>
                  <pic:spPr>
                    <a:xfrm>
                      <a:off x="0" y="0"/>
                      <a:ext cx="5886450" cy="1766079"/>
                    </a:xfrm>
                    <a:prstGeom prst="rect">
                      <a:avLst/>
                    </a:prstGeom>
                    <a:ln>
                      <a:solidFill>
                        <a:srgbClr val="00B050"/>
                      </a:solidFill>
                    </a:ln>
                  </pic:spPr>
                </pic:pic>
              </a:graphicData>
            </a:graphic>
          </wp:inline>
        </w:drawing>
      </w:r>
    </w:p>
    <w:p w14:paraId="7C794A25" w14:textId="77777777" w:rsidR="009D5669" w:rsidRDefault="009D5669" w:rsidP="009D5669">
      <w:pPr>
        <w:rPr>
          <w:rFonts w:ascii="Times New Roman" w:hAnsi="Times New Roman" w:cs="Times New Roman"/>
          <w:sz w:val="24"/>
          <w:szCs w:val="24"/>
        </w:rPr>
      </w:pPr>
    </w:p>
    <w:p w14:paraId="6B9C9053" w14:textId="46706E30" w:rsidR="63ECC1D2" w:rsidRPr="00BD1D39" w:rsidRDefault="618A8A11" w:rsidP="009D5669">
      <w:pPr>
        <w:spacing w:after="0" w:line="240" w:lineRule="auto"/>
        <w:contextualSpacing/>
        <w:rPr>
          <w:rFonts w:ascii="Times New Roman" w:hAnsi="Times New Roman" w:cs="Times New Roman"/>
          <w:sz w:val="24"/>
          <w:szCs w:val="24"/>
        </w:rPr>
      </w:pPr>
      <w:r w:rsidRPr="0F94FE9A">
        <w:rPr>
          <w:rFonts w:ascii="Times New Roman" w:hAnsi="Times New Roman"/>
          <w:sz w:val="24"/>
          <w:szCs w:val="24"/>
        </w:rPr>
        <w:lastRenderedPageBreak/>
        <w:t xml:space="preserve">Buildings that receive the one-year </w:t>
      </w:r>
      <w:r w:rsidR="2268A31C" w:rsidRPr="0F94FE9A">
        <w:rPr>
          <w:rFonts w:ascii="Times New Roman" w:hAnsi="Times New Roman"/>
          <w:sz w:val="24"/>
          <w:szCs w:val="24"/>
        </w:rPr>
        <w:t xml:space="preserve">COVID-19 </w:t>
      </w:r>
      <w:r w:rsidR="2BE5FEAD" w:rsidRPr="0F94FE9A">
        <w:rPr>
          <w:rFonts w:ascii="Times New Roman" w:hAnsi="Times New Roman"/>
          <w:sz w:val="24"/>
          <w:szCs w:val="24"/>
        </w:rPr>
        <w:t xml:space="preserve">PHE </w:t>
      </w:r>
      <w:r w:rsidRPr="0F94FE9A">
        <w:rPr>
          <w:rFonts w:ascii="Times New Roman" w:hAnsi="Times New Roman"/>
          <w:sz w:val="24"/>
          <w:szCs w:val="24"/>
        </w:rPr>
        <w:t xml:space="preserve">delay will be eligible </w:t>
      </w:r>
      <w:r w:rsidR="5C85B723" w:rsidRPr="0F94FE9A">
        <w:rPr>
          <w:rFonts w:ascii="Times New Roman" w:hAnsi="Times New Roman"/>
          <w:sz w:val="24"/>
          <w:szCs w:val="24"/>
        </w:rPr>
        <w:t>to apply for</w:t>
      </w:r>
      <w:r w:rsidRPr="0F94FE9A">
        <w:rPr>
          <w:rFonts w:ascii="Times New Roman" w:hAnsi="Times New Roman"/>
          <w:sz w:val="24"/>
          <w:szCs w:val="24"/>
        </w:rPr>
        <w:t xml:space="preserve"> </w:t>
      </w:r>
      <w:r w:rsidR="68F3DB20" w:rsidRPr="0F94FE9A">
        <w:rPr>
          <w:rFonts w:ascii="Times New Roman" w:hAnsi="Times New Roman"/>
          <w:sz w:val="24"/>
          <w:szCs w:val="24"/>
        </w:rPr>
        <w:t xml:space="preserve">up to </w:t>
      </w:r>
      <w:r w:rsidRPr="0F94FE9A">
        <w:rPr>
          <w:rFonts w:ascii="Times New Roman" w:hAnsi="Times New Roman"/>
          <w:sz w:val="24"/>
          <w:szCs w:val="24"/>
        </w:rPr>
        <w:t>two</w:t>
      </w:r>
      <w:r w:rsidR="585D98F0" w:rsidRPr="0F94FE9A">
        <w:rPr>
          <w:rFonts w:ascii="Times New Roman" w:hAnsi="Times New Roman"/>
          <w:sz w:val="24"/>
          <w:szCs w:val="24"/>
        </w:rPr>
        <w:t xml:space="preserve"> years of additional</w:t>
      </w:r>
      <w:r w:rsidRPr="0F94FE9A">
        <w:rPr>
          <w:rFonts w:ascii="Times New Roman" w:hAnsi="Times New Roman"/>
          <w:sz w:val="24"/>
          <w:szCs w:val="24"/>
        </w:rPr>
        <w:t xml:space="preserve"> delay at the end of the</w:t>
      </w:r>
      <w:r w:rsidR="16A3DA98" w:rsidRPr="0F94FE9A">
        <w:rPr>
          <w:rFonts w:ascii="Times New Roman" w:hAnsi="Times New Roman"/>
          <w:sz w:val="24"/>
          <w:szCs w:val="24"/>
        </w:rPr>
        <w:t xml:space="preserve"> Compliance Cycle </w:t>
      </w:r>
      <w:r w:rsidR="0010616A">
        <w:rPr>
          <w:rFonts w:ascii="Times New Roman" w:hAnsi="Times New Roman"/>
          <w:sz w:val="24"/>
          <w:szCs w:val="24"/>
        </w:rPr>
        <w:t xml:space="preserve">if </w:t>
      </w:r>
      <w:r w:rsidR="00252C1C">
        <w:rPr>
          <w:rFonts w:ascii="Times New Roman" w:hAnsi="Times New Roman"/>
          <w:sz w:val="24"/>
          <w:szCs w:val="24"/>
        </w:rPr>
        <w:t xml:space="preserve">eligible circumstances apply </w:t>
      </w:r>
      <w:r w:rsidR="16A3DA98" w:rsidRPr="0F94FE9A">
        <w:rPr>
          <w:rFonts w:ascii="Times New Roman" w:hAnsi="Times New Roman"/>
          <w:sz w:val="24"/>
          <w:szCs w:val="24"/>
        </w:rPr>
        <w:t>(Section 5.2)</w:t>
      </w:r>
      <w:r w:rsidRPr="0F94FE9A">
        <w:rPr>
          <w:rFonts w:ascii="Times New Roman" w:hAnsi="Times New Roman"/>
          <w:sz w:val="24"/>
          <w:szCs w:val="24"/>
        </w:rPr>
        <w:t xml:space="preserve"> </w:t>
      </w:r>
      <w:r w:rsidR="125D6FCD" w:rsidRPr="0F94FE9A">
        <w:rPr>
          <w:rFonts w:ascii="Times New Roman" w:hAnsi="Times New Roman"/>
          <w:sz w:val="24"/>
          <w:szCs w:val="24"/>
        </w:rPr>
        <w:t>Any</w:t>
      </w:r>
      <w:r w:rsidR="2E1C4300" w:rsidRPr="0F94FE9A">
        <w:rPr>
          <w:rFonts w:ascii="Times New Roman" w:hAnsi="Times New Roman"/>
          <w:sz w:val="24"/>
          <w:szCs w:val="24"/>
        </w:rPr>
        <w:t xml:space="preserve"> building owner </w:t>
      </w:r>
      <w:r w:rsidR="4E104F98" w:rsidRPr="0F94FE9A">
        <w:rPr>
          <w:rFonts w:ascii="Times New Roman" w:hAnsi="Times New Roman"/>
          <w:sz w:val="24"/>
          <w:szCs w:val="24"/>
        </w:rPr>
        <w:t>wishing</w:t>
      </w:r>
      <w:r w:rsidR="09E4D171" w:rsidRPr="0F94FE9A">
        <w:rPr>
          <w:rFonts w:ascii="Times New Roman" w:hAnsi="Times New Roman"/>
          <w:sz w:val="24"/>
          <w:szCs w:val="24"/>
        </w:rPr>
        <w:t xml:space="preserve"> to </w:t>
      </w:r>
      <w:r w:rsidR="2E1C4300" w:rsidRPr="0F94FE9A">
        <w:rPr>
          <w:rFonts w:ascii="Times New Roman" w:hAnsi="Times New Roman"/>
          <w:sz w:val="24"/>
          <w:szCs w:val="24"/>
        </w:rPr>
        <w:t xml:space="preserve">opt out of the </w:t>
      </w:r>
      <w:r w:rsidR="55C65B1F" w:rsidRPr="0F94FE9A">
        <w:rPr>
          <w:rFonts w:ascii="Times New Roman" w:hAnsi="Times New Roman"/>
          <w:sz w:val="24"/>
          <w:szCs w:val="24"/>
        </w:rPr>
        <w:t xml:space="preserve">COVID-19 PHE </w:t>
      </w:r>
      <w:r w:rsidR="2E1C4300" w:rsidRPr="0F94FE9A">
        <w:rPr>
          <w:rFonts w:ascii="Times New Roman" w:hAnsi="Times New Roman"/>
          <w:sz w:val="24"/>
          <w:szCs w:val="24"/>
        </w:rPr>
        <w:t>delay</w:t>
      </w:r>
      <w:r w:rsidR="0B4DB13C" w:rsidRPr="0F94FE9A">
        <w:rPr>
          <w:rFonts w:ascii="Times New Roman" w:hAnsi="Times New Roman"/>
          <w:sz w:val="24"/>
          <w:szCs w:val="24"/>
        </w:rPr>
        <w:t xml:space="preserve"> should contact DOEE.</w:t>
      </w:r>
      <w:r w:rsidR="326E92C7" w:rsidRPr="0F94FE9A">
        <w:rPr>
          <w:rFonts w:ascii="Times New Roman" w:hAnsi="Times New Roman"/>
          <w:sz w:val="24"/>
          <w:szCs w:val="24"/>
        </w:rPr>
        <w:t xml:space="preserve"> </w:t>
      </w:r>
      <w:r w:rsidR="3AE6C24F" w:rsidRPr="49A8AF6F">
        <w:rPr>
          <w:rFonts w:ascii="Times New Roman" w:hAnsi="Times New Roman"/>
          <w:sz w:val="24"/>
          <w:szCs w:val="24"/>
        </w:rPr>
        <w:t xml:space="preserve">The reporting </w:t>
      </w:r>
      <w:r w:rsidR="3AE6C24F" w:rsidRPr="00CA7A90">
        <w:rPr>
          <w:rFonts w:ascii="Times New Roman" w:hAnsi="Times New Roman"/>
          <w:sz w:val="24"/>
          <w:szCs w:val="24"/>
        </w:rPr>
        <w:t xml:space="preserve">deadlines </w:t>
      </w:r>
      <w:r w:rsidR="4BCB3BEE" w:rsidRPr="00BD1D39">
        <w:rPr>
          <w:rFonts w:ascii="Times New Roman" w:hAnsi="Times New Roman" w:cs="Times New Roman"/>
          <w:sz w:val="24"/>
          <w:szCs w:val="24"/>
        </w:rPr>
        <w:t>with and without the</w:t>
      </w:r>
      <w:r w:rsidR="639D5D01" w:rsidRPr="00BD1D39">
        <w:rPr>
          <w:rFonts w:ascii="Times New Roman" w:hAnsi="Times New Roman" w:cs="Times New Roman"/>
          <w:sz w:val="24"/>
          <w:szCs w:val="24"/>
        </w:rPr>
        <w:t xml:space="preserve"> </w:t>
      </w:r>
      <w:r w:rsidR="004608EB">
        <w:rPr>
          <w:rFonts w:ascii="Times New Roman" w:hAnsi="Times New Roman"/>
          <w:sz w:val="24"/>
          <w:szCs w:val="24"/>
        </w:rPr>
        <w:t xml:space="preserve">COVID-19 PHE </w:t>
      </w:r>
      <w:r w:rsidR="004608EB" w:rsidRPr="49A8AF6F">
        <w:rPr>
          <w:rFonts w:ascii="Times New Roman" w:hAnsi="Times New Roman"/>
          <w:sz w:val="24"/>
          <w:szCs w:val="24"/>
        </w:rPr>
        <w:t xml:space="preserve">delay </w:t>
      </w:r>
      <w:r w:rsidR="4BCB3BEE" w:rsidRPr="00BD1D39">
        <w:rPr>
          <w:rFonts w:ascii="Times New Roman" w:hAnsi="Times New Roman" w:cs="Times New Roman"/>
          <w:sz w:val="24"/>
          <w:szCs w:val="24"/>
        </w:rPr>
        <w:t xml:space="preserve">are provided in a </w:t>
      </w:r>
      <w:r w:rsidR="6608E535" w:rsidRPr="00BD1D39">
        <w:rPr>
          <w:rFonts w:ascii="Times New Roman" w:hAnsi="Times New Roman" w:cs="Times New Roman"/>
          <w:sz w:val="24"/>
          <w:szCs w:val="24"/>
        </w:rPr>
        <w:t xml:space="preserve">reporting requirements </w:t>
      </w:r>
      <w:r w:rsidR="4BCB3BEE" w:rsidRPr="00BD1D39">
        <w:rPr>
          <w:rFonts w:ascii="Times New Roman" w:hAnsi="Times New Roman" w:cs="Times New Roman"/>
          <w:sz w:val="24"/>
          <w:szCs w:val="24"/>
        </w:rPr>
        <w:t>table</w:t>
      </w:r>
      <w:r w:rsidR="4F04510F" w:rsidRPr="00BD1D39">
        <w:rPr>
          <w:rFonts w:ascii="Times New Roman" w:hAnsi="Times New Roman" w:cs="Times New Roman"/>
          <w:sz w:val="24"/>
          <w:szCs w:val="24"/>
        </w:rPr>
        <w:t xml:space="preserve"> for each Pathway.</w:t>
      </w:r>
    </w:p>
    <w:p w14:paraId="3E8318BE" w14:textId="5743BD13" w:rsidR="00D86516" w:rsidRPr="0081353D" w:rsidRDefault="002620CC" w:rsidP="0081353D">
      <w:pPr>
        <w:pStyle w:val="Heading2"/>
        <w:rPr>
          <w:rFonts w:ascii="Times New Roman" w:hAnsi="Times New Roman" w:cs="Times New Roman"/>
          <w:color w:val="auto"/>
          <w:sz w:val="24"/>
          <w:szCs w:val="24"/>
        </w:rPr>
      </w:pPr>
      <w:bookmarkStart w:id="21" w:name="_Toc72934659"/>
      <w:r w:rsidRPr="0081353D">
        <w:rPr>
          <w:rFonts w:ascii="Times New Roman" w:hAnsi="Times New Roman" w:cs="Times New Roman"/>
          <w:color w:val="auto"/>
          <w:sz w:val="24"/>
          <w:szCs w:val="24"/>
        </w:rPr>
        <w:t xml:space="preserve">2.2 </w:t>
      </w:r>
      <w:r w:rsidR="008871F0" w:rsidRPr="37900834">
        <w:rPr>
          <w:rFonts w:ascii="Times New Roman" w:hAnsi="Times New Roman" w:cs="Times New Roman"/>
        </w:rPr>
        <w:t>–</w:t>
      </w:r>
      <w:r w:rsidR="008871F0">
        <w:rPr>
          <w:rFonts w:ascii="Times New Roman" w:hAnsi="Times New Roman" w:cs="Times New Roman"/>
        </w:rPr>
        <w:t xml:space="preserve"> </w:t>
      </w:r>
      <w:r w:rsidR="00D86516" w:rsidRPr="0081353D">
        <w:rPr>
          <w:rFonts w:ascii="Times New Roman" w:hAnsi="Times New Roman" w:cs="Times New Roman"/>
          <w:color w:val="auto"/>
          <w:sz w:val="24"/>
          <w:szCs w:val="24"/>
        </w:rPr>
        <w:t>Compliance Requirements</w:t>
      </w:r>
      <w:bookmarkEnd w:id="21"/>
    </w:p>
    <w:p w14:paraId="28D028AA" w14:textId="57A02CD5" w:rsidR="00420581" w:rsidRDefault="70D2281A" w:rsidP="004F65B0">
      <w:pPr>
        <w:spacing w:after="0" w:line="240" w:lineRule="auto"/>
        <w:contextualSpacing/>
        <w:rPr>
          <w:rFonts w:ascii="Times New Roman" w:hAnsi="Times New Roman" w:cs="Times New Roman"/>
          <w:sz w:val="24"/>
          <w:szCs w:val="24"/>
        </w:rPr>
      </w:pPr>
      <w:r w:rsidRPr="6F3A1966">
        <w:rPr>
          <w:rFonts w:ascii="Times New Roman" w:hAnsi="Times New Roman" w:cs="Times New Roman"/>
          <w:sz w:val="24"/>
          <w:szCs w:val="24"/>
        </w:rPr>
        <w:t xml:space="preserve">Compliance </w:t>
      </w:r>
      <w:r w:rsidRPr="748FF083">
        <w:rPr>
          <w:rFonts w:ascii="Times New Roman" w:hAnsi="Times New Roman" w:cs="Times New Roman"/>
          <w:sz w:val="24"/>
          <w:szCs w:val="24"/>
        </w:rPr>
        <w:t xml:space="preserve">with a Pathway </w:t>
      </w:r>
      <w:r w:rsidR="001C1A93">
        <w:rPr>
          <w:rFonts w:ascii="Times New Roman" w:hAnsi="Times New Roman" w:cs="Times New Roman"/>
          <w:sz w:val="24"/>
          <w:szCs w:val="24"/>
        </w:rPr>
        <w:t>means</w:t>
      </w:r>
      <w:r w:rsidRPr="748FF083">
        <w:rPr>
          <w:rFonts w:ascii="Times New Roman" w:hAnsi="Times New Roman" w:cs="Times New Roman"/>
          <w:sz w:val="24"/>
          <w:szCs w:val="24"/>
        </w:rPr>
        <w:t xml:space="preserve"> meeting two </w:t>
      </w:r>
      <w:r w:rsidR="001C1A93">
        <w:rPr>
          <w:rFonts w:ascii="Times New Roman" w:hAnsi="Times New Roman" w:cs="Times New Roman"/>
          <w:sz w:val="24"/>
          <w:szCs w:val="24"/>
        </w:rPr>
        <w:t>types</w:t>
      </w:r>
      <w:r w:rsidRPr="748FF083">
        <w:rPr>
          <w:rFonts w:ascii="Times New Roman" w:hAnsi="Times New Roman" w:cs="Times New Roman"/>
          <w:sz w:val="24"/>
          <w:szCs w:val="24"/>
        </w:rPr>
        <w:t xml:space="preserve"> of </w:t>
      </w:r>
      <w:r w:rsidR="00D86516">
        <w:rPr>
          <w:rFonts w:ascii="Times New Roman" w:hAnsi="Times New Roman" w:cs="Times New Roman"/>
          <w:sz w:val="24"/>
          <w:szCs w:val="24"/>
        </w:rPr>
        <w:t>requirements</w:t>
      </w:r>
      <w:r w:rsidR="007508C8">
        <w:rPr>
          <w:rFonts w:ascii="Times New Roman" w:hAnsi="Times New Roman" w:cs="Times New Roman"/>
          <w:sz w:val="24"/>
          <w:szCs w:val="24"/>
        </w:rPr>
        <w:t>:1)</w:t>
      </w:r>
      <w:r w:rsidR="00D86516">
        <w:rPr>
          <w:rFonts w:ascii="Times New Roman" w:hAnsi="Times New Roman" w:cs="Times New Roman"/>
          <w:sz w:val="24"/>
          <w:szCs w:val="24"/>
        </w:rPr>
        <w:t xml:space="preserve"> energy performance</w:t>
      </w:r>
      <w:r w:rsidR="00262CC0">
        <w:rPr>
          <w:rFonts w:ascii="Times New Roman" w:hAnsi="Times New Roman" w:cs="Times New Roman"/>
          <w:sz w:val="24"/>
          <w:szCs w:val="24"/>
        </w:rPr>
        <w:t xml:space="preserve"> requirements and </w:t>
      </w:r>
      <w:r w:rsidR="007508C8">
        <w:rPr>
          <w:rFonts w:ascii="Times New Roman" w:hAnsi="Times New Roman" w:cs="Times New Roman"/>
          <w:sz w:val="24"/>
          <w:szCs w:val="24"/>
        </w:rPr>
        <w:t xml:space="preserve">2) </w:t>
      </w:r>
      <w:r w:rsidR="00262CC0">
        <w:rPr>
          <w:rFonts w:ascii="Times New Roman" w:hAnsi="Times New Roman" w:cs="Times New Roman"/>
          <w:sz w:val="24"/>
          <w:szCs w:val="24"/>
        </w:rPr>
        <w:t xml:space="preserve">reporting/verification requirements. </w:t>
      </w:r>
      <w:r w:rsidR="00EA34B4">
        <w:rPr>
          <w:rFonts w:ascii="Times New Roman" w:hAnsi="Times New Roman" w:cs="Times New Roman"/>
          <w:sz w:val="24"/>
          <w:szCs w:val="24"/>
        </w:rPr>
        <w:t>E</w:t>
      </w:r>
      <w:r w:rsidR="00262CC0">
        <w:rPr>
          <w:rFonts w:ascii="Times New Roman" w:hAnsi="Times New Roman" w:cs="Times New Roman"/>
          <w:sz w:val="24"/>
          <w:szCs w:val="24"/>
        </w:rPr>
        <w:t xml:space="preserve">nergy performance requirements entail reaching a particular energy savings target </w:t>
      </w:r>
      <w:r w:rsidR="154EFD76" w:rsidRPr="4DB241FB">
        <w:rPr>
          <w:rFonts w:ascii="Times New Roman" w:hAnsi="Times New Roman" w:cs="Times New Roman"/>
          <w:sz w:val="24"/>
          <w:szCs w:val="24"/>
        </w:rPr>
        <w:t>or undertaking specific steps</w:t>
      </w:r>
      <w:r w:rsidR="00262CC0" w:rsidRPr="4DB241FB">
        <w:rPr>
          <w:rFonts w:ascii="Times New Roman" w:hAnsi="Times New Roman" w:cs="Times New Roman"/>
          <w:sz w:val="24"/>
          <w:szCs w:val="24"/>
        </w:rPr>
        <w:t xml:space="preserve"> </w:t>
      </w:r>
      <w:r w:rsidR="00262CC0">
        <w:rPr>
          <w:rFonts w:ascii="Times New Roman" w:hAnsi="Times New Roman" w:cs="Times New Roman"/>
          <w:sz w:val="24"/>
          <w:szCs w:val="24"/>
        </w:rPr>
        <w:t xml:space="preserve">by the end of the Cycle. </w:t>
      </w:r>
      <w:r w:rsidR="2BE945D7" w:rsidRPr="4C484227">
        <w:rPr>
          <w:rFonts w:ascii="Times New Roman" w:hAnsi="Times New Roman" w:cs="Times New Roman"/>
          <w:sz w:val="24"/>
          <w:szCs w:val="24"/>
        </w:rPr>
        <w:t>R</w:t>
      </w:r>
      <w:r w:rsidR="5F100F8A" w:rsidRPr="4C484227">
        <w:rPr>
          <w:rFonts w:ascii="Times New Roman" w:hAnsi="Times New Roman" w:cs="Times New Roman"/>
          <w:sz w:val="24"/>
          <w:szCs w:val="24"/>
        </w:rPr>
        <w:t>eporting</w:t>
      </w:r>
      <w:r w:rsidR="00262CC0">
        <w:rPr>
          <w:rFonts w:ascii="Times New Roman" w:hAnsi="Times New Roman" w:cs="Times New Roman"/>
          <w:sz w:val="24"/>
          <w:szCs w:val="24"/>
        </w:rPr>
        <w:t xml:space="preserve">/verification requirements are when the building owner </w:t>
      </w:r>
      <w:proofErr w:type="gramStart"/>
      <w:r w:rsidR="00262CC0">
        <w:rPr>
          <w:rFonts w:ascii="Times New Roman" w:hAnsi="Times New Roman" w:cs="Times New Roman"/>
          <w:sz w:val="24"/>
          <w:szCs w:val="24"/>
        </w:rPr>
        <w:t>has to</w:t>
      </w:r>
      <w:proofErr w:type="gramEnd"/>
      <w:r w:rsidR="00262CC0">
        <w:rPr>
          <w:rFonts w:ascii="Times New Roman" w:hAnsi="Times New Roman" w:cs="Times New Roman"/>
          <w:sz w:val="24"/>
          <w:szCs w:val="24"/>
        </w:rPr>
        <w:t xml:space="preserve"> submit a particular document</w:t>
      </w:r>
      <w:r w:rsidR="3029B136" w:rsidRPr="17EFE763">
        <w:rPr>
          <w:rFonts w:ascii="Times New Roman" w:hAnsi="Times New Roman" w:cs="Times New Roman"/>
          <w:sz w:val="24"/>
          <w:szCs w:val="24"/>
        </w:rPr>
        <w:t>,</w:t>
      </w:r>
      <w:r w:rsidR="00262CC0">
        <w:rPr>
          <w:rFonts w:ascii="Times New Roman" w:hAnsi="Times New Roman" w:cs="Times New Roman"/>
          <w:sz w:val="24"/>
          <w:szCs w:val="24"/>
        </w:rPr>
        <w:t xml:space="preserve"> complete a form</w:t>
      </w:r>
      <w:r w:rsidR="48582098" w:rsidRPr="17EFE763">
        <w:rPr>
          <w:rFonts w:ascii="Times New Roman" w:hAnsi="Times New Roman" w:cs="Times New Roman"/>
          <w:sz w:val="24"/>
          <w:szCs w:val="24"/>
        </w:rPr>
        <w:t>, or</w:t>
      </w:r>
      <w:r w:rsidR="00262CC0">
        <w:rPr>
          <w:rFonts w:ascii="Times New Roman" w:hAnsi="Times New Roman" w:cs="Times New Roman"/>
          <w:sz w:val="24"/>
          <w:szCs w:val="24"/>
        </w:rPr>
        <w:t xml:space="preserve"> </w:t>
      </w:r>
      <w:r w:rsidR="48582098" w:rsidRPr="376A3BC5">
        <w:rPr>
          <w:rFonts w:ascii="Times New Roman" w:hAnsi="Times New Roman" w:cs="Times New Roman"/>
          <w:sz w:val="24"/>
          <w:szCs w:val="24"/>
        </w:rPr>
        <w:t>make another</w:t>
      </w:r>
      <w:r w:rsidR="48582098" w:rsidRPr="18630AC4">
        <w:rPr>
          <w:rFonts w:ascii="Times New Roman" w:hAnsi="Times New Roman" w:cs="Times New Roman"/>
          <w:sz w:val="24"/>
          <w:szCs w:val="24"/>
        </w:rPr>
        <w:t xml:space="preserve"> demonstration to DOEE</w:t>
      </w:r>
      <w:r w:rsidR="1D01F778" w:rsidRPr="18630AC4">
        <w:rPr>
          <w:rFonts w:ascii="Times New Roman" w:hAnsi="Times New Roman" w:cs="Times New Roman"/>
          <w:sz w:val="24"/>
          <w:szCs w:val="24"/>
        </w:rPr>
        <w:t xml:space="preserve"> </w:t>
      </w:r>
      <w:r w:rsidR="00262CC0">
        <w:rPr>
          <w:rFonts w:ascii="Times New Roman" w:hAnsi="Times New Roman" w:cs="Times New Roman"/>
          <w:sz w:val="24"/>
          <w:szCs w:val="24"/>
        </w:rPr>
        <w:t>by a</w:t>
      </w:r>
      <w:r w:rsidR="004C023B">
        <w:rPr>
          <w:rFonts w:ascii="Times New Roman" w:hAnsi="Times New Roman" w:cs="Times New Roman"/>
          <w:sz w:val="24"/>
          <w:szCs w:val="24"/>
        </w:rPr>
        <w:t xml:space="preserve"> specified</w:t>
      </w:r>
      <w:r w:rsidR="00262CC0">
        <w:rPr>
          <w:rFonts w:ascii="Times New Roman" w:hAnsi="Times New Roman" w:cs="Times New Roman"/>
          <w:sz w:val="24"/>
          <w:szCs w:val="24"/>
        </w:rPr>
        <w:t xml:space="preserve"> deadline. </w:t>
      </w:r>
      <w:r w:rsidR="00C47BCB">
        <w:rPr>
          <w:rFonts w:ascii="Times New Roman" w:hAnsi="Times New Roman" w:cs="Times New Roman"/>
          <w:sz w:val="24"/>
          <w:szCs w:val="24"/>
        </w:rPr>
        <w:t>For buildings using the COVID-19 PHE delay described in Section 2.1, reporting deadline</w:t>
      </w:r>
      <w:r w:rsidR="005B0741">
        <w:rPr>
          <w:rFonts w:ascii="Times New Roman" w:hAnsi="Times New Roman" w:cs="Times New Roman"/>
          <w:sz w:val="24"/>
          <w:szCs w:val="24"/>
        </w:rPr>
        <w:t>s</w:t>
      </w:r>
      <w:r w:rsidR="00C47BCB">
        <w:rPr>
          <w:rFonts w:ascii="Times New Roman" w:hAnsi="Times New Roman" w:cs="Times New Roman"/>
          <w:sz w:val="24"/>
          <w:szCs w:val="24"/>
        </w:rPr>
        <w:t xml:space="preserve"> have been extended one year and </w:t>
      </w:r>
      <w:r w:rsidR="005B0741">
        <w:rPr>
          <w:rFonts w:ascii="Times New Roman" w:hAnsi="Times New Roman" w:cs="Times New Roman"/>
          <w:sz w:val="24"/>
          <w:szCs w:val="24"/>
        </w:rPr>
        <w:t xml:space="preserve">are </w:t>
      </w:r>
      <w:r w:rsidR="00C47BCB">
        <w:rPr>
          <w:rFonts w:ascii="Times New Roman" w:hAnsi="Times New Roman" w:cs="Times New Roman"/>
          <w:sz w:val="24"/>
          <w:szCs w:val="24"/>
        </w:rPr>
        <w:t xml:space="preserve">listed in more detail </w:t>
      </w:r>
      <w:r w:rsidR="006B29BC">
        <w:rPr>
          <w:rFonts w:ascii="Times New Roman" w:hAnsi="Times New Roman" w:cs="Times New Roman"/>
          <w:sz w:val="24"/>
          <w:szCs w:val="24"/>
        </w:rPr>
        <w:t>under</w:t>
      </w:r>
      <w:r w:rsidR="00C47BCB">
        <w:rPr>
          <w:rFonts w:ascii="Times New Roman" w:hAnsi="Times New Roman" w:cs="Times New Roman"/>
          <w:sz w:val="24"/>
          <w:szCs w:val="24"/>
        </w:rPr>
        <w:t xml:space="preserve"> each Compliance Pathway description</w:t>
      </w:r>
      <w:r w:rsidR="006B29BC">
        <w:rPr>
          <w:rFonts w:ascii="Times New Roman" w:hAnsi="Times New Roman" w:cs="Times New Roman"/>
          <w:sz w:val="24"/>
          <w:szCs w:val="24"/>
        </w:rPr>
        <w:t xml:space="preserve"> in Chapter 3</w:t>
      </w:r>
      <w:r w:rsidR="00C47BCB">
        <w:rPr>
          <w:rFonts w:ascii="Times New Roman" w:hAnsi="Times New Roman" w:cs="Times New Roman"/>
          <w:sz w:val="24"/>
          <w:szCs w:val="24"/>
        </w:rPr>
        <w:t xml:space="preserve">. </w:t>
      </w:r>
      <w:r w:rsidR="006B29BC">
        <w:rPr>
          <w:rFonts w:ascii="Times New Roman" w:hAnsi="Times New Roman" w:cs="Times New Roman"/>
          <w:sz w:val="24"/>
          <w:szCs w:val="24"/>
        </w:rPr>
        <w:t>S</w:t>
      </w:r>
      <w:r w:rsidR="147FF7FD" w:rsidRPr="20ABC9F8">
        <w:rPr>
          <w:rFonts w:ascii="Times New Roman" w:hAnsi="Times New Roman" w:cs="Times New Roman"/>
          <w:sz w:val="24"/>
          <w:szCs w:val="24"/>
        </w:rPr>
        <w:t>uccessful completion</w:t>
      </w:r>
      <w:r w:rsidR="29BBBBFF" w:rsidRPr="32C7B99B">
        <w:rPr>
          <w:rFonts w:ascii="Times New Roman" w:hAnsi="Times New Roman" w:cs="Times New Roman"/>
          <w:sz w:val="24"/>
          <w:szCs w:val="24"/>
        </w:rPr>
        <w:t xml:space="preserve"> of </w:t>
      </w:r>
      <w:r w:rsidR="7DBE4FAE" w:rsidRPr="4DB241FB">
        <w:rPr>
          <w:rFonts w:ascii="Times New Roman" w:hAnsi="Times New Roman" w:cs="Times New Roman"/>
          <w:sz w:val="24"/>
          <w:szCs w:val="24"/>
        </w:rPr>
        <w:t>th</w:t>
      </w:r>
      <w:r w:rsidR="001C1A93">
        <w:rPr>
          <w:rFonts w:ascii="Times New Roman" w:hAnsi="Times New Roman" w:cs="Times New Roman"/>
          <w:sz w:val="24"/>
          <w:szCs w:val="24"/>
        </w:rPr>
        <w:t>o</w:t>
      </w:r>
      <w:r w:rsidR="7DBE4FAE" w:rsidRPr="4DB241FB">
        <w:rPr>
          <w:rFonts w:ascii="Times New Roman" w:hAnsi="Times New Roman" w:cs="Times New Roman"/>
          <w:sz w:val="24"/>
          <w:szCs w:val="24"/>
        </w:rPr>
        <w:t>se</w:t>
      </w:r>
      <w:r w:rsidR="7DBE4FAE" w:rsidRPr="20ABC9F8">
        <w:rPr>
          <w:rFonts w:ascii="Times New Roman" w:hAnsi="Times New Roman" w:cs="Times New Roman"/>
          <w:sz w:val="24"/>
          <w:szCs w:val="24"/>
        </w:rPr>
        <w:t xml:space="preserve"> </w:t>
      </w:r>
      <w:r w:rsidR="00724084">
        <w:rPr>
          <w:rFonts w:ascii="Times New Roman" w:hAnsi="Times New Roman" w:cs="Times New Roman"/>
          <w:sz w:val="24"/>
          <w:szCs w:val="24"/>
        </w:rPr>
        <w:t xml:space="preserve">requirements </w:t>
      </w:r>
      <w:r w:rsidR="5F10B6F4" w:rsidRPr="7182289E">
        <w:rPr>
          <w:rFonts w:ascii="Times New Roman" w:hAnsi="Times New Roman" w:cs="Times New Roman"/>
          <w:sz w:val="24"/>
          <w:szCs w:val="24"/>
        </w:rPr>
        <w:t xml:space="preserve">is how a </w:t>
      </w:r>
      <w:r w:rsidR="00724084">
        <w:rPr>
          <w:rFonts w:ascii="Times New Roman" w:hAnsi="Times New Roman" w:cs="Times New Roman"/>
          <w:sz w:val="24"/>
          <w:szCs w:val="24"/>
        </w:rPr>
        <w:t xml:space="preserve">building </w:t>
      </w:r>
      <w:r w:rsidR="006B29BC">
        <w:rPr>
          <w:rFonts w:ascii="Times New Roman" w:hAnsi="Times New Roman" w:cs="Times New Roman"/>
          <w:sz w:val="24"/>
          <w:szCs w:val="24"/>
        </w:rPr>
        <w:t>that did not meet the Standard at the beginning of a BEPS Period</w:t>
      </w:r>
      <w:r w:rsidR="006B29BC" w:rsidRPr="4DB241FB">
        <w:rPr>
          <w:rFonts w:ascii="Times New Roman" w:hAnsi="Times New Roman" w:cs="Times New Roman"/>
          <w:sz w:val="24"/>
          <w:szCs w:val="24"/>
        </w:rPr>
        <w:t xml:space="preserve"> </w:t>
      </w:r>
      <w:r w:rsidR="4B3E2281" w:rsidRPr="4DB241FB">
        <w:rPr>
          <w:rFonts w:ascii="Times New Roman" w:hAnsi="Times New Roman" w:cs="Times New Roman"/>
          <w:sz w:val="24"/>
          <w:szCs w:val="24"/>
        </w:rPr>
        <w:t>complies with the CEDC Act</w:t>
      </w:r>
      <w:r w:rsidR="00420581">
        <w:rPr>
          <w:rFonts w:ascii="Times New Roman" w:hAnsi="Times New Roman" w:cs="Times New Roman"/>
          <w:sz w:val="24"/>
          <w:szCs w:val="24"/>
        </w:rPr>
        <w:t xml:space="preserve">. </w:t>
      </w:r>
      <w:r w:rsidR="006B29BC">
        <w:rPr>
          <w:rFonts w:ascii="Times New Roman" w:hAnsi="Times New Roman" w:cs="Times New Roman"/>
          <w:sz w:val="24"/>
          <w:szCs w:val="24"/>
        </w:rPr>
        <w:t>Additionally, i</w:t>
      </w:r>
      <w:r w:rsidR="7E95D414" w:rsidRPr="4DB241FB">
        <w:rPr>
          <w:rFonts w:ascii="Times New Roman" w:hAnsi="Times New Roman" w:cs="Times New Roman"/>
          <w:sz w:val="24"/>
          <w:szCs w:val="24"/>
        </w:rPr>
        <w:t>mprovements in e</w:t>
      </w:r>
      <w:r w:rsidR="4B3E2281" w:rsidRPr="4DB241FB">
        <w:rPr>
          <w:rFonts w:ascii="Times New Roman" w:hAnsi="Times New Roman" w:cs="Times New Roman"/>
          <w:sz w:val="24"/>
          <w:szCs w:val="24"/>
        </w:rPr>
        <w:t xml:space="preserve">nergy performance during </w:t>
      </w:r>
      <w:r w:rsidR="4F66182E" w:rsidRPr="4DB241FB">
        <w:rPr>
          <w:rFonts w:ascii="Times New Roman" w:hAnsi="Times New Roman" w:cs="Times New Roman"/>
          <w:sz w:val="24"/>
          <w:szCs w:val="24"/>
        </w:rPr>
        <w:t>a</w:t>
      </w:r>
      <w:r w:rsidR="4B3E2281" w:rsidRPr="4DB241FB">
        <w:rPr>
          <w:rFonts w:ascii="Times New Roman" w:hAnsi="Times New Roman" w:cs="Times New Roman"/>
          <w:sz w:val="24"/>
          <w:szCs w:val="24"/>
        </w:rPr>
        <w:t xml:space="preserve"> Cycle </w:t>
      </w:r>
      <w:r w:rsidR="68E3475E" w:rsidRPr="4DB241FB">
        <w:rPr>
          <w:rFonts w:ascii="Times New Roman" w:hAnsi="Times New Roman" w:cs="Times New Roman"/>
          <w:sz w:val="24"/>
          <w:szCs w:val="24"/>
        </w:rPr>
        <w:t>will help a bu</w:t>
      </w:r>
      <w:r w:rsidR="482920D4" w:rsidRPr="4DB241FB">
        <w:rPr>
          <w:rFonts w:ascii="Times New Roman" w:hAnsi="Times New Roman" w:cs="Times New Roman"/>
          <w:sz w:val="24"/>
          <w:szCs w:val="24"/>
        </w:rPr>
        <w:t>i</w:t>
      </w:r>
      <w:r w:rsidR="68E3475E" w:rsidRPr="4DB241FB">
        <w:rPr>
          <w:rFonts w:ascii="Times New Roman" w:hAnsi="Times New Roman" w:cs="Times New Roman"/>
          <w:sz w:val="24"/>
          <w:szCs w:val="24"/>
        </w:rPr>
        <w:t>lding meet or move closer to meeting</w:t>
      </w:r>
      <w:r w:rsidR="2B35C042" w:rsidRPr="695DFC65">
        <w:rPr>
          <w:rFonts w:ascii="Times New Roman" w:hAnsi="Times New Roman" w:cs="Times New Roman"/>
          <w:sz w:val="24"/>
          <w:szCs w:val="24"/>
        </w:rPr>
        <w:t xml:space="preserve"> its</w:t>
      </w:r>
      <w:r w:rsidR="68E3475E" w:rsidRPr="4DB241FB">
        <w:rPr>
          <w:rFonts w:ascii="Times New Roman" w:hAnsi="Times New Roman" w:cs="Times New Roman"/>
          <w:sz w:val="24"/>
          <w:szCs w:val="24"/>
        </w:rPr>
        <w:t xml:space="preserve"> Standard in the next </w:t>
      </w:r>
      <w:r w:rsidR="00420581">
        <w:rPr>
          <w:rFonts w:ascii="Times New Roman" w:hAnsi="Times New Roman" w:cs="Times New Roman"/>
          <w:sz w:val="24"/>
          <w:szCs w:val="24"/>
        </w:rPr>
        <w:t>BEPS Period</w:t>
      </w:r>
      <w:r w:rsidR="68E3475E" w:rsidRPr="4DB241FB">
        <w:rPr>
          <w:rFonts w:ascii="Times New Roman" w:hAnsi="Times New Roman" w:cs="Times New Roman"/>
          <w:sz w:val="24"/>
          <w:szCs w:val="24"/>
        </w:rPr>
        <w:t>.</w:t>
      </w:r>
      <w:r w:rsidR="5F10B6F4" w:rsidRPr="6D386567">
        <w:rPr>
          <w:rFonts w:ascii="Times New Roman" w:hAnsi="Times New Roman" w:cs="Times New Roman"/>
          <w:sz w:val="24"/>
          <w:szCs w:val="24"/>
        </w:rPr>
        <w:t xml:space="preserve"> </w:t>
      </w:r>
    </w:p>
    <w:p w14:paraId="284841BF" w14:textId="77777777" w:rsidR="00420581" w:rsidRDefault="00420581" w:rsidP="004F65B0">
      <w:pPr>
        <w:spacing w:after="0" w:line="240" w:lineRule="auto"/>
        <w:contextualSpacing/>
        <w:rPr>
          <w:rFonts w:ascii="Times New Roman" w:hAnsi="Times New Roman" w:cs="Times New Roman"/>
          <w:sz w:val="24"/>
          <w:szCs w:val="24"/>
        </w:rPr>
      </w:pPr>
    </w:p>
    <w:p w14:paraId="45B5C942" w14:textId="1E7EFA0B" w:rsidR="00690AE2" w:rsidRDefault="0237FBC2" w:rsidP="004F65B0">
      <w:pPr>
        <w:spacing w:after="0" w:line="240" w:lineRule="auto"/>
        <w:contextualSpacing/>
        <w:rPr>
          <w:rFonts w:ascii="Times New Roman" w:hAnsi="Times New Roman" w:cs="Times New Roman"/>
          <w:sz w:val="24"/>
          <w:szCs w:val="24"/>
        </w:rPr>
      </w:pPr>
      <w:r w:rsidRPr="4DB241FB">
        <w:rPr>
          <w:rFonts w:ascii="Times New Roman" w:hAnsi="Times New Roman" w:cs="Times New Roman"/>
          <w:sz w:val="24"/>
          <w:szCs w:val="24"/>
        </w:rPr>
        <w:t xml:space="preserve">There are two primary types of </w:t>
      </w:r>
      <w:r w:rsidR="00262CC0">
        <w:rPr>
          <w:rFonts w:ascii="Times New Roman" w:hAnsi="Times New Roman" w:cs="Times New Roman"/>
          <w:sz w:val="24"/>
          <w:szCs w:val="24"/>
        </w:rPr>
        <w:t>Compliance Pathways</w:t>
      </w:r>
      <w:r w:rsidR="00690AE2">
        <w:rPr>
          <w:rFonts w:ascii="Times New Roman" w:hAnsi="Times New Roman" w:cs="Times New Roman"/>
          <w:sz w:val="24"/>
          <w:szCs w:val="24"/>
        </w:rPr>
        <w:t xml:space="preserve">: </w:t>
      </w:r>
      <w:r w:rsidR="006B29BC">
        <w:rPr>
          <w:rFonts w:ascii="Times New Roman" w:hAnsi="Times New Roman" w:cs="Times New Roman"/>
          <w:sz w:val="24"/>
          <w:szCs w:val="24"/>
        </w:rPr>
        <w:t xml:space="preserve">1) </w:t>
      </w:r>
      <w:r w:rsidR="00690AE2">
        <w:rPr>
          <w:rFonts w:ascii="Times New Roman" w:hAnsi="Times New Roman" w:cs="Times New Roman"/>
          <w:sz w:val="24"/>
          <w:szCs w:val="24"/>
        </w:rPr>
        <w:t>performance-based</w:t>
      </w:r>
      <w:r w:rsidR="006B29BC">
        <w:rPr>
          <w:rFonts w:ascii="Times New Roman" w:hAnsi="Times New Roman" w:cs="Times New Roman"/>
          <w:sz w:val="24"/>
          <w:szCs w:val="24"/>
        </w:rPr>
        <w:t>,</w:t>
      </w:r>
      <w:r w:rsidR="00690AE2">
        <w:rPr>
          <w:rFonts w:ascii="Times New Roman" w:hAnsi="Times New Roman" w:cs="Times New Roman"/>
          <w:sz w:val="24"/>
          <w:szCs w:val="24"/>
        </w:rPr>
        <w:t xml:space="preserve"> and </w:t>
      </w:r>
      <w:r w:rsidR="006B29BC">
        <w:rPr>
          <w:rFonts w:ascii="Times New Roman" w:hAnsi="Times New Roman" w:cs="Times New Roman"/>
          <w:sz w:val="24"/>
          <w:szCs w:val="24"/>
        </w:rPr>
        <w:t xml:space="preserve">2) </w:t>
      </w:r>
      <w:r w:rsidR="00690AE2">
        <w:rPr>
          <w:rFonts w:ascii="Times New Roman" w:hAnsi="Times New Roman" w:cs="Times New Roman"/>
          <w:sz w:val="24"/>
          <w:szCs w:val="24"/>
        </w:rPr>
        <w:t>action-based</w:t>
      </w:r>
      <w:r w:rsidR="5704340D" w:rsidRPr="4DB241FB">
        <w:rPr>
          <w:rFonts w:ascii="Times New Roman" w:hAnsi="Times New Roman" w:cs="Times New Roman"/>
          <w:sz w:val="24"/>
          <w:szCs w:val="24"/>
        </w:rPr>
        <w:t xml:space="preserve">. </w:t>
      </w:r>
      <w:r w:rsidR="4DFF5D74" w:rsidRPr="4DB241FB">
        <w:rPr>
          <w:rFonts w:ascii="Times New Roman" w:hAnsi="Times New Roman" w:cs="Times New Roman"/>
          <w:sz w:val="24"/>
          <w:szCs w:val="24"/>
        </w:rPr>
        <w:t>Buildings on a</w:t>
      </w:r>
      <w:r w:rsidR="623E6A66" w:rsidRPr="4DB241FB">
        <w:rPr>
          <w:rFonts w:ascii="Times New Roman" w:hAnsi="Times New Roman" w:cs="Times New Roman"/>
          <w:sz w:val="24"/>
          <w:szCs w:val="24"/>
        </w:rPr>
        <w:t xml:space="preserve"> </w:t>
      </w:r>
      <w:r w:rsidR="100AFD53" w:rsidRPr="72E7C7A4">
        <w:rPr>
          <w:rFonts w:ascii="Times New Roman" w:hAnsi="Times New Roman" w:cs="Times New Roman"/>
          <w:sz w:val="24"/>
          <w:szCs w:val="24"/>
        </w:rPr>
        <w:t>p</w:t>
      </w:r>
      <w:r w:rsidR="5704340D" w:rsidRPr="4DB241FB">
        <w:rPr>
          <w:rFonts w:ascii="Times New Roman" w:hAnsi="Times New Roman" w:cs="Times New Roman"/>
          <w:sz w:val="24"/>
          <w:szCs w:val="24"/>
        </w:rPr>
        <w:t>erformance</w:t>
      </w:r>
      <w:r w:rsidR="2E42B961" w:rsidRPr="4DB241FB">
        <w:rPr>
          <w:rFonts w:ascii="Times New Roman" w:hAnsi="Times New Roman" w:cs="Times New Roman"/>
          <w:sz w:val="24"/>
          <w:szCs w:val="24"/>
        </w:rPr>
        <w:t>-based</w:t>
      </w:r>
      <w:r w:rsidR="5704340D" w:rsidRPr="4DB241FB">
        <w:rPr>
          <w:rFonts w:ascii="Times New Roman" w:hAnsi="Times New Roman" w:cs="Times New Roman"/>
          <w:sz w:val="24"/>
          <w:szCs w:val="24"/>
        </w:rPr>
        <w:t xml:space="preserve"> </w:t>
      </w:r>
      <w:r w:rsidR="4C414189" w:rsidRPr="4DB241FB">
        <w:rPr>
          <w:rFonts w:ascii="Times New Roman" w:hAnsi="Times New Roman" w:cs="Times New Roman"/>
          <w:sz w:val="24"/>
          <w:szCs w:val="24"/>
        </w:rPr>
        <w:t>P</w:t>
      </w:r>
      <w:r w:rsidR="5704340D" w:rsidRPr="4DB241FB">
        <w:rPr>
          <w:rFonts w:ascii="Times New Roman" w:hAnsi="Times New Roman" w:cs="Times New Roman"/>
          <w:sz w:val="24"/>
          <w:szCs w:val="24"/>
        </w:rPr>
        <w:t xml:space="preserve">athway </w:t>
      </w:r>
      <w:r w:rsidR="471E3A3D" w:rsidRPr="4DB241FB">
        <w:rPr>
          <w:rFonts w:ascii="Times New Roman" w:hAnsi="Times New Roman" w:cs="Times New Roman"/>
          <w:sz w:val="24"/>
          <w:szCs w:val="24"/>
        </w:rPr>
        <w:t xml:space="preserve">must </w:t>
      </w:r>
      <w:r w:rsidR="5EB00B10" w:rsidRPr="4DB241FB">
        <w:rPr>
          <w:rFonts w:ascii="Times New Roman" w:hAnsi="Times New Roman" w:cs="Times New Roman"/>
          <w:sz w:val="24"/>
          <w:szCs w:val="24"/>
        </w:rPr>
        <w:t xml:space="preserve">meet a numerical </w:t>
      </w:r>
      <w:r w:rsidR="57EB81AF" w:rsidRPr="4DB241FB">
        <w:rPr>
          <w:rFonts w:ascii="Times New Roman" w:hAnsi="Times New Roman" w:cs="Times New Roman"/>
          <w:sz w:val="24"/>
          <w:szCs w:val="24"/>
        </w:rPr>
        <w:t xml:space="preserve">energy performance improvement </w:t>
      </w:r>
      <w:r w:rsidR="5D5F1D47" w:rsidRPr="4DB241FB">
        <w:rPr>
          <w:rFonts w:ascii="Times New Roman" w:hAnsi="Times New Roman" w:cs="Times New Roman"/>
          <w:sz w:val="24"/>
          <w:szCs w:val="24"/>
        </w:rPr>
        <w:t xml:space="preserve">target </w:t>
      </w:r>
      <w:r w:rsidR="10F1DDDF" w:rsidRPr="4DB241FB">
        <w:rPr>
          <w:rFonts w:ascii="Times New Roman" w:hAnsi="Times New Roman" w:cs="Times New Roman"/>
          <w:sz w:val="24"/>
          <w:szCs w:val="24"/>
        </w:rPr>
        <w:t xml:space="preserve">by the end of the Compliance Cycle. </w:t>
      </w:r>
      <w:r w:rsidR="2D00CB20" w:rsidRPr="7F528F7D">
        <w:rPr>
          <w:rFonts w:ascii="Times New Roman" w:hAnsi="Times New Roman" w:cs="Times New Roman"/>
          <w:sz w:val="24"/>
          <w:szCs w:val="24"/>
        </w:rPr>
        <w:t xml:space="preserve">These buildings </w:t>
      </w:r>
      <w:r w:rsidR="3B4FEA0F" w:rsidRPr="4DB241FB">
        <w:rPr>
          <w:rFonts w:ascii="Times New Roman" w:hAnsi="Times New Roman" w:cs="Times New Roman"/>
          <w:sz w:val="24"/>
          <w:szCs w:val="24"/>
        </w:rPr>
        <w:t>use</w:t>
      </w:r>
      <w:r w:rsidR="00690AE2">
        <w:rPr>
          <w:rFonts w:ascii="Times New Roman" w:hAnsi="Times New Roman" w:cs="Times New Roman"/>
          <w:sz w:val="24"/>
          <w:szCs w:val="24"/>
        </w:rPr>
        <w:t xml:space="preserve"> </w:t>
      </w:r>
      <w:r w:rsidR="3777D422">
        <w:rPr>
          <w:rFonts w:ascii="Times New Roman" w:hAnsi="Times New Roman" w:cs="Times New Roman"/>
          <w:sz w:val="24"/>
          <w:szCs w:val="24"/>
        </w:rPr>
        <w:t xml:space="preserve">their </w:t>
      </w:r>
      <w:r w:rsidR="00690AE2" w:rsidRPr="72E7C7A4">
        <w:rPr>
          <w:rFonts w:ascii="Times New Roman" w:hAnsi="Times New Roman" w:cs="Times New Roman"/>
          <w:sz w:val="24"/>
          <w:szCs w:val="24"/>
        </w:rPr>
        <w:t>annual</w:t>
      </w:r>
      <w:r w:rsidR="648FA44A" w:rsidRPr="72E7C7A4">
        <w:rPr>
          <w:rFonts w:ascii="Times New Roman" w:hAnsi="Times New Roman" w:cs="Times New Roman"/>
          <w:sz w:val="24"/>
          <w:szCs w:val="24"/>
        </w:rPr>
        <w:t xml:space="preserve"> District Benchmark Results and Compliance Report</w:t>
      </w:r>
      <w:r w:rsidRPr="72E7C7A4">
        <w:rPr>
          <w:rStyle w:val="FootnoteReference"/>
          <w:rFonts w:ascii="Times New Roman" w:hAnsi="Times New Roman" w:cs="Times New Roman"/>
          <w:sz w:val="24"/>
          <w:szCs w:val="24"/>
        </w:rPr>
        <w:footnoteReference w:id="7"/>
      </w:r>
      <w:r w:rsidR="648FA44A" w:rsidRPr="72E7C7A4">
        <w:rPr>
          <w:rFonts w:ascii="Times New Roman" w:hAnsi="Times New Roman" w:cs="Times New Roman"/>
          <w:sz w:val="24"/>
          <w:szCs w:val="24"/>
        </w:rPr>
        <w:t xml:space="preserve"> </w:t>
      </w:r>
      <w:r w:rsidR="181D1775" w:rsidRPr="6090ECE3">
        <w:rPr>
          <w:rFonts w:ascii="Times New Roman" w:hAnsi="Times New Roman" w:cs="Times New Roman"/>
          <w:sz w:val="24"/>
          <w:szCs w:val="24"/>
        </w:rPr>
        <w:t xml:space="preserve">to </w:t>
      </w:r>
      <w:r w:rsidR="0441A0B8" w:rsidRPr="325554F0">
        <w:rPr>
          <w:rFonts w:ascii="Times New Roman" w:hAnsi="Times New Roman" w:cs="Times New Roman"/>
          <w:sz w:val="24"/>
          <w:szCs w:val="24"/>
        </w:rPr>
        <w:t xml:space="preserve">demonstrate </w:t>
      </w:r>
      <w:r w:rsidR="1D589BF6" w:rsidRPr="282F9980">
        <w:rPr>
          <w:rFonts w:ascii="Times New Roman" w:hAnsi="Times New Roman" w:cs="Times New Roman"/>
          <w:sz w:val="24"/>
          <w:szCs w:val="24"/>
        </w:rPr>
        <w:t xml:space="preserve">that </w:t>
      </w:r>
      <w:r w:rsidR="091BBB8C" w:rsidRPr="4DB241FB">
        <w:rPr>
          <w:rFonts w:ascii="Times New Roman" w:hAnsi="Times New Roman" w:cs="Times New Roman"/>
          <w:sz w:val="24"/>
          <w:szCs w:val="24"/>
        </w:rPr>
        <w:t xml:space="preserve">the Pathway’s </w:t>
      </w:r>
      <w:r w:rsidR="32D7DBDA" w:rsidRPr="4DB241FB">
        <w:rPr>
          <w:rFonts w:ascii="Times New Roman" w:hAnsi="Times New Roman" w:cs="Times New Roman"/>
          <w:sz w:val="24"/>
          <w:szCs w:val="24"/>
        </w:rPr>
        <w:t>requirements are met</w:t>
      </w:r>
      <w:r w:rsidR="0069029A">
        <w:rPr>
          <w:rFonts w:ascii="Times New Roman" w:hAnsi="Times New Roman" w:cs="Times New Roman"/>
          <w:sz w:val="24"/>
          <w:szCs w:val="24"/>
        </w:rPr>
        <w:t xml:space="preserve">. </w:t>
      </w:r>
      <w:r w:rsidR="00690AE2" w:rsidRPr="4DB241FB">
        <w:rPr>
          <w:rFonts w:ascii="Times New Roman" w:hAnsi="Times New Roman" w:cs="Times New Roman"/>
          <w:sz w:val="24"/>
          <w:szCs w:val="24"/>
        </w:rPr>
        <w:t xml:space="preserve">As DOEE uses </w:t>
      </w:r>
      <w:r w:rsidR="00690AE2">
        <w:rPr>
          <w:rFonts w:ascii="Times New Roman" w:hAnsi="Times New Roman" w:cs="Times New Roman"/>
          <w:sz w:val="24"/>
          <w:szCs w:val="24"/>
        </w:rPr>
        <w:t xml:space="preserve">benchmarking data </w:t>
      </w:r>
      <w:r w:rsidR="00690AE2" w:rsidRPr="4DB241FB">
        <w:rPr>
          <w:rFonts w:ascii="Times New Roman" w:hAnsi="Times New Roman" w:cs="Times New Roman"/>
          <w:sz w:val="24"/>
          <w:szCs w:val="24"/>
        </w:rPr>
        <w:t xml:space="preserve">to assess compliance with </w:t>
      </w:r>
      <w:r w:rsidR="00690AE2">
        <w:rPr>
          <w:rFonts w:ascii="Times New Roman" w:hAnsi="Times New Roman" w:cs="Times New Roman"/>
          <w:sz w:val="24"/>
          <w:szCs w:val="24"/>
        </w:rPr>
        <w:t xml:space="preserve">BEPS energy performance requirements, </w:t>
      </w:r>
      <w:r w:rsidR="7C3BF019" w:rsidRPr="72E7C7A4">
        <w:rPr>
          <w:rFonts w:ascii="Times New Roman" w:hAnsi="Times New Roman" w:cs="Times New Roman"/>
          <w:sz w:val="24"/>
          <w:szCs w:val="24"/>
        </w:rPr>
        <w:t xml:space="preserve">a building owner that fails to submit a complete and accurate </w:t>
      </w:r>
      <w:r w:rsidR="55429D61" w:rsidRPr="00255B0D">
        <w:rPr>
          <w:rFonts w:ascii="Times New Roman" w:eastAsia="Times New Roman" w:hAnsi="Times New Roman" w:cs="Times New Roman"/>
          <w:sz w:val="24"/>
          <w:szCs w:val="24"/>
        </w:rPr>
        <w:t>District Benchmark Results and Compliance Report</w:t>
      </w:r>
      <w:r w:rsidR="55429D61" w:rsidRPr="00495965">
        <w:rPr>
          <w:rFonts w:ascii="Times New Roman" w:hAnsi="Times New Roman" w:cs="Times New Roman"/>
          <w:sz w:val="24"/>
          <w:szCs w:val="24"/>
        </w:rPr>
        <w:t xml:space="preserve"> </w:t>
      </w:r>
      <w:r w:rsidR="55429D61" w:rsidRPr="72E7C7A4">
        <w:rPr>
          <w:rFonts w:ascii="Times New Roman" w:hAnsi="Times New Roman" w:cs="Times New Roman"/>
          <w:sz w:val="24"/>
          <w:szCs w:val="24"/>
        </w:rPr>
        <w:t>could face fines under the Benchmarking Regulations, as well a</w:t>
      </w:r>
      <w:r w:rsidR="4FC88AC1" w:rsidRPr="72E7C7A4">
        <w:rPr>
          <w:rFonts w:ascii="Times New Roman" w:hAnsi="Times New Roman" w:cs="Times New Roman"/>
          <w:sz w:val="24"/>
          <w:szCs w:val="24"/>
        </w:rPr>
        <w:t xml:space="preserve">s an </w:t>
      </w:r>
      <w:r w:rsidR="00690AE2">
        <w:rPr>
          <w:rFonts w:ascii="Times New Roman" w:hAnsi="Times New Roman" w:cs="Times New Roman"/>
          <w:sz w:val="24"/>
          <w:szCs w:val="24"/>
        </w:rPr>
        <w:t xml:space="preserve">alternative compliance </w:t>
      </w:r>
      <w:r w:rsidR="00690AE2" w:rsidRPr="4DB241FB">
        <w:rPr>
          <w:rFonts w:ascii="Times New Roman" w:hAnsi="Times New Roman" w:cs="Times New Roman"/>
          <w:sz w:val="24"/>
          <w:szCs w:val="24"/>
        </w:rPr>
        <w:t xml:space="preserve">penalty </w:t>
      </w:r>
      <w:r w:rsidR="592B153F" w:rsidRPr="72E7C7A4">
        <w:rPr>
          <w:rFonts w:ascii="Times New Roman" w:hAnsi="Times New Roman" w:cs="Times New Roman"/>
          <w:sz w:val="24"/>
          <w:szCs w:val="24"/>
        </w:rPr>
        <w:t>under the BEPS Compliance Regulations</w:t>
      </w:r>
      <w:r w:rsidR="4FB4EA0C" w:rsidRPr="72E7C7A4">
        <w:rPr>
          <w:rFonts w:ascii="Times New Roman" w:hAnsi="Times New Roman" w:cs="Times New Roman"/>
          <w:sz w:val="24"/>
          <w:szCs w:val="24"/>
        </w:rPr>
        <w:t xml:space="preserve"> (Chapter 6)</w:t>
      </w:r>
      <w:r w:rsidR="592B153F" w:rsidRPr="72E7C7A4">
        <w:rPr>
          <w:rFonts w:ascii="Times New Roman" w:hAnsi="Times New Roman" w:cs="Times New Roman"/>
          <w:sz w:val="24"/>
          <w:szCs w:val="24"/>
        </w:rPr>
        <w:t xml:space="preserve">. </w:t>
      </w:r>
      <w:r w:rsidR="00690AE2" w:rsidRPr="72E7C7A4">
        <w:rPr>
          <w:rFonts w:ascii="Times New Roman" w:hAnsi="Times New Roman" w:cs="Times New Roman"/>
          <w:sz w:val="24"/>
          <w:szCs w:val="24"/>
        </w:rPr>
        <w:t xml:space="preserve"> </w:t>
      </w:r>
    </w:p>
    <w:p w14:paraId="61D2379F" w14:textId="77777777" w:rsidR="00FC3099" w:rsidRDefault="00FC3099" w:rsidP="004F65B0">
      <w:pPr>
        <w:spacing w:after="0" w:line="240" w:lineRule="auto"/>
        <w:contextualSpacing/>
        <w:rPr>
          <w:rFonts w:ascii="Times New Roman" w:hAnsi="Times New Roman" w:cs="Times New Roman"/>
          <w:sz w:val="24"/>
          <w:szCs w:val="24"/>
        </w:rPr>
      </w:pPr>
    </w:p>
    <w:p w14:paraId="0053C032" w14:textId="4548D79B" w:rsidR="00D86516" w:rsidRDefault="006B29BC" w:rsidP="004F65B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Buildings on</w:t>
      </w:r>
      <w:r w:rsidR="31D4DEF7" w:rsidRPr="39279819">
        <w:rPr>
          <w:rFonts w:ascii="Times New Roman" w:hAnsi="Times New Roman" w:cs="Times New Roman"/>
          <w:sz w:val="24"/>
          <w:szCs w:val="24"/>
        </w:rPr>
        <w:t xml:space="preserve"> a</w:t>
      </w:r>
      <w:r w:rsidR="00690AE2">
        <w:rPr>
          <w:rFonts w:ascii="Times New Roman" w:hAnsi="Times New Roman" w:cs="Times New Roman"/>
          <w:sz w:val="24"/>
          <w:szCs w:val="24"/>
        </w:rPr>
        <w:t>n action-based</w:t>
      </w:r>
      <w:r w:rsidR="00690AE2" w:rsidRPr="4DB241FB">
        <w:rPr>
          <w:rFonts w:ascii="Times New Roman" w:hAnsi="Times New Roman" w:cs="Times New Roman"/>
          <w:sz w:val="24"/>
          <w:szCs w:val="24"/>
        </w:rPr>
        <w:t xml:space="preserve"> </w:t>
      </w:r>
      <w:r w:rsidR="187B7B5F" w:rsidRPr="4DB241FB">
        <w:rPr>
          <w:rFonts w:ascii="Times New Roman" w:hAnsi="Times New Roman" w:cs="Times New Roman"/>
          <w:sz w:val="24"/>
          <w:szCs w:val="24"/>
        </w:rPr>
        <w:t>Pathway</w:t>
      </w:r>
      <w:r>
        <w:rPr>
          <w:rFonts w:ascii="Times New Roman" w:hAnsi="Times New Roman" w:cs="Times New Roman"/>
          <w:sz w:val="24"/>
          <w:szCs w:val="24"/>
        </w:rPr>
        <w:t xml:space="preserve"> must</w:t>
      </w:r>
      <w:r w:rsidR="1C507E23" w:rsidRPr="4DB241FB">
        <w:rPr>
          <w:rFonts w:ascii="Times New Roman" w:hAnsi="Times New Roman" w:cs="Times New Roman"/>
          <w:sz w:val="24"/>
          <w:szCs w:val="24"/>
        </w:rPr>
        <w:t xml:space="preserve"> take specific actions that will improve the building’s energy performance</w:t>
      </w:r>
      <w:r w:rsidR="1CC044DF" w:rsidRPr="39279819">
        <w:rPr>
          <w:rFonts w:ascii="Times New Roman" w:hAnsi="Times New Roman" w:cs="Times New Roman"/>
          <w:sz w:val="24"/>
          <w:szCs w:val="24"/>
        </w:rPr>
        <w:t>, rather than meet a numerical target</w:t>
      </w:r>
      <w:r w:rsidR="430ACE22" w:rsidRPr="39279819">
        <w:rPr>
          <w:rFonts w:ascii="Times New Roman" w:hAnsi="Times New Roman" w:cs="Times New Roman"/>
          <w:sz w:val="24"/>
          <w:szCs w:val="24"/>
        </w:rPr>
        <w:t>. During the Compliance Cycle, the building owner must submit various plans</w:t>
      </w:r>
      <w:r w:rsidR="00690AE2">
        <w:rPr>
          <w:rFonts w:ascii="Times New Roman" w:hAnsi="Times New Roman" w:cs="Times New Roman"/>
          <w:sz w:val="24"/>
          <w:szCs w:val="24"/>
        </w:rPr>
        <w:t xml:space="preserve"> and </w:t>
      </w:r>
      <w:r w:rsidR="33DE919B" w:rsidRPr="39279819">
        <w:rPr>
          <w:rFonts w:ascii="Times New Roman" w:hAnsi="Times New Roman" w:cs="Times New Roman"/>
          <w:sz w:val="24"/>
          <w:szCs w:val="24"/>
        </w:rPr>
        <w:t>reports that document what actions</w:t>
      </w:r>
      <w:r w:rsidR="1B7BC76D" w:rsidRPr="39279819">
        <w:rPr>
          <w:rFonts w:ascii="Times New Roman" w:hAnsi="Times New Roman" w:cs="Times New Roman"/>
          <w:sz w:val="24"/>
          <w:szCs w:val="24"/>
        </w:rPr>
        <w:t xml:space="preserve"> </w:t>
      </w:r>
      <w:r w:rsidR="610DD59C" w:rsidRPr="39279819">
        <w:rPr>
          <w:rFonts w:ascii="Times New Roman" w:hAnsi="Times New Roman" w:cs="Times New Roman"/>
          <w:sz w:val="24"/>
          <w:szCs w:val="24"/>
        </w:rPr>
        <w:t>are planned and</w:t>
      </w:r>
      <w:r w:rsidR="1B7BC76D" w:rsidRPr="39279819">
        <w:rPr>
          <w:rFonts w:ascii="Times New Roman" w:hAnsi="Times New Roman" w:cs="Times New Roman"/>
          <w:sz w:val="24"/>
          <w:szCs w:val="24"/>
        </w:rPr>
        <w:t xml:space="preserve"> taken</w:t>
      </w:r>
      <w:r w:rsidR="4661941A" w:rsidRPr="39279819">
        <w:rPr>
          <w:rFonts w:ascii="Times New Roman" w:hAnsi="Times New Roman" w:cs="Times New Roman"/>
          <w:sz w:val="24"/>
          <w:szCs w:val="24"/>
        </w:rPr>
        <w:t xml:space="preserve"> to meet Pathway requirements</w:t>
      </w:r>
      <w:r w:rsidR="00FC3099">
        <w:rPr>
          <w:rFonts w:ascii="Times New Roman" w:hAnsi="Times New Roman" w:cs="Times New Roman"/>
          <w:sz w:val="24"/>
          <w:szCs w:val="24"/>
        </w:rPr>
        <w:t xml:space="preserve">. </w:t>
      </w:r>
      <w:r w:rsidR="6BEE6EA0" w:rsidRPr="39279819">
        <w:rPr>
          <w:rFonts w:ascii="Times New Roman" w:hAnsi="Times New Roman" w:cs="Times New Roman"/>
          <w:sz w:val="24"/>
          <w:szCs w:val="24"/>
        </w:rPr>
        <w:t xml:space="preserve"> DOEE</w:t>
      </w:r>
      <w:r w:rsidR="5EBAB8F9" w:rsidRPr="39279819">
        <w:rPr>
          <w:rFonts w:ascii="Times New Roman" w:hAnsi="Times New Roman" w:cs="Times New Roman"/>
          <w:sz w:val="24"/>
          <w:szCs w:val="24"/>
        </w:rPr>
        <w:t xml:space="preserve"> reviews these submissions to evaluate complia</w:t>
      </w:r>
      <w:r w:rsidR="39731ACD" w:rsidRPr="39279819">
        <w:rPr>
          <w:rFonts w:ascii="Times New Roman" w:hAnsi="Times New Roman" w:cs="Times New Roman"/>
          <w:sz w:val="24"/>
          <w:szCs w:val="24"/>
        </w:rPr>
        <w:t xml:space="preserve">nce. </w:t>
      </w:r>
      <w:r w:rsidR="7799A90D" w:rsidRPr="39279819">
        <w:rPr>
          <w:rFonts w:ascii="Times New Roman" w:hAnsi="Times New Roman" w:cs="Times New Roman"/>
          <w:sz w:val="24"/>
          <w:szCs w:val="24"/>
        </w:rPr>
        <w:t>The building owner must still benchmark,</w:t>
      </w:r>
      <w:r w:rsidR="118A3865" w:rsidRPr="39279819">
        <w:rPr>
          <w:rFonts w:ascii="Times New Roman" w:hAnsi="Times New Roman" w:cs="Times New Roman"/>
          <w:sz w:val="24"/>
          <w:szCs w:val="24"/>
        </w:rPr>
        <w:t xml:space="preserve"> and could face fines for failure to submit a complete and accurate District Benchmark Results and Co</w:t>
      </w:r>
      <w:r w:rsidR="253359B6" w:rsidRPr="39279819">
        <w:rPr>
          <w:rFonts w:ascii="Times New Roman" w:hAnsi="Times New Roman" w:cs="Times New Roman"/>
          <w:sz w:val="24"/>
          <w:szCs w:val="24"/>
        </w:rPr>
        <w:t>mpl</w:t>
      </w:r>
      <w:r w:rsidR="118A3865" w:rsidRPr="39279819">
        <w:rPr>
          <w:rFonts w:ascii="Times New Roman" w:hAnsi="Times New Roman" w:cs="Times New Roman"/>
          <w:sz w:val="24"/>
          <w:szCs w:val="24"/>
        </w:rPr>
        <w:t>iance Report,</w:t>
      </w:r>
      <w:r w:rsidR="7799A90D" w:rsidRPr="39279819">
        <w:rPr>
          <w:rFonts w:ascii="Times New Roman" w:hAnsi="Times New Roman" w:cs="Times New Roman"/>
          <w:sz w:val="24"/>
          <w:szCs w:val="24"/>
        </w:rPr>
        <w:t xml:space="preserve"> but BEPS </w:t>
      </w:r>
      <w:r w:rsidR="6B01B08B" w:rsidRPr="39279819">
        <w:rPr>
          <w:rFonts w:ascii="Times New Roman" w:hAnsi="Times New Roman" w:cs="Times New Roman"/>
          <w:sz w:val="24"/>
          <w:szCs w:val="24"/>
        </w:rPr>
        <w:t>fines and penalt</w:t>
      </w:r>
      <w:r w:rsidR="006D358D">
        <w:rPr>
          <w:rFonts w:ascii="Times New Roman" w:hAnsi="Times New Roman" w:cs="Times New Roman"/>
          <w:sz w:val="24"/>
          <w:szCs w:val="24"/>
        </w:rPr>
        <w:t>y</w:t>
      </w:r>
      <w:r w:rsidR="6B01B08B" w:rsidRPr="39279819">
        <w:rPr>
          <w:rFonts w:ascii="Times New Roman" w:hAnsi="Times New Roman" w:cs="Times New Roman"/>
          <w:sz w:val="24"/>
          <w:szCs w:val="24"/>
        </w:rPr>
        <w:t xml:space="preserve"> </w:t>
      </w:r>
      <w:r>
        <w:rPr>
          <w:rFonts w:ascii="Times New Roman" w:hAnsi="Times New Roman" w:cs="Times New Roman"/>
          <w:sz w:val="24"/>
          <w:szCs w:val="24"/>
        </w:rPr>
        <w:t>(</w:t>
      </w:r>
      <w:r w:rsidR="6B01B08B" w:rsidRPr="39279819">
        <w:rPr>
          <w:rFonts w:ascii="Times New Roman" w:hAnsi="Times New Roman" w:cs="Times New Roman"/>
          <w:sz w:val="24"/>
          <w:szCs w:val="24"/>
        </w:rPr>
        <w:t>Chapter 6</w:t>
      </w:r>
      <w:r>
        <w:rPr>
          <w:rFonts w:ascii="Times New Roman" w:hAnsi="Times New Roman" w:cs="Times New Roman"/>
          <w:sz w:val="24"/>
          <w:szCs w:val="24"/>
        </w:rPr>
        <w:t>)</w:t>
      </w:r>
      <w:r w:rsidR="6B01B08B" w:rsidRPr="39279819">
        <w:rPr>
          <w:rFonts w:ascii="Times New Roman" w:hAnsi="Times New Roman" w:cs="Times New Roman"/>
          <w:sz w:val="24"/>
          <w:szCs w:val="24"/>
        </w:rPr>
        <w:t xml:space="preserve"> </w:t>
      </w:r>
      <w:r w:rsidR="0C4601C1" w:rsidRPr="39279819">
        <w:rPr>
          <w:rFonts w:ascii="Times New Roman" w:hAnsi="Times New Roman" w:cs="Times New Roman"/>
          <w:sz w:val="24"/>
          <w:szCs w:val="24"/>
        </w:rPr>
        <w:t>would be based on failure to meet the</w:t>
      </w:r>
      <w:r w:rsidR="05D68D6C" w:rsidRPr="39279819">
        <w:rPr>
          <w:rFonts w:ascii="Times New Roman" w:hAnsi="Times New Roman" w:cs="Times New Roman"/>
          <w:sz w:val="24"/>
          <w:szCs w:val="24"/>
        </w:rPr>
        <w:t xml:space="preserve"> action-based</w:t>
      </w:r>
      <w:r w:rsidR="0C4601C1" w:rsidRPr="39279819">
        <w:rPr>
          <w:rFonts w:ascii="Times New Roman" w:hAnsi="Times New Roman" w:cs="Times New Roman"/>
          <w:sz w:val="24"/>
          <w:szCs w:val="24"/>
        </w:rPr>
        <w:t xml:space="preserve"> Pathway requirements</w:t>
      </w:r>
      <w:r w:rsidR="3697A01E" w:rsidRPr="39279819">
        <w:rPr>
          <w:rFonts w:ascii="Times New Roman" w:hAnsi="Times New Roman" w:cs="Times New Roman"/>
          <w:sz w:val="24"/>
          <w:szCs w:val="24"/>
        </w:rPr>
        <w:t>, not data</w:t>
      </w:r>
      <w:r>
        <w:rPr>
          <w:rFonts w:ascii="Times New Roman" w:hAnsi="Times New Roman" w:cs="Times New Roman"/>
          <w:sz w:val="24"/>
          <w:szCs w:val="24"/>
        </w:rPr>
        <w:t xml:space="preserve"> from a Benchmark Report</w:t>
      </w:r>
      <w:r w:rsidR="0C4601C1" w:rsidRPr="39279819">
        <w:rPr>
          <w:rFonts w:ascii="Times New Roman" w:hAnsi="Times New Roman" w:cs="Times New Roman"/>
          <w:sz w:val="24"/>
          <w:szCs w:val="24"/>
        </w:rPr>
        <w:t>.</w:t>
      </w:r>
      <w:r w:rsidR="1C507E23" w:rsidRPr="4DB241FB" w:rsidDel="00690AE2">
        <w:rPr>
          <w:rFonts w:ascii="Times New Roman" w:hAnsi="Times New Roman" w:cs="Times New Roman"/>
          <w:sz w:val="24"/>
          <w:szCs w:val="24"/>
        </w:rPr>
        <w:t xml:space="preserve"> </w:t>
      </w:r>
    </w:p>
    <w:p w14:paraId="4AABEDA6" w14:textId="77777777" w:rsidR="00FC3099" w:rsidRDefault="00FC3099" w:rsidP="004F65B0">
      <w:pPr>
        <w:spacing w:after="0" w:line="240" w:lineRule="auto"/>
        <w:contextualSpacing/>
        <w:rPr>
          <w:rFonts w:ascii="Times New Roman" w:eastAsia="Times New Roman" w:hAnsi="Times New Roman" w:cs="Times New Roman"/>
          <w:sz w:val="24"/>
          <w:szCs w:val="24"/>
        </w:rPr>
      </w:pPr>
    </w:p>
    <w:p w14:paraId="39153534" w14:textId="7FDF73E6" w:rsidR="000A22FD" w:rsidRDefault="0048108B" w:rsidP="00042428">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Building owners that </w:t>
      </w:r>
      <w:r w:rsidR="00750AF5">
        <w:rPr>
          <w:rFonts w:ascii="Times New Roman" w:eastAsia="Times New Roman" w:hAnsi="Times New Roman" w:cs="Times New Roman"/>
          <w:sz w:val="24"/>
          <w:szCs w:val="24"/>
        </w:rPr>
        <w:t>encounter unforeseen difficulties in completing</w:t>
      </w:r>
      <w:r w:rsidR="002D0ABF">
        <w:rPr>
          <w:rFonts w:ascii="Times New Roman" w:eastAsia="Times New Roman" w:hAnsi="Times New Roman" w:cs="Times New Roman"/>
          <w:sz w:val="24"/>
          <w:szCs w:val="24"/>
        </w:rPr>
        <w:t xml:space="preserve"> </w:t>
      </w:r>
      <w:r w:rsidR="70DDD0C5" w:rsidRPr="39279819">
        <w:rPr>
          <w:rFonts w:ascii="Times New Roman" w:eastAsia="Times New Roman" w:hAnsi="Times New Roman" w:cs="Times New Roman"/>
          <w:sz w:val="24"/>
          <w:szCs w:val="24"/>
        </w:rPr>
        <w:t>performance-based or action-based Pathway</w:t>
      </w:r>
      <w:r w:rsidR="00032904">
        <w:rPr>
          <w:rFonts w:ascii="Times New Roman" w:eastAsia="Times New Roman" w:hAnsi="Times New Roman" w:cs="Times New Roman"/>
          <w:sz w:val="24"/>
          <w:szCs w:val="24"/>
        </w:rPr>
        <w:t xml:space="preserve"> </w:t>
      </w:r>
      <w:r w:rsidR="002D0ABF">
        <w:rPr>
          <w:rFonts w:ascii="Times New Roman" w:eastAsia="Times New Roman" w:hAnsi="Times New Roman" w:cs="Times New Roman"/>
          <w:sz w:val="24"/>
          <w:szCs w:val="24"/>
        </w:rPr>
        <w:t>requirements by the deadlines listed in this Guidebook</w:t>
      </w:r>
      <w:r w:rsidR="00750AF5">
        <w:rPr>
          <w:rFonts w:ascii="Times New Roman" w:eastAsia="Times New Roman" w:hAnsi="Times New Roman" w:cs="Times New Roman"/>
          <w:sz w:val="24"/>
          <w:szCs w:val="24"/>
        </w:rPr>
        <w:t xml:space="preserve"> </w:t>
      </w:r>
      <w:r w:rsidR="006B29BC">
        <w:rPr>
          <w:rFonts w:ascii="Times New Roman" w:eastAsia="Times New Roman" w:hAnsi="Times New Roman" w:cs="Times New Roman"/>
          <w:sz w:val="24"/>
          <w:szCs w:val="24"/>
        </w:rPr>
        <w:t>and in the BEPS</w:t>
      </w:r>
      <w:r w:rsidR="00E01B9F">
        <w:rPr>
          <w:rFonts w:ascii="Times New Roman" w:eastAsia="Times New Roman" w:hAnsi="Times New Roman" w:cs="Times New Roman"/>
          <w:sz w:val="24"/>
          <w:szCs w:val="24"/>
        </w:rPr>
        <w:t xml:space="preserve"> Compliance R</w:t>
      </w:r>
      <w:r w:rsidR="006B29BC">
        <w:rPr>
          <w:rFonts w:ascii="Times New Roman" w:eastAsia="Times New Roman" w:hAnsi="Times New Roman" w:cs="Times New Roman"/>
          <w:sz w:val="24"/>
          <w:szCs w:val="24"/>
        </w:rPr>
        <w:t xml:space="preserve">egulations </w:t>
      </w:r>
      <w:r w:rsidR="711B7152" w:rsidRPr="4DB241FB">
        <w:rPr>
          <w:rFonts w:ascii="Times New Roman" w:eastAsia="Times New Roman" w:hAnsi="Times New Roman" w:cs="Times New Roman"/>
          <w:sz w:val="24"/>
          <w:szCs w:val="24"/>
        </w:rPr>
        <w:t xml:space="preserve">may </w:t>
      </w:r>
      <w:r w:rsidR="002D0ABF">
        <w:rPr>
          <w:rFonts w:ascii="Times New Roman" w:eastAsia="Times New Roman" w:hAnsi="Times New Roman" w:cs="Times New Roman"/>
          <w:sz w:val="24"/>
          <w:szCs w:val="24"/>
        </w:rPr>
        <w:t xml:space="preserve">have two types of postponements available to </w:t>
      </w:r>
      <w:r w:rsidR="001725A7">
        <w:rPr>
          <w:rFonts w:ascii="Times New Roman" w:eastAsia="Times New Roman" w:hAnsi="Times New Roman" w:cs="Times New Roman"/>
          <w:sz w:val="24"/>
          <w:szCs w:val="24"/>
        </w:rPr>
        <w:t>them:</w:t>
      </w:r>
      <w:r w:rsidR="002D0ABF">
        <w:rPr>
          <w:rFonts w:ascii="Times New Roman" w:eastAsia="Times New Roman" w:hAnsi="Times New Roman" w:cs="Times New Roman"/>
          <w:sz w:val="24"/>
          <w:szCs w:val="24"/>
        </w:rPr>
        <w:t xml:space="preserve"> 1)</w:t>
      </w:r>
      <w:r w:rsidR="002905C2">
        <w:rPr>
          <w:rFonts w:ascii="Times New Roman" w:eastAsia="Times New Roman" w:hAnsi="Times New Roman" w:cs="Times New Roman"/>
          <w:sz w:val="24"/>
          <w:szCs w:val="24"/>
        </w:rPr>
        <w:t xml:space="preserve"> an</w:t>
      </w:r>
      <w:r w:rsidR="000A7173">
        <w:rPr>
          <w:rFonts w:ascii="Times New Roman" w:eastAsia="Times New Roman" w:hAnsi="Times New Roman" w:cs="Times New Roman"/>
          <w:sz w:val="24"/>
          <w:szCs w:val="24"/>
        </w:rPr>
        <w:t xml:space="preserve"> extension of </w:t>
      </w:r>
      <w:r w:rsidR="002905C2">
        <w:rPr>
          <w:rFonts w:ascii="Times New Roman" w:eastAsia="Times New Roman" w:hAnsi="Times New Roman" w:cs="Times New Roman"/>
          <w:sz w:val="24"/>
          <w:szCs w:val="24"/>
        </w:rPr>
        <w:t xml:space="preserve">a </w:t>
      </w:r>
      <w:r w:rsidR="000A7173">
        <w:rPr>
          <w:rFonts w:ascii="Times New Roman" w:eastAsia="Times New Roman" w:hAnsi="Times New Roman" w:cs="Times New Roman"/>
          <w:sz w:val="24"/>
          <w:szCs w:val="24"/>
        </w:rPr>
        <w:t>deadline</w:t>
      </w:r>
      <w:r w:rsidR="002D0ABF">
        <w:rPr>
          <w:rFonts w:ascii="Times New Roman" w:eastAsia="Times New Roman" w:hAnsi="Times New Roman" w:cs="Times New Roman"/>
          <w:sz w:val="24"/>
          <w:szCs w:val="24"/>
        </w:rPr>
        <w:t>,</w:t>
      </w:r>
      <w:r w:rsidR="000A7173">
        <w:rPr>
          <w:rFonts w:ascii="Times New Roman" w:eastAsia="Times New Roman" w:hAnsi="Times New Roman" w:cs="Times New Roman"/>
          <w:sz w:val="24"/>
          <w:szCs w:val="24"/>
        </w:rPr>
        <w:t xml:space="preserve"> or </w:t>
      </w:r>
      <w:r w:rsidR="002D0ABF">
        <w:rPr>
          <w:rFonts w:ascii="Times New Roman" w:eastAsia="Times New Roman" w:hAnsi="Times New Roman" w:cs="Times New Roman"/>
          <w:sz w:val="24"/>
          <w:szCs w:val="24"/>
        </w:rPr>
        <w:t xml:space="preserve">2) a </w:t>
      </w:r>
      <w:r w:rsidR="000A7173">
        <w:rPr>
          <w:rFonts w:ascii="Times New Roman" w:eastAsia="Times New Roman" w:hAnsi="Times New Roman" w:cs="Times New Roman"/>
          <w:sz w:val="24"/>
          <w:szCs w:val="24"/>
        </w:rPr>
        <w:t>delay of compliance. Extensions</w:t>
      </w:r>
      <w:r w:rsidR="00B5425F">
        <w:rPr>
          <w:rFonts w:ascii="Times New Roman" w:eastAsia="Times New Roman" w:hAnsi="Times New Roman" w:cs="Times New Roman"/>
          <w:sz w:val="24"/>
          <w:szCs w:val="24"/>
        </w:rPr>
        <w:t xml:space="preserve"> are </w:t>
      </w:r>
      <w:r w:rsidR="001725A7">
        <w:rPr>
          <w:rFonts w:ascii="Times New Roman" w:eastAsia="Times New Roman" w:hAnsi="Times New Roman" w:cs="Times New Roman"/>
          <w:sz w:val="24"/>
          <w:szCs w:val="24"/>
        </w:rPr>
        <w:t>available in cases</w:t>
      </w:r>
      <w:r w:rsidR="00B5425F">
        <w:rPr>
          <w:rFonts w:ascii="Times New Roman" w:eastAsia="Times New Roman" w:hAnsi="Times New Roman" w:cs="Times New Roman"/>
          <w:sz w:val="24"/>
          <w:szCs w:val="24"/>
        </w:rPr>
        <w:t xml:space="preserve"> where </w:t>
      </w:r>
      <w:r w:rsidR="3DCC8BFB" w:rsidRPr="4DB241FB">
        <w:rPr>
          <w:rFonts w:ascii="Times New Roman" w:eastAsia="Times New Roman" w:hAnsi="Times New Roman" w:cs="Times New Roman"/>
          <w:sz w:val="24"/>
          <w:szCs w:val="24"/>
        </w:rPr>
        <w:t>a building owner cannot</w:t>
      </w:r>
      <w:r w:rsidR="00B5425F" w:rsidRPr="4DB241FB">
        <w:rPr>
          <w:rFonts w:ascii="Times New Roman" w:eastAsia="Times New Roman" w:hAnsi="Times New Roman" w:cs="Times New Roman"/>
          <w:sz w:val="24"/>
          <w:szCs w:val="24"/>
        </w:rPr>
        <w:t xml:space="preserve"> </w:t>
      </w:r>
      <w:r w:rsidR="63164497" w:rsidRPr="4DB241FB">
        <w:rPr>
          <w:rFonts w:ascii="Times New Roman" w:eastAsia="Times New Roman" w:hAnsi="Times New Roman" w:cs="Times New Roman"/>
          <w:sz w:val="24"/>
          <w:szCs w:val="24"/>
        </w:rPr>
        <w:t xml:space="preserve">meet </w:t>
      </w:r>
      <w:r w:rsidR="4D41B546" w:rsidRPr="4DB241FB">
        <w:rPr>
          <w:rFonts w:ascii="Times New Roman" w:eastAsia="Times New Roman" w:hAnsi="Times New Roman" w:cs="Times New Roman"/>
          <w:sz w:val="24"/>
          <w:szCs w:val="24"/>
        </w:rPr>
        <w:t xml:space="preserve">an interim </w:t>
      </w:r>
      <w:r w:rsidR="00B5425F">
        <w:rPr>
          <w:rFonts w:ascii="Times New Roman" w:eastAsia="Times New Roman" w:hAnsi="Times New Roman" w:cs="Times New Roman"/>
          <w:sz w:val="24"/>
          <w:szCs w:val="24"/>
        </w:rPr>
        <w:t xml:space="preserve">reporting/verification requirement by the deadline laid out by </w:t>
      </w:r>
      <w:r w:rsidR="00EB4F6F">
        <w:rPr>
          <w:rFonts w:ascii="Times New Roman" w:eastAsia="Times New Roman" w:hAnsi="Times New Roman" w:cs="Times New Roman"/>
          <w:sz w:val="24"/>
          <w:szCs w:val="24"/>
        </w:rPr>
        <w:t xml:space="preserve">the BEPS </w:t>
      </w:r>
      <w:r w:rsidR="00065AA7">
        <w:rPr>
          <w:rFonts w:ascii="Times New Roman" w:eastAsia="Times New Roman" w:hAnsi="Times New Roman" w:cs="Times New Roman"/>
          <w:sz w:val="24"/>
          <w:szCs w:val="24"/>
        </w:rPr>
        <w:t xml:space="preserve">Compliance </w:t>
      </w:r>
      <w:proofErr w:type="gramStart"/>
      <w:r w:rsidR="001725A7">
        <w:rPr>
          <w:rFonts w:ascii="Times New Roman" w:eastAsia="Times New Roman" w:hAnsi="Times New Roman" w:cs="Times New Roman"/>
          <w:sz w:val="24"/>
          <w:szCs w:val="24"/>
        </w:rPr>
        <w:t>R</w:t>
      </w:r>
      <w:r w:rsidR="00EB4F6F">
        <w:rPr>
          <w:rFonts w:ascii="Times New Roman" w:eastAsia="Times New Roman" w:hAnsi="Times New Roman" w:cs="Times New Roman"/>
          <w:sz w:val="24"/>
          <w:szCs w:val="24"/>
        </w:rPr>
        <w:t>egulations</w:t>
      </w:r>
      <w:r w:rsidR="7A383D53" w:rsidRPr="4DB241FB">
        <w:rPr>
          <w:rFonts w:ascii="Times New Roman" w:eastAsia="Times New Roman" w:hAnsi="Times New Roman" w:cs="Times New Roman"/>
          <w:sz w:val="24"/>
          <w:szCs w:val="24"/>
        </w:rPr>
        <w:t>, but</w:t>
      </w:r>
      <w:proofErr w:type="gramEnd"/>
      <w:r w:rsidR="7A383D53" w:rsidRPr="4DB241FB">
        <w:rPr>
          <w:rFonts w:ascii="Times New Roman" w:eastAsia="Times New Roman" w:hAnsi="Times New Roman" w:cs="Times New Roman"/>
          <w:sz w:val="24"/>
          <w:szCs w:val="24"/>
        </w:rPr>
        <w:t xml:space="preserve"> </w:t>
      </w:r>
      <w:r w:rsidR="75810023" w:rsidRPr="4DB241FB">
        <w:rPr>
          <w:rFonts w:ascii="Times New Roman" w:eastAsia="Times New Roman" w:hAnsi="Times New Roman" w:cs="Times New Roman"/>
          <w:sz w:val="24"/>
          <w:szCs w:val="24"/>
        </w:rPr>
        <w:t xml:space="preserve">will be able to comply with </w:t>
      </w:r>
      <w:r w:rsidR="67A35DC4" w:rsidRPr="4DB241FB">
        <w:rPr>
          <w:rFonts w:ascii="Times New Roman" w:eastAsia="Times New Roman" w:hAnsi="Times New Roman" w:cs="Times New Roman"/>
          <w:sz w:val="24"/>
          <w:szCs w:val="24"/>
        </w:rPr>
        <w:t xml:space="preserve">all </w:t>
      </w:r>
      <w:r w:rsidR="75810023" w:rsidRPr="4DB241FB">
        <w:rPr>
          <w:rFonts w:ascii="Times New Roman" w:eastAsia="Times New Roman" w:hAnsi="Times New Roman" w:cs="Times New Roman"/>
          <w:sz w:val="24"/>
          <w:szCs w:val="24"/>
        </w:rPr>
        <w:t xml:space="preserve">requirements by </w:t>
      </w:r>
      <w:r w:rsidR="75810023" w:rsidRPr="4DB241FB">
        <w:rPr>
          <w:rFonts w:ascii="Times New Roman" w:eastAsia="Times New Roman" w:hAnsi="Times New Roman" w:cs="Times New Roman"/>
          <w:sz w:val="24"/>
          <w:szCs w:val="24"/>
        </w:rPr>
        <w:lastRenderedPageBreak/>
        <w:t>the end of the Cycle</w:t>
      </w:r>
      <w:r w:rsidR="00EB4F6F" w:rsidRPr="4DB241FB">
        <w:rPr>
          <w:rFonts w:ascii="Times New Roman" w:eastAsia="Times New Roman" w:hAnsi="Times New Roman" w:cs="Times New Roman"/>
          <w:sz w:val="24"/>
          <w:szCs w:val="24"/>
        </w:rPr>
        <w:t>.</w:t>
      </w:r>
      <w:r w:rsidR="000A22FD">
        <w:rPr>
          <w:rFonts w:ascii="Times New Roman" w:eastAsia="Times New Roman" w:hAnsi="Times New Roman" w:cs="Times New Roman"/>
          <w:sz w:val="24"/>
          <w:szCs w:val="24"/>
        </w:rPr>
        <w:t xml:space="preserve"> Generally, extensions are for cases where the completion of the requirement may not happen in the short-term (up to 6 months).</w:t>
      </w:r>
      <w:r w:rsidR="00EB4F6F">
        <w:rPr>
          <w:rFonts w:ascii="Times New Roman" w:eastAsia="Times New Roman" w:hAnsi="Times New Roman" w:cs="Times New Roman"/>
          <w:sz w:val="24"/>
          <w:szCs w:val="24"/>
        </w:rPr>
        <w:t xml:space="preserve"> To request </w:t>
      </w:r>
      <w:r w:rsidR="000A22FD">
        <w:rPr>
          <w:rFonts w:ascii="Times New Roman" w:eastAsia="Times New Roman" w:hAnsi="Times New Roman" w:cs="Times New Roman"/>
          <w:sz w:val="24"/>
          <w:szCs w:val="24"/>
        </w:rPr>
        <w:t>an extension</w:t>
      </w:r>
      <w:r w:rsidR="00F84075">
        <w:rPr>
          <w:rFonts w:ascii="Times New Roman" w:eastAsia="Times New Roman" w:hAnsi="Times New Roman" w:cs="Times New Roman"/>
          <w:sz w:val="24"/>
          <w:szCs w:val="24"/>
        </w:rPr>
        <w:t>,</w:t>
      </w:r>
      <w:r w:rsidR="00EB4F6F">
        <w:rPr>
          <w:rFonts w:ascii="Times New Roman" w:eastAsia="Times New Roman" w:hAnsi="Times New Roman" w:cs="Times New Roman"/>
          <w:sz w:val="24"/>
          <w:szCs w:val="24"/>
        </w:rPr>
        <w:t xml:space="preserve"> building owners should reach out to DOEE in advance of the deadline to receive the extension. </w:t>
      </w:r>
    </w:p>
    <w:p w14:paraId="085D5660" w14:textId="49E98809" w:rsidR="000A22FD" w:rsidRDefault="000A22FD" w:rsidP="00042428">
      <w:pPr>
        <w:spacing w:after="0" w:line="240" w:lineRule="auto"/>
        <w:contextualSpacing/>
        <w:rPr>
          <w:rFonts w:ascii="Times New Roman" w:eastAsia="Times New Roman" w:hAnsi="Times New Roman" w:cs="Times New Roman"/>
          <w:sz w:val="24"/>
          <w:szCs w:val="24"/>
        </w:rPr>
      </w:pPr>
    </w:p>
    <w:p w14:paraId="234B31A4" w14:textId="058EC504" w:rsidR="00042428" w:rsidRDefault="5B6BD329" w:rsidP="00042428">
      <w:pPr>
        <w:spacing w:line="240" w:lineRule="auto"/>
        <w:rPr>
          <w:rFonts w:ascii="Times New Roman" w:hAnsi="Times New Roman" w:cs="Times New Roman"/>
          <w:sz w:val="24"/>
          <w:szCs w:val="24"/>
        </w:rPr>
      </w:pPr>
      <w:r w:rsidRPr="0BAD2D18">
        <w:rPr>
          <w:rFonts w:ascii="Times New Roman" w:hAnsi="Times New Roman" w:cs="Times New Roman"/>
          <w:sz w:val="24"/>
          <w:szCs w:val="24"/>
        </w:rPr>
        <w:t>A d</w:t>
      </w:r>
      <w:r w:rsidR="00F7221F" w:rsidRPr="00042428">
        <w:rPr>
          <w:rFonts w:ascii="Times New Roman" w:hAnsi="Times New Roman" w:cs="Times New Roman"/>
          <w:sz w:val="24"/>
          <w:szCs w:val="24"/>
        </w:rPr>
        <w:t>elay of compliance</w:t>
      </w:r>
      <w:r w:rsidR="00F7221F" w:rsidRPr="0BAD2D18">
        <w:rPr>
          <w:rFonts w:ascii="Times New Roman" w:hAnsi="Times New Roman" w:cs="Times New Roman"/>
          <w:sz w:val="24"/>
          <w:szCs w:val="24"/>
        </w:rPr>
        <w:t xml:space="preserve"> </w:t>
      </w:r>
      <w:r w:rsidR="57018356" w:rsidRPr="0BAD2D18">
        <w:rPr>
          <w:rFonts w:ascii="Times New Roman" w:hAnsi="Times New Roman" w:cs="Times New Roman"/>
          <w:sz w:val="24"/>
          <w:szCs w:val="24"/>
        </w:rPr>
        <w:t>may be available when</w:t>
      </w:r>
      <w:r w:rsidR="00F7221F" w:rsidRPr="00042428">
        <w:rPr>
          <w:rFonts w:ascii="Times New Roman" w:hAnsi="Times New Roman" w:cs="Times New Roman"/>
          <w:sz w:val="24"/>
          <w:szCs w:val="24"/>
        </w:rPr>
        <w:t xml:space="preserve"> </w:t>
      </w:r>
      <w:r w:rsidR="2F518DDA" w:rsidRPr="4DB241FB">
        <w:rPr>
          <w:rFonts w:ascii="Times New Roman" w:hAnsi="Times New Roman" w:cs="Times New Roman"/>
          <w:sz w:val="24"/>
          <w:szCs w:val="24"/>
        </w:rPr>
        <w:t xml:space="preserve">a building cannot </w:t>
      </w:r>
      <w:r w:rsidR="00F7221F" w:rsidRPr="4DB241FB">
        <w:rPr>
          <w:rFonts w:ascii="Times New Roman" w:hAnsi="Times New Roman" w:cs="Times New Roman"/>
          <w:sz w:val="24"/>
          <w:szCs w:val="24"/>
        </w:rPr>
        <w:t>complet</w:t>
      </w:r>
      <w:r w:rsidR="4EA378BC" w:rsidRPr="4DB241FB">
        <w:rPr>
          <w:rFonts w:ascii="Times New Roman" w:hAnsi="Times New Roman" w:cs="Times New Roman"/>
          <w:sz w:val="24"/>
          <w:szCs w:val="24"/>
        </w:rPr>
        <w:t xml:space="preserve">e its Pathway requirements by </w:t>
      </w:r>
      <w:r w:rsidR="002905C2">
        <w:rPr>
          <w:rFonts w:ascii="Times New Roman" w:hAnsi="Times New Roman" w:cs="Times New Roman"/>
          <w:sz w:val="24"/>
          <w:szCs w:val="24"/>
        </w:rPr>
        <w:t>end</w:t>
      </w:r>
      <w:r w:rsidR="002905C2" w:rsidRPr="4DB241FB">
        <w:rPr>
          <w:rFonts w:ascii="Times New Roman" w:hAnsi="Times New Roman" w:cs="Times New Roman"/>
          <w:sz w:val="24"/>
          <w:szCs w:val="24"/>
        </w:rPr>
        <w:t xml:space="preserve"> </w:t>
      </w:r>
      <w:r w:rsidR="4EA378BC" w:rsidRPr="4DB241FB">
        <w:rPr>
          <w:rFonts w:ascii="Times New Roman" w:hAnsi="Times New Roman" w:cs="Times New Roman"/>
          <w:sz w:val="24"/>
          <w:szCs w:val="24"/>
        </w:rPr>
        <w:t xml:space="preserve">of the Cycle. </w:t>
      </w:r>
      <w:r w:rsidR="00F4372F" w:rsidRPr="00042428">
        <w:rPr>
          <w:rFonts w:ascii="Times New Roman" w:hAnsi="Times New Roman" w:cs="Times New Roman"/>
          <w:sz w:val="24"/>
          <w:szCs w:val="24"/>
        </w:rPr>
        <w:t xml:space="preserve">Scenarios that necessitate a delay of compliance are more serious and require a </w:t>
      </w:r>
      <w:r w:rsidR="550A0F20" w:rsidRPr="4DB241FB">
        <w:rPr>
          <w:rFonts w:ascii="Times New Roman" w:hAnsi="Times New Roman" w:cs="Times New Roman"/>
          <w:sz w:val="24"/>
          <w:szCs w:val="24"/>
        </w:rPr>
        <w:t xml:space="preserve">substantially </w:t>
      </w:r>
      <w:r w:rsidR="00F4372F" w:rsidRPr="00042428">
        <w:rPr>
          <w:rFonts w:ascii="Times New Roman" w:hAnsi="Times New Roman" w:cs="Times New Roman"/>
          <w:sz w:val="24"/>
          <w:szCs w:val="24"/>
        </w:rPr>
        <w:t xml:space="preserve">higher level of documentation before DOEE will </w:t>
      </w:r>
      <w:r w:rsidR="001725A7" w:rsidRPr="00042428">
        <w:rPr>
          <w:rFonts w:ascii="Times New Roman" w:hAnsi="Times New Roman" w:cs="Times New Roman"/>
          <w:sz w:val="24"/>
          <w:szCs w:val="24"/>
        </w:rPr>
        <w:t>approve</w:t>
      </w:r>
      <w:r w:rsidR="00F4372F" w:rsidRPr="00042428">
        <w:rPr>
          <w:rFonts w:ascii="Times New Roman" w:hAnsi="Times New Roman" w:cs="Times New Roman"/>
          <w:sz w:val="24"/>
          <w:szCs w:val="24"/>
        </w:rPr>
        <w:t xml:space="preserve"> the delay. </w:t>
      </w:r>
      <w:r w:rsidR="006D7E97">
        <w:rPr>
          <w:rFonts w:ascii="Times New Roman" w:hAnsi="Times New Roman" w:cs="Times New Roman"/>
          <w:sz w:val="24"/>
          <w:szCs w:val="24"/>
        </w:rPr>
        <w:t>D</w:t>
      </w:r>
      <w:r w:rsidR="00F4372F" w:rsidRPr="00042428">
        <w:rPr>
          <w:rFonts w:ascii="Times New Roman" w:hAnsi="Times New Roman" w:cs="Times New Roman"/>
          <w:sz w:val="24"/>
          <w:szCs w:val="24"/>
        </w:rPr>
        <w:t xml:space="preserve">etails on the delay of compliance process can be found in Chapter 5.  </w:t>
      </w:r>
      <w:r w:rsidR="000A22FD" w:rsidRPr="00042428">
        <w:rPr>
          <w:rFonts w:ascii="Times New Roman" w:hAnsi="Times New Roman" w:cs="Times New Roman"/>
          <w:sz w:val="24"/>
          <w:szCs w:val="24"/>
        </w:rPr>
        <w:t xml:space="preserve"> </w:t>
      </w:r>
      <w:bookmarkStart w:id="22" w:name="_Toc63859952"/>
      <w:bookmarkStart w:id="23" w:name="_Toc64898413"/>
    </w:p>
    <w:p w14:paraId="06BD064E" w14:textId="2B0B91E2" w:rsidR="00A645C0" w:rsidRPr="0036299A" w:rsidRDefault="00A645C0" w:rsidP="00A645C0">
      <w:pPr>
        <w:pStyle w:val="Heading2"/>
        <w:rPr>
          <w:rFonts w:ascii="Times New Roman" w:hAnsi="Times New Roman" w:cs="Times New Roman"/>
          <w:color w:val="auto"/>
          <w:sz w:val="24"/>
          <w:szCs w:val="24"/>
        </w:rPr>
      </w:pPr>
      <w:bookmarkStart w:id="24" w:name="_Toc72934660"/>
      <w:r w:rsidRPr="0036299A">
        <w:rPr>
          <w:rFonts w:ascii="Times New Roman" w:hAnsi="Times New Roman" w:cs="Times New Roman"/>
          <w:color w:val="auto"/>
          <w:sz w:val="24"/>
          <w:szCs w:val="24"/>
        </w:rPr>
        <w:t>2.3 – Health and Safety</w:t>
      </w:r>
      <w:bookmarkEnd w:id="24"/>
    </w:p>
    <w:p w14:paraId="6D674BDA" w14:textId="50665D62" w:rsidR="05C37588" w:rsidRDefault="3DC19515" w:rsidP="00FC3099">
      <w:pPr>
        <w:spacing w:after="0" w:line="240" w:lineRule="auto"/>
        <w:rPr>
          <w:rFonts w:ascii="Times New Roman" w:hAnsi="Times New Roman" w:cs="Times New Roman"/>
          <w:sz w:val="24"/>
          <w:szCs w:val="24"/>
        </w:rPr>
      </w:pPr>
      <w:r w:rsidRPr="0036299A">
        <w:rPr>
          <w:rFonts w:ascii="Times New Roman" w:hAnsi="Times New Roman" w:cs="Times New Roman"/>
          <w:sz w:val="24"/>
          <w:szCs w:val="24"/>
        </w:rPr>
        <w:t xml:space="preserve">Within the BEPS Compliance </w:t>
      </w:r>
      <w:r w:rsidR="0036299A">
        <w:rPr>
          <w:rFonts w:ascii="Times New Roman" w:hAnsi="Times New Roman" w:cs="Times New Roman"/>
          <w:sz w:val="24"/>
          <w:szCs w:val="24"/>
        </w:rPr>
        <w:t>Regulations</w:t>
      </w:r>
      <w:r w:rsidRPr="0036299A">
        <w:rPr>
          <w:rFonts w:ascii="Times New Roman" w:hAnsi="Times New Roman" w:cs="Times New Roman"/>
          <w:sz w:val="24"/>
          <w:szCs w:val="24"/>
        </w:rPr>
        <w:t>, DOEE clarified that it is not acceptable for a building owner to implement energy efficiency measures</w:t>
      </w:r>
      <w:r w:rsidR="777E90DE" w:rsidRPr="0036299A">
        <w:rPr>
          <w:rFonts w:ascii="Times New Roman" w:hAnsi="Times New Roman" w:cs="Times New Roman"/>
          <w:sz w:val="24"/>
          <w:szCs w:val="24"/>
        </w:rPr>
        <w:t xml:space="preserve"> that </w:t>
      </w:r>
      <w:r w:rsidRPr="0036299A">
        <w:rPr>
          <w:rFonts w:ascii="Times New Roman" w:hAnsi="Times New Roman" w:cs="Times New Roman"/>
          <w:sz w:val="24"/>
          <w:szCs w:val="24"/>
        </w:rPr>
        <w:t xml:space="preserve">reduce </w:t>
      </w:r>
      <w:r w:rsidR="29CC7DED" w:rsidRPr="0036299A">
        <w:rPr>
          <w:rFonts w:ascii="Times New Roman" w:hAnsi="Times New Roman" w:cs="Times New Roman"/>
          <w:sz w:val="24"/>
          <w:szCs w:val="24"/>
        </w:rPr>
        <w:t xml:space="preserve">indoor </w:t>
      </w:r>
      <w:r w:rsidR="400922F9" w:rsidRPr="0DAF5792">
        <w:rPr>
          <w:rFonts w:ascii="Times New Roman" w:hAnsi="Times New Roman" w:cs="Times New Roman"/>
          <w:sz w:val="24"/>
          <w:szCs w:val="24"/>
        </w:rPr>
        <w:t xml:space="preserve">environmental quality or </w:t>
      </w:r>
      <w:r w:rsidR="003F75AA" w:rsidRPr="0907D88E">
        <w:rPr>
          <w:rFonts w:ascii="Times New Roman" w:hAnsi="Times New Roman" w:cs="Times New Roman"/>
          <w:sz w:val="24"/>
          <w:szCs w:val="24"/>
        </w:rPr>
        <w:t xml:space="preserve">that </w:t>
      </w:r>
      <w:r w:rsidRPr="0036299A">
        <w:rPr>
          <w:rFonts w:ascii="Times New Roman" w:hAnsi="Times New Roman" w:cs="Times New Roman"/>
          <w:sz w:val="24"/>
          <w:szCs w:val="24"/>
        </w:rPr>
        <w:t>pose a threat to the health and safety of a building occupant</w:t>
      </w:r>
      <w:r w:rsidR="003F75AA" w:rsidRPr="0907D88E">
        <w:rPr>
          <w:rFonts w:ascii="Times New Roman" w:hAnsi="Times New Roman" w:cs="Times New Roman"/>
          <w:sz w:val="24"/>
          <w:szCs w:val="24"/>
        </w:rPr>
        <w:t xml:space="preserve"> or user</w:t>
      </w:r>
      <w:r w:rsidRPr="0036299A">
        <w:rPr>
          <w:rFonts w:ascii="Times New Roman" w:hAnsi="Times New Roman" w:cs="Times New Roman"/>
          <w:sz w:val="24"/>
          <w:szCs w:val="24"/>
        </w:rPr>
        <w:t>.</w:t>
      </w:r>
      <w:r w:rsidR="0036299A" w:rsidRPr="0036299A">
        <w:rPr>
          <w:rStyle w:val="FootnoteReference"/>
          <w:rFonts w:ascii="Times New Roman" w:hAnsi="Times New Roman" w:cs="Times New Roman"/>
          <w:sz w:val="24"/>
          <w:szCs w:val="24"/>
        </w:rPr>
        <w:footnoteReference w:id="8"/>
      </w:r>
      <w:r w:rsidRPr="0036299A">
        <w:rPr>
          <w:rFonts w:ascii="Times New Roman" w:hAnsi="Times New Roman" w:cs="Times New Roman"/>
          <w:sz w:val="24"/>
          <w:szCs w:val="24"/>
        </w:rPr>
        <w:t xml:space="preserve"> </w:t>
      </w:r>
      <w:r w:rsidR="003F75AA" w:rsidRPr="0907D88E">
        <w:rPr>
          <w:rFonts w:ascii="Times New Roman" w:hAnsi="Times New Roman" w:cs="Times New Roman"/>
          <w:sz w:val="24"/>
          <w:szCs w:val="24"/>
        </w:rPr>
        <w:t>A</w:t>
      </w:r>
      <w:r w:rsidR="05C37588" w:rsidRPr="0036299A">
        <w:rPr>
          <w:rFonts w:ascii="Times New Roman" w:hAnsi="Times New Roman" w:cs="Times New Roman"/>
          <w:sz w:val="24"/>
          <w:szCs w:val="24"/>
        </w:rPr>
        <w:t xml:space="preserve">ny renovations or upgrades to a building </w:t>
      </w:r>
      <w:r w:rsidR="2797390B" w:rsidRPr="0907D88E">
        <w:rPr>
          <w:rFonts w:ascii="Times New Roman" w:hAnsi="Times New Roman" w:cs="Times New Roman"/>
          <w:sz w:val="24"/>
          <w:szCs w:val="24"/>
        </w:rPr>
        <w:t xml:space="preserve">to </w:t>
      </w:r>
      <w:r w:rsidR="003F75AA" w:rsidRPr="0907D88E">
        <w:rPr>
          <w:rFonts w:ascii="Times New Roman" w:hAnsi="Times New Roman" w:cs="Times New Roman"/>
          <w:sz w:val="24"/>
          <w:szCs w:val="24"/>
        </w:rPr>
        <w:t>meet</w:t>
      </w:r>
      <w:r w:rsidR="05C37588" w:rsidRPr="0036299A">
        <w:rPr>
          <w:rFonts w:ascii="Times New Roman" w:hAnsi="Times New Roman" w:cs="Times New Roman"/>
          <w:sz w:val="24"/>
          <w:szCs w:val="24"/>
        </w:rPr>
        <w:t xml:space="preserve"> the BEPS </w:t>
      </w:r>
      <w:r w:rsidR="368144D3" w:rsidRPr="0036299A">
        <w:rPr>
          <w:rFonts w:ascii="Times New Roman" w:hAnsi="Times New Roman" w:cs="Times New Roman"/>
          <w:sz w:val="24"/>
          <w:szCs w:val="24"/>
        </w:rPr>
        <w:t>Program</w:t>
      </w:r>
      <w:r w:rsidR="05C37588" w:rsidRPr="0036299A">
        <w:rPr>
          <w:rFonts w:ascii="Times New Roman" w:hAnsi="Times New Roman" w:cs="Times New Roman"/>
          <w:sz w:val="24"/>
          <w:szCs w:val="24"/>
        </w:rPr>
        <w:t xml:space="preserve"> requirements</w:t>
      </w:r>
      <w:r w:rsidR="003F75AA" w:rsidRPr="0907D88E">
        <w:rPr>
          <w:rFonts w:ascii="Times New Roman" w:hAnsi="Times New Roman" w:cs="Times New Roman"/>
          <w:sz w:val="24"/>
          <w:szCs w:val="24"/>
        </w:rPr>
        <w:t xml:space="preserve"> remain </w:t>
      </w:r>
      <w:r w:rsidR="05C37588" w:rsidRPr="0036299A">
        <w:rPr>
          <w:rFonts w:ascii="Times New Roman" w:hAnsi="Times New Roman" w:cs="Times New Roman"/>
          <w:sz w:val="24"/>
          <w:szCs w:val="24"/>
        </w:rPr>
        <w:t xml:space="preserve">subject to </w:t>
      </w:r>
      <w:r w:rsidR="21E73673" w:rsidRPr="1FD6A651">
        <w:rPr>
          <w:rFonts w:ascii="Times New Roman" w:hAnsi="Times New Roman" w:cs="Times New Roman"/>
          <w:sz w:val="24"/>
          <w:szCs w:val="24"/>
        </w:rPr>
        <w:t>the DC Construction Codes (</w:t>
      </w:r>
      <w:r w:rsidR="00F57061">
        <w:rPr>
          <w:rFonts w:ascii="Times New Roman" w:hAnsi="Times New Roman" w:cs="Times New Roman"/>
          <w:sz w:val="24"/>
          <w:szCs w:val="24"/>
        </w:rPr>
        <w:t>DC</w:t>
      </w:r>
      <w:r w:rsidR="21E73673" w:rsidRPr="1FD6A651">
        <w:rPr>
          <w:rFonts w:ascii="Times New Roman" w:hAnsi="Times New Roman" w:cs="Times New Roman"/>
          <w:sz w:val="24"/>
          <w:szCs w:val="24"/>
        </w:rPr>
        <w:t xml:space="preserve"> Municipal Regulations</w:t>
      </w:r>
      <w:r w:rsidR="55CC85D0" w:rsidRPr="1FD6A651">
        <w:rPr>
          <w:rFonts w:ascii="Times New Roman" w:hAnsi="Times New Roman" w:cs="Times New Roman"/>
          <w:sz w:val="24"/>
          <w:szCs w:val="24"/>
        </w:rPr>
        <w:t>,</w:t>
      </w:r>
      <w:r w:rsidR="21E73673" w:rsidRPr="1FD6A651">
        <w:rPr>
          <w:rFonts w:ascii="Times New Roman" w:hAnsi="Times New Roman" w:cs="Times New Roman"/>
          <w:sz w:val="24"/>
          <w:szCs w:val="24"/>
        </w:rPr>
        <w:t xml:space="preserve"> Title 12)</w:t>
      </w:r>
      <w:r w:rsidR="683BF120" w:rsidRPr="1FD6A651">
        <w:rPr>
          <w:rFonts w:ascii="Times New Roman" w:hAnsi="Times New Roman" w:cs="Times New Roman"/>
          <w:sz w:val="24"/>
          <w:szCs w:val="24"/>
        </w:rPr>
        <w:t>,</w:t>
      </w:r>
      <w:r w:rsidR="21E73673" w:rsidRPr="1FD6A651">
        <w:rPr>
          <w:rFonts w:ascii="Times New Roman" w:hAnsi="Times New Roman" w:cs="Times New Roman"/>
          <w:sz w:val="24"/>
          <w:szCs w:val="24"/>
        </w:rPr>
        <w:t xml:space="preserve"> </w:t>
      </w:r>
      <w:r w:rsidR="05C37588" w:rsidRPr="0036299A">
        <w:rPr>
          <w:rFonts w:ascii="Times New Roman" w:hAnsi="Times New Roman" w:cs="Times New Roman"/>
          <w:sz w:val="24"/>
          <w:szCs w:val="24"/>
        </w:rPr>
        <w:t xml:space="preserve">enforced by </w:t>
      </w:r>
      <w:r w:rsidR="0036299A">
        <w:rPr>
          <w:rFonts w:ascii="Times New Roman" w:hAnsi="Times New Roman" w:cs="Times New Roman"/>
          <w:sz w:val="24"/>
          <w:szCs w:val="24"/>
        </w:rPr>
        <w:t>the Department of Consumer and Regulatory Affairs (</w:t>
      </w:r>
      <w:r w:rsidR="05C37588" w:rsidRPr="0036299A">
        <w:rPr>
          <w:rFonts w:ascii="Times New Roman" w:hAnsi="Times New Roman" w:cs="Times New Roman"/>
          <w:sz w:val="24"/>
          <w:szCs w:val="24"/>
        </w:rPr>
        <w:t>DCRA</w:t>
      </w:r>
      <w:r w:rsidR="0036299A">
        <w:rPr>
          <w:rFonts w:ascii="Times New Roman" w:hAnsi="Times New Roman" w:cs="Times New Roman"/>
          <w:sz w:val="24"/>
          <w:szCs w:val="24"/>
        </w:rPr>
        <w:t>)</w:t>
      </w:r>
      <w:r w:rsidR="0E5B6E2E">
        <w:rPr>
          <w:rFonts w:ascii="Times New Roman" w:hAnsi="Times New Roman" w:cs="Times New Roman"/>
          <w:sz w:val="24"/>
          <w:szCs w:val="24"/>
        </w:rPr>
        <w:t>,</w:t>
      </w:r>
      <w:r w:rsidR="07B27AA1" w:rsidRPr="0036299A">
        <w:rPr>
          <w:rFonts w:ascii="Times New Roman" w:hAnsi="Times New Roman" w:cs="Times New Roman"/>
          <w:sz w:val="24"/>
          <w:szCs w:val="24"/>
        </w:rPr>
        <w:t xml:space="preserve"> including</w:t>
      </w:r>
      <w:r w:rsidR="0DF17076" w:rsidRPr="0036299A">
        <w:rPr>
          <w:rFonts w:ascii="Times New Roman" w:hAnsi="Times New Roman" w:cs="Times New Roman"/>
          <w:sz w:val="24"/>
          <w:szCs w:val="24"/>
        </w:rPr>
        <w:t xml:space="preserve"> </w:t>
      </w:r>
      <w:r w:rsidR="19F81BD9" w:rsidRPr="0036299A">
        <w:rPr>
          <w:rFonts w:ascii="Times New Roman" w:hAnsi="Times New Roman" w:cs="Times New Roman"/>
          <w:sz w:val="24"/>
          <w:szCs w:val="24"/>
        </w:rPr>
        <w:t xml:space="preserve">complying with </w:t>
      </w:r>
      <w:r w:rsidR="0DF17076" w:rsidRPr="0036299A">
        <w:rPr>
          <w:rFonts w:ascii="Times New Roman" w:hAnsi="Times New Roman" w:cs="Times New Roman"/>
          <w:sz w:val="24"/>
          <w:szCs w:val="24"/>
        </w:rPr>
        <w:t>the</w:t>
      </w:r>
      <w:r w:rsidR="3D50577A" w:rsidRPr="0036299A">
        <w:rPr>
          <w:rFonts w:ascii="Times New Roman" w:hAnsi="Times New Roman" w:cs="Times New Roman"/>
          <w:sz w:val="24"/>
          <w:szCs w:val="24"/>
        </w:rPr>
        <w:t xml:space="preserve"> DC Property Maintenance Codes</w:t>
      </w:r>
      <w:r w:rsidR="264CE3D4" w:rsidRPr="0036299A">
        <w:rPr>
          <w:rFonts w:ascii="Times New Roman" w:hAnsi="Times New Roman" w:cs="Times New Roman"/>
          <w:sz w:val="24"/>
          <w:szCs w:val="24"/>
        </w:rPr>
        <w:t xml:space="preserve"> (DCMR 12-</w:t>
      </w:r>
      <w:r w:rsidR="4A6E05E6" w:rsidRPr="0036299A">
        <w:rPr>
          <w:rFonts w:ascii="Times New Roman" w:hAnsi="Times New Roman" w:cs="Times New Roman"/>
          <w:sz w:val="24"/>
          <w:szCs w:val="24"/>
        </w:rPr>
        <w:t>G)</w:t>
      </w:r>
      <w:r w:rsidR="3D50577A" w:rsidRPr="0036299A">
        <w:rPr>
          <w:rFonts w:ascii="Times New Roman" w:hAnsi="Times New Roman" w:cs="Times New Roman"/>
          <w:sz w:val="24"/>
          <w:szCs w:val="24"/>
        </w:rPr>
        <w:t>.</w:t>
      </w:r>
      <w:r w:rsidR="0DF17076" w:rsidRPr="0036299A">
        <w:rPr>
          <w:rFonts w:ascii="Times New Roman" w:hAnsi="Times New Roman" w:cs="Times New Roman"/>
          <w:sz w:val="24"/>
          <w:szCs w:val="24"/>
        </w:rPr>
        <w:t xml:space="preserve"> </w:t>
      </w:r>
      <w:r w:rsidR="52491112" w:rsidRPr="0036299A">
        <w:rPr>
          <w:rFonts w:ascii="Times New Roman" w:hAnsi="Times New Roman" w:cs="Times New Roman"/>
          <w:sz w:val="24"/>
          <w:szCs w:val="24"/>
        </w:rPr>
        <w:t>The</w:t>
      </w:r>
      <w:r w:rsidR="7A36EBBC" w:rsidRPr="0036299A">
        <w:rPr>
          <w:rFonts w:ascii="Times New Roman" w:hAnsi="Times New Roman" w:cs="Times New Roman"/>
          <w:sz w:val="24"/>
          <w:szCs w:val="24"/>
        </w:rPr>
        <w:t>se</w:t>
      </w:r>
      <w:r w:rsidR="52491112" w:rsidRPr="0036299A">
        <w:rPr>
          <w:rFonts w:ascii="Times New Roman" w:hAnsi="Times New Roman" w:cs="Times New Roman"/>
          <w:sz w:val="24"/>
          <w:szCs w:val="24"/>
        </w:rPr>
        <w:t xml:space="preserve"> codes establish minimum requirements for safety, public health, and general welfare</w:t>
      </w:r>
      <w:r w:rsidR="62134161" w:rsidRPr="0036299A">
        <w:rPr>
          <w:rFonts w:ascii="Times New Roman" w:hAnsi="Times New Roman" w:cs="Times New Roman"/>
          <w:sz w:val="24"/>
          <w:szCs w:val="24"/>
        </w:rPr>
        <w:t xml:space="preserve"> to occupants and other users of </w:t>
      </w:r>
      <w:r w:rsidR="4D55F7CE" w:rsidRPr="0036299A">
        <w:rPr>
          <w:rFonts w:ascii="Times New Roman" w:hAnsi="Times New Roman" w:cs="Times New Roman"/>
          <w:sz w:val="24"/>
          <w:szCs w:val="24"/>
        </w:rPr>
        <w:t xml:space="preserve">these </w:t>
      </w:r>
      <w:r w:rsidR="62134161" w:rsidRPr="0036299A">
        <w:rPr>
          <w:rFonts w:ascii="Times New Roman" w:hAnsi="Times New Roman" w:cs="Times New Roman"/>
          <w:sz w:val="24"/>
          <w:szCs w:val="24"/>
        </w:rPr>
        <w:t xml:space="preserve">buildings. </w:t>
      </w:r>
      <w:r w:rsidR="6C30F596" w:rsidRPr="0036299A">
        <w:rPr>
          <w:rFonts w:ascii="Times New Roman" w:hAnsi="Times New Roman" w:cs="Times New Roman"/>
          <w:sz w:val="24"/>
          <w:szCs w:val="24"/>
        </w:rPr>
        <w:t xml:space="preserve">Any owners found in violation of these codes will be liable </w:t>
      </w:r>
      <w:r w:rsidR="6CE716AD" w:rsidRPr="0036299A">
        <w:rPr>
          <w:rFonts w:ascii="Times New Roman" w:hAnsi="Times New Roman" w:cs="Times New Roman"/>
          <w:sz w:val="24"/>
          <w:szCs w:val="24"/>
        </w:rPr>
        <w:t xml:space="preserve">for any fines, </w:t>
      </w:r>
      <w:r w:rsidR="00556981">
        <w:rPr>
          <w:rFonts w:ascii="Times New Roman" w:hAnsi="Times New Roman" w:cs="Times New Roman"/>
          <w:sz w:val="24"/>
          <w:szCs w:val="24"/>
        </w:rPr>
        <w:t>penalty</w:t>
      </w:r>
      <w:r w:rsidR="0036299A">
        <w:rPr>
          <w:rFonts w:ascii="Times New Roman" w:hAnsi="Times New Roman" w:cs="Times New Roman"/>
          <w:sz w:val="24"/>
          <w:szCs w:val="24"/>
        </w:rPr>
        <w:t>,</w:t>
      </w:r>
      <w:r w:rsidR="6CE716AD" w:rsidRPr="0036299A">
        <w:rPr>
          <w:rFonts w:ascii="Times New Roman" w:hAnsi="Times New Roman" w:cs="Times New Roman"/>
          <w:sz w:val="24"/>
          <w:szCs w:val="24"/>
        </w:rPr>
        <w:t xml:space="preserve"> or other enforcement actions taken by DCRA. </w:t>
      </w:r>
      <w:r w:rsidR="603724BE" w:rsidRPr="0036299A">
        <w:rPr>
          <w:rFonts w:ascii="Times New Roman" w:hAnsi="Times New Roman" w:cs="Times New Roman"/>
          <w:sz w:val="24"/>
          <w:szCs w:val="24"/>
        </w:rPr>
        <w:t xml:space="preserve"> </w:t>
      </w:r>
    </w:p>
    <w:p w14:paraId="5E4ADC8A" w14:textId="77777777" w:rsidR="00FC3099" w:rsidRPr="0036299A" w:rsidRDefault="00FC3099" w:rsidP="00FC3099">
      <w:pPr>
        <w:spacing w:after="0" w:line="240" w:lineRule="auto"/>
        <w:rPr>
          <w:rFonts w:ascii="Times New Roman" w:hAnsi="Times New Roman" w:cs="Times New Roman"/>
          <w:sz w:val="24"/>
          <w:szCs w:val="24"/>
        </w:rPr>
      </w:pPr>
    </w:p>
    <w:p w14:paraId="289C82E5" w14:textId="2AAB10D6" w:rsidR="00A645C0" w:rsidRDefault="256A95E3" w:rsidP="00FC3099">
      <w:pPr>
        <w:spacing w:after="0" w:line="240" w:lineRule="auto"/>
        <w:rPr>
          <w:rFonts w:ascii="Times New Roman" w:hAnsi="Times New Roman" w:cs="Times New Roman"/>
          <w:sz w:val="24"/>
          <w:szCs w:val="24"/>
        </w:rPr>
      </w:pPr>
      <w:r w:rsidRPr="0036299A">
        <w:rPr>
          <w:rFonts w:ascii="Times New Roman" w:hAnsi="Times New Roman" w:cs="Times New Roman"/>
          <w:sz w:val="24"/>
          <w:szCs w:val="24"/>
        </w:rPr>
        <w:t xml:space="preserve">If DOEE becomes aware that </w:t>
      </w:r>
      <w:r w:rsidR="5DDF402C" w:rsidRPr="0036299A">
        <w:rPr>
          <w:rFonts w:ascii="Times New Roman" w:hAnsi="Times New Roman" w:cs="Times New Roman"/>
          <w:sz w:val="24"/>
          <w:szCs w:val="24"/>
        </w:rPr>
        <w:t>a building owner has</w:t>
      </w:r>
      <w:r w:rsidR="00782596">
        <w:rPr>
          <w:rFonts w:ascii="Times New Roman" w:hAnsi="Times New Roman" w:cs="Times New Roman"/>
          <w:sz w:val="24"/>
          <w:szCs w:val="24"/>
        </w:rPr>
        <w:t xml:space="preserve"> </w:t>
      </w:r>
      <w:r w:rsidR="2578325C" w:rsidRPr="0036299A">
        <w:rPr>
          <w:rFonts w:ascii="Times New Roman" w:hAnsi="Times New Roman" w:cs="Times New Roman"/>
          <w:sz w:val="24"/>
          <w:szCs w:val="24"/>
        </w:rPr>
        <w:t xml:space="preserve">taken actions that </w:t>
      </w:r>
      <w:r w:rsidR="232EE22C" w:rsidRPr="0036299A">
        <w:rPr>
          <w:rFonts w:ascii="Times New Roman" w:hAnsi="Times New Roman" w:cs="Times New Roman"/>
          <w:sz w:val="24"/>
          <w:szCs w:val="24"/>
        </w:rPr>
        <w:t xml:space="preserve">violate </w:t>
      </w:r>
      <w:r w:rsidR="3A5A8037" w:rsidRPr="0036299A">
        <w:rPr>
          <w:rFonts w:ascii="Times New Roman" w:hAnsi="Times New Roman" w:cs="Times New Roman"/>
          <w:sz w:val="24"/>
          <w:szCs w:val="24"/>
        </w:rPr>
        <w:t>the</w:t>
      </w:r>
      <w:r w:rsidR="232EE22C" w:rsidRPr="0036299A">
        <w:rPr>
          <w:rFonts w:ascii="Times New Roman" w:hAnsi="Times New Roman" w:cs="Times New Roman"/>
          <w:sz w:val="24"/>
          <w:szCs w:val="24"/>
        </w:rPr>
        <w:t xml:space="preserve"> </w:t>
      </w:r>
      <w:r w:rsidR="128B22A0" w:rsidRPr="0036299A">
        <w:rPr>
          <w:rFonts w:ascii="Times New Roman" w:hAnsi="Times New Roman" w:cs="Times New Roman"/>
          <w:sz w:val="24"/>
          <w:szCs w:val="24"/>
        </w:rPr>
        <w:t xml:space="preserve">requirements of the </w:t>
      </w:r>
      <w:r w:rsidR="232EE22C" w:rsidRPr="0036299A">
        <w:rPr>
          <w:rFonts w:ascii="Times New Roman" w:hAnsi="Times New Roman" w:cs="Times New Roman"/>
          <w:sz w:val="24"/>
          <w:szCs w:val="24"/>
        </w:rPr>
        <w:t xml:space="preserve">DC Construction Codes, </w:t>
      </w:r>
      <w:r w:rsidR="7B1B5E2A" w:rsidRPr="0036299A">
        <w:rPr>
          <w:rFonts w:ascii="Times New Roman" w:hAnsi="Times New Roman" w:cs="Times New Roman"/>
          <w:sz w:val="24"/>
          <w:szCs w:val="24"/>
        </w:rPr>
        <w:t xml:space="preserve">the </w:t>
      </w:r>
      <w:r w:rsidR="21F0DFDC" w:rsidRPr="0036299A">
        <w:rPr>
          <w:rFonts w:ascii="Times New Roman" w:hAnsi="Times New Roman" w:cs="Times New Roman"/>
          <w:sz w:val="24"/>
          <w:szCs w:val="24"/>
        </w:rPr>
        <w:t>case will be referred to DCRA</w:t>
      </w:r>
      <w:r w:rsidR="452D6176" w:rsidRPr="0036299A">
        <w:rPr>
          <w:rFonts w:ascii="Times New Roman" w:hAnsi="Times New Roman" w:cs="Times New Roman"/>
          <w:sz w:val="24"/>
          <w:szCs w:val="24"/>
        </w:rPr>
        <w:t xml:space="preserve"> for </w:t>
      </w:r>
      <w:r w:rsidR="452D6176" w:rsidRPr="003713D7">
        <w:rPr>
          <w:rFonts w:ascii="Times New Roman" w:hAnsi="Times New Roman" w:cs="Times New Roman"/>
          <w:sz w:val="24"/>
          <w:szCs w:val="24"/>
        </w:rPr>
        <w:t>inspection</w:t>
      </w:r>
      <w:r w:rsidR="1AEC3E95" w:rsidRPr="00F43088">
        <w:rPr>
          <w:rFonts w:ascii="Times New Roman" w:hAnsi="Times New Roman" w:cs="Times New Roman"/>
          <w:sz w:val="24"/>
          <w:szCs w:val="24"/>
        </w:rPr>
        <w:t xml:space="preserve"> and enforcement</w:t>
      </w:r>
      <w:r w:rsidR="21F0DFDC" w:rsidRPr="003713D7">
        <w:rPr>
          <w:rFonts w:ascii="Times New Roman" w:hAnsi="Times New Roman" w:cs="Times New Roman"/>
          <w:sz w:val="24"/>
          <w:szCs w:val="24"/>
        </w:rPr>
        <w:t xml:space="preserve">, </w:t>
      </w:r>
      <w:r w:rsidR="5BEC9A08" w:rsidRPr="003713D7">
        <w:rPr>
          <w:rFonts w:ascii="Times New Roman" w:hAnsi="Times New Roman" w:cs="Times New Roman"/>
          <w:sz w:val="24"/>
          <w:szCs w:val="24"/>
        </w:rPr>
        <w:t xml:space="preserve">and </w:t>
      </w:r>
      <w:r w:rsidR="21F0DFDC" w:rsidRPr="003713D7">
        <w:rPr>
          <w:rFonts w:ascii="Times New Roman" w:hAnsi="Times New Roman" w:cs="Times New Roman"/>
          <w:sz w:val="24"/>
          <w:szCs w:val="24"/>
        </w:rPr>
        <w:t xml:space="preserve">the </w:t>
      </w:r>
      <w:r w:rsidR="7B1B5E2A" w:rsidRPr="003713D7">
        <w:rPr>
          <w:rFonts w:ascii="Times New Roman" w:hAnsi="Times New Roman" w:cs="Times New Roman"/>
          <w:sz w:val="24"/>
          <w:szCs w:val="24"/>
        </w:rPr>
        <w:t xml:space="preserve">building owner </w:t>
      </w:r>
      <w:r w:rsidR="77128288" w:rsidRPr="00F43088">
        <w:rPr>
          <w:rFonts w:ascii="Times New Roman" w:hAnsi="Times New Roman" w:cs="Times New Roman"/>
          <w:sz w:val="24"/>
          <w:szCs w:val="24"/>
        </w:rPr>
        <w:t>may</w:t>
      </w:r>
      <w:r w:rsidR="7B1B5E2A" w:rsidRPr="0036299A">
        <w:rPr>
          <w:rFonts w:ascii="Times New Roman" w:hAnsi="Times New Roman" w:cs="Times New Roman"/>
          <w:sz w:val="24"/>
          <w:szCs w:val="24"/>
        </w:rPr>
        <w:t xml:space="preserve"> be subject to </w:t>
      </w:r>
      <w:r w:rsidR="29DC73EB" w:rsidRPr="0036299A">
        <w:rPr>
          <w:rFonts w:ascii="Times New Roman" w:hAnsi="Times New Roman" w:cs="Times New Roman"/>
          <w:sz w:val="24"/>
          <w:szCs w:val="24"/>
        </w:rPr>
        <w:t>the maximum alternative compliance penalty amount</w:t>
      </w:r>
      <w:r w:rsidR="00782596">
        <w:rPr>
          <w:rFonts w:ascii="Times New Roman" w:hAnsi="Times New Roman" w:cs="Times New Roman"/>
          <w:sz w:val="24"/>
          <w:szCs w:val="24"/>
        </w:rPr>
        <w:t xml:space="preserve"> under the BEPS Program</w:t>
      </w:r>
      <w:r w:rsidR="0877B3ED" w:rsidRPr="0036299A">
        <w:rPr>
          <w:rFonts w:ascii="Times New Roman" w:hAnsi="Times New Roman" w:cs="Times New Roman"/>
          <w:sz w:val="24"/>
          <w:szCs w:val="24"/>
        </w:rPr>
        <w:t>.</w:t>
      </w:r>
      <w:r w:rsidR="0036299A">
        <w:rPr>
          <w:rStyle w:val="FootnoteReference"/>
          <w:rFonts w:ascii="Times New Roman" w:hAnsi="Times New Roman" w:cs="Times New Roman"/>
          <w:sz w:val="24"/>
          <w:szCs w:val="24"/>
        </w:rPr>
        <w:footnoteReference w:id="9"/>
      </w:r>
      <w:r w:rsidR="0877B3ED" w:rsidRPr="0036299A">
        <w:rPr>
          <w:rFonts w:ascii="Times New Roman" w:hAnsi="Times New Roman" w:cs="Times New Roman"/>
          <w:sz w:val="24"/>
          <w:szCs w:val="24"/>
        </w:rPr>
        <w:t xml:space="preserve"> </w:t>
      </w:r>
    </w:p>
    <w:p w14:paraId="79813A28" w14:textId="77777777" w:rsidR="00FC3099" w:rsidRPr="0036299A" w:rsidRDefault="00FC3099" w:rsidP="00FC3099">
      <w:pPr>
        <w:spacing w:after="0" w:line="240" w:lineRule="auto"/>
        <w:rPr>
          <w:rFonts w:ascii="Times New Roman" w:hAnsi="Times New Roman" w:cs="Times New Roman"/>
          <w:sz w:val="24"/>
          <w:szCs w:val="24"/>
        </w:rPr>
      </w:pPr>
    </w:p>
    <w:p w14:paraId="09D730EA" w14:textId="5A91B5F9" w:rsidR="002174D3" w:rsidRDefault="002174D3" w:rsidP="00042428">
      <w:pPr>
        <w:pStyle w:val="Heading2"/>
        <w:spacing w:before="0" w:line="240" w:lineRule="auto"/>
        <w:contextualSpacing/>
        <w:rPr>
          <w:rFonts w:ascii="Times New Roman" w:hAnsi="Times New Roman" w:cs="Times New Roman"/>
          <w:color w:val="auto"/>
          <w:sz w:val="24"/>
          <w:szCs w:val="24"/>
        </w:rPr>
      </w:pPr>
      <w:bookmarkStart w:id="25" w:name="_Toc72934661"/>
      <w:r w:rsidRPr="2F6E49C7">
        <w:rPr>
          <w:rFonts w:ascii="Times New Roman" w:hAnsi="Times New Roman" w:cs="Times New Roman"/>
          <w:color w:val="auto"/>
          <w:sz w:val="24"/>
          <w:szCs w:val="24"/>
        </w:rPr>
        <w:t>2.</w:t>
      </w:r>
      <w:r w:rsidR="004E40EC" w:rsidRPr="2F6E49C7">
        <w:rPr>
          <w:rFonts w:ascii="Times New Roman" w:hAnsi="Times New Roman" w:cs="Times New Roman"/>
          <w:color w:val="auto"/>
          <w:sz w:val="24"/>
          <w:szCs w:val="24"/>
        </w:rPr>
        <w:t>4</w:t>
      </w:r>
      <w:r w:rsidRPr="2F6E49C7">
        <w:rPr>
          <w:rFonts w:ascii="Times New Roman" w:hAnsi="Times New Roman" w:cs="Times New Roman"/>
          <w:color w:val="auto"/>
          <w:sz w:val="24"/>
          <w:szCs w:val="24"/>
        </w:rPr>
        <w:t xml:space="preserve"> </w:t>
      </w:r>
      <w:r w:rsidR="008871F0" w:rsidRPr="2F6E49C7">
        <w:rPr>
          <w:rFonts w:ascii="Times New Roman" w:hAnsi="Times New Roman" w:cs="Times New Roman"/>
        </w:rPr>
        <w:t>–</w:t>
      </w:r>
      <w:r w:rsidR="008369FA" w:rsidRPr="2F6E49C7">
        <w:rPr>
          <w:rFonts w:ascii="Times New Roman" w:hAnsi="Times New Roman" w:cs="Times New Roman"/>
          <w:color w:val="auto"/>
          <w:sz w:val="24"/>
          <w:szCs w:val="24"/>
        </w:rPr>
        <w:t xml:space="preserve"> </w:t>
      </w:r>
      <w:r w:rsidR="00D86516" w:rsidRPr="2F6E49C7">
        <w:rPr>
          <w:rFonts w:ascii="Times New Roman" w:hAnsi="Times New Roman" w:cs="Times New Roman"/>
          <w:color w:val="auto"/>
          <w:sz w:val="24"/>
          <w:szCs w:val="24"/>
        </w:rPr>
        <w:t xml:space="preserve">Performance </w:t>
      </w:r>
      <w:r w:rsidRPr="2F6E49C7">
        <w:rPr>
          <w:rFonts w:ascii="Times New Roman" w:hAnsi="Times New Roman" w:cs="Times New Roman"/>
          <w:color w:val="auto"/>
          <w:sz w:val="24"/>
          <w:szCs w:val="24"/>
        </w:rPr>
        <w:t>Evaluation</w:t>
      </w:r>
      <w:bookmarkEnd w:id="22"/>
      <w:bookmarkEnd w:id="23"/>
      <w:bookmarkEnd w:id="25"/>
    </w:p>
    <w:p w14:paraId="3FAC2416" w14:textId="2ECF3DA4" w:rsidR="000139B3" w:rsidRDefault="004B563C" w:rsidP="0004242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Buildings </w:t>
      </w:r>
      <w:r w:rsidRPr="1C9E62B9">
        <w:rPr>
          <w:rFonts w:ascii="Times New Roman" w:hAnsi="Times New Roman" w:cs="Times New Roman"/>
          <w:sz w:val="24"/>
          <w:szCs w:val="24"/>
        </w:rPr>
        <w:t>follow</w:t>
      </w:r>
      <w:r w:rsidR="42734367" w:rsidRPr="1C9E62B9">
        <w:rPr>
          <w:rFonts w:ascii="Times New Roman" w:hAnsi="Times New Roman" w:cs="Times New Roman"/>
          <w:sz w:val="24"/>
          <w:szCs w:val="24"/>
        </w:rPr>
        <w:t>ing</w:t>
      </w:r>
      <w:r>
        <w:rPr>
          <w:rFonts w:ascii="Times New Roman" w:hAnsi="Times New Roman" w:cs="Times New Roman"/>
          <w:sz w:val="24"/>
          <w:szCs w:val="24"/>
        </w:rPr>
        <w:t xml:space="preserve"> a </w:t>
      </w:r>
      <w:r w:rsidR="00627FBA">
        <w:rPr>
          <w:rFonts w:ascii="Times New Roman" w:hAnsi="Times New Roman" w:cs="Times New Roman"/>
          <w:sz w:val="24"/>
          <w:szCs w:val="24"/>
        </w:rPr>
        <w:t xml:space="preserve">performance-based </w:t>
      </w:r>
      <w:r>
        <w:rPr>
          <w:rFonts w:ascii="Times New Roman" w:hAnsi="Times New Roman" w:cs="Times New Roman"/>
          <w:sz w:val="24"/>
          <w:szCs w:val="24"/>
        </w:rPr>
        <w:t xml:space="preserve">Pathway must be evaluated </w:t>
      </w:r>
      <w:r w:rsidR="00627FBA">
        <w:rPr>
          <w:rFonts w:ascii="Times New Roman" w:hAnsi="Times New Roman" w:cs="Times New Roman"/>
          <w:sz w:val="24"/>
          <w:szCs w:val="24"/>
        </w:rPr>
        <w:t xml:space="preserve">to confirm that the building </w:t>
      </w:r>
      <w:r w:rsidR="00042428">
        <w:rPr>
          <w:rFonts w:ascii="Times New Roman" w:hAnsi="Times New Roman" w:cs="Times New Roman"/>
          <w:sz w:val="24"/>
          <w:szCs w:val="24"/>
        </w:rPr>
        <w:t>meets the energy performance requirements</w:t>
      </w:r>
      <w:r w:rsidR="001725A7">
        <w:rPr>
          <w:rFonts w:ascii="Times New Roman" w:hAnsi="Times New Roman" w:cs="Times New Roman"/>
          <w:sz w:val="24"/>
          <w:szCs w:val="24"/>
        </w:rPr>
        <w:t xml:space="preserve"> at the end of the Cycle</w:t>
      </w:r>
      <w:r w:rsidR="00627FBA">
        <w:rPr>
          <w:rFonts w:ascii="Times New Roman" w:hAnsi="Times New Roman" w:cs="Times New Roman"/>
          <w:sz w:val="24"/>
          <w:szCs w:val="24"/>
        </w:rPr>
        <w:t xml:space="preserve">. </w:t>
      </w:r>
      <w:r w:rsidR="00C05D53">
        <w:rPr>
          <w:rFonts w:ascii="Times New Roman" w:hAnsi="Times New Roman" w:cs="Times New Roman"/>
          <w:sz w:val="24"/>
          <w:szCs w:val="24"/>
        </w:rPr>
        <w:t xml:space="preserve">This evaluation will </w:t>
      </w:r>
      <w:r w:rsidR="00A34116">
        <w:rPr>
          <w:rFonts w:ascii="Times New Roman" w:hAnsi="Times New Roman" w:cs="Times New Roman"/>
          <w:sz w:val="24"/>
          <w:szCs w:val="24"/>
        </w:rPr>
        <w:t>be</w:t>
      </w:r>
      <w:r w:rsidR="00C05D53">
        <w:rPr>
          <w:rFonts w:ascii="Times New Roman" w:hAnsi="Times New Roman" w:cs="Times New Roman"/>
          <w:sz w:val="24"/>
          <w:szCs w:val="24"/>
        </w:rPr>
        <w:t xml:space="preserve"> based on </w:t>
      </w:r>
      <w:r w:rsidR="001725A7">
        <w:rPr>
          <w:rFonts w:ascii="Times New Roman" w:hAnsi="Times New Roman" w:cs="Times New Roman"/>
          <w:sz w:val="24"/>
          <w:szCs w:val="24"/>
        </w:rPr>
        <w:t xml:space="preserve">the building’s </w:t>
      </w:r>
      <w:r w:rsidR="00A34116">
        <w:rPr>
          <w:rFonts w:ascii="Times New Roman" w:hAnsi="Times New Roman" w:cs="Times New Roman"/>
          <w:sz w:val="24"/>
          <w:szCs w:val="24"/>
        </w:rPr>
        <w:t xml:space="preserve">reported energy data from </w:t>
      </w:r>
      <w:r w:rsidR="001725A7">
        <w:rPr>
          <w:rFonts w:ascii="Times New Roman" w:hAnsi="Times New Roman" w:cs="Times New Roman"/>
          <w:sz w:val="24"/>
          <w:szCs w:val="24"/>
        </w:rPr>
        <w:t>the</w:t>
      </w:r>
      <w:r w:rsidR="00A34116">
        <w:rPr>
          <w:rFonts w:ascii="Times New Roman" w:hAnsi="Times New Roman" w:cs="Times New Roman"/>
          <w:sz w:val="24"/>
          <w:szCs w:val="24"/>
        </w:rPr>
        <w:t xml:space="preserve"> </w:t>
      </w:r>
      <w:r w:rsidR="001973F5">
        <w:rPr>
          <w:rFonts w:ascii="Times New Roman" w:hAnsi="Times New Roman" w:cs="Times New Roman"/>
          <w:sz w:val="24"/>
          <w:szCs w:val="24"/>
        </w:rPr>
        <w:t xml:space="preserve">baseline year(s) </w:t>
      </w:r>
      <w:r w:rsidR="001725A7">
        <w:rPr>
          <w:rFonts w:ascii="Times New Roman" w:hAnsi="Times New Roman" w:cs="Times New Roman"/>
          <w:sz w:val="24"/>
          <w:szCs w:val="24"/>
        </w:rPr>
        <w:t xml:space="preserve">compared </w:t>
      </w:r>
      <w:r w:rsidR="001973F5">
        <w:rPr>
          <w:rFonts w:ascii="Times New Roman" w:hAnsi="Times New Roman" w:cs="Times New Roman"/>
          <w:sz w:val="24"/>
          <w:szCs w:val="24"/>
        </w:rPr>
        <w:t xml:space="preserve">to </w:t>
      </w:r>
      <w:r w:rsidR="001725A7">
        <w:rPr>
          <w:rFonts w:ascii="Times New Roman" w:hAnsi="Times New Roman" w:cs="Times New Roman"/>
          <w:sz w:val="24"/>
          <w:szCs w:val="24"/>
        </w:rPr>
        <w:t xml:space="preserve">evaluation </w:t>
      </w:r>
      <w:r w:rsidR="001973F5">
        <w:rPr>
          <w:rFonts w:ascii="Times New Roman" w:hAnsi="Times New Roman" w:cs="Times New Roman"/>
          <w:sz w:val="24"/>
          <w:szCs w:val="24"/>
        </w:rPr>
        <w:t>year(s)</w:t>
      </w:r>
      <w:r w:rsidR="00A34116">
        <w:rPr>
          <w:rFonts w:ascii="Times New Roman" w:hAnsi="Times New Roman" w:cs="Times New Roman"/>
          <w:sz w:val="24"/>
          <w:szCs w:val="24"/>
        </w:rPr>
        <w:t xml:space="preserve">. </w:t>
      </w:r>
      <w:r w:rsidR="0035089F">
        <w:rPr>
          <w:rFonts w:ascii="Times New Roman" w:hAnsi="Times New Roman" w:cs="Times New Roman"/>
          <w:sz w:val="24"/>
          <w:szCs w:val="24"/>
        </w:rPr>
        <w:t>For example, t</w:t>
      </w:r>
      <w:r w:rsidR="00665216">
        <w:rPr>
          <w:rFonts w:ascii="Times New Roman" w:hAnsi="Times New Roman" w:cs="Times New Roman"/>
          <w:sz w:val="24"/>
          <w:szCs w:val="24"/>
        </w:rPr>
        <w:t xml:space="preserve">he CEDC Act states that </w:t>
      </w:r>
      <w:r w:rsidR="008369FA">
        <w:rPr>
          <w:rFonts w:ascii="Times New Roman" w:hAnsi="Times New Roman" w:cs="Times New Roman"/>
          <w:sz w:val="24"/>
          <w:szCs w:val="24"/>
        </w:rPr>
        <w:t xml:space="preserve">the energy performance requirements </w:t>
      </w:r>
      <w:r w:rsidR="0035089F">
        <w:rPr>
          <w:rFonts w:ascii="Times New Roman" w:hAnsi="Times New Roman" w:cs="Times New Roman"/>
          <w:sz w:val="24"/>
          <w:szCs w:val="24"/>
        </w:rPr>
        <w:t xml:space="preserve">for the Performance Pathway </w:t>
      </w:r>
      <w:r w:rsidR="008369FA">
        <w:rPr>
          <w:rFonts w:ascii="Times New Roman" w:hAnsi="Times New Roman" w:cs="Times New Roman"/>
          <w:sz w:val="24"/>
          <w:szCs w:val="24"/>
        </w:rPr>
        <w:t>will be evaluated by comparing</w:t>
      </w:r>
      <w:r w:rsidR="0031050A">
        <w:rPr>
          <w:rFonts w:ascii="Times New Roman" w:hAnsi="Times New Roman" w:cs="Times New Roman"/>
          <w:sz w:val="24"/>
          <w:szCs w:val="24"/>
        </w:rPr>
        <w:t xml:space="preserve"> Site </w:t>
      </w:r>
      <w:r w:rsidR="00476C86">
        <w:rPr>
          <w:rFonts w:ascii="Times New Roman" w:hAnsi="Times New Roman" w:cs="Times New Roman"/>
          <w:sz w:val="24"/>
          <w:szCs w:val="24"/>
        </w:rPr>
        <w:t>e</w:t>
      </w:r>
      <w:r w:rsidR="0031050A">
        <w:rPr>
          <w:rFonts w:ascii="Times New Roman" w:hAnsi="Times New Roman" w:cs="Times New Roman"/>
          <w:sz w:val="24"/>
          <w:szCs w:val="24"/>
        </w:rPr>
        <w:t xml:space="preserve">nergy </w:t>
      </w:r>
      <w:r w:rsidR="00476C86">
        <w:rPr>
          <w:rFonts w:ascii="Times New Roman" w:hAnsi="Times New Roman" w:cs="Times New Roman"/>
          <w:sz w:val="24"/>
          <w:szCs w:val="24"/>
        </w:rPr>
        <w:t>u</w:t>
      </w:r>
      <w:r w:rsidR="0031050A">
        <w:rPr>
          <w:rFonts w:ascii="Times New Roman" w:hAnsi="Times New Roman" w:cs="Times New Roman"/>
          <w:sz w:val="24"/>
          <w:szCs w:val="24"/>
        </w:rPr>
        <w:t xml:space="preserve">se </w:t>
      </w:r>
      <w:r w:rsidR="00476C86">
        <w:rPr>
          <w:rFonts w:ascii="Times New Roman" w:hAnsi="Times New Roman" w:cs="Times New Roman"/>
          <w:sz w:val="24"/>
          <w:szCs w:val="24"/>
        </w:rPr>
        <w:t>i</w:t>
      </w:r>
      <w:r w:rsidR="0031050A">
        <w:rPr>
          <w:rFonts w:ascii="Times New Roman" w:hAnsi="Times New Roman" w:cs="Times New Roman"/>
          <w:sz w:val="24"/>
          <w:szCs w:val="24"/>
        </w:rPr>
        <w:t>ntensity (EUI)</w:t>
      </w:r>
      <w:r w:rsidR="00EF3487">
        <w:rPr>
          <w:rFonts w:ascii="Times New Roman" w:hAnsi="Times New Roman" w:cs="Times New Roman"/>
          <w:sz w:val="24"/>
          <w:szCs w:val="24"/>
        </w:rPr>
        <w:t xml:space="preserve"> averaged from the two years preceding the Compliance Cycle</w:t>
      </w:r>
      <w:r w:rsidR="00BC3583">
        <w:rPr>
          <w:rFonts w:ascii="Times New Roman" w:hAnsi="Times New Roman" w:cs="Times New Roman"/>
          <w:sz w:val="24"/>
          <w:szCs w:val="24"/>
        </w:rPr>
        <w:t xml:space="preserve"> (baseline</w:t>
      </w:r>
      <w:r w:rsidR="00D337AE">
        <w:rPr>
          <w:rFonts w:ascii="Times New Roman" w:hAnsi="Times New Roman" w:cs="Times New Roman"/>
          <w:sz w:val="24"/>
          <w:szCs w:val="24"/>
        </w:rPr>
        <w:t xml:space="preserve"> years</w:t>
      </w:r>
      <w:r w:rsidR="00BC3583">
        <w:rPr>
          <w:rFonts w:ascii="Times New Roman" w:hAnsi="Times New Roman" w:cs="Times New Roman"/>
          <w:sz w:val="24"/>
          <w:szCs w:val="24"/>
        </w:rPr>
        <w:t>)</w:t>
      </w:r>
      <w:r w:rsidR="00EF3487">
        <w:rPr>
          <w:rFonts w:ascii="Times New Roman" w:hAnsi="Times New Roman" w:cs="Times New Roman"/>
          <w:sz w:val="24"/>
          <w:szCs w:val="24"/>
        </w:rPr>
        <w:t xml:space="preserve"> to the </w:t>
      </w:r>
      <w:r w:rsidR="00835163">
        <w:rPr>
          <w:rFonts w:ascii="Times New Roman" w:hAnsi="Times New Roman" w:cs="Times New Roman"/>
          <w:sz w:val="24"/>
          <w:szCs w:val="24"/>
        </w:rPr>
        <w:t>average of the last two years of the Cycle</w:t>
      </w:r>
      <w:r w:rsidR="00BC3583">
        <w:rPr>
          <w:rFonts w:ascii="Times New Roman" w:hAnsi="Times New Roman" w:cs="Times New Roman"/>
          <w:sz w:val="24"/>
          <w:szCs w:val="24"/>
        </w:rPr>
        <w:t xml:space="preserve"> (</w:t>
      </w:r>
      <w:r w:rsidR="00CC7AEB">
        <w:rPr>
          <w:rFonts w:ascii="Times New Roman" w:hAnsi="Times New Roman" w:cs="Times New Roman"/>
          <w:sz w:val="24"/>
          <w:szCs w:val="24"/>
        </w:rPr>
        <w:t xml:space="preserve">evaluation </w:t>
      </w:r>
      <w:r w:rsidR="000139B3">
        <w:rPr>
          <w:rFonts w:ascii="Times New Roman" w:hAnsi="Times New Roman" w:cs="Times New Roman"/>
          <w:sz w:val="24"/>
          <w:szCs w:val="24"/>
        </w:rPr>
        <w:t>years</w:t>
      </w:r>
      <w:r w:rsidR="00BC3583">
        <w:rPr>
          <w:rFonts w:ascii="Times New Roman" w:hAnsi="Times New Roman" w:cs="Times New Roman"/>
          <w:sz w:val="24"/>
          <w:szCs w:val="24"/>
        </w:rPr>
        <w:t>)</w:t>
      </w:r>
      <w:r w:rsidR="00835163">
        <w:rPr>
          <w:rFonts w:ascii="Times New Roman" w:hAnsi="Times New Roman" w:cs="Times New Roman"/>
          <w:sz w:val="24"/>
          <w:szCs w:val="24"/>
        </w:rPr>
        <w:t>.</w:t>
      </w:r>
      <w:r w:rsidRPr="46D0957D">
        <w:rPr>
          <w:rStyle w:val="FootnoteReference"/>
          <w:rFonts w:ascii="Times New Roman" w:hAnsi="Times New Roman" w:cs="Times New Roman"/>
          <w:sz w:val="24"/>
          <w:szCs w:val="24"/>
        </w:rPr>
        <w:footnoteReference w:id="10"/>
      </w:r>
      <w:r w:rsidR="00835163">
        <w:rPr>
          <w:rFonts w:ascii="Times New Roman" w:hAnsi="Times New Roman" w:cs="Times New Roman"/>
          <w:sz w:val="24"/>
          <w:szCs w:val="24"/>
        </w:rPr>
        <w:t xml:space="preserve"> </w:t>
      </w:r>
      <w:r w:rsidR="00CC7AEB">
        <w:rPr>
          <w:rFonts w:ascii="Times New Roman" w:hAnsi="Times New Roman" w:cs="Times New Roman"/>
          <w:sz w:val="24"/>
          <w:szCs w:val="24"/>
        </w:rPr>
        <w:t>For several Pathways</w:t>
      </w:r>
      <w:r w:rsidR="3CA45165" w:rsidRPr="33A5FB30">
        <w:rPr>
          <w:rFonts w:ascii="Times New Roman" w:hAnsi="Times New Roman" w:cs="Times New Roman"/>
          <w:sz w:val="24"/>
          <w:szCs w:val="24"/>
        </w:rPr>
        <w:t xml:space="preserve"> </w:t>
      </w:r>
      <w:r w:rsidR="3CA45165" w:rsidRPr="13D6D5CE">
        <w:rPr>
          <w:rFonts w:ascii="Times New Roman" w:hAnsi="Times New Roman" w:cs="Times New Roman"/>
          <w:sz w:val="24"/>
          <w:szCs w:val="24"/>
        </w:rPr>
        <w:t>established</w:t>
      </w:r>
      <w:r w:rsidR="3CA45165" w:rsidRPr="33A5FB30">
        <w:rPr>
          <w:rFonts w:ascii="Times New Roman" w:hAnsi="Times New Roman" w:cs="Times New Roman"/>
          <w:sz w:val="24"/>
          <w:szCs w:val="24"/>
        </w:rPr>
        <w:t xml:space="preserve"> by</w:t>
      </w:r>
      <w:r w:rsidR="3CA45165" w:rsidRPr="13D6D5CE">
        <w:rPr>
          <w:rFonts w:ascii="Times New Roman" w:hAnsi="Times New Roman" w:cs="Times New Roman"/>
          <w:sz w:val="24"/>
          <w:szCs w:val="24"/>
        </w:rPr>
        <w:t xml:space="preserve"> DOEE</w:t>
      </w:r>
      <w:r w:rsidR="005049B4">
        <w:rPr>
          <w:rFonts w:ascii="Times New Roman" w:hAnsi="Times New Roman" w:cs="Times New Roman"/>
          <w:sz w:val="24"/>
          <w:szCs w:val="24"/>
        </w:rPr>
        <w:t>,</w:t>
      </w:r>
      <w:r w:rsidR="00670143">
        <w:rPr>
          <w:rFonts w:ascii="Times New Roman" w:hAnsi="Times New Roman" w:cs="Times New Roman"/>
          <w:sz w:val="24"/>
          <w:szCs w:val="24"/>
        </w:rPr>
        <w:t xml:space="preserve"> the baseline and </w:t>
      </w:r>
      <w:r w:rsidR="00CC7AEB">
        <w:rPr>
          <w:rFonts w:ascii="Times New Roman" w:hAnsi="Times New Roman" w:cs="Times New Roman"/>
          <w:sz w:val="24"/>
          <w:szCs w:val="24"/>
        </w:rPr>
        <w:t>evaluation</w:t>
      </w:r>
      <w:r w:rsidR="00670143">
        <w:rPr>
          <w:rFonts w:ascii="Times New Roman" w:hAnsi="Times New Roman" w:cs="Times New Roman"/>
          <w:sz w:val="24"/>
          <w:szCs w:val="24"/>
        </w:rPr>
        <w:t xml:space="preserve"> years </w:t>
      </w:r>
      <w:r w:rsidR="00042428">
        <w:rPr>
          <w:rFonts w:ascii="Times New Roman" w:hAnsi="Times New Roman" w:cs="Times New Roman"/>
          <w:sz w:val="24"/>
          <w:szCs w:val="24"/>
        </w:rPr>
        <w:t xml:space="preserve">could </w:t>
      </w:r>
      <w:r w:rsidR="00670143">
        <w:rPr>
          <w:rFonts w:ascii="Times New Roman" w:hAnsi="Times New Roman" w:cs="Times New Roman"/>
          <w:sz w:val="24"/>
          <w:szCs w:val="24"/>
        </w:rPr>
        <w:t>be shortened to a single year</w:t>
      </w:r>
      <w:r w:rsidR="005049B4">
        <w:rPr>
          <w:rFonts w:ascii="Times New Roman" w:hAnsi="Times New Roman" w:cs="Times New Roman"/>
          <w:sz w:val="24"/>
          <w:szCs w:val="24"/>
        </w:rPr>
        <w:t xml:space="preserve">. </w:t>
      </w:r>
      <w:r w:rsidR="00A36B31">
        <w:rPr>
          <w:rFonts w:ascii="Times New Roman" w:hAnsi="Times New Roman" w:cs="Times New Roman"/>
          <w:sz w:val="24"/>
          <w:szCs w:val="24"/>
        </w:rPr>
        <w:t>The baseline and evaluation year</w:t>
      </w:r>
      <w:r w:rsidR="00042428">
        <w:rPr>
          <w:rFonts w:ascii="Times New Roman" w:hAnsi="Times New Roman" w:cs="Times New Roman"/>
          <w:sz w:val="24"/>
          <w:szCs w:val="24"/>
        </w:rPr>
        <w:t xml:space="preserve"> option</w:t>
      </w:r>
      <w:r w:rsidR="00A36B31">
        <w:rPr>
          <w:rFonts w:ascii="Times New Roman" w:hAnsi="Times New Roman" w:cs="Times New Roman"/>
          <w:sz w:val="24"/>
          <w:szCs w:val="24"/>
        </w:rPr>
        <w:t xml:space="preserve">s available will be stated in each Pathway’s description. </w:t>
      </w:r>
    </w:p>
    <w:p w14:paraId="3AC9A716" w14:textId="77777777" w:rsidR="00A36B31" w:rsidRDefault="00A36B31" w:rsidP="00627FBA">
      <w:pPr>
        <w:spacing w:line="240" w:lineRule="auto"/>
        <w:contextualSpacing/>
        <w:rPr>
          <w:rFonts w:ascii="Times New Roman" w:hAnsi="Times New Roman" w:cs="Times New Roman"/>
          <w:sz w:val="24"/>
          <w:szCs w:val="24"/>
        </w:rPr>
      </w:pPr>
    </w:p>
    <w:p w14:paraId="08BAA18F" w14:textId="060FAFCC" w:rsidR="00210060" w:rsidRPr="00210060" w:rsidRDefault="00F076C4" w:rsidP="00210060">
      <w:pPr>
        <w:spacing w:line="240" w:lineRule="auto"/>
        <w:contextualSpacing/>
        <w:rPr>
          <w:rFonts w:ascii="Times New Roman" w:hAnsi="Times New Roman" w:cs="Times New Roman"/>
          <w:sz w:val="24"/>
          <w:szCs w:val="24"/>
        </w:rPr>
      </w:pPr>
      <w:r>
        <w:rPr>
          <w:rFonts w:ascii="Times New Roman" w:hAnsi="Times New Roman" w:cs="Times New Roman"/>
          <w:sz w:val="24"/>
          <w:szCs w:val="24"/>
        </w:rPr>
        <w:t>For buildings using the COVID-19 PHE delay</w:t>
      </w:r>
      <w:r w:rsidR="6B891793" w:rsidRPr="008001F5">
        <w:rPr>
          <w:rFonts w:ascii="Times New Roman" w:hAnsi="Times New Roman" w:cs="Times New Roman"/>
          <w:sz w:val="24"/>
          <w:szCs w:val="24"/>
        </w:rPr>
        <w:t>,</w:t>
      </w:r>
      <w:r w:rsidR="002174D3" w:rsidRPr="008001F5">
        <w:rPr>
          <w:rFonts w:ascii="Times New Roman" w:hAnsi="Times New Roman" w:cs="Times New Roman"/>
          <w:sz w:val="24"/>
          <w:szCs w:val="24"/>
        </w:rPr>
        <w:t xml:space="preserve"> DOEE </w:t>
      </w:r>
      <w:r w:rsidR="002174D3">
        <w:rPr>
          <w:rFonts w:ascii="Times New Roman" w:hAnsi="Times New Roman" w:cs="Times New Roman"/>
          <w:sz w:val="24"/>
          <w:szCs w:val="24"/>
        </w:rPr>
        <w:t xml:space="preserve">has </w:t>
      </w:r>
      <w:r>
        <w:rPr>
          <w:rFonts w:ascii="Times New Roman" w:hAnsi="Times New Roman" w:cs="Times New Roman"/>
          <w:sz w:val="24"/>
          <w:szCs w:val="24"/>
        </w:rPr>
        <w:t xml:space="preserve">changed the baseline and evaluation years </w:t>
      </w:r>
      <w:r w:rsidR="003C294A">
        <w:rPr>
          <w:rFonts w:ascii="Times New Roman" w:hAnsi="Times New Roman" w:cs="Times New Roman"/>
          <w:sz w:val="24"/>
          <w:szCs w:val="24"/>
        </w:rPr>
        <w:t xml:space="preserve">through </w:t>
      </w:r>
      <w:r>
        <w:rPr>
          <w:rFonts w:ascii="Times New Roman" w:hAnsi="Times New Roman" w:cs="Times New Roman"/>
          <w:sz w:val="24"/>
          <w:szCs w:val="24"/>
        </w:rPr>
        <w:t>the</w:t>
      </w:r>
      <w:r w:rsidR="00835163">
        <w:rPr>
          <w:rFonts w:ascii="Times New Roman" w:hAnsi="Times New Roman" w:cs="Times New Roman"/>
          <w:sz w:val="24"/>
          <w:szCs w:val="24"/>
        </w:rPr>
        <w:t xml:space="preserve"> 2021 </w:t>
      </w:r>
      <w:r w:rsidR="00A0595E">
        <w:rPr>
          <w:rFonts w:ascii="Times New Roman" w:hAnsi="Times New Roman" w:cs="Times New Roman"/>
          <w:sz w:val="24"/>
          <w:szCs w:val="24"/>
        </w:rPr>
        <w:t>Option</w:t>
      </w:r>
      <w:r w:rsidR="00A0595E">
        <w:rPr>
          <w:rStyle w:val="FootnoteReference"/>
          <w:rFonts w:ascii="Times New Roman" w:hAnsi="Times New Roman" w:cs="Times New Roman"/>
          <w:sz w:val="24"/>
          <w:szCs w:val="24"/>
        </w:rPr>
        <w:footnoteReference w:id="11"/>
      </w:r>
      <w:r w:rsidR="00A0595E">
        <w:rPr>
          <w:rFonts w:ascii="Times New Roman" w:hAnsi="Times New Roman" w:cs="Times New Roman"/>
          <w:sz w:val="24"/>
          <w:szCs w:val="24"/>
        </w:rPr>
        <w:t xml:space="preserve"> for</w:t>
      </w:r>
      <w:r w:rsidR="002174D3">
        <w:rPr>
          <w:rFonts w:ascii="Times New Roman" w:hAnsi="Times New Roman" w:cs="Times New Roman"/>
          <w:sz w:val="24"/>
          <w:szCs w:val="24"/>
        </w:rPr>
        <w:t xml:space="preserve"> the Compliance Cycle that began January 1, 2021. </w:t>
      </w:r>
      <w:r w:rsidR="00BC3583">
        <w:rPr>
          <w:rFonts w:ascii="Times New Roman" w:hAnsi="Times New Roman" w:cs="Times New Roman"/>
          <w:sz w:val="24"/>
          <w:szCs w:val="24"/>
        </w:rPr>
        <w:t xml:space="preserve">For </w:t>
      </w:r>
      <w:r w:rsidR="000C3E55">
        <w:rPr>
          <w:rFonts w:ascii="Times New Roman" w:hAnsi="Times New Roman" w:cs="Times New Roman"/>
          <w:sz w:val="24"/>
          <w:szCs w:val="24"/>
        </w:rPr>
        <w:t xml:space="preserve">Cycle 1 only, the baseline </w:t>
      </w:r>
      <w:r w:rsidR="00D337AE">
        <w:rPr>
          <w:rFonts w:ascii="Times New Roman" w:hAnsi="Times New Roman" w:cs="Times New Roman"/>
          <w:sz w:val="24"/>
          <w:szCs w:val="24"/>
        </w:rPr>
        <w:t xml:space="preserve">years </w:t>
      </w:r>
      <w:r>
        <w:rPr>
          <w:rFonts w:ascii="Times New Roman" w:hAnsi="Times New Roman" w:cs="Times New Roman"/>
          <w:sz w:val="24"/>
          <w:szCs w:val="24"/>
        </w:rPr>
        <w:t xml:space="preserve">are shifted </w:t>
      </w:r>
      <w:r w:rsidR="000C3E55">
        <w:rPr>
          <w:rFonts w:ascii="Times New Roman" w:hAnsi="Times New Roman" w:cs="Times New Roman"/>
          <w:sz w:val="24"/>
          <w:szCs w:val="24"/>
        </w:rPr>
        <w:t>one year</w:t>
      </w:r>
      <w:r w:rsidR="00C47BCB">
        <w:rPr>
          <w:rFonts w:ascii="Times New Roman" w:hAnsi="Times New Roman" w:cs="Times New Roman"/>
          <w:sz w:val="24"/>
          <w:szCs w:val="24"/>
        </w:rPr>
        <w:t xml:space="preserve"> earlier,</w:t>
      </w:r>
      <w:r w:rsidR="000C3E55">
        <w:rPr>
          <w:rFonts w:ascii="Times New Roman" w:hAnsi="Times New Roman" w:cs="Times New Roman"/>
          <w:sz w:val="24"/>
          <w:szCs w:val="24"/>
        </w:rPr>
        <w:t xml:space="preserve"> and the evaluation </w:t>
      </w:r>
      <w:r w:rsidR="00D337AE">
        <w:rPr>
          <w:rFonts w:ascii="Times New Roman" w:hAnsi="Times New Roman" w:cs="Times New Roman"/>
          <w:sz w:val="24"/>
          <w:szCs w:val="24"/>
        </w:rPr>
        <w:t xml:space="preserve">years </w:t>
      </w:r>
      <w:r>
        <w:rPr>
          <w:rFonts w:ascii="Times New Roman" w:hAnsi="Times New Roman" w:cs="Times New Roman"/>
          <w:sz w:val="24"/>
          <w:szCs w:val="24"/>
        </w:rPr>
        <w:t xml:space="preserve">are shifted </w:t>
      </w:r>
      <w:r w:rsidR="000C3E55">
        <w:rPr>
          <w:rFonts w:ascii="Times New Roman" w:hAnsi="Times New Roman" w:cs="Times New Roman"/>
          <w:sz w:val="24"/>
          <w:szCs w:val="24"/>
        </w:rPr>
        <w:t xml:space="preserve">one </w:t>
      </w:r>
      <w:r w:rsidR="000C3E55">
        <w:rPr>
          <w:rFonts w:ascii="Times New Roman" w:hAnsi="Times New Roman" w:cs="Times New Roman"/>
          <w:sz w:val="24"/>
          <w:szCs w:val="24"/>
        </w:rPr>
        <w:lastRenderedPageBreak/>
        <w:t>year later</w:t>
      </w:r>
      <w:r w:rsidR="005A00AB">
        <w:rPr>
          <w:rFonts w:ascii="Times New Roman" w:hAnsi="Times New Roman" w:cs="Times New Roman"/>
          <w:sz w:val="24"/>
          <w:szCs w:val="24"/>
        </w:rPr>
        <w:t xml:space="preserve"> </w:t>
      </w:r>
      <w:r w:rsidR="00D337AE">
        <w:rPr>
          <w:rFonts w:ascii="Times New Roman" w:hAnsi="Times New Roman" w:cs="Times New Roman"/>
          <w:sz w:val="24"/>
          <w:szCs w:val="24"/>
        </w:rPr>
        <w:t xml:space="preserve">and </w:t>
      </w:r>
      <w:r w:rsidR="00B3623F">
        <w:rPr>
          <w:rFonts w:ascii="Times New Roman" w:hAnsi="Times New Roman" w:cs="Times New Roman"/>
          <w:sz w:val="24"/>
          <w:szCs w:val="24"/>
        </w:rPr>
        <w:t xml:space="preserve">based </w:t>
      </w:r>
      <w:r w:rsidR="00C47BCB">
        <w:rPr>
          <w:rFonts w:ascii="Times New Roman" w:hAnsi="Times New Roman" w:cs="Times New Roman"/>
          <w:sz w:val="24"/>
          <w:szCs w:val="24"/>
        </w:rPr>
        <w:t xml:space="preserve">only </w:t>
      </w:r>
      <w:r w:rsidR="00B3623F">
        <w:rPr>
          <w:rFonts w:ascii="Times New Roman" w:hAnsi="Times New Roman" w:cs="Times New Roman"/>
          <w:sz w:val="24"/>
          <w:szCs w:val="24"/>
        </w:rPr>
        <w:t>on the</w:t>
      </w:r>
      <w:r w:rsidR="005A00AB">
        <w:rPr>
          <w:rFonts w:ascii="Times New Roman" w:hAnsi="Times New Roman" w:cs="Times New Roman"/>
          <w:sz w:val="24"/>
          <w:szCs w:val="24"/>
        </w:rPr>
        <w:t xml:space="preserve"> last year of the Cycle’s </w:t>
      </w:r>
      <w:r w:rsidR="00177553">
        <w:rPr>
          <w:rFonts w:ascii="Times New Roman" w:hAnsi="Times New Roman" w:cs="Times New Roman"/>
          <w:sz w:val="24"/>
          <w:szCs w:val="24"/>
        </w:rPr>
        <w:t xml:space="preserve">calendar year (CY) </w:t>
      </w:r>
      <w:r w:rsidR="005A00AB">
        <w:rPr>
          <w:rFonts w:ascii="Times New Roman" w:hAnsi="Times New Roman" w:cs="Times New Roman"/>
          <w:sz w:val="24"/>
          <w:szCs w:val="24"/>
        </w:rPr>
        <w:t xml:space="preserve">benchmarking data. This concept is illustrated in </w:t>
      </w:r>
      <w:r w:rsidR="00CE04B3">
        <w:rPr>
          <w:rFonts w:ascii="Times New Roman" w:hAnsi="Times New Roman" w:cs="Times New Roman"/>
          <w:sz w:val="24"/>
          <w:szCs w:val="24"/>
        </w:rPr>
        <w:t>Figure 4</w:t>
      </w:r>
      <w:r w:rsidR="005A00AB">
        <w:rPr>
          <w:rFonts w:ascii="Times New Roman" w:hAnsi="Times New Roman" w:cs="Times New Roman"/>
          <w:sz w:val="24"/>
          <w:szCs w:val="24"/>
        </w:rPr>
        <w:t xml:space="preserve">. </w:t>
      </w:r>
    </w:p>
    <w:p w14:paraId="25842E0E" w14:textId="5AE797EA" w:rsidR="00CE04B3" w:rsidRDefault="00CE04B3" w:rsidP="00210060">
      <w:pPr>
        <w:spacing w:line="240" w:lineRule="auto"/>
        <w:contextualSpacing/>
        <w:rPr>
          <w:rFonts w:ascii="Times New Roman" w:hAnsi="Times New Roman" w:cs="Times New Roman"/>
          <w:sz w:val="24"/>
          <w:szCs w:val="24"/>
        </w:rPr>
      </w:pPr>
    </w:p>
    <w:p w14:paraId="01BBDB21" w14:textId="71CCC6EC" w:rsidR="00CE04B3" w:rsidRPr="002620CC" w:rsidRDefault="00CE04B3" w:rsidP="00210060">
      <w:pPr>
        <w:spacing w:line="240" w:lineRule="auto"/>
        <w:contextualSpacing/>
        <w:rPr>
          <w:rFonts w:ascii="Times New Roman" w:hAnsi="Times New Roman" w:cs="Times New Roman"/>
          <w:i/>
          <w:iCs/>
          <w:sz w:val="24"/>
          <w:szCs w:val="24"/>
        </w:rPr>
      </w:pPr>
      <w:r w:rsidRPr="002620CC">
        <w:rPr>
          <w:rFonts w:ascii="Times New Roman" w:hAnsi="Times New Roman" w:cs="Times New Roman"/>
          <w:i/>
          <w:iCs/>
          <w:sz w:val="24"/>
          <w:szCs w:val="24"/>
        </w:rPr>
        <w:t xml:space="preserve">Figure 4 – Evaluation </w:t>
      </w:r>
      <w:r w:rsidR="63474F92" w:rsidRPr="4A0FC4E1">
        <w:rPr>
          <w:rFonts w:ascii="Times New Roman" w:hAnsi="Times New Roman" w:cs="Times New Roman"/>
          <w:i/>
          <w:iCs/>
          <w:sz w:val="24"/>
          <w:szCs w:val="24"/>
        </w:rPr>
        <w:t xml:space="preserve">Year(s) </w:t>
      </w:r>
      <w:r w:rsidRPr="002620CC">
        <w:rPr>
          <w:rFonts w:ascii="Times New Roman" w:hAnsi="Times New Roman" w:cs="Times New Roman"/>
          <w:i/>
          <w:iCs/>
          <w:sz w:val="24"/>
          <w:szCs w:val="24"/>
        </w:rPr>
        <w:t>Options</w:t>
      </w:r>
    </w:p>
    <w:p w14:paraId="0B06DD98" w14:textId="5096C7C4" w:rsidR="001E0792" w:rsidRDefault="001E0792" w:rsidP="00210060">
      <w:pPr>
        <w:spacing w:line="240" w:lineRule="auto"/>
        <w:contextualSpacing/>
        <w:rPr>
          <w:rFonts w:ascii="Times New Roman" w:hAnsi="Times New Roman" w:cs="Times New Roman"/>
          <w:sz w:val="24"/>
          <w:szCs w:val="24"/>
        </w:rPr>
      </w:pPr>
    </w:p>
    <w:p w14:paraId="437A9AAC" w14:textId="11A38EC1" w:rsidR="00333A3B" w:rsidRDefault="00347483" w:rsidP="00210060">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AA82AF3" wp14:editId="76A171DF">
            <wp:extent cx="5943600" cy="2411095"/>
            <wp:effectExtent l="19050" t="19050" r="19050" b="27305"/>
            <wp:docPr id="3" name="Picture 3"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imeline&#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5943600" cy="2411095"/>
                    </a:xfrm>
                    <a:prstGeom prst="rect">
                      <a:avLst/>
                    </a:prstGeom>
                    <a:ln>
                      <a:solidFill>
                        <a:srgbClr val="00B050"/>
                      </a:solidFill>
                    </a:ln>
                  </pic:spPr>
                </pic:pic>
              </a:graphicData>
            </a:graphic>
          </wp:inline>
        </w:drawing>
      </w:r>
    </w:p>
    <w:p w14:paraId="4FF67610" w14:textId="7862B783" w:rsidR="001E0792" w:rsidRPr="00210060" w:rsidRDefault="001E0792" w:rsidP="00210060">
      <w:pPr>
        <w:spacing w:line="240" w:lineRule="auto"/>
        <w:contextualSpacing/>
        <w:rPr>
          <w:rFonts w:ascii="Times New Roman" w:hAnsi="Times New Roman" w:cs="Times New Roman"/>
          <w:sz w:val="24"/>
          <w:szCs w:val="24"/>
        </w:rPr>
      </w:pPr>
    </w:p>
    <w:p w14:paraId="7CE1D49A" w14:textId="72B4D81A" w:rsidR="002174D3" w:rsidRDefault="00FC3099" w:rsidP="00012B45">
      <w:pPr>
        <w:spacing w:line="240" w:lineRule="auto"/>
        <w:contextualSpacing/>
        <w:rPr>
          <w:rFonts w:ascii="Times New Roman" w:hAnsi="Times New Roman" w:cs="Times New Roman"/>
          <w:sz w:val="24"/>
          <w:szCs w:val="24"/>
        </w:rPr>
      </w:pPr>
      <w:r>
        <w:rPr>
          <w:rFonts w:ascii="Times New Roman" w:hAnsi="Times New Roman" w:cs="Times New Roman"/>
          <w:sz w:val="24"/>
          <w:szCs w:val="24"/>
        </w:rPr>
        <w:t>As explained in Section 2.1, b</w:t>
      </w:r>
      <w:r w:rsidR="00814E42">
        <w:rPr>
          <w:rFonts w:ascii="Times New Roman" w:hAnsi="Times New Roman" w:cs="Times New Roman"/>
          <w:sz w:val="24"/>
          <w:szCs w:val="24"/>
        </w:rPr>
        <w:t xml:space="preserve">y submitting a 2020 </w:t>
      </w:r>
      <w:r>
        <w:rPr>
          <w:rFonts w:ascii="Times New Roman" w:hAnsi="Times New Roman" w:cs="Times New Roman"/>
          <w:sz w:val="24"/>
          <w:szCs w:val="24"/>
        </w:rPr>
        <w:t>District Benchmark Results and Compliance Report</w:t>
      </w:r>
      <w:r w:rsidR="0004095C">
        <w:rPr>
          <w:rFonts w:ascii="Times New Roman" w:hAnsi="Times New Roman" w:cs="Times New Roman"/>
          <w:sz w:val="24"/>
          <w:szCs w:val="24"/>
        </w:rPr>
        <w:t>,</w:t>
      </w:r>
      <w:r w:rsidR="00520A43">
        <w:rPr>
          <w:rFonts w:ascii="Times New Roman" w:hAnsi="Times New Roman" w:cs="Times New Roman"/>
          <w:sz w:val="24"/>
          <w:szCs w:val="24"/>
        </w:rPr>
        <w:t xml:space="preserve"> buildings will default to the </w:t>
      </w:r>
      <w:r w:rsidR="003C294A">
        <w:rPr>
          <w:rFonts w:ascii="Times New Roman" w:hAnsi="Times New Roman"/>
          <w:sz w:val="24"/>
          <w:szCs w:val="24"/>
        </w:rPr>
        <w:t xml:space="preserve">COVID-19 PHE </w:t>
      </w:r>
      <w:r w:rsidR="003C294A" w:rsidRPr="49A8AF6F">
        <w:rPr>
          <w:rFonts w:ascii="Times New Roman" w:hAnsi="Times New Roman"/>
          <w:sz w:val="24"/>
          <w:szCs w:val="24"/>
        </w:rPr>
        <w:t>delay</w:t>
      </w:r>
      <w:r w:rsidR="00C30658">
        <w:rPr>
          <w:rFonts w:ascii="Times New Roman" w:hAnsi="Times New Roman"/>
          <w:sz w:val="24"/>
          <w:szCs w:val="24"/>
        </w:rPr>
        <w:t xml:space="preserve"> with the adjusted evaluation years</w:t>
      </w:r>
      <w:r>
        <w:rPr>
          <w:rFonts w:ascii="Times New Roman" w:hAnsi="Times New Roman" w:cs="Times New Roman"/>
          <w:sz w:val="24"/>
          <w:szCs w:val="24"/>
        </w:rPr>
        <w:t xml:space="preserve">. </w:t>
      </w:r>
      <w:r w:rsidR="00814E42">
        <w:rPr>
          <w:rFonts w:ascii="Times New Roman" w:hAnsi="Times New Roman" w:cs="Times New Roman"/>
          <w:sz w:val="24"/>
          <w:szCs w:val="24"/>
        </w:rPr>
        <w:t>Building owners m</w:t>
      </w:r>
      <w:r>
        <w:rPr>
          <w:rFonts w:ascii="Times New Roman" w:hAnsi="Times New Roman" w:cs="Times New Roman"/>
          <w:sz w:val="24"/>
          <w:szCs w:val="24"/>
        </w:rPr>
        <w:t>a</w:t>
      </w:r>
      <w:r w:rsidR="00814E42">
        <w:rPr>
          <w:rFonts w:ascii="Times New Roman" w:hAnsi="Times New Roman" w:cs="Times New Roman"/>
          <w:sz w:val="24"/>
          <w:szCs w:val="24"/>
        </w:rPr>
        <w:t>y opt</w:t>
      </w:r>
      <w:r w:rsidR="00C30658">
        <w:rPr>
          <w:rFonts w:ascii="Times New Roman" w:hAnsi="Times New Roman" w:cs="Times New Roman"/>
          <w:sz w:val="24"/>
          <w:szCs w:val="24"/>
        </w:rPr>
        <w:t xml:space="preserve"> </w:t>
      </w:r>
      <w:r w:rsidR="00814E42">
        <w:rPr>
          <w:rFonts w:ascii="Times New Roman" w:hAnsi="Times New Roman" w:cs="Times New Roman"/>
          <w:sz w:val="24"/>
          <w:szCs w:val="24"/>
        </w:rPr>
        <w:t xml:space="preserve">out of the </w:t>
      </w:r>
      <w:r w:rsidR="00A10FF7">
        <w:rPr>
          <w:rFonts w:ascii="Times New Roman" w:hAnsi="Times New Roman" w:cs="Times New Roman"/>
          <w:sz w:val="24"/>
          <w:szCs w:val="24"/>
        </w:rPr>
        <w:t xml:space="preserve">delay </w:t>
      </w:r>
      <w:r>
        <w:rPr>
          <w:rFonts w:ascii="Times New Roman" w:hAnsi="Times New Roman" w:cs="Times New Roman"/>
          <w:sz w:val="24"/>
          <w:szCs w:val="24"/>
        </w:rPr>
        <w:t>and</w:t>
      </w:r>
      <w:r w:rsidR="00520A43">
        <w:rPr>
          <w:rFonts w:ascii="Times New Roman" w:hAnsi="Times New Roman" w:cs="Times New Roman"/>
          <w:sz w:val="24"/>
          <w:szCs w:val="24"/>
        </w:rPr>
        <w:t xml:space="preserve"> </w:t>
      </w:r>
      <w:r>
        <w:rPr>
          <w:rFonts w:ascii="Times New Roman" w:hAnsi="Times New Roman" w:cs="Times New Roman"/>
          <w:sz w:val="24"/>
          <w:szCs w:val="24"/>
        </w:rPr>
        <w:t xml:space="preserve">use the original evaluation </w:t>
      </w:r>
      <w:r w:rsidR="0004095C">
        <w:rPr>
          <w:rFonts w:ascii="Times New Roman" w:hAnsi="Times New Roman" w:cs="Times New Roman"/>
          <w:sz w:val="24"/>
          <w:szCs w:val="24"/>
        </w:rPr>
        <w:t xml:space="preserve">years </w:t>
      </w:r>
      <w:r w:rsidR="00C47BCB">
        <w:rPr>
          <w:rFonts w:ascii="Times New Roman" w:hAnsi="Times New Roman" w:cs="Times New Roman"/>
          <w:sz w:val="24"/>
          <w:szCs w:val="24"/>
        </w:rPr>
        <w:t xml:space="preserve">and reporting </w:t>
      </w:r>
      <w:r w:rsidR="0004095C">
        <w:rPr>
          <w:rFonts w:ascii="Times New Roman" w:hAnsi="Times New Roman" w:cs="Times New Roman"/>
          <w:sz w:val="24"/>
          <w:szCs w:val="24"/>
        </w:rPr>
        <w:t xml:space="preserve">deadlines </w:t>
      </w:r>
      <w:r w:rsidR="0072180B">
        <w:rPr>
          <w:rFonts w:ascii="Times New Roman" w:hAnsi="Times New Roman" w:cs="Times New Roman"/>
          <w:sz w:val="24"/>
          <w:szCs w:val="24"/>
        </w:rPr>
        <w:t>by contacting DOEE and provid</w:t>
      </w:r>
      <w:r>
        <w:rPr>
          <w:rFonts w:ascii="Times New Roman" w:hAnsi="Times New Roman" w:cs="Times New Roman"/>
          <w:sz w:val="24"/>
          <w:szCs w:val="24"/>
        </w:rPr>
        <w:t>ing</w:t>
      </w:r>
      <w:r w:rsidR="0072180B">
        <w:rPr>
          <w:rFonts w:ascii="Times New Roman" w:hAnsi="Times New Roman" w:cs="Times New Roman"/>
          <w:sz w:val="24"/>
          <w:szCs w:val="24"/>
        </w:rPr>
        <w:t xml:space="preserve"> a reason for </w:t>
      </w:r>
      <w:r w:rsidR="009D3AC8">
        <w:rPr>
          <w:rFonts w:ascii="Times New Roman" w:hAnsi="Times New Roman" w:cs="Times New Roman"/>
          <w:sz w:val="24"/>
          <w:szCs w:val="24"/>
        </w:rPr>
        <w:t xml:space="preserve">opting out. </w:t>
      </w:r>
      <w:r w:rsidR="1ACC606A" w:rsidRPr="26763610">
        <w:rPr>
          <w:rFonts w:ascii="Times New Roman" w:hAnsi="Times New Roman" w:cs="Times New Roman"/>
          <w:sz w:val="24"/>
          <w:szCs w:val="24"/>
        </w:rPr>
        <w:t>B</w:t>
      </w:r>
      <w:r w:rsidR="009F4439" w:rsidRPr="008C6C14">
        <w:rPr>
          <w:rFonts w:ascii="Times New Roman" w:hAnsi="Times New Roman" w:cs="Times New Roman"/>
          <w:bCs/>
          <w:sz w:val="24"/>
          <w:szCs w:val="24"/>
        </w:rPr>
        <w:t>ecause</w:t>
      </w:r>
      <w:r w:rsidR="009F4439">
        <w:rPr>
          <w:rFonts w:ascii="Times New Roman" w:hAnsi="Times New Roman" w:cs="Times New Roman"/>
          <w:sz w:val="24"/>
          <w:szCs w:val="24"/>
        </w:rPr>
        <w:t xml:space="preserve"> DOEE expects most building owners to </w:t>
      </w:r>
      <w:r w:rsidR="00C47BCB">
        <w:rPr>
          <w:rFonts w:ascii="Times New Roman" w:hAnsi="Times New Roman" w:cs="Times New Roman"/>
          <w:sz w:val="24"/>
          <w:szCs w:val="24"/>
        </w:rPr>
        <w:t>use the delay</w:t>
      </w:r>
      <w:r w:rsidR="009F4439">
        <w:rPr>
          <w:rFonts w:ascii="Times New Roman" w:hAnsi="Times New Roman" w:cs="Times New Roman"/>
          <w:sz w:val="24"/>
          <w:szCs w:val="24"/>
        </w:rPr>
        <w:t xml:space="preserve">, the Pathway requirements </w:t>
      </w:r>
      <w:r w:rsidR="009D637D">
        <w:rPr>
          <w:rFonts w:ascii="Times New Roman" w:hAnsi="Times New Roman" w:cs="Times New Roman"/>
          <w:sz w:val="24"/>
          <w:szCs w:val="24"/>
        </w:rPr>
        <w:t xml:space="preserve">in this Guidebook </w:t>
      </w:r>
      <w:r w:rsidR="006C00B3">
        <w:rPr>
          <w:rFonts w:ascii="Times New Roman" w:hAnsi="Times New Roman" w:cs="Times New Roman"/>
          <w:sz w:val="24"/>
          <w:szCs w:val="24"/>
        </w:rPr>
        <w:t xml:space="preserve">focus on </w:t>
      </w:r>
      <w:r w:rsidR="009D637D">
        <w:rPr>
          <w:rFonts w:ascii="Times New Roman" w:hAnsi="Times New Roman" w:cs="Times New Roman"/>
          <w:sz w:val="24"/>
          <w:szCs w:val="24"/>
        </w:rPr>
        <w:t xml:space="preserve">the </w:t>
      </w:r>
      <w:r w:rsidR="00C47BCB">
        <w:rPr>
          <w:rFonts w:ascii="Times New Roman" w:hAnsi="Times New Roman" w:cs="Times New Roman"/>
          <w:sz w:val="24"/>
          <w:szCs w:val="24"/>
        </w:rPr>
        <w:t xml:space="preserve">delayed </w:t>
      </w:r>
      <w:r w:rsidR="00C66B3B">
        <w:rPr>
          <w:rFonts w:ascii="Times New Roman" w:hAnsi="Times New Roman" w:cs="Times New Roman"/>
          <w:sz w:val="24"/>
          <w:szCs w:val="24"/>
        </w:rPr>
        <w:t>timeline</w:t>
      </w:r>
      <w:r w:rsidR="002174D3" w:rsidRPr="008001F5">
        <w:rPr>
          <w:rFonts w:ascii="Times New Roman" w:hAnsi="Times New Roman" w:cs="Times New Roman"/>
          <w:sz w:val="24"/>
          <w:szCs w:val="24"/>
        </w:rPr>
        <w:t xml:space="preserve">. </w:t>
      </w:r>
    </w:p>
    <w:p w14:paraId="7283962B" w14:textId="3D24E51C" w:rsidR="006B15AF" w:rsidRDefault="006B15AF" w:rsidP="00012B45">
      <w:pPr>
        <w:spacing w:line="240" w:lineRule="auto"/>
        <w:contextualSpacing/>
        <w:rPr>
          <w:rFonts w:ascii="Times New Roman" w:hAnsi="Times New Roman" w:cs="Times New Roman"/>
          <w:sz w:val="24"/>
          <w:szCs w:val="24"/>
        </w:rPr>
      </w:pPr>
    </w:p>
    <w:p w14:paraId="4B7635D1" w14:textId="745A0CC8" w:rsidR="006B15AF" w:rsidRPr="00FF7BC9" w:rsidRDefault="006B15AF" w:rsidP="00012B45">
      <w:pPr>
        <w:spacing w:line="240" w:lineRule="auto"/>
        <w:contextualSpacing/>
      </w:pPr>
      <w:r>
        <w:rPr>
          <w:rFonts w:ascii="Times New Roman" w:hAnsi="Times New Roman" w:cs="Times New Roman"/>
          <w:sz w:val="24"/>
          <w:szCs w:val="24"/>
        </w:rPr>
        <w:t xml:space="preserve">Buildings are required to follow all benchmarking and EPA guidance when reporting their gross floor area, energy consumption, and property use details throughout the </w:t>
      </w:r>
      <w:r w:rsidR="00F57061">
        <w:rPr>
          <w:rFonts w:ascii="Times New Roman" w:hAnsi="Times New Roman" w:cs="Times New Roman"/>
          <w:sz w:val="24"/>
          <w:szCs w:val="24"/>
        </w:rPr>
        <w:t>C</w:t>
      </w:r>
      <w:r>
        <w:rPr>
          <w:rFonts w:ascii="Times New Roman" w:hAnsi="Times New Roman" w:cs="Times New Roman"/>
          <w:sz w:val="24"/>
          <w:szCs w:val="24"/>
        </w:rPr>
        <w:t xml:space="preserve">ompliance </w:t>
      </w:r>
      <w:r w:rsidR="00F57061">
        <w:rPr>
          <w:rFonts w:ascii="Times New Roman" w:hAnsi="Times New Roman" w:cs="Times New Roman"/>
          <w:sz w:val="24"/>
          <w:szCs w:val="24"/>
        </w:rPr>
        <w:t>C</w:t>
      </w:r>
      <w:r>
        <w:rPr>
          <w:rFonts w:ascii="Times New Roman" w:hAnsi="Times New Roman" w:cs="Times New Roman"/>
          <w:sz w:val="24"/>
          <w:szCs w:val="24"/>
        </w:rPr>
        <w:t>ycle.</w:t>
      </w:r>
      <w:r w:rsidR="00F57061">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Buildings must </w:t>
      </w:r>
      <w:r w:rsidR="00B300B7">
        <w:rPr>
          <w:rFonts w:ascii="Times New Roman" w:hAnsi="Times New Roman" w:cs="Times New Roman"/>
          <w:sz w:val="24"/>
          <w:szCs w:val="24"/>
        </w:rPr>
        <w:t xml:space="preserve">benchmark consistently as they did in the baseline years to ensure that the </w:t>
      </w:r>
      <w:r w:rsidR="007F1D88">
        <w:rPr>
          <w:rFonts w:ascii="Times New Roman" w:hAnsi="Times New Roman" w:cs="Times New Roman"/>
          <w:sz w:val="24"/>
          <w:szCs w:val="24"/>
        </w:rPr>
        <w:t xml:space="preserve">performance evaluation is fair and consistent. </w:t>
      </w:r>
      <w:r w:rsidR="007F0F4F">
        <w:rPr>
          <w:rFonts w:ascii="Times New Roman" w:hAnsi="Times New Roman" w:cs="Times New Roman"/>
          <w:sz w:val="24"/>
          <w:szCs w:val="24"/>
        </w:rPr>
        <w:t>There may be instances</w:t>
      </w:r>
      <w:r w:rsidR="007F1D88">
        <w:rPr>
          <w:rFonts w:ascii="Times New Roman" w:hAnsi="Times New Roman" w:cs="Times New Roman"/>
          <w:sz w:val="24"/>
          <w:szCs w:val="24"/>
        </w:rPr>
        <w:t xml:space="preserve"> where a building has space that </w:t>
      </w:r>
      <w:r w:rsidR="004870C8">
        <w:rPr>
          <w:rFonts w:ascii="Times New Roman" w:hAnsi="Times New Roman" w:cs="Times New Roman"/>
          <w:sz w:val="24"/>
          <w:szCs w:val="24"/>
        </w:rPr>
        <w:t xml:space="preserve">meets the exclusionary criteria under </w:t>
      </w:r>
      <w:hyperlink r:id="rId24" w:history="1">
        <w:r w:rsidR="004870C8" w:rsidRPr="00950EDF">
          <w:rPr>
            <w:rStyle w:val="Hyperlink"/>
            <w:rFonts w:ascii="Times New Roman" w:hAnsi="Times New Roman" w:cs="Times New Roman"/>
            <w:sz w:val="24"/>
            <w:szCs w:val="24"/>
          </w:rPr>
          <w:t>EPA guidance</w:t>
        </w:r>
      </w:hyperlink>
      <w:r w:rsidR="004870C8">
        <w:rPr>
          <w:rFonts w:ascii="Times New Roman" w:hAnsi="Times New Roman" w:cs="Times New Roman"/>
          <w:sz w:val="24"/>
          <w:szCs w:val="24"/>
        </w:rPr>
        <w:t xml:space="preserve"> or </w:t>
      </w:r>
      <w:r w:rsidR="007F1D88">
        <w:rPr>
          <w:rFonts w:ascii="Times New Roman" w:hAnsi="Times New Roman" w:cs="Times New Roman"/>
          <w:sz w:val="24"/>
          <w:szCs w:val="24"/>
        </w:rPr>
        <w:t xml:space="preserve">where a building’s gross floor area </w:t>
      </w:r>
      <w:r w:rsidR="004870C8">
        <w:rPr>
          <w:rFonts w:ascii="Times New Roman" w:hAnsi="Times New Roman" w:cs="Times New Roman"/>
          <w:sz w:val="24"/>
          <w:szCs w:val="24"/>
        </w:rPr>
        <w:t xml:space="preserve">or property use details </w:t>
      </w:r>
      <w:r w:rsidR="007F1D88">
        <w:rPr>
          <w:rFonts w:ascii="Times New Roman" w:hAnsi="Times New Roman" w:cs="Times New Roman"/>
          <w:sz w:val="24"/>
          <w:szCs w:val="24"/>
        </w:rPr>
        <w:t xml:space="preserve">may </w:t>
      </w:r>
      <w:r w:rsidR="004870C8">
        <w:rPr>
          <w:rFonts w:ascii="Times New Roman" w:hAnsi="Times New Roman" w:cs="Times New Roman"/>
          <w:sz w:val="24"/>
          <w:szCs w:val="24"/>
        </w:rPr>
        <w:t xml:space="preserve">change </w:t>
      </w:r>
      <w:r w:rsidR="00996C61">
        <w:rPr>
          <w:rFonts w:ascii="Times New Roman" w:hAnsi="Times New Roman" w:cs="Times New Roman"/>
          <w:sz w:val="24"/>
          <w:szCs w:val="24"/>
        </w:rPr>
        <w:t xml:space="preserve">due to an addition, </w:t>
      </w:r>
      <w:r w:rsidR="007F0F4F">
        <w:rPr>
          <w:rFonts w:ascii="Times New Roman" w:hAnsi="Times New Roman" w:cs="Times New Roman"/>
          <w:sz w:val="24"/>
          <w:szCs w:val="24"/>
        </w:rPr>
        <w:t>demolition</w:t>
      </w:r>
      <w:r w:rsidR="00996C61">
        <w:rPr>
          <w:rFonts w:ascii="Times New Roman" w:hAnsi="Times New Roman" w:cs="Times New Roman"/>
          <w:sz w:val="24"/>
          <w:szCs w:val="24"/>
        </w:rPr>
        <w:t>, or change in property use</w:t>
      </w:r>
      <w:r w:rsidR="007F0F4F">
        <w:rPr>
          <w:rFonts w:ascii="Times New Roman" w:hAnsi="Times New Roman" w:cs="Times New Roman"/>
          <w:sz w:val="24"/>
          <w:szCs w:val="24"/>
        </w:rPr>
        <w:t xml:space="preserve">. In these cases the </w:t>
      </w:r>
      <w:r w:rsidR="00996C61">
        <w:rPr>
          <w:rFonts w:ascii="Times New Roman" w:hAnsi="Times New Roman" w:cs="Times New Roman"/>
          <w:sz w:val="24"/>
          <w:szCs w:val="24"/>
        </w:rPr>
        <w:t xml:space="preserve">building owner should first consult EPA guidance to ensure they are following all requirements of the ENERGY STAR program, then consult with the Benchmarking team to ensure they meet </w:t>
      </w:r>
      <w:r w:rsidR="007F0F4F">
        <w:rPr>
          <w:rFonts w:ascii="Times New Roman" w:hAnsi="Times New Roman" w:cs="Times New Roman"/>
          <w:sz w:val="24"/>
          <w:szCs w:val="24"/>
        </w:rPr>
        <w:t>current</w:t>
      </w:r>
      <w:r w:rsidR="00996C61">
        <w:rPr>
          <w:rFonts w:ascii="Times New Roman" w:hAnsi="Times New Roman" w:cs="Times New Roman"/>
          <w:sz w:val="24"/>
          <w:szCs w:val="24"/>
        </w:rPr>
        <w:t xml:space="preserve"> District </w:t>
      </w:r>
      <w:r w:rsidR="007F0F4F">
        <w:rPr>
          <w:rFonts w:ascii="Times New Roman" w:hAnsi="Times New Roman" w:cs="Times New Roman"/>
          <w:sz w:val="24"/>
          <w:szCs w:val="24"/>
        </w:rPr>
        <w:t xml:space="preserve">benchmarking requirements </w:t>
      </w:r>
      <w:r w:rsidR="00996C61">
        <w:rPr>
          <w:rFonts w:ascii="Times New Roman" w:hAnsi="Times New Roman" w:cs="Times New Roman"/>
          <w:sz w:val="24"/>
          <w:szCs w:val="24"/>
        </w:rPr>
        <w:t xml:space="preserve">and then finally consult with the BEPS team to </w:t>
      </w:r>
      <w:r w:rsidR="007F0F4F">
        <w:rPr>
          <w:rFonts w:ascii="Times New Roman" w:hAnsi="Times New Roman" w:cs="Times New Roman"/>
          <w:sz w:val="24"/>
          <w:szCs w:val="24"/>
        </w:rPr>
        <w:t xml:space="preserve">ensure </w:t>
      </w:r>
      <w:r w:rsidR="00380883">
        <w:rPr>
          <w:rFonts w:ascii="Times New Roman" w:hAnsi="Times New Roman" w:cs="Times New Roman"/>
          <w:sz w:val="24"/>
          <w:szCs w:val="24"/>
        </w:rPr>
        <w:t xml:space="preserve">the changes are accurately accounted for in performance evaluation. In some of these cases it might be necessary for the building to utilize a baseline adjustment as described in </w:t>
      </w:r>
      <w:r w:rsidR="00F57061">
        <w:rPr>
          <w:rFonts w:ascii="Times New Roman" w:hAnsi="Times New Roman" w:cs="Times New Roman"/>
          <w:sz w:val="24"/>
          <w:szCs w:val="24"/>
        </w:rPr>
        <w:t>S</w:t>
      </w:r>
      <w:r w:rsidR="005C31D4">
        <w:rPr>
          <w:rFonts w:ascii="Times New Roman" w:hAnsi="Times New Roman" w:cs="Times New Roman"/>
          <w:sz w:val="24"/>
          <w:szCs w:val="24"/>
        </w:rPr>
        <w:t>ection</w:t>
      </w:r>
      <w:r w:rsidR="00380883">
        <w:rPr>
          <w:rFonts w:ascii="Times New Roman" w:hAnsi="Times New Roman" w:cs="Times New Roman"/>
          <w:sz w:val="24"/>
          <w:szCs w:val="24"/>
        </w:rPr>
        <w:t xml:space="preserve"> 4</w:t>
      </w:r>
      <w:r w:rsidR="005C31D4">
        <w:rPr>
          <w:rFonts w:ascii="Times New Roman" w:hAnsi="Times New Roman" w:cs="Times New Roman"/>
          <w:sz w:val="24"/>
          <w:szCs w:val="24"/>
        </w:rPr>
        <w:t>.4.</w:t>
      </w:r>
    </w:p>
    <w:p w14:paraId="57BFA130" w14:textId="3B70CD2C" w:rsidR="003445E8" w:rsidRPr="006008B7" w:rsidRDefault="006B5B1E" w:rsidP="001470A0">
      <w:pPr>
        <w:pStyle w:val="Heading2"/>
        <w:spacing w:line="240" w:lineRule="auto"/>
        <w:contextualSpacing/>
        <w:rPr>
          <w:rFonts w:ascii="Times New Roman" w:hAnsi="Times New Roman" w:cs="Times New Roman"/>
          <w:b w:val="0"/>
          <w:color w:val="auto"/>
        </w:rPr>
      </w:pPr>
      <w:bookmarkStart w:id="26" w:name="_Toc63859953"/>
      <w:bookmarkStart w:id="27" w:name="_Toc64898414"/>
      <w:bookmarkStart w:id="28" w:name="_Toc72934662"/>
      <w:r w:rsidRPr="006008B7">
        <w:rPr>
          <w:rFonts w:ascii="Times New Roman" w:hAnsi="Times New Roman" w:cs="Times New Roman"/>
          <w:color w:val="auto"/>
          <w:sz w:val="24"/>
          <w:szCs w:val="24"/>
        </w:rPr>
        <w:t>2</w:t>
      </w:r>
      <w:r w:rsidR="003445E8" w:rsidRPr="006008B7">
        <w:rPr>
          <w:rFonts w:ascii="Times New Roman" w:hAnsi="Times New Roman" w:cs="Times New Roman"/>
          <w:color w:val="auto"/>
          <w:sz w:val="24"/>
          <w:szCs w:val="24"/>
        </w:rPr>
        <w:t>.</w:t>
      </w:r>
      <w:r w:rsidR="004E40EC">
        <w:rPr>
          <w:rFonts w:ascii="Times New Roman" w:hAnsi="Times New Roman" w:cs="Times New Roman"/>
          <w:color w:val="auto"/>
          <w:sz w:val="24"/>
          <w:szCs w:val="24"/>
        </w:rPr>
        <w:t>5</w:t>
      </w:r>
      <w:r w:rsidR="003445E8" w:rsidRPr="006008B7">
        <w:rPr>
          <w:rFonts w:ascii="Times New Roman" w:hAnsi="Times New Roman" w:cs="Times New Roman"/>
          <w:color w:val="auto"/>
          <w:sz w:val="24"/>
          <w:szCs w:val="24"/>
        </w:rPr>
        <w:t xml:space="preserve"> – Pathway Selection</w:t>
      </w:r>
      <w:bookmarkEnd w:id="26"/>
      <w:bookmarkEnd w:id="27"/>
      <w:bookmarkEnd w:id="28"/>
    </w:p>
    <w:p w14:paraId="7D29E81F" w14:textId="5128D310" w:rsidR="00314056" w:rsidRDefault="003445E8" w:rsidP="004F65B0">
      <w:pPr>
        <w:spacing w:after="0" w:line="240" w:lineRule="auto"/>
        <w:contextualSpacing/>
        <w:textAlignment w:val="baseline"/>
        <w:rPr>
          <w:rFonts w:ascii="Times New Roman" w:eastAsia="Times New Roman" w:hAnsi="Times New Roman" w:cs="Times New Roman"/>
          <w:sz w:val="24"/>
          <w:szCs w:val="24"/>
        </w:rPr>
      </w:pPr>
      <w:r>
        <w:rPr>
          <w:rStyle w:val="normaltextrun"/>
          <w:rFonts w:ascii="Times New Roman" w:hAnsi="Times New Roman" w:cs="Times New Roman"/>
          <w:sz w:val="24"/>
          <w:szCs w:val="24"/>
          <w:shd w:val="clear" w:color="auto" w:fill="FFFFFF"/>
        </w:rPr>
        <w:t xml:space="preserve">The first requirement for buildings entering a Compliance Cycle is to select a Compliance Pathway and </w:t>
      </w:r>
      <w:r w:rsidR="141BEC5E">
        <w:rPr>
          <w:rStyle w:val="normaltextrun"/>
          <w:rFonts w:ascii="Times New Roman" w:hAnsi="Times New Roman" w:cs="Times New Roman"/>
          <w:sz w:val="24"/>
          <w:szCs w:val="24"/>
          <w:shd w:val="clear" w:color="auto" w:fill="FFFFFF"/>
        </w:rPr>
        <w:t xml:space="preserve">use </w:t>
      </w:r>
      <w:r w:rsidR="141BEC5E" w:rsidRPr="0DB7F917">
        <w:rPr>
          <w:rStyle w:val="normaltextrun"/>
          <w:rFonts w:ascii="Times New Roman" w:hAnsi="Times New Roman" w:cs="Times New Roman"/>
          <w:sz w:val="24"/>
          <w:szCs w:val="24"/>
        </w:rPr>
        <w:t xml:space="preserve">the Pathway Selection Form to </w:t>
      </w:r>
      <w:r>
        <w:rPr>
          <w:rStyle w:val="normaltextrun"/>
          <w:rFonts w:ascii="Times New Roman" w:hAnsi="Times New Roman" w:cs="Times New Roman"/>
          <w:sz w:val="24"/>
          <w:szCs w:val="24"/>
          <w:shd w:val="clear" w:color="auto" w:fill="FFFFFF"/>
        </w:rPr>
        <w:t>submit th</w:t>
      </w:r>
      <w:r w:rsidR="71639361">
        <w:rPr>
          <w:rStyle w:val="normaltextrun"/>
          <w:rFonts w:ascii="Times New Roman" w:hAnsi="Times New Roman" w:cs="Times New Roman"/>
          <w:sz w:val="24"/>
          <w:szCs w:val="24"/>
          <w:shd w:val="clear" w:color="auto" w:fill="FFFFFF"/>
        </w:rPr>
        <w:t>e</w:t>
      </w:r>
      <w:r>
        <w:rPr>
          <w:rStyle w:val="normaltextrun"/>
          <w:rFonts w:ascii="Times New Roman" w:hAnsi="Times New Roman" w:cs="Times New Roman"/>
          <w:sz w:val="24"/>
          <w:szCs w:val="24"/>
          <w:shd w:val="clear" w:color="auto" w:fill="FFFFFF"/>
        </w:rPr>
        <w:t xml:space="preserve"> selection to DOEE for </w:t>
      </w:r>
      <w:r>
        <w:rPr>
          <w:rStyle w:val="normaltextrun"/>
          <w:rFonts w:ascii="Times New Roman" w:hAnsi="Times New Roman" w:cs="Times New Roman"/>
          <w:sz w:val="24"/>
          <w:szCs w:val="24"/>
          <w:shd w:val="clear" w:color="auto" w:fill="FFFFFF"/>
        </w:rPr>
        <w:lastRenderedPageBreak/>
        <w:t>approval</w:t>
      </w:r>
      <w:r w:rsidR="00EE3784">
        <w:rPr>
          <w:rStyle w:val="normaltextrun"/>
          <w:rFonts w:ascii="Times New Roman" w:hAnsi="Times New Roman" w:cs="Times New Roman"/>
          <w:sz w:val="24"/>
          <w:szCs w:val="24"/>
          <w:shd w:val="clear" w:color="auto" w:fill="FFFFFF"/>
        </w:rPr>
        <w:t>.</w:t>
      </w:r>
      <w:r>
        <w:rPr>
          <w:rStyle w:val="FootnoteReference"/>
          <w:rFonts w:ascii="Times New Roman" w:hAnsi="Times New Roman" w:cs="Times New Roman"/>
          <w:sz w:val="24"/>
          <w:szCs w:val="24"/>
          <w:shd w:val="clear" w:color="auto" w:fill="FFFFFF"/>
        </w:rPr>
        <w:footnoteReference w:id="13"/>
      </w:r>
      <w:r>
        <w:rPr>
          <w:rStyle w:val="normaltextrun"/>
          <w:rFonts w:ascii="Times New Roman" w:hAnsi="Times New Roman" w:cs="Times New Roman"/>
          <w:sz w:val="24"/>
          <w:szCs w:val="24"/>
          <w:shd w:val="clear" w:color="auto" w:fill="FFFFFF"/>
        </w:rPr>
        <w:t xml:space="preserve"> </w:t>
      </w:r>
      <w:r w:rsidRPr="008001F5">
        <w:rPr>
          <w:rStyle w:val="normaltextrun"/>
          <w:rFonts w:ascii="Times New Roman" w:hAnsi="Times New Roman" w:cs="Times New Roman"/>
          <w:sz w:val="24"/>
          <w:szCs w:val="24"/>
          <w:shd w:val="clear" w:color="auto" w:fill="FFFFFF"/>
        </w:rPr>
        <w:t> </w:t>
      </w:r>
      <w:r w:rsidR="00314056" w:rsidRPr="36A19956">
        <w:rPr>
          <w:rFonts w:ascii="Times New Roman" w:hAnsi="Times New Roman" w:cs="Times New Roman"/>
          <w:sz w:val="24"/>
          <w:szCs w:val="24"/>
        </w:rPr>
        <w:t>Building owners</w:t>
      </w:r>
      <w:r w:rsidR="00314056" w:rsidRPr="00755545">
        <w:rPr>
          <w:rFonts w:ascii="Times New Roman" w:hAnsi="Times New Roman" w:cs="Times New Roman"/>
          <w:sz w:val="24"/>
          <w:szCs w:val="24"/>
        </w:rPr>
        <w:t xml:space="preserve"> have </w:t>
      </w:r>
      <w:r w:rsidR="00314056">
        <w:rPr>
          <w:rFonts w:ascii="Times New Roman" w:hAnsi="Times New Roman" w:cs="Times New Roman"/>
          <w:sz w:val="24"/>
          <w:szCs w:val="24"/>
        </w:rPr>
        <w:t xml:space="preserve">the </w:t>
      </w:r>
      <w:r w:rsidR="00314056" w:rsidRPr="00755545">
        <w:rPr>
          <w:rFonts w:ascii="Times New Roman" w:hAnsi="Times New Roman" w:cs="Times New Roman"/>
          <w:sz w:val="24"/>
          <w:szCs w:val="24"/>
        </w:rPr>
        <w:t xml:space="preserve">flexibility </w:t>
      </w:r>
      <w:r w:rsidR="00314056">
        <w:rPr>
          <w:rFonts w:ascii="Times New Roman" w:hAnsi="Times New Roman" w:cs="Times New Roman"/>
          <w:sz w:val="24"/>
          <w:szCs w:val="24"/>
        </w:rPr>
        <w:t>to</w:t>
      </w:r>
      <w:r w:rsidR="00314056" w:rsidRPr="00755545">
        <w:rPr>
          <w:rFonts w:ascii="Times New Roman" w:hAnsi="Times New Roman" w:cs="Times New Roman"/>
          <w:sz w:val="24"/>
          <w:szCs w:val="24"/>
        </w:rPr>
        <w:t xml:space="preserve"> </w:t>
      </w:r>
      <w:r w:rsidR="00314056">
        <w:rPr>
          <w:rFonts w:ascii="Times New Roman" w:hAnsi="Times New Roman" w:cs="Times New Roman"/>
          <w:sz w:val="24"/>
          <w:szCs w:val="24"/>
        </w:rPr>
        <w:t xml:space="preserve">choose </w:t>
      </w:r>
      <w:r w:rsidR="00314056" w:rsidRPr="00755545">
        <w:rPr>
          <w:rFonts w:ascii="Times New Roman" w:hAnsi="Times New Roman" w:cs="Times New Roman"/>
          <w:sz w:val="24"/>
          <w:szCs w:val="24"/>
        </w:rPr>
        <w:t xml:space="preserve">the Pathway that works best for </w:t>
      </w:r>
      <w:r w:rsidR="00314056">
        <w:rPr>
          <w:rFonts w:ascii="Times New Roman" w:hAnsi="Times New Roman" w:cs="Times New Roman"/>
          <w:sz w:val="24"/>
          <w:szCs w:val="24"/>
        </w:rPr>
        <w:t>their building</w:t>
      </w:r>
      <w:r w:rsidR="64EC3077">
        <w:rPr>
          <w:rFonts w:ascii="Times New Roman" w:hAnsi="Times New Roman" w:cs="Times New Roman"/>
          <w:sz w:val="24"/>
          <w:szCs w:val="24"/>
        </w:rPr>
        <w:t>,</w:t>
      </w:r>
      <w:r w:rsidR="00314056">
        <w:rPr>
          <w:rFonts w:ascii="Times New Roman" w:hAnsi="Times New Roman" w:cs="Times New Roman"/>
          <w:sz w:val="24"/>
          <w:szCs w:val="24"/>
        </w:rPr>
        <w:t xml:space="preserve"> and DOEE encourages building owners to select </w:t>
      </w:r>
      <w:r w:rsidR="00314056" w:rsidRPr="00755545">
        <w:rPr>
          <w:rFonts w:ascii="Times New Roman" w:hAnsi="Times New Roman" w:cs="Times New Roman"/>
          <w:sz w:val="24"/>
          <w:szCs w:val="24"/>
        </w:rPr>
        <w:t>a Pathway</w:t>
      </w:r>
      <w:r w:rsidR="7E464D9F" w:rsidRPr="00755545">
        <w:rPr>
          <w:rFonts w:ascii="Times New Roman" w:hAnsi="Times New Roman" w:cs="Times New Roman"/>
          <w:sz w:val="24"/>
          <w:szCs w:val="24"/>
        </w:rPr>
        <w:t xml:space="preserve"> as</w:t>
      </w:r>
      <w:r w:rsidR="00314056" w:rsidRPr="00755545">
        <w:rPr>
          <w:rFonts w:ascii="Times New Roman" w:hAnsi="Times New Roman" w:cs="Times New Roman"/>
          <w:sz w:val="24"/>
          <w:szCs w:val="24"/>
        </w:rPr>
        <w:t> early</w:t>
      </w:r>
      <w:r w:rsidR="4F17A126" w:rsidRPr="00755545">
        <w:rPr>
          <w:rFonts w:ascii="Times New Roman" w:hAnsi="Times New Roman" w:cs="Times New Roman"/>
          <w:sz w:val="24"/>
          <w:szCs w:val="24"/>
        </w:rPr>
        <w:t xml:space="preserve"> as possible</w:t>
      </w:r>
      <w:r w:rsidR="00314056" w:rsidRPr="00755545">
        <w:rPr>
          <w:rFonts w:ascii="Times New Roman" w:hAnsi="Times New Roman" w:cs="Times New Roman"/>
          <w:sz w:val="24"/>
          <w:szCs w:val="24"/>
        </w:rPr>
        <w:t xml:space="preserve"> in the Cycle </w:t>
      </w:r>
      <w:r w:rsidR="00314056">
        <w:rPr>
          <w:rFonts w:ascii="Times New Roman" w:hAnsi="Times New Roman" w:cs="Times New Roman"/>
          <w:sz w:val="24"/>
          <w:szCs w:val="24"/>
        </w:rPr>
        <w:t xml:space="preserve">to provide ample time to meet </w:t>
      </w:r>
      <w:r w:rsidR="00314056" w:rsidDel="007A5D45">
        <w:rPr>
          <w:rFonts w:ascii="Times New Roman" w:hAnsi="Times New Roman" w:cs="Times New Roman"/>
          <w:sz w:val="24"/>
          <w:szCs w:val="24"/>
        </w:rPr>
        <w:t xml:space="preserve">the </w:t>
      </w:r>
      <w:r w:rsidR="007A5D45">
        <w:rPr>
          <w:rFonts w:ascii="Times New Roman" w:hAnsi="Times New Roman" w:cs="Times New Roman"/>
          <w:sz w:val="24"/>
          <w:szCs w:val="24"/>
        </w:rPr>
        <w:t>requirements</w:t>
      </w:r>
      <w:r w:rsidR="00314056" w:rsidRPr="00755545">
        <w:rPr>
          <w:rFonts w:ascii="Times New Roman" w:hAnsi="Times New Roman" w:cs="Times New Roman"/>
          <w:sz w:val="24"/>
          <w:szCs w:val="24"/>
        </w:rPr>
        <w:t xml:space="preserve"> within the allotted timeframe</w:t>
      </w:r>
      <w:r w:rsidR="00314056">
        <w:rPr>
          <w:rFonts w:ascii="Times New Roman" w:hAnsi="Times New Roman" w:cs="Times New Roman"/>
          <w:sz w:val="24"/>
          <w:szCs w:val="24"/>
        </w:rPr>
        <w:t xml:space="preserve">. This also </w:t>
      </w:r>
      <w:r w:rsidR="00314056" w:rsidRPr="00755545">
        <w:rPr>
          <w:rFonts w:ascii="Times New Roman" w:hAnsi="Times New Roman" w:cs="Times New Roman"/>
          <w:sz w:val="24"/>
          <w:szCs w:val="24"/>
        </w:rPr>
        <w:t xml:space="preserve">allows DOEE </w:t>
      </w:r>
      <w:r w:rsidR="00314056">
        <w:rPr>
          <w:rFonts w:ascii="Times New Roman" w:hAnsi="Times New Roman" w:cs="Times New Roman"/>
          <w:sz w:val="24"/>
          <w:szCs w:val="24"/>
        </w:rPr>
        <w:t xml:space="preserve">the opportunity </w:t>
      </w:r>
      <w:r w:rsidR="00314056" w:rsidRPr="00755545">
        <w:rPr>
          <w:rFonts w:ascii="Times New Roman" w:hAnsi="Times New Roman" w:cs="Times New Roman"/>
          <w:sz w:val="24"/>
          <w:szCs w:val="24"/>
        </w:rPr>
        <w:t>to provide feedback and connect buildings to assistance and incentives</w:t>
      </w:r>
      <w:r w:rsidR="00314056">
        <w:rPr>
          <w:rFonts w:ascii="Times New Roman" w:hAnsi="Times New Roman" w:cs="Times New Roman"/>
          <w:sz w:val="24"/>
          <w:szCs w:val="24"/>
        </w:rPr>
        <w:t xml:space="preserve"> early</w:t>
      </w:r>
      <w:r w:rsidR="00314056" w:rsidRPr="00755545">
        <w:rPr>
          <w:rFonts w:ascii="Times New Roman" w:hAnsi="Times New Roman" w:cs="Times New Roman"/>
          <w:sz w:val="24"/>
          <w:szCs w:val="24"/>
        </w:rPr>
        <w:t>.  </w:t>
      </w:r>
      <w:r w:rsidR="00314056">
        <w:rPr>
          <w:rFonts w:ascii="Times New Roman" w:eastAsia="Times New Roman" w:hAnsi="Times New Roman" w:cs="Times New Roman"/>
          <w:sz w:val="24"/>
          <w:szCs w:val="24"/>
        </w:rPr>
        <w:t xml:space="preserve"> </w:t>
      </w:r>
    </w:p>
    <w:p w14:paraId="5B3DB688" w14:textId="77777777" w:rsidR="00314056" w:rsidRDefault="00314056" w:rsidP="004F65B0">
      <w:pPr>
        <w:spacing w:after="0" w:line="240" w:lineRule="auto"/>
        <w:contextualSpacing/>
        <w:textAlignment w:val="baseline"/>
        <w:rPr>
          <w:rFonts w:ascii="Times New Roman" w:eastAsia="Times New Roman" w:hAnsi="Times New Roman" w:cs="Times New Roman"/>
          <w:sz w:val="24"/>
          <w:szCs w:val="24"/>
        </w:rPr>
      </w:pPr>
    </w:p>
    <w:p w14:paraId="2FF6CCA6" w14:textId="42836BD5" w:rsidR="003445E8" w:rsidRPr="008001F5" w:rsidRDefault="003445E8" w:rsidP="004F65B0">
      <w:pPr>
        <w:spacing w:after="0" w:line="240" w:lineRule="auto"/>
        <w:contextualSpacing/>
        <w:textAlignment w:val="baseline"/>
        <w:rPr>
          <w:rStyle w:val="eop"/>
          <w:rFonts w:ascii="Times New Roman" w:hAnsi="Times New Roman" w:cs="Times New Roman"/>
          <w:sz w:val="24"/>
          <w:szCs w:val="24"/>
          <w:shd w:val="clear" w:color="auto" w:fill="FFFFFF"/>
        </w:rPr>
      </w:pPr>
      <w:r w:rsidRPr="46D0957D">
        <w:rPr>
          <w:rStyle w:val="normaltextrun"/>
          <w:rFonts w:ascii="Times New Roman" w:hAnsi="Times New Roman"/>
          <w:sz w:val="24"/>
          <w:szCs w:val="24"/>
        </w:rPr>
        <w:t>P</w:t>
      </w:r>
      <w:r w:rsidRPr="008001F5">
        <w:rPr>
          <w:rStyle w:val="normaltextrun"/>
          <w:rFonts w:ascii="Times New Roman" w:hAnsi="Times New Roman" w:cs="Times New Roman"/>
          <w:sz w:val="24"/>
          <w:szCs w:val="24"/>
          <w:shd w:val="clear" w:color="auto" w:fill="FFFFFF"/>
        </w:rPr>
        <w:t xml:space="preserve">athway selection </w:t>
      </w:r>
      <w:r w:rsidRPr="46D0957D">
        <w:rPr>
          <w:rStyle w:val="normaltextrun"/>
          <w:rFonts w:ascii="Times New Roman" w:hAnsi="Times New Roman"/>
          <w:sz w:val="24"/>
          <w:szCs w:val="24"/>
        </w:rPr>
        <w:t xml:space="preserve">is </w:t>
      </w:r>
      <w:r w:rsidR="2E43B9B9" w:rsidRPr="46D0957D">
        <w:rPr>
          <w:rStyle w:val="normaltextrun"/>
          <w:rFonts w:ascii="Times New Roman" w:hAnsi="Times New Roman"/>
          <w:sz w:val="24"/>
          <w:szCs w:val="24"/>
        </w:rPr>
        <w:t xml:space="preserve">normally </w:t>
      </w:r>
      <w:r w:rsidRPr="008001F5">
        <w:rPr>
          <w:rStyle w:val="normaltextrun"/>
          <w:rFonts w:ascii="Times New Roman" w:hAnsi="Times New Roman" w:cs="Times New Roman"/>
          <w:sz w:val="24"/>
          <w:szCs w:val="24"/>
          <w:shd w:val="clear" w:color="auto" w:fill="FFFFFF"/>
        </w:rPr>
        <w:t xml:space="preserve">due </w:t>
      </w:r>
      <w:r w:rsidRPr="46D0957D">
        <w:rPr>
          <w:rStyle w:val="normaltextrun"/>
          <w:rFonts w:ascii="Times New Roman" w:hAnsi="Times New Roman"/>
          <w:sz w:val="24"/>
          <w:szCs w:val="24"/>
        </w:rPr>
        <w:t xml:space="preserve">to DOEE </w:t>
      </w:r>
      <w:r w:rsidRPr="008001F5">
        <w:rPr>
          <w:rStyle w:val="normaltextrun"/>
          <w:rFonts w:ascii="Times New Roman" w:hAnsi="Times New Roman" w:cs="Times New Roman"/>
          <w:sz w:val="24"/>
          <w:szCs w:val="24"/>
          <w:shd w:val="clear" w:color="auto" w:fill="FFFFFF"/>
        </w:rPr>
        <w:t xml:space="preserve">by </w:t>
      </w:r>
      <w:r w:rsidR="00D27356">
        <w:rPr>
          <w:rStyle w:val="normaltextrun"/>
          <w:rFonts w:ascii="Times New Roman" w:hAnsi="Times New Roman" w:cs="Times New Roman"/>
          <w:sz w:val="24"/>
          <w:szCs w:val="24"/>
          <w:shd w:val="clear" w:color="auto" w:fill="FFFFFF"/>
        </w:rPr>
        <w:t>April</w:t>
      </w:r>
      <w:r w:rsidRPr="008001F5">
        <w:rPr>
          <w:rStyle w:val="normaltextrun"/>
          <w:rFonts w:ascii="Times New Roman" w:hAnsi="Times New Roman" w:cs="Times New Roman"/>
          <w:sz w:val="24"/>
          <w:szCs w:val="24"/>
          <w:shd w:val="clear" w:color="auto" w:fill="FFFFFF"/>
        </w:rPr>
        <w:t xml:space="preserve"> 1</w:t>
      </w:r>
      <w:r w:rsidRPr="46D0957D">
        <w:rPr>
          <w:rStyle w:val="normaltextrun"/>
          <w:rFonts w:ascii="Times New Roman" w:hAnsi="Times New Roman"/>
          <w:sz w:val="24"/>
          <w:szCs w:val="24"/>
        </w:rPr>
        <w:t>,</w:t>
      </w:r>
      <w:r w:rsidRPr="008001F5">
        <w:rPr>
          <w:rStyle w:val="normaltextrun"/>
          <w:rFonts w:ascii="Times New Roman" w:hAnsi="Times New Roman" w:cs="Times New Roman"/>
          <w:sz w:val="24"/>
          <w:szCs w:val="24"/>
          <w:shd w:val="clear" w:color="auto" w:fill="FFFFFF"/>
        </w:rPr>
        <w:t xml:space="preserve"> </w:t>
      </w:r>
      <w:r w:rsidRPr="46D0957D">
        <w:rPr>
          <w:rStyle w:val="normaltextrun"/>
          <w:rFonts w:ascii="Times New Roman" w:hAnsi="Times New Roman"/>
          <w:sz w:val="24"/>
          <w:szCs w:val="24"/>
        </w:rPr>
        <w:t>one year from the start</w:t>
      </w:r>
      <w:r w:rsidRPr="008001F5">
        <w:rPr>
          <w:rStyle w:val="normaltextrun"/>
          <w:rFonts w:ascii="Times New Roman" w:hAnsi="Times New Roman" w:cs="Times New Roman"/>
          <w:sz w:val="24"/>
          <w:szCs w:val="24"/>
          <w:shd w:val="clear" w:color="auto" w:fill="FFFFFF"/>
        </w:rPr>
        <w:t xml:space="preserve"> of the </w:t>
      </w:r>
      <w:r w:rsidRPr="46D0957D">
        <w:rPr>
          <w:rStyle w:val="normaltextrun"/>
          <w:rFonts w:ascii="Times New Roman" w:hAnsi="Times New Roman"/>
          <w:sz w:val="24"/>
          <w:szCs w:val="24"/>
        </w:rPr>
        <w:t>Compliance Cycle</w:t>
      </w:r>
      <w:r w:rsidRPr="008001F5">
        <w:rPr>
          <w:rStyle w:val="normaltextrun"/>
          <w:rFonts w:ascii="Times New Roman" w:hAnsi="Times New Roman" w:cs="Times New Roman"/>
          <w:sz w:val="24"/>
          <w:szCs w:val="24"/>
          <w:shd w:val="clear" w:color="auto" w:fill="FFFFFF"/>
        </w:rPr>
        <w:t>.</w:t>
      </w:r>
      <w:r w:rsidRPr="46D0957D">
        <w:rPr>
          <w:rStyle w:val="normaltextrun"/>
          <w:rFonts w:ascii="Times New Roman" w:hAnsi="Times New Roman"/>
          <w:sz w:val="24"/>
          <w:szCs w:val="24"/>
        </w:rPr>
        <w:t xml:space="preserve"> </w:t>
      </w:r>
      <w:r w:rsidR="6A95B18D" w:rsidRPr="46D0957D">
        <w:rPr>
          <w:rStyle w:val="normaltextrun"/>
          <w:rFonts w:ascii="Times New Roman" w:hAnsi="Times New Roman"/>
          <w:sz w:val="24"/>
          <w:szCs w:val="24"/>
        </w:rPr>
        <w:t xml:space="preserve">As explained in </w:t>
      </w:r>
      <w:r w:rsidR="00C2105C" w:rsidRPr="46D0957D">
        <w:rPr>
          <w:rStyle w:val="normaltextrun"/>
          <w:rFonts w:ascii="Times New Roman" w:hAnsi="Times New Roman"/>
          <w:sz w:val="24"/>
          <w:szCs w:val="24"/>
        </w:rPr>
        <w:t>S</w:t>
      </w:r>
      <w:r w:rsidR="6A95B18D" w:rsidRPr="46D0957D">
        <w:rPr>
          <w:rStyle w:val="normaltextrun"/>
          <w:rFonts w:ascii="Times New Roman" w:hAnsi="Times New Roman"/>
          <w:sz w:val="24"/>
          <w:szCs w:val="24"/>
        </w:rPr>
        <w:t>ection 2.1, f</w:t>
      </w:r>
      <w:r w:rsidRPr="46D0957D">
        <w:rPr>
          <w:rStyle w:val="normaltextrun"/>
          <w:rFonts w:ascii="Times New Roman" w:hAnsi="Times New Roman"/>
          <w:sz w:val="24"/>
          <w:szCs w:val="24"/>
        </w:rPr>
        <w:t xml:space="preserve">or the Compliance Cycle beginning </w:t>
      </w:r>
      <w:r w:rsidR="00C47BCB" w:rsidRPr="2F6E49C7">
        <w:rPr>
          <w:rStyle w:val="normaltextrun"/>
          <w:rFonts w:ascii="Times New Roman" w:hAnsi="Times New Roman"/>
          <w:sz w:val="24"/>
          <w:szCs w:val="24"/>
        </w:rPr>
        <w:t>January 1,</w:t>
      </w:r>
      <w:r w:rsidR="00844240">
        <w:rPr>
          <w:rStyle w:val="normaltextrun"/>
          <w:rFonts w:ascii="Times New Roman" w:hAnsi="Times New Roman"/>
          <w:sz w:val="24"/>
          <w:szCs w:val="24"/>
        </w:rPr>
        <w:t xml:space="preserve"> </w:t>
      </w:r>
      <w:r w:rsidRPr="46D0957D">
        <w:rPr>
          <w:rStyle w:val="normaltextrun"/>
          <w:rFonts w:ascii="Times New Roman" w:hAnsi="Times New Roman"/>
          <w:sz w:val="24"/>
          <w:szCs w:val="24"/>
        </w:rPr>
        <w:t>2021</w:t>
      </w:r>
      <w:r w:rsidR="2C2BD8B8" w:rsidRPr="2F6E49C7">
        <w:rPr>
          <w:rStyle w:val="normaltextrun"/>
          <w:rFonts w:ascii="Times New Roman" w:hAnsi="Times New Roman"/>
          <w:sz w:val="24"/>
          <w:szCs w:val="24"/>
        </w:rPr>
        <w:t xml:space="preserve"> buildings using the COVID-19 PHE</w:t>
      </w:r>
      <w:r w:rsidR="00C47BCB" w:rsidRPr="2F6E49C7">
        <w:rPr>
          <w:rStyle w:val="normaltextrun"/>
          <w:rFonts w:ascii="Times New Roman" w:hAnsi="Times New Roman"/>
          <w:sz w:val="24"/>
          <w:szCs w:val="24"/>
        </w:rPr>
        <w:t xml:space="preserve"> delay</w:t>
      </w:r>
      <w:r w:rsidRPr="46D0957D">
        <w:rPr>
          <w:rStyle w:val="normaltextrun"/>
          <w:rFonts w:ascii="Times New Roman" w:hAnsi="Times New Roman"/>
          <w:sz w:val="24"/>
          <w:szCs w:val="24"/>
        </w:rPr>
        <w:t xml:space="preserve">, </w:t>
      </w:r>
      <w:r w:rsidR="00C47BCB" w:rsidRPr="2F6E49C7">
        <w:rPr>
          <w:rStyle w:val="normaltextrun"/>
          <w:rFonts w:ascii="Times New Roman" w:hAnsi="Times New Roman" w:cs="Times New Roman"/>
          <w:sz w:val="24"/>
          <w:szCs w:val="24"/>
        </w:rPr>
        <w:t>the</w:t>
      </w:r>
      <w:r w:rsidRPr="008001F5">
        <w:rPr>
          <w:rStyle w:val="normaltextrun"/>
          <w:rFonts w:ascii="Times New Roman" w:hAnsi="Times New Roman" w:cs="Times New Roman"/>
          <w:sz w:val="24"/>
          <w:szCs w:val="24"/>
        </w:rPr>
        <w:t xml:space="preserve"> deadline</w:t>
      </w:r>
      <w:r w:rsidR="00C47BCB" w:rsidRPr="2F6E49C7">
        <w:rPr>
          <w:rStyle w:val="normaltextrun"/>
          <w:rFonts w:ascii="Times New Roman" w:hAnsi="Times New Roman" w:cs="Times New Roman"/>
          <w:sz w:val="24"/>
          <w:szCs w:val="24"/>
        </w:rPr>
        <w:t xml:space="preserve"> for Pathway selection has been extended</w:t>
      </w:r>
      <w:r w:rsidRPr="008001F5">
        <w:rPr>
          <w:rStyle w:val="normaltextrun"/>
          <w:rFonts w:ascii="Times New Roman" w:hAnsi="Times New Roman" w:cs="Times New Roman"/>
          <w:sz w:val="24"/>
          <w:szCs w:val="24"/>
        </w:rPr>
        <w:t xml:space="preserve"> to </w:t>
      </w:r>
      <w:r w:rsidR="00D27356">
        <w:rPr>
          <w:rStyle w:val="normaltextrun"/>
          <w:rFonts w:ascii="Times New Roman" w:hAnsi="Times New Roman" w:cs="Times New Roman"/>
          <w:sz w:val="24"/>
          <w:szCs w:val="24"/>
        </w:rPr>
        <w:t>April</w:t>
      </w:r>
      <w:r w:rsidRPr="008001F5">
        <w:rPr>
          <w:rStyle w:val="normaltextrun"/>
          <w:rFonts w:ascii="Times New Roman" w:hAnsi="Times New Roman" w:cs="Times New Roman"/>
          <w:sz w:val="24"/>
          <w:szCs w:val="24"/>
        </w:rPr>
        <w:t xml:space="preserve"> 1, 2023</w:t>
      </w:r>
      <w:r w:rsidR="00EE3784">
        <w:rPr>
          <w:rStyle w:val="normaltextrun"/>
          <w:rFonts w:ascii="Times New Roman" w:hAnsi="Times New Roman" w:cs="Times New Roman"/>
          <w:sz w:val="24"/>
          <w:szCs w:val="24"/>
        </w:rPr>
        <w:t>.</w:t>
      </w:r>
      <w:r>
        <w:rPr>
          <w:rStyle w:val="FootnoteReference"/>
          <w:rFonts w:ascii="Times New Roman" w:hAnsi="Times New Roman" w:cs="Times New Roman"/>
          <w:sz w:val="24"/>
          <w:szCs w:val="24"/>
          <w:shd w:val="clear" w:color="auto" w:fill="FFFFFF"/>
        </w:rPr>
        <w:footnoteReference w:id="14"/>
      </w:r>
      <w:r w:rsidR="00520A43" w:rsidRPr="2F6E49C7">
        <w:rPr>
          <w:rStyle w:val="normaltextrun"/>
          <w:rFonts w:ascii="Times New Roman" w:hAnsi="Times New Roman" w:cs="Times New Roman"/>
          <w:sz w:val="24"/>
          <w:szCs w:val="24"/>
        </w:rPr>
        <w:t xml:space="preserve"> For those building owners that choose to opt</w:t>
      </w:r>
      <w:r w:rsidR="00F57061">
        <w:rPr>
          <w:rStyle w:val="normaltextrun"/>
          <w:rFonts w:ascii="Times New Roman" w:hAnsi="Times New Roman" w:cs="Times New Roman"/>
          <w:sz w:val="24"/>
          <w:szCs w:val="24"/>
        </w:rPr>
        <w:t xml:space="preserve"> </w:t>
      </w:r>
      <w:r w:rsidR="00520A43" w:rsidRPr="2F6E49C7">
        <w:rPr>
          <w:rStyle w:val="normaltextrun"/>
          <w:rFonts w:ascii="Times New Roman" w:hAnsi="Times New Roman" w:cs="Times New Roman"/>
          <w:sz w:val="24"/>
          <w:szCs w:val="24"/>
        </w:rPr>
        <w:t xml:space="preserve">out of the delay, the deadline for Pathway selection is April 1, 2022. </w:t>
      </w:r>
    </w:p>
    <w:p w14:paraId="2A15C762" w14:textId="77777777" w:rsidR="003445E8" w:rsidRDefault="003445E8" w:rsidP="004F65B0">
      <w:pPr>
        <w:spacing w:after="0" w:line="240" w:lineRule="auto"/>
        <w:contextualSpacing/>
        <w:textAlignment w:val="baseline"/>
        <w:rPr>
          <w:rFonts w:ascii="Times New Roman" w:eastAsia="Times New Roman" w:hAnsi="Times New Roman" w:cs="Times New Roman"/>
          <w:sz w:val="24"/>
          <w:szCs w:val="24"/>
        </w:rPr>
      </w:pPr>
    </w:p>
    <w:p w14:paraId="208ED498" w14:textId="37F4D18B" w:rsidR="003445E8" w:rsidRDefault="003445E8" w:rsidP="001470A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Pathway Selection Form is available on and submitted through the </w:t>
      </w:r>
      <w:r w:rsidR="007E1F5F">
        <w:rPr>
          <w:rFonts w:ascii="Times New Roman" w:eastAsia="Times New Roman" w:hAnsi="Times New Roman" w:cs="Times New Roman"/>
          <w:sz w:val="24"/>
          <w:szCs w:val="24"/>
        </w:rPr>
        <w:t>Portal</w:t>
      </w:r>
      <w:r>
        <w:rPr>
          <w:rFonts w:ascii="Times New Roman" w:eastAsia="Times New Roman" w:hAnsi="Times New Roman" w:cs="Times New Roman"/>
          <w:sz w:val="24"/>
          <w:szCs w:val="24"/>
        </w:rPr>
        <w:t xml:space="preserve">. In addition to identifying a building </w:t>
      </w:r>
      <w:r w:rsidRPr="3B2B4783">
        <w:rPr>
          <w:rFonts w:ascii="Times New Roman" w:eastAsia="Times New Roman" w:hAnsi="Times New Roman" w:cs="Times New Roman"/>
          <w:sz w:val="24"/>
          <w:szCs w:val="24"/>
        </w:rPr>
        <w:t>owner’s</w:t>
      </w:r>
      <w:r>
        <w:rPr>
          <w:rFonts w:ascii="Times New Roman" w:eastAsia="Times New Roman" w:hAnsi="Times New Roman" w:cs="Times New Roman"/>
          <w:sz w:val="24"/>
          <w:szCs w:val="24"/>
        </w:rPr>
        <w:t xml:space="preserve"> desired </w:t>
      </w:r>
      <w:r w:rsidR="002033A3">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athway, the Pathway Selection Form gathers basic contact information </w:t>
      </w:r>
      <w:r w:rsidR="1DDCF4BA">
        <w:rPr>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the </w:t>
      </w:r>
      <w:r w:rsidRPr="6FA5FB4F">
        <w:rPr>
          <w:rFonts w:ascii="Times New Roman" w:eastAsia="Times New Roman" w:hAnsi="Times New Roman" w:cs="Times New Roman"/>
          <w:sz w:val="24"/>
          <w:szCs w:val="24"/>
        </w:rPr>
        <w:t xml:space="preserve">building </w:t>
      </w:r>
      <w:r w:rsidRPr="008001F5">
        <w:rPr>
          <w:rFonts w:ascii="Times New Roman" w:eastAsia="Times New Roman" w:hAnsi="Times New Roman" w:cs="Times New Roman"/>
          <w:sz w:val="24"/>
          <w:szCs w:val="24"/>
        </w:rPr>
        <w:t>owner</w:t>
      </w:r>
      <w:r w:rsidRPr="6FA5FB4F">
        <w:rPr>
          <w:rFonts w:ascii="Times New Roman" w:eastAsia="Times New Roman" w:hAnsi="Times New Roman" w:cs="Times New Roman"/>
          <w:sz w:val="24"/>
          <w:szCs w:val="24"/>
        </w:rPr>
        <w:t>,</w:t>
      </w:r>
      <w:r w:rsidRPr="008001F5">
        <w:rPr>
          <w:rFonts w:ascii="Times New Roman" w:eastAsia="Times New Roman" w:hAnsi="Times New Roman" w:cs="Times New Roman"/>
          <w:sz w:val="24"/>
          <w:szCs w:val="24"/>
        </w:rPr>
        <w:t xml:space="preserve"> building manager or representative (if applicable), and </w:t>
      </w:r>
      <w:r w:rsidRPr="6FA5FB4F">
        <w:rPr>
          <w:rFonts w:ascii="Times New Roman" w:eastAsia="Times New Roman" w:hAnsi="Times New Roman" w:cs="Times New Roman"/>
          <w:sz w:val="24"/>
          <w:szCs w:val="24"/>
        </w:rPr>
        <w:t xml:space="preserve">any </w:t>
      </w:r>
      <w:r w:rsidRPr="008001F5">
        <w:rPr>
          <w:rFonts w:ascii="Times New Roman" w:eastAsia="Times New Roman" w:hAnsi="Times New Roman" w:cs="Times New Roman"/>
          <w:sz w:val="24"/>
          <w:szCs w:val="24"/>
        </w:rPr>
        <w:t xml:space="preserve">parties relevant </w:t>
      </w:r>
      <w:r>
        <w:rPr>
          <w:rFonts w:ascii="Times New Roman" w:eastAsia="Times New Roman" w:hAnsi="Times New Roman" w:cs="Times New Roman"/>
          <w:sz w:val="24"/>
          <w:szCs w:val="24"/>
        </w:rPr>
        <w:t xml:space="preserve">to </w:t>
      </w:r>
      <w:r w:rsidRPr="008001F5">
        <w:rPr>
          <w:rFonts w:ascii="Times New Roman" w:eastAsia="Times New Roman" w:hAnsi="Times New Roman" w:cs="Times New Roman"/>
          <w:sz w:val="24"/>
          <w:szCs w:val="24"/>
        </w:rPr>
        <w:t>the compliance process.</w:t>
      </w:r>
      <w:r w:rsidRPr="6FA5FB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buildings claiming status as a </w:t>
      </w:r>
      <w:r w:rsidR="00175A5B">
        <w:rPr>
          <w:rFonts w:ascii="Times New Roman" w:eastAsia="Times New Roman" w:hAnsi="Times New Roman" w:cs="Times New Roman"/>
          <w:sz w:val="24"/>
          <w:szCs w:val="24"/>
        </w:rPr>
        <w:t xml:space="preserve">type of </w:t>
      </w:r>
      <w:r>
        <w:rPr>
          <w:rFonts w:ascii="Times New Roman" w:eastAsia="Times New Roman" w:hAnsi="Times New Roman" w:cs="Times New Roman"/>
          <w:sz w:val="24"/>
          <w:szCs w:val="24"/>
        </w:rPr>
        <w:t>affordable housing</w:t>
      </w:r>
      <w:r w:rsidRPr="6FA5FB4F">
        <w:rPr>
          <w:rFonts w:ascii="Times New Roman" w:eastAsia="Times New Roman" w:hAnsi="Times New Roman" w:cs="Times New Roman"/>
          <w:sz w:val="24"/>
          <w:szCs w:val="24"/>
        </w:rPr>
        <w:t xml:space="preserve">, </w:t>
      </w:r>
      <w:r w:rsidRPr="008001F5">
        <w:rPr>
          <w:rFonts w:ascii="Times New Roman" w:eastAsia="Times New Roman" w:hAnsi="Times New Roman" w:cs="Times New Roman"/>
          <w:sz w:val="24"/>
          <w:szCs w:val="24"/>
        </w:rPr>
        <w:t xml:space="preserve">building owners </w:t>
      </w:r>
      <w:r w:rsidRPr="6FA5FB4F">
        <w:rPr>
          <w:rFonts w:ascii="Times New Roman" w:eastAsia="Times New Roman" w:hAnsi="Times New Roman" w:cs="Times New Roman"/>
          <w:sz w:val="24"/>
          <w:szCs w:val="24"/>
        </w:rPr>
        <w:t xml:space="preserve">must </w:t>
      </w:r>
      <w:r w:rsidRPr="008001F5">
        <w:rPr>
          <w:rFonts w:ascii="Times New Roman" w:eastAsia="Times New Roman" w:hAnsi="Times New Roman" w:cs="Times New Roman"/>
          <w:sz w:val="24"/>
          <w:szCs w:val="24"/>
        </w:rPr>
        <w:t xml:space="preserve">identify </w:t>
      </w:r>
      <w:r w:rsidRPr="6FA5FB4F">
        <w:rPr>
          <w:rFonts w:ascii="Times New Roman" w:eastAsia="Times New Roman" w:hAnsi="Times New Roman" w:cs="Times New Roman"/>
          <w:sz w:val="24"/>
          <w:szCs w:val="24"/>
        </w:rPr>
        <w:t xml:space="preserve">the basis for the affordability status </w:t>
      </w:r>
      <w:r w:rsidRPr="008001F5">
        <w:rPr>
          <w:rFonts w:ascii="Times New Roman" w:eastAsia="Times New Roman" w:hAnsi="Times New Roman" w:cs="Times New Roman"/>
          <w:sz w:val="24"/>
          <w:szCs w:val="24"/>
        </w:rPr>
        <w:t>(tax credit, public, naturally occurring, etc</w:t>
      </w:r>
      <w:r>
        <w:rPr>
          <w:rFonts w:ascii="Times New Roman" w:eastAsia="Times New Roman" w:hAnsi="Times New Roman" w:cs="Times New Roman"/>
          <w:sz w:val="24"/>
          <w:szCs w:val="24"/>
        </w:rPr>
        <w:t xml:space="preserve">.). </w:t>
      </w:r>
      <w:r w:rsidRPr="6FA5FB4F">
        <w:rPr>
          <w:rStyle w:val="eop"/>
          <w:rFonts w:ascii="Times New Roman" w:hAnsi="Times New Roman" w:cs="Times New Roman"/>
          <w:sz w:val="24"/>
          <w:szCs w:val="24"/>
        </w:rPr>
        <w:t>S</w:t>
      </w:r>
      <w:r>
        <w:rPr>
          <w:rStyle w:val="eop"/>
          <w:rFonts w:ascii="Times New Roman" w:hAnsi="Times New Roman" w:cs="Times New Roman"/>
          <w:sz w:val="24"/>
          <w:szCs w:val="24"/>
        </w:rPr>
        <w:t xml:space="preserve">everal </w:t>
      </w:r>
      <w:r w:rsidRPr="6FA5FB4F">
        <w:rPr>
          <w:rStyle w:val="eop"/>
          <w:rFonts w:ascii="Times New Roman" w:hAnsi="Times New Roman" w:cs="Times New Roman"/>
          <w:sz w:val="24"/>
          <w:szCs w:val="24"/>
        </w:rPr>
        <w:t xml:space="preserve">Pathways require </w:t>
      </w:r>
      <w:r>
        <w:rPr>
          <w:rStyle w:val="eop"/>
          <w:rFonts w:ascii="Times New Roman" w:hAnsi="Times New Roman" w:cs="Times New Roman"/>
          <w:sz w:val="24"/>
          <w:szCs w:val="24"/>
        </w:rPr>
        <w:t xml:space="preserve">additional </w:t>
      </w:r>
      <w:r w:rsidRPr="6FA5FB4F">
        <w:rPr>
          <w:rStyle w:val="eop"/>
          <w:rFonts w:ascii="Times New Roman" w:hAnsi="Times New Roman" w:cs="Times New Roman"/>
          <w:sz w:val="24"/>
          <w:szCs w:val="24"/>
        </w:rPr>
        <w:t>information</w:t>
      </w:r>
      <w:r>
        <w:rPr>
          <w:rStyle w:val="eop"/>
          <w:rFonts w:ascii="Times New Roman" w:hAnsi="Times New Roman" w:cs="Times New Roman"/>
          <w:sz w:val="24"/>
          <w:szCs w:val="24"/>
        </w:rPr>
        <w:t xml:space="preserve"> to be submitted with</w:t>
      </w:r>
      <w:r w:rsidRPr="6FA5FB4F" w:rsidDel="000A58B8">
        <w:rPr>
          <w:rStyle w:val="eop"/>
          <w:rFonts w:ascii="Times New Roman" w:hAnsi="Times New Roman" w:cs="Times New Roman"/>
          <w:sz w:val="24"/>
          <w:szCs w:val="24"/>
        </w:rPr>
        <w:t xml:space="preserve"> </w:t>
      </w:r>
      <w:r w:rsidRPr="6FA5FB4F">
        <w:rPr>
          <w:rStyle w:val="eop"/>
          <w:rFonts w:ascii="Times New Roman" w:hAnsi="Times New Roman" w:cs="Times New Roman"/>
          <w:sz w:val="24"/>
          <w:szCs w:val="24"/>
        </w:rPr>
        <w:t>the Pathway Selection Form</w:t>
      </w:r>
      <w:r>
        <w:rPr>
          <w:rStyle w:val="eop"/>
          <w:rFonts w:ascii="Times New Roman" w:hAnsi="Times New Roman" w:cs="Times New Roman"/>
          <w:sz w:val="24"/>
          <w:szCs w:val="24"/>
        </w:rPr>
        <w:t xml:space="preserve">. </w:t>
      </w:r>
    </w:p>
    <w:p w14:paraId="227E8477" w14:textId="77777777" w:rsidR="003445E8" w:rsidRDefault="003445E8" w:rsidP="001470A0">
      <w:pPr>
        <w:spacing w:after="0" w:line="240" w:lineRule="auto"/>
        <w:contextualSpacing/>
        <w:rPr>
          <w:rFonts w:ascii="Times New Roman" w:eastAsia="Times New Roman" w:hAnsi="Times New Roman" w:cs="Times New Roman"/>
          <w:sz w:val="24"/>
          <w:szCs w:val="24"/>
        </w:rPr>
      </w:pPr>
    </w:p>
    <w:p w14:paraId="7627F4D4" w14:textId="276B790F" w:rsidR="009366F6" w:rsidRDefault="003445E8" w:rsidP="009366F6">
      <w:pPr>
        <w:spacing w:after="0" w:line="240" w:lineRule="auto"/>
        <w:contextualSpacing/>
        <w:textAlignment w:val="baseline"/>
        <w:rPr>
          <w:rFonts w:ascii="Times New Roman" w:hAnsi="Times New Roman" w:cs="Times New Roman"/>
          <w:sz w:val="24"/>
          <w:szCs w:val="24"/>
        </w:rPr>
      </w:pPr>
      <w:r>
        <w:rPr>
          <w:rFonts w:ascii="Times New Roman" w:hAnsi="Times New Roman" w:cs="Times New Roman"/>
          <w:sz w:val="24"/>
          <w:szCs w:val="24"/>
        </w:rPr>
        <w:t xml:space="preserve">Following submission of a </w:t>
      </w:r>
      <w:r w:rsidRPr="36A19956">
        <w:rPr>
          <w:rFonts w:ascii="Times New Roman" w:hAnsi="Times New Roman" w:cs="Times New Roman"/>
          <w:sz w:val="24"/>
          <w:szCs w:val="24"/>
        </w:rPr>
        <w:t>complete Pathway Selection Form</w:t>
      </w:r>
      <w:r>
        <w:rPr>
          <w:rFonts w:ascii="Times New Roman" w:hAnsi="Times New Roman" w:cs="Times New Roman"/>
          <w:sz w:val="24"/>
          <w:szCs w:val="24"/>
        </w:rPr>
        <w:t xml:space="preserve"> and any supporting documentation </w:t>
      </w:r>
      <w:r w:rsidRPr="36A19956">
        <w:rPr>
          <w:rFonts w:ascii="Times New Roman" w:hAnsi="Times New Roman" w:cs="Times New Roman"/>
          <w:sz w:val="24"/>
          <w:szCs w:val="24"/>
        </w:rPr>
        <w:t>through the Portal, DOEE will </w:t>
      </w:r>
      <w:r>
        <w:rPr>
          <w:rFonts w:ascii="Times New Roman" w:hAnsi="Times New Roman" w:cs="Times New Roman"/>
          <w:sz w:val="24"/>
          <w:szCs w:val="24"/>
        </w:rPr>
        <w:t xml:space="preserve">review and </w:t>
      </w:r>
      <w:r w:rsidRPr="36A19956">
        <w:rPr>
          <w:rFonts w:ascii="Times New Roman" w:hAnsi="Times New Roman" w:cs="Times New Roman"/>
          <w:sz w:val="24"/>
          <w:szCs w:val="24"/>
        </w:rPr>
        <w:t>send notice of approval, a request for more information, or an alternative selection</w:t>
      </w:r>
      <w:r>
        <w:rPr>
          <w:rFonts w:ascii="Times New Roman" w:hAnsi="Times New Roman" w:cs="Times New Roman"/>
          <w:sz w:val="24"/>
          <w:szCs w:val="24"/>
        </w:rPr>
        <w:t xml:space="preserve">. </w:t>
      </w:r>
      <w:r w:rsidR="00EB607E">
        <w:rPr>
          <w:rFonts w:ascii="Times New Roman" w:hAnsi="Times New Roman" w:cs="Times New Roman"/>
          <w:sz w:val="24"/>
          <w:szCs w:val="24"/>
        </w:rPr>
        <w:t xml:space="preserve">Approval will not be given for a Pathway until all supporting documents required by that Pathway are received, such as the Prescriptive Pathway’s </w:t>
      </w:r>
      <w:r w:rsidR="00362C24">
        <w:rPr>
          <w:rFonts w:ascii="Times New Roman" w:hAnsi="Times New Roman" w:cs="Times New Roman"/>
          <w:sz w:val="24"/>
          <w:szCs w:val="24"/>
        </w:rPr>
        <w:t>Energy Audit</w:t>
      </w:r>
      <w:r w:rsidR="00EB607E">
        <w:rPr>
          <w:rFonts w:ascii="Times New Roman" w:hAnsi="Times New Roman" w:cs="Times New Roman"/>
          <w:sz w:val="24"/>
          <w:szCs w:val="24"/>
        </w:rPr>
        <w:t xml:space="preserve"> or the Extended Deep Energy Retrofit Milestone Plan. </w:t>
      </w:r>
      <w:r w:rsidRPr="36A19956">
        <w:rPr>
          <w:rFonts w:ascii="Times New Roman" w:hAnsi="Times New Roman" w:cs="Times New Roman"/>
          <w:sz w:val="24"/>
          <w:szCs w:val="24"/>
        </w:rPr>
        <w:t>If DOEE requests more information</w:t>
      </w:r>
      <w:r>
        <w:rPr>
          <w:rFonts w:ascii="Times New Roman" w:hAnsi="Times New Roman" w:cs="Times New Roman"/>
          <w:sz w:val="24"/>
          <w:szCs w:val="24"/>
        </w:rPr>
        <w:t xml:space="preserve"> before making the determination</w:t>
      </w:r>
      <w:r w:rsidRPr="36A19956">
        <w:rPr>
          <w:rFonts w:ascii="Times New Roman" w:hAnsi="Times New Roman" w:cs="Times New Roman"/>
          <w:sz w:val="24"/>
          <w:szCs w:val="24"/>
        </w:rPr>
        <w:t xml:space="preserve">, the building owner must provide a response within </w:t>
      </w:r>
      <w:r>
        <w:rPr>
          <w:rFonts w:ascii="Times New Roman" w:hAnsi="Times New Roman" w:cs="Times New Roman"/>
          <w:sz w:val="24"/>
          <w:szCs w:val="24"/>
        </w:rPr>
        <w:t xml:space="preserve">the specified </w:t>
      </w:r>
      <w:r w:rsidRPr="36A19956">
        <w:rPr>
          <w:rFonts w:ascii="Times New Roman" w:hAnsi="Times New Roman" w:cs="Times New Roman"/>
          <w:sz w:val="24"/>
          <w:szCs w:val="24"/>
        </w:rPr>
        <w:t>time or DOEE will place the building on a Pathway of its choosing. </w:t>
      </w:r>
      <w:r w:rsidR="009366F6">
        <w:rPr>
          <w:rFonts w:ascii="Times New Roman" w:hAnsi="Times New Roman" w:cs="Times New Roman"/>
          <w:sz w:val="24"/>
          <w:szCs w:val="24"/>
        </w:rPr>
        <w:t xml:space="preserve">DOEE may select a different Pathway if the building owner fails to </w:t>
      </w:r>
      <w:r>
        <w:rPr>
          <w:rFonts w:ascii="Times New Roman" w:hAnsi="Times New Roman" w:cs="Times New Roman"/>
          <w:sz w:val="24"/>
          <w:szCs w:val="24"/>
        </w:rPr>
        <w:t>submit necessary information</w:t>
      </w:r>
      <w:r w:rsidR="009366F6">
        <w:rPr>
          <w:rFonts w:ascii="Times New Roman" w:hAnsi="Times New Roman" w:cs="Times New Roman"/>
          <w:sz w:val="24"/>
          <w:szCs w:val="24"/>
        </w:rPr>
        <w:t xml:space="preserve"> or if the Pathway is not available to that property type</w:t>
      </w:r>
      <w:r w:rsidR="009C023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26E4240" w14:textId="77777777" w:rsidR="009366F6" w:rsidRDefault="009366F6" w:rsidP="009366F6">
      <w:pPr>
        <w:spacing w:after="0" w:line="240" w:lineRule="auto"/>
        <w:contextualSpacing/>
        <w:textAlignment w:val="baseline"/>
        <w:rPr>
          <w:rFonts w:ascii="Times New Roman" w:hAnsi="Times New Roman" w:cs="Times New Roman"/>
          <w:sz w:val="24"/>
          <w:szCs w:val="24"/>
        </w:rPr>
      </w:pPr>
    </w:p>
    <w:p w14:paraId="184AE4B1" w14:textId="0D4F1D75" w:rsidR="003445E8" w:rsidRDefault="009366F6" w:rsidP="00F57061">
      <w:pPr>
        <w:spacing w:line="240" w:lineRule="auto"/>
        <w:contextualSpacing/>
        <w:rPr>
          <w:rFonts w:ascii="Times New Roman" w:hAnsi="Times New Roman" w:cs="Times New Roman"/>
          <w:sz w:val="24"/>
          <w:szCs w:val="24"/>
        </w:rPr>
      </w:pPr>
      <w:r>
        <w:rPr>
          <w:rStyle w:val="normaltextrun"/>
          <w:rFonts w:ascii="Times New Roman" w:hAnsi="Times New Roman" w:cs="Times New Roman"/>
          <w:sz w:val="24"/>
          <w:szCs w:val="24"/>
          <w:shd w:val="clear" w:color="auto" w:fill="FFFFFF"/>
        </w:rPr>
        <w:t>A building’s Pathway has a status of “selected” until the selection is reviewed and approved by DOEE, after which the Pathway becomes “approved” and all requirements of the Pathway become applicable and enforceable</w:t>
      </w:r>
      <w:r w:rsidR="00565444">
        <w:rPr>
          <w:rStyle w:val="normaltextrun"/>
          <w:rFonts w:ascii="Times New Roman" w:hAnsi="Times New Roman" w:cs="Times New Roman"/>
          <w:sz w:val="24"/>
          <w:szCs w:val="24"/>
          <w:shd w:val="clear" w:color="auto" w:fill="FFFFFF"/>
        </w:rPr>
        <w:t>. The</w:t>
      </w:r>
      <w:r>
        <w:rPr>
          <w:rStyle w:val="normaltextrun"/>
          <w:rFonts w:ascii="Times New Roman" w:hAnsi="Times New Roman" w:cs="Times New Roman"/>
          <w:sz w:val="24"/>
          <w:szCs w:val="24"/>
          <w:shd w:val="clear" w:color="auto" w:fill="FFFFFF"/>
        </w:rPr>
        <w:t xml:space="preserve"> approved Pathway will determine how the building’s </w:t>
      </w:r>
      <w:r w:rsidRPr="00755545">
        <w:rPr>
          <w:rFonts w:ascii="Times New Roman" w:hAnsi="Times New Roman" w:cs="Times New Roman"/>
          <w:sz w:val="24"/>
          <w:szCs w:val="24"/>
        </w:rPr>
        <w:t>energy performance requirements </w:t>
      </w:r>
      <w:r>
        <w:rPr>
          <w:rFonts w:ascii="Times New Roman" w:hAnsi="Times New Roman" w:cs="Times New Roman"/>
          <w:sz w:val="24"/>
          <w:szCs w:val="24"/>
        </w:rPr>
        <w:t xml:space="preserve">and achievements </w:t>
      </w:r>
      <w:r w:rsidRPr="32B3A376">
        <w:rPr>
          <w:rFonts w:ascii="Times New Roman" w:hAnsi="Times New Roman" w:cs="Times New Roman"/>
          <w:sz w:val="24"/>
          <w:szCs w:val="24"/>
        </w:rPr>
        <w:t>are</w:t>
      </w:r>
      <w:r w:rsidRPr="00755545">
        <w:rPr>
          <w:rFonts w:ascii="Times New Roman" w:hAnsi="Times New Roman" w:cs="Times New Roman"/>
          <w:sz w:val="24"/>
          <w:szCs w:val="24"/>
        </w:rPr>
        <w:t xml:space="preserve"> evaluated</w:t>
      </w:r>
      <w:r>
        <w:rPr>
          <w:rFonts w:ascii="Times New Roman" w:hAnsi="Times New Roman" w:cs="Times New Roman"/>
          <w:sz w:val="24"/>
          <w:szCs w:val="24"/>
        </w:rPr>
        <w:t xml:space="preserve"> </w:t>
      </w:r>
      <w:r>
        <w:rPr>
          <w:rStyle w:val="normaltextrun"/>
          <w:rFonts w:ascii="Times New Roman" w:hAnsi="Times New Roman" w:cs="Times New Roman"/>
          <w:sz w:val="24"/>
          <w:szCs w:val="24"/>
          <w:shd w:val="clear" w:color="auto" w:fill="FFFFFF"/>
        </w:rPr>
        <w:t xml:space="preserve">at the end of the Compliance </w:t>
      </w:r>
      <w:r w:rsidR="00E5674B">
        <w:rPr>
          <w:rStyle w:val="normaltextrun"/>
          <w:rFonts w:ascii="Times New Roman" w:hAnsi="Times New Roman" w:cs="Times New Roman"/>
          <w:sz w:val="24"/>
          <w:szCs w:val="24"/>
          <w:shd w:val="clear" w:color="auto" w:fill="FFFFFF"/>
        </w:rPr>
        <w:t>C</w:t>
      </w:r>
      <w:r>
        <w:rPr>
          <w:rStyle w:val="normaltextrun"/>
          <w:rFonts w:ascii="Times New Roman" w:hAnsi="Times New Roman" w:cs="Times New Roman"/>
          <w:sz w:val="24"/>
          <w:szCs w:val="24"/>
          <w:shd w:val="clear" w:color="auto" w:fill="FFFFFF"/>
        </w:rPr>
        <w:t>ycle</w:t>
      </w:r>
      <w:r>
        <w:rPr>
          <w:rFonts w:ascii="Times New Roman" w:hAnsi="Times New Roman" w:cs="Times New Roman"/>
          <w:sz w:val="24"/>
          <w:szCs w:val="24"/>
        </w:rPr>
        <w:t xml:space="preserve">. If </w:t>
      </w:r>
      <w:r>
        <w:rPr>
          <w:rStyle w:val="normaltextrun"/>
          <w:rFonts w:ascii="Times New Roman" w:hAnsi="Times New Roman" w:cs="Times New Roman"/>
          <w:sz w:val="24"/>
          <w:szCs w:val="24"/>
          <w:shd w:val="clear" w:color="auto" w:fill="FFFFFF"/>
        </w:rPr>
        <w:t>a building owner does not select a Pathway by the reporting deadline, DOEE will assign a Pathway for the building and the owner may be subject to fines for missing the reporting deadline</w:t>
      </w:r>
      <w:r w:rsidR="00520A43">
        <w:rPr>
          <w:rStyle w:val="normaltextrun"/>
          <w:rFonts w:ascii="Times New Roman" w:hAnsi="Times New Roman" w:cs="Times New Roman"/>
          <w:sz w:val="24"/>
          <w:szCs w:val="24"/>
          <w:shd w:val="clear" w:color="auto" w:fill="FFFFFF"/>
        </w:rPr>
        <w:t>, as described in Section 6.2</w:t>
      </w:r>
      <w:r>
        <w:rPr>
          <w:rStyle w:val="normaltextrun"/>
          <w:rFonts w:ascii="Times New Roman" w:hAnsi="Times New Roman" w:cs="Times New Roman"/>
          <w:sz w:val="24"/>
          <w:szCs w:val="24"/>
          <w:shd w:val="clear" w:color="auto" w:fill="FFFFFF"/>
        </w:rPr>
        <w:t xml:space="preserve">. </w:t>
      </w:r>
    </w:p>
    <w:p w14:paraId="0C342382" w14:textId="3B9B9EED" w:rsidR="003445E8" w:rsidRPr="008A6000" w:rsidRDefault="006B5B1E" w:rsidP="005431EB">
      <w:pPr>
        <w:pStyle w:val="Heading2"/>
        <w:spacing w:line="240" w:lineRule="auto"/>
        <w:contextualSpacing/>
        <w:rPr>
          <w:rFonts w:ascii="Times New Roman" w:hAnsi="Times New Roman" w:cs="Times New Roman"/>
          <w:b w:val="0"/>
          <w:color w:val="auto"/>
        </w:rPr>
      </w:pPr>
      <w:bookmarkStart w:id="29" w:name="_Toc63859954"/>
      <w:bookmarkStart w:id="30" w:name="_Toc64898415"/>
      <w:bookmarkStart w:id="31" w:name="_Toc72934663"/>
      <w:r w:rsidRPr="008A6000">
        <w:rPr>
          <w:rFonts w:ascii="Times New Roman" w:hAnsi="Times New Roman" w:cs="Times New Roman"/>
          <w:color w:val="auto"/>
          <w:sz w:val="24"/>
          <w:szCs w:val="24"/>
        </w:rPr>
        <w:t>2</w:t>
      </w:r>
      <w:r w:rsidR="003445E8" w:rsidRPr="008A6000">
        <w:rPr>
          <w:rFonts w:ascii="Times New Roman" w:hAnsi="Times New Roman" w:cs="Times New Roman"/>
          <w:color w:val="auto"/>
          <w:sz w:val="24"/>
          <w:szCs w:val="24"/>
        </w:rPr>
        <w:t>.</w:t>
      </w:r>
      <w:r w:rsidR="004E40EC">
        <w:rPr>
          <w:rFonts w:ascii="Times New Roman" w:hAnsi="Times New Roman" w:cs="Times New Roman"/>
          <w:color w:val="auto"/>
          <w:sz w:val="24"/>
          <w:szCs w:val="24"/>
        </w:rPr>
        <w:t>6</w:t>
      </w:r>
      <w:r w:rsidR="003445E8" w:rsidRPr="008A6000">
        <w:rPr>
          <w:rFonts w:ascii="Times New Roman" w:hAnsi="Times New Roman" w:cs="Times New Roman"/>
          <w:color w:val="auto"/>
          <w:sz w:val="24"/>
          <w:szCs w:val="24"/>
        </w:rPr>
        <w:t xml:space="preserve"> – Pathway Selection Changes</w:t>
      </w:r>
      <w:bookmarkEnd w:id="29"/>
      <w:bookmarkEnd w:id="30"/>
      <w:bookmarkEnd w:id="31"/>
    </w:p>
    <w:p w14:paraId="4742F776" w14:textId="2B15D59E" w:rsidR="003445E8" w:rsidRDefault="003445E8" w:rsidP="00672566">
      <w:pPr>
        <w:spacing w:after="0" w:line="240" w:lineRule="auto"/>
        <w:contextualSpacing/>
        <w:rPr>
          <w:rFonts w:ascii="Times New Roman" w:hAnsi="Times New Roman" w:cs="Times New Roman"/>
          <w:sz w:val="24"/>
          <w:szCs w:val="24"/>
        </w:rPr>
      </w:pPr>
      <w:r w:rsidRPr="008001F5">
        <w:rPr>
          <w:rFonts w:ascii="Times New Roman" w:hAnsi="Times New Roman" w:cs="Times New Roman"/>
          <w:sz w:val="24"/>
          <w:szCs w:val="24"/>
        </w:rPr>
        <w:t xml:space="preserve">DOEE recognizes circumstances may </w:t>
      </w:r>
      <w:r w:rsidRPr="36A19956">
        <w:rPr>
          <w:rFonts w:ascii="Times New Roman" w:hAnsi="Times New Roman" w:cs="Times New Roman"/>
          <w:sz w:val="24"/>
          <w:szCs w:val="24"/>
        </w:rPr>
        <w:t>arise during a</w:t>
      </w:r>
      <w:r w:rsidRPr="008001F5">
        <w:rPr>
          <w:rFonts w:ascii="Times New Roman" w:hAnsi="Times New Roman" w:cs="Times New Roman"/>
          <w:sz w:val="24"/>
          <w:szCs w:val="24"/>
        </w:rPr>
        <w:t xml:space="preserve"> </w:t>
      </w:r>
      <w:r>
        <w:rPr>
          <w:rFonts w:ascii="Times New Roman" w:hAnsi="Times New Roman" w:cs="Times New Roman"/>
          <w:sz w:val="24"/>
          <w:szCs w:val="24"/>
        </w:rPr>
        <w:t>Compliance Cycle</w:t>
      </w:r>
      <w:r w:rsidRPr="008001F5">
        <w:rPr>
          <w:rFonts w:ascii="Times New Roman" w:hAnsi="Times New Roman" w:cs="Times New Roman"/>
          <w:sz w:val="24"/>
          <w:szCs w:val="24"/>
        </w:rPr>
        <w:t xml:space="preserve"> where a building owner may need to change </w:t>
      </w:r>
      <w:r w:rsidR="002033A3">
        <w:rPr>
          <w:rFonts w:ascii="Times New Roman" w:hAnsi="Times New Roman" w:cs="Times New Roman"/>
          <w:sz w:val="24"/>
          <w:szCs w:val="24"/>
        </w:rPr>
        <w:t>P</w:t>
      </w:r>
      <w:r w:rsidRPr="008001F5">
        <w:rPr>
          <w:rFonts w:ascii="Times New Roman" w:hAnsi="Times New Roman" w:cs="Times New Roman"/>
          <w:sz w:val="24"/>
          <w:szCs w:val="24"/>
        </w:rPr>
        <w:t xml:space="preserve">athways. </w:t>
      </w:r>
      <w:r>
        <w:rPr>
          <w:rFonts w:ascii="Times New Roman" w:hAnsi="Times New Roman" w:cs="Times New Roman"/>
          <w:sz w:val="24"/>
          <w:szCs w:val="24"/>
        </w:rPr>
        <w:t>At any time during the Compliance Cycle, a building owner may</w:t>
      </w:r>
      <w:r w:rsidRPr="008001F5">
        <w:rPr>
          <w:rFonts w:ascii="Times New Roman" w:hAnsi="Times New Roman" w:cs="Times New Roman"/>
          <w:sz w:val="24"/>
          <w:szCs w:val="24"/>
        </w:rPr>
        <w:t xml:space="preserve"> apply to </w:t>
      </w:r>
      <w:r>
        <w:rPr>
          <w:rFonts w:ascii="Times New Roman" w:hAnsi="Times New Roman" w:cs="Times New Roman"/>
          <w:sz w:val="24"/>
          <w:szCs w:val="24"/>
        </w:rPr>
        <w:t xml:space="preserve">DOEE to </w:t>
      </w:r>
      <w:r w:rsidRPr="36A19956">
        <w:rPr>
          <w:rFonts w:ascii="Times New Roman" w:hAnsi="Times New Roman" w:cs="Times New Roman"/>
          <w:sz w:val="24"/>
          <w:szCs w:val="24"/>
        </w:rPr>
        <w:t xml:space="preserve">change </w:t>
      </w:r>
      <w:r>
        <w:rPr>
          <w:rFonts w:ascii="Times New Roman" w:hAnsi="Times New Roman" w:cs="Times New Roman"/>
          <w:sz w:val="24"/>
          <w:szCs w:val="24"/>
        </w:rPr>
        <w:t xml:space="preserve">the </w:t>
      </w:r>
      <w:r w:rsidR="002033A3">
        <w:rPr>
          <w:rFonts w:ascii="Times New Roman" w:hAnsi="Times New Roman" w:cs="Times New Roman"/>
          <w:sz w:val="24"/>
          <w:szCs w:val="24"/>
        </w:rPr>
        <w:t>P</w:t>
      </w:r>
      <w:r w:rsidRPr="36A19956">
        <w:rPr>
          <w:rFonts w:ascii="Times New Roman" w:hAnsi="Times New Roman" w:cs="Times New Roman"/>
          <w:sz w:val="24"/>
          <w:szCs w:val="24"/>
        </w:rPr>
        <w:t xml:space="preserve">athway </w:t>
      </w:r>
      <w:r>
        <w:rPr>
          <w:rFonts w:ascii="Times New Roman" w:hAnsi="Times New Roman" w:cs="Times New Roman"/>
          <w:sz w:val="24"/>
          <w:szCs w:val="24"/>
        </w:rPr>
        <w:t xml:space="preserve">by submitting a Pathway </w:t>
      </w:r>
      <w:r w:rsidR="009A6521">
        <w:rPr>
          <w:rFonts w:ascii="Times New Roman" w:hAnsi="Times New Roman" w:cs="Times New Roman"/>
          <w:sz w:val="24"/>
          <w:szCs w:val="24"/>
        </w:rPr>
        <w:t>Selection</w:t>
      </w:r>
      <w:r>
        <w:rPr>
          <w:rFonts w:ascii="Times New Roman" w:hAnsi="Times New Roman" w:cs="Times New Roman"/>
          <w:sz w:val="24"/>
          <w:szCs w:val="24"/>
        </w:rPr>
        <w:t xml:space="preserve"> Change </w:t>
      </w:r>
      <w:r w:rsidR="009A6521">
        <w:rPr>
          <w:rFonts w:ascii="Times New Roman" w:hAnsi="Times New Roman" w:cs="Times New Roman"/>
          <w:sz w:val="24"/>
          <w:szCs w:val="24"/>
        </w:rPr>
        <w:t>Form</w:t>
      </w:r>
      <w:r>
        <w:rPr>
          <w:rFonts w:ascii="Times New Roman" w:hAnsi="Times New Roman" w:cs="Times New Roman"/>
          <w:sz w:val="24"/>
          <w:szCs w:val="24"/>
        </w:rPr>
        <w:t xml:space="preserve"> through </w:t>
      </w:r>
      <w:r>
        <w:rPr>
          <w:rFonts w:ascii="Times New Roman" w:hAnsi="Times New Roman" w:cs="Times New Roman"/>
          <w:sz w:val="24"/>
          <w:szCs w:val="24"/>
        </w:rPr>
        <w:lastRenderedPageBreak/>
        <w:t>the Portal</w:t>
      </w:r>
      <w:r w:rsidR="00EE3784">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The application should include an explanation </w:t>
      </w:r>
      <w:r w:rsidR="6E9EFFB9">
        <w:rPr>
          <w:rFonts w:ascii="Times New Roman" w:hAnsi="Times New Roman" w:cs="Times New Roman"/>
          <w:sz w:val="24"/>
          <w:szCs w:val="24"/>
        </w:rPr>
        <w:t>of</w:t>
      </w:r>
      <w:r>
        <w:rPr>
          <w:rFonts w:ascii="Times New Roman" w:hAnsi="Times New Roman" w:cs="Times New Roman"/>
          <w:sz w:val="24"/>
          <w:szCs w:val="24"/>
        </w:rPr>
        <w:t xml:space="preserve"> why the building owner is seeking a change. Buildings under a DOEE-assigned </w:t>
      </w:r>
      <w:r w:rsidR="002033A3">
        <w:rPr>
          <w:rFonts w:ascii="Times New Roman" w:hAnsi="Times New Roman" w:cs="Times New Roman"/>
          <w:sz w:val="24"/>
          <w:szCs w:val="24"/>
        </w:rPr>
        <w:t>P</w:t>
      </w:r>
      <w:r>
        <w:rPr>
          <w:rFonts w:ascii="Times New Roman" w:hAnsi="Times New Roman" w:cs="Times New Roman"/>
          <w:sz w:val="24"/>
          <w:szCs w:val="24"/>
        </w:rPr>
        <w:t xml:space="preserve">athway may also apply for a </w:t>
      </w:r>
      <w:r w:rsidR="002033A3">
        <w:rPr>
          <w:rFonts w:ascii="Times New Roman" w:hAnsi="Times New Roman" w:cs="Times New Roman"/>
          <w:sz w:val="24"/>
          <w:szCs w:val="24"/>
        </w:rPr>
        <w:t>P</w:t>
      </w:r>
      <w:r>
        <w:rPr>
          <w:rFonts w:ascii="Times New Roman" w:hAnsi="Times New Roman" w:cs="Times New Roman"/>
          <w:sz w:val="24"/>
          <w:szCs w:val="24"/>
        </w:rPr>
        <w:t xml:space="preserve">athway change. DOEE will not approve a </w:t>
      </w:r>
      <w:r w:rsidR="002033A3">
        <w:rPr>
          <w:rFonts w:ascii="Times New Roman" w:hAnsi="Times New Roman" w:cs="Times New Roman"/>
          <w:sz w:val="24"/>
          <w:szCs w:val="24"/>
        </w:rPr>
        <w:t>P</w:t>
      </w:r>
      <w:r>
        <w:rPr>
          <w:rFonts w:ascii="Times New Roman" w:hAnsi="Times New Roman" w:cs="Times New Roman"/>
          <w:sz w:val="24"/>
          <w:szCs w:val="24"/>
        </w:rPr>
        <w:t xml:space="preserve">athway change that allows a building owner to avoid energy performance or reporting/verification requirements under an approved </w:t>
      </w:r>
      <w:r w:rsidR="002033A3">
        <w:rPr>
          <w:rFonts w:ascii="Times New Roman" w:hAnsi="Times New Roman" w:cs="Times New Roman"/>
          <w:sz w:val="24"/>
          <w:szCs w:val="24"/>
        </w:rPr>
        <w:t>P</w:t>
      </w:r>
      <w:r>
        <w:rPr>
          <w:rFonts w:ascii="Times New Roman" w:hAnsi="Times New Roman" w:cs="Times New Roman"/>
          <w:sz w:val="24"/>
          <w:szCs w:val="24"/>
        </w:rPr>
        <w:t>athway.</w:t>
      </w:r>
    </w:p>
    <w:p w14:paraId="6F1C3D69" w14:textId="77777777" w:rsidR="003445E8" w:rsidRDefault="003445E8" w:rsidP="00672566">
      <w:pPr>
        <w:spacing w:after="0" w:line="240" w:lineRule="auto"/>
        <w:contextualSpacing/>
        <w:rPr>
          <w:rFonts w:ascii="Times New Roman" w:hAnsi="Times New Roman" w:cs="Times New Roman"/>
          <w:sz w:val="24"/>
          <w:szCs w:val="24"/>
        </w:rPr>
      </w:pPr>
    </w:p>
    <w:p w14:paraId="1B2D77A2" w14:textId="73B55D7A" w:rsidR="009D0D46" w:rsidRDefault="61DC85FD" w:rsidP="00672566">
      <w:pPr>
        <w:spacing w:after="0" w:line="240" w:lineRule="auto"/>
        <w:contextualSpacing/>
        <w:rPr>
          <w:rFonts w:ascii="Times New Roman" w:hAnsi="Times New Roman" w:cs="Times New Roman"/>
          <w:sz w:val="24"/>
          <w:szCs w:val="24"/>
        </w:rPr>
      </w:pPr>
      <w:r w:rsidRPr="05479EE3">
        <w:rPr>
          <w:rFonts w:ascii="Times New Roman" w:hAnsi="Times New Roman" w:cs="Times New Roman"/>
          <w:sz w:val="24"/>
          <w:szCs w:val="24"/>
        </w:rPr>
        <w:t xml:space="preserve">A Pathway </w:t>
      </w:r>
      <w:r w:rsidR="00BF789F">
        <w:rPr>
          <w:rFonts w:ascii="Times New Roman" w:hAnsi="Times New Roman" w:cs="Times New Roman"/>
          <w:sz w:val="24"/>
          <w:szCs w:val="24"/>
        </w:rPr>
        <w:t xml:space="preserve">Selection </w:t>
      </w:r>
      <w:r w:rsidRPr="05479EE3">
        <w:rPr>
          <w:rFonts w:ascii="Times New Roman" w:hAnsi="Times New Roman" w:cs="Times New Roman"/>
          <w:sz w:val="24"/>
          <w:szCs w:val="24"/>
        </w:rPr>
        <w:t xml:space="preserve">Change </w:t>
      </w:r>
      <w:r w:rsidR="00BF789F">
        <w:rPr>
          <w:rFonts w:ascii="Times New Roman" w:hAnsi="Times New Roman" w:cs="Times New Roman"/>
          <w:sz w:val="24"/>
          <w:szCs w:val="24"/>
        </w:rPr>
        <w:t>Form</w:t>
      </w:r>
      <w:r w:rsidRPr="05479EE3">
        <w:rPr>
          <w:rFonts w:ascii="Times New Roman" w:hAnsi="Times New Roman" w:cs="Times New Roman"/>
          <w:sz w:val="24"/>
          <w:szCs w:val="24"/>
        </w:rPr>
        <w:t xml:space="preserve"> must include the </w:t>
      </w:r>
      <w:r w:rsidR="0CD6F1B5" w:rsidRPr="05479EE3">
        <w:rPr>
          <w:rFonts w:ascii="Times New Roman" w:hAnsi="Times New Roman" w:cs="Times New Roman"/>
          <w:sz w:val="24"/>
          <w:szCs w:val="24"/>
        </w:rPr>
        <w:t xml:space="preserve">current </w:t>
      </w:r>
      <w:r w:rsidR="00657CE2">
        <w:rPr>
          <w:rFonts w:ascii="Times New Roman" w:hAnsi="Times New Roman" w:cs="Times New Roman"/>
          <w:sz w:val="24"/>
          <w:szCs w:val="24"/>
        </w:rPr>
        <w:t>P</w:t>
      </w:r>
      <w:r w:rsidRPr="05479EE3">
        <w:rPr>
          <w:rFonts w:ascii="Times New Roman" w:hAnsi="Times New Roman" w:cs="Times New Roman"/>
          <w:sz w:val="24"/>
          <w:szCs w:val="24"/>
        </w:rPr>
        <w:t>athway, the</w:t>
      </w:r>
      <w:r w:rsidR="59690F2D" w:rsidRPr="05479EE3">
        <w:rPr>
          <w:rFonts w:ascii="Times New Roman" w:hAnsi="Times New Roman" w:cs="Times New Roman"/>
          <w:sz w:val="24"/>
          <w:szCs w:val="24"/>
        </w:rPr>
        <w:t xml:space="preserve"> proposed </w:t>
      </w:r>
      <w:r w:rsidR="13753B63" w:rsidRPr="05479EE3">
        <w:rPr>
          <w:rFonts w:ascii="Times New Roman" w:hAnsi="Times New Roman" w:cs="Times New Roman"/>
          <w:sz w:val="24"/>
          <w:szCs w:val="24"/>
        </w:rPr>
        <w:t>new</w:t>
      </w:r>
      <w:r w:rsidRPr="05479EE3">
        <w:rPr>
          <w:rFonts w:ascii="Times New Roman" w:hAnsi="Times New Roman" w:cs="Times New Roman"/>
          <w:sz w:val="24"/>
          <w:szCs w:val="24"/>
        </w:rPr>
        <w:t xml:space="preserve"> </w:t>
      </w:r>
      <w:r w:rsidR="2C8A05F3" w:rsidRPr="05479EE3">
        <w:rPr>
          <w:rFonts w:ascii="Times New Roman" w:hAnsi="Times New Roman" w:cs="Times New Roman"/>
          <w:sz w:val="24"/>
          <w:szCs w:val="24"/>
        </w:rPr>
        <w:t>P</w:t>
      </w:r>
      <w:r w:rsidRPr="05479EE3">
        <w:rPr>
          <w:rFonts w:ascii="Times New Roman" w:hAnsi="Times New Roman" w:cs="Times New Roman"/>
          <w:sz w:val="24"/>
          <w:szCs w:val="24"/>
        </w:rPr>
        <w:t xml:space="preserve">athway, and any documentation that is required for selection of the </w:t>
      </w:r>
      <w:r w:rsidR="1E35F88B" w:rsidRPr="05479EE3">
        <w:rPr>
          <w:rFonts w:ascii="Times New Roman" w:hAnsi="Times New Roman" w:cs="Times New Roman"/>
          <w:sz w:val="24"/>
          <w:szCs w:val="24"/>
        </w:rPr>
        <w:t xml:space="preserve">new </w:t>
      </w:r>
      <w:r w:rsidR="2C8A05F3" w:rsidRPr="05479EE3">
        <w:rPr>
          <w:rFonts w:ascii="Times New Roman" w:hAnsi="Times New Roman" w:cs="Times New Roman"/>
          <w:sz w:val="24"/>
          <w:szCs w:val="24"/>
        </w:rPr>
        <w:t>P</w:t>
      </w:r>
      <w:r w:rsidRPr="05479EE3">
        <w:rPr>
          <w:rFonts w:ascii="Times New Roman" w:hAnsi="Times New Roman" w:cs="Times New Roman"/>
          <w:sz w:val="24"/>
          <w:szCs w:val="24"/>
        </w:rPr>
        <w:t xml:space="preserve">athway. Building owners may only change to </w:t>
      </w:r>
      <w:r w:rsidR="1A2F2AFF" w:rsidRPr="05479EE3">
        <w:rPr>
          <w:rFonts w:ascii="Times New Roman" w:hAnsi="Times New Roman" w:cs="Times New Roman"/>
          <w:sz w:val="24"/>
          <w:szCs w:val="24"/>
        </w:rPr>
        <w:t xml:space="preserve">a </w:t>
      </w:r>
      <w:r w:rsidR="2C8A05F3" w:rsidRPr="05479EE3">
        <w:rPr>
          <w:rFonts w:ascii="Times New Roman" w:hAnsi="Times New Roman" w:cs="Times New Roman"/>
          <w:sz w:val="24"/>
          <w:szCs w:val="24"/>
        </w:rPr>
        <w:t>P</w:t>
      </w:r>
      <w:r w:rsidRPr="05479EE3">
        <w:rPr>
          <w:rFonts w:ascii="Times New Roman" w:hAnsi="Times New Roman" w:cs="Times New Roman"/>
          <w:sz w:val="24"/>
          <w:szCs w:val="24"/>
        </w:rPr>
        <w:t>athway for which the</w:t>
      </w:r>
      <w:r w:rsidR="00A80381">
        <w:rPr>
          <w:rFonts w:ascii="Times New Roman" w:hAnsi="Times New Roman" w:cs="Times New Roman"/>
          <w:sz w:val="24"/>
          <w:szCs w:val="24"/>
        </w:rPr>
        <w:t xml:space="preserve"> building’s</w:t>
      </w:r>
      <w:r w:rsidRPr="05479EE3">
        <w:rPr>
          <w:rFonts w:ascii="Times New Roman" w:hAnsi="Times New Roman" w:cs="Times New Roman"/>
          <w:sz w:val="24"/>
          <w:szCs w:val="24"/>
        </w:rPr>
        <w:t xml:space="preserve"> property type is eligible.  DOEE will evaluate the application and notify the building owner of the change approval, request more information, or inform that request is denied</w:t>
      </w:r>
      <w:r w:rsidR="4EBCD773" w:rsidRPr="05479EE3">
        <w:rPr>
          <w:rFonts w:ascii="Times New Roman" w:hAnsi="Times New Roman" w:cs="Times New Roman"/>
          <w:sz w:val="24"/>
          <w:szCs w:val="24"/>
        </w:rPr>
        <w:t>.</w:t>
      </w:r>
      <w:r w:rsidRPr="05479EE3">
        <w:rPr>
          <w:rFonts w:ascii="Times New Roman" w:hAnsi="Times New Roman" w:cs="Times New Roman"/>
          <w:sz w:val="24"/>
          <w:szCs w:val="24"/>
        </w:rPr>
        <w:t xml:space="preserve"> </w:t>
      </w:r>
      <w:r w:rsidR="2B31DA35" w:rsidRPr="05479EE3">
        <w:rPr>
          <w:rFonts w:ascii="Times New Roman" w:hAnsi="Times New Roman" w:cs="Times New Roman"/>
          <w:sz w:val="24"/>
          <w:szCs w:val="24"/>
        </w:rPr>
        <w:t xml:space="preserve">The building will remain on its </w:t>
      </w:r>
      <w:r w:rsidR="34700248" w:rsidRPr="05479EE3">
        <w:rPr>
          <w:rFonts w:ascii="Times New Roman" w:hAnsi="Times New Roman" w:cs="Times New Roman"/>
          <w:sz w:val="24"/>
          <w:szCs w:val="24"/>
        </w:rPr>
        <w:t>originally approved</w:t>
      </w:r>
      <w:r w:rsidR="2B31DA35" w:rsidRPr="05479EE3">
        <w:rPr>
          <w:rFonts w:ascii="Times New Roman" w:hAnsi="Times New Roman" w:cs="Times New Roman"/>
          <w:sz w:val="24"/>
          <w:szCs w:val="24"/>
        </w:rPr>
        <w:t xml:space="preserve"> Pathway until DOEE has approved </w:t>
      </w:r>
      <w:r w:rsidR="4A4CCAE3" w:rsidRPr="05479EE3">
        <w:rPr>
          <w:rFonts w:ascii="Times New Roman" w:hAnsi="Times New Roman" w:cs="Times New Roman"/>
          <w:sz w:val="24"/>
          <w:szCs w:val="24"/>
        </w:rPr>
        <w:t xml:space="preserve">a change </w:t>
      </w:r>
      <w:r w:rsidR="6E29BA17" w:rsidRPr="05479EE3">
        <w:rPr>
          <w:rFonts w:ascii="Times New Roman" w:hAnsi="Times New Roman" w:cs="Times New Roman"/>
          <w:sz w:val="24"/>
          <w:szCs w:val="24"/>
        </w:rPr>
        <w:t>or</w:t>
      </w:r>
      <w:r w:rsidR="4A4CCAE3" w:rsidRPr="05479EE3">
        <w:rPr>
          <w:rFonts w:ascii="Times New Roman" w:hAnsi="Times New Roman" w:cs="Times New Roman"/>
          <w:sz w:val="24"/>
          <w:szCs w:val="24"/>
        </w:rPr>
        <w:t xml:space="preserve"> if </w:t>
      </w:r>
      <w:r w:rsidR="6CFC0922" w:rsidRPr="05479EE3">
        <w:rPr>
          <w:rFonts w:ascii="Times New Roman" w:hAnsi="Times New Roman" w:cs="Times New Roman"/>
          <w:sz w:val="24"/>
          <w:szCs w:val="24"/>
        </w:rPr>
        <w:t>a</w:t>
      </w:r>
      <w:r w:rsidR="62DD5428" w:rsidRPr="05479EE3">
        <w:rPr>
          <w:rFonts w:ascii="Times New Roman" w:hAnsi="Times New Roman" w:cs="Times New Roman"/>
          <w:sz w:val="24"/>
          <w:szCs w:val="24"/>
        </w:rPr>
        <w:t xml:space="preserve"> change is denied. </w:t>
      </w:r>
      <w:r w:rsidR="2B31DA35" w:rsidRPr="05479EE3">
        <w:rPr>
          <w:rFonts w:ascii="Times New Roman" w:hAnsi="Times New Roman" w:cs="Times New Roman"/>
          <w:sz w:val="24"/>
          <w:szCs w:val="24"/>
        </w:rPr>
        <w:t xml:space="preserve"> </w:t>
      </w:r>
    </w:p>
    <w:p w14:paraId="56F07AE7" w14:textId="6030B6E1" w:rsidR="009D0D46" w:rsidRDefault="009D0D46" w:rsidP="00672566">
      <w:pPr>
        <w:spacing w:after="0" w:line="240" w:lineRule="auto"/>
        <w:contextualSpacing/>
        <w:rPr>
          <w:rFonts w:ascii="Times New Roman" w:hAnsi="Times New Roman" w:cs="Times New Roman"/>
          <w:sz w:val="24"/>
          <w:szCs w:val="24"/>
        </w:rPr>
      </w:pPr>
    </w:p>
    <w:p w14:paraId="50F6FFD8" w14:textId="1ED3508A" w:rsidR="009D0D46" w:rsidRDefault="1DB94324" w:rsidP="00672566">
      <w:pPr>
        <w:spacing w:after="0" w:line="240" w:lineRule="auto"/>
        <w:contextualSpacing/>
        <w:rPr>
          <w:rFonts w:ascii="Times New Roman" w:hAnsi="Times New Roman" w:cs="Times New Roman"/>
          <w:sz w:val="24"/>
          <w:szCs w:val="24"/>
        </w:rPr>
      </w:pPr>
      <w:r w:rsidRPr="2F6E49C7">
        <w:rPr>
          <w:rFonts w:ascii="Times New Roman" w:hAnsi="Times New Roman" w:cs="Times New Roman"/>
          <w:sz w:val="24"/>
          <w:szCs w:val="24"/>
        </w:rPr>
        <w:t xml:space="preserve">DOEE may </w:t>
      </w:r>
      <w:r w:rsidR="2B6BF256" w:rsidRPr="2F6E49C7">
        <w:rPr>
          <w:rFonts w:ascii="Times New Roman" w:hAnsi="Times New Roman" w:cs="Times New Roman"/>
          <w:sz w:val="24"/>
          <w:szCs w:val="24"/>
        </w:rPr>
        <w:t xml:space="preserve">change </w:t>
      </w:r>
      <w:r w:rsidRPr="2F6E49C7">
        <w:rPr>
          <w:rFonts w:ascii="Times New Roman" w:hAnsi="Times New Roman" w:cs="Times New Roman"/>
          <w:sz w:val="24"/>
          <w:szCs w:val="24"/>
        </w:rPr>
        <w:t>a building’s approved Pathway during the Cycle</w:t>
      </w:r>
      <w:r w:rsidR="088BBDCB" w:rsidRPr="05479EE3">
        <w:rPr>
          <w:rFonts w:ascii="Times New Roman" w:hAnsi="Times New Roman" w:cs="Times New Roman"/>
          <w:sz w:val="24"/>
          <w:szCs w:val="24"/>
        </w:rPr>
        <w:t xml:space="preserve"> if a building owner s</w:t>
      </w:r>
      <w:r w:rsidR="19FDC658" w:rsidRPr="05479EE3">
        <w:rPr>
          <w:rFonts w:ascii="Times New Roman" w:hAnsi="Times New Roman" w:cs="Times New Roman"/>
          <w:sz w:val="24"/>
          <w:szCs w:val="24"/>
        </w:rPr>
        <w:t>ubmits an incomplete or inaccurate plan</w:t>
      </w:r>
      <w:r w:rsidR="66E7DB2B" w:rsidRPr="05479EE3">
        <w:rPr>
          <w:rFonts w:ascii="Times New Roman" w:hAnsi="Times New Roman" w:cs="Times New Roman"/>
          <w:sz w:val="24"/>
          <w:szCs w:val="24"/>
        </w:rPr>
        <w:t xml:space="preserve"> or </w:t>
      </w:r>
      <w:r w:rsidR="19FDC658" w:rsidRPr="05479EE3">
        <w:rPr>
          <w:rFonts w:ascii="Times New Roman" w:hAnsi="Times New Roman" w:cs="Times New Roman"/>
          <w:sz w:val="24"/>
          <w:szCs w:val="24"/>
        </w:rPr>
        <w:t>report</w:t>
      </w:r>
      <w:r w:rsidR="1C4D49C9" w:rsidRPr="05479EE3">
        <w:rPr>
          <w:rFonts w:ascii="Times New Roman" w:hAnsi="Times New Roman" w:cs="Times New Roman"/>
          <w:sz w:val="24"/>
          <w:szCs w:val="24"/>
        </w:rPr>
        <w:t xml:space="preserve"> or does not co</w:t>
      </w:r>
      <w:r w:rsidR="088BBDCB" w:rsidRPr="05479EE3">
        <w:rPr>
          <w:rFonts w:ascii="Times New Roman" w:hAnsi="Times New Roman" w:cs="Times New Roman"/>
          <w:sz w:val="24"/>
          <w:szCs w:val="24"/>
        </w:rPr>
        <w:t>mplete</w:t>
      </w:r>
      <w:r w:rsidR="6D0CC5A5" w:rsidRPr="05479EE3">
        <w:rPr>
          <w:rFonts w:ascii="Times New Roman" w:hAnsi="Times New Roman" w:cs="Times New Roman"/>
          <w:sz w:val="24"/>
          <w:szCs w:val="24"/>
        </w:rPr>
        <w:t xml:space="preserve"> a Pathway requirement.</w:t>
      </w:r>
      <w:r w:rsidR="003445E8" w:rsidRPr="2F6E49C7">
        <w:rPr>
          <w:rStyle w:val="FootnoteReference"/>
          <w:rFonts w:ascii="Times New Roman" w:hAnsi="Times New Roman" w:cs="Times New Roman"/>
          <w:sz w:val="24"/>
          <w:szCs w:val="24"/>
        </w:rPr>
        <w:footnoteReference w:id="16"/>
      </w:r>
      <w:r w:rsidR="2CF39CCE">
        <w:rPr>
          <w:rFonts w:ascii="Times New Roman" w:hAnsi="Times New Roman" w:cs="Times New Roman"/>
          <w:sz w:val="24"/>
          <w:szCs w:val="24"/>
        </w:rPr>
        <w:t xml:space="preserve"> </w:t>
      </w:r>
      <w:r w:rsidR="56A647A1" w:rsidRPr="2F6E49C7">
        <w:rPr>
          <w:rFonts w:ascii="Times New Roman" w:hAnsi="Times New Roman" w:cs="Times New Roman"/>
          <w:sz w:val="24"/>
          <w:szCs w:val="24"/>
        </w:rPr>
        <w:t>DOEE will notify the builder owner if a building</w:t>
      </w:r>
      <w:r w:rsidR="76F46710" w:rsidRPr="2F6E49C7">
        <w:rPr>
          <w:rFonts w:ascii="Times New Roman" w:hAnsi="Times New Roman" w:cs="Times New Roman"/>
          <w:sz w:val="24"/>
          <w:szCs w:val="24"/>
        </w:rPr>
        <w:t>’</w:t>
      </w:r>
      <w:r w:rsidR="56A647A1" w:rsidRPr="2F6E49C7">
        <w:rPr>
          <w:rFonts w:ascii="Times New Roman" w:hAnsi="Times New Roman" w:cs="Times New Roman"/>
          <w:sz w:val="24"/>
          <w:szCs w:val="24"/>
        </w:rPr>
        <w:t>s Pathway is changed.</w:t>
      </w:r>
    </w:p>
    <w:p w14:paraId="6731C656" w14:textId="1E6D03F9" w:rsidR="00555DA5" w:rsidRPr="008001F5" w:rsidDel="003C178A" w:rsidRDefault="006B5B1E" w:rsidP="004F65B0">
      <w:pPr>
        <w:pStyle w:val="Heading2"/>
        <w:spacing w:line="240" w:lineRule="auto"/>
        <w:contextualSpacing/>
        <w:rPr>
          <w:rFonts w:ascii="Times New Roman" w:hAnsi="Times New Roman" w:cs="Times New Roman"/>
          <w:color w:val="auto"/>
          <w:sz w:val="24"/>
          <w:szCs w:val="24"/>
        </w:rPr>
      </w:pPr>
      <w:bookmarkStart w:id="32" w:name="_Toc63859955"/>
      <w:bookmarkStart w:id="33" w:name="_Toc64898416"/>
      <w:bookmarkStart w:id="34" w:name="_Toc72934664"/>
      <w:r>
        <w:rPr>
          <w:rFonts w:ascii="Times New Roman" w:hAnsi="Times New Roman" w:cs="Times New Roman"/>
          <w:color w:val="auto"/>
          <w:sz w:val="24"/>
          <w:szCs w:val="24"/>
        </w:rPr>
        <w:t>2</w:t>
      </w:r>
      <w:r w:rsidR="00555DA5">
        <w:rPr>
          <w:rFonts w:ascii="Times New Roman" w:hAnsi="Times New Roman" w:cs="Times New Roman"/>
          <w:color w:val="auto"/>
          <w:sz w:val="24"/>
          <w:szCs w:val="24"/>
        </w:rPr>
        <w:t>.</w:t>
      </w:r>
      <w:r w:rsidR="004E40EC">
        <w:rPr>
          <w:rFonts w:ascii="Times New Roman" w:hAnsi="Times New Roman" w:cs="Times New Roman"/>
          <w:color w:val="auto"/>
          <w:sz w:val="24"/>
          <w:szCs w:val="24"/>
        </w:rPr>
        <w:t>7</w:t>
      </w:r>
      <w:r w:rsidR="00555DA5">
        <w:rPr>
          <w:rFonts w:ascii="Times New Roman" w:hAnsi="Times New Roman" w:cs="Times New Roman"/>
          <w:color w:val="auto"/>
          <w:sz w:val="24"/>
          <w:szCs w:val="24"/>
        </w:rPr>
        <w:t xml:space="preserve"> </w:t>
      </w:r>
      <w:r w:rsidR="008871F0" w:rsidRPr="37900834">
        <w:rPr>
          <w:rFonts w:ascii="Times New Roman" w:hAnsi="Times New Roman" w:cs="Times New Roman"/>
        </w:rPr>
        <w:t>–</w:t>
      </w:r>
      <w:r w:rsidR="00555DA5">
        <w:rPr>
          <w:rFonts w:ascii="Times New Roman" w:hAnsi="Times New Roman" w:cs="Times New Roman"/>
          <w:color w:val="auto"/>
          <w:sz w:val="24"/>
          <w:szCs w:val="24"/>
        </w:rPr>
        <w:t xml:space="preserve"> </w:t>
      </w:r>
      <w:bookmarkEnd w:id="32"/>
      <w:bookmarkEnd w:id="33"/>
      <w:r w:rsidR="00BC29FA">
        <w:rPr>
          <w:rFonts w:ascii="Times New Roman" w:hAnsi="Times New Roman" w:cs="Times New Roman"/>
          <w:color w:val="auto"/>
          <w:sz w:val="24"/>
          <w:szCs w:val="24"/>
        </w:rPr>
        <w:t>Newly Constructed Buildings and Demolished Buildings</w:t>
      </w:r>
      <w:bookmarkEnd w:id="34"/>
    </w:p>
    <w:p w14:paraId="77A2498D" w14:textId="0FD00F5A" w:rsidR="00301204" w:rsidRDefault="0043252F" w:rsidP="00B81AF6">
      <w:pPr>
        <w:spacing w:line="240" w:lineRule="auto"/>
        <w:contextualSpacing/>
        <w:rPr>
          <w:rFonts w:ascii="Times New Roman" w:hAnsi="Times New Roman" w:cs="Times New Roman"/>
          <w:sz w:val="24"/>
          <w:szCs w:val="24"/>
        </w:rPr>
      </w:pPr>
      <w:r w:rsidRPr="00E24B70">
        <w:rPr>
          <w:rFonts w:ascii="Times New Roman" w:hAnsi="Times New Roman" w:cs="Times New Roman"/>
          <w:sz w:val="24"/>
          <w:szCs w:val="24"/>
        </w:rPr>
        <w:t xml:space="preserve">DOEE has created considerations for specific circumstances </w:t>
      </w:r>
      <w:r w:rsidR="00C60469">
        <w:rPr>
          <w:rFonts w:ascii="Times New Roman" w:hAnsi="Times New Roman" w:cs="Times New Roman"/>
          <w:sz w:val="24"/>
          <w:szCs w:val="24"/>
        </w:rPr>
        <w:t>for</w:t>
      </w:r>
      <w:r w:rsidRPr="00E24B70">
        <w:rPr>
          <w:rFonts w:ascii="Times New Roman" w:hAnsi="Times New Roman" w:cs="Times New Roman"/>
          <w:sz w:val="24"/>
          <w:szCs w:val="24"/>
        </w:rPr>
        <w:t xml:space="preserve"> newly constructed buildings </w:t>
      </w:r>
      <w:r w:rsidR="00C60469">
        <w:rPr>
          <w:rFonts w:ascii="Times New Roman" w:hAnsi="Times New Roman" w:cs="Times New Roman"/>
          <w:sz w:val="24"/>
          <w:szCs w:val="24"/>
        </w:rPr>
        <w:t xml:space="preserve">that </w:t>
      </w:r>
      <w:r w:rsidRPr="00E24B70">
        <w:rPr>
          <w:rFonts w:ascii="Times New Roman" w:hAnsi="Times New Roman" w:cs="Times New Roman"/>
          <w:sz w:val="24"/>
          <w:szCs w:val="24"/>
        </w:rPr>
        <w:t xml:space="preserve">would not have submitted benchmarking data at the time of BEPS establishment and </w:t>
      </w:r>
      <w:r w:rsidR="00C60469">
        <w:rPr>
          <w:rFonts w:ascii="Times New Roman" w:hAnsi="Times New Roman" w:cs="Times New Roman"/>
          <w:sz w:val="24"/>
          <w:szCs w:val="24"/>
        </w:rPr>
        <w:t xml:space="preserve">for </w:t>
      </w:r>
      <w:r w:rsidRPr="00E24B70">
        <w:rPr>
          <w:rFonts w:ascii="Times New Roman" w:hAnsi="Times New Roman" w:cs="Times New Roman"/>
          <w:sz w:val="24"/>
          <w:szCs w:val="24"/>
        </w:rPr>
        <w:t xml:space="preserve">buildings demolished during the Compliance Cycle </w:t>
      </w:r>
      <w:r w:rsidR="00C60469">
        <w:rPr>
          <w:rFonts w:ascii="Times New Roman" w:hAnsi="Times New Roman" w:cs="Times New Roman"/>
          <w:sz w:val="24"/>
          <w:szCs w:val="24"/>
        </w:rPr>
        <w:t xml:space="preserve">that </w:t>
      </w:r>
      <w:r w:rsidRPr="00E24B70">
        <w:rPr>
          <w:rFonts w:ascii="Times New Roman" w:hAnsi="Times New Roman" w:cs="Times New Roman"/>
          <w:sz w:val="24"/>
          <w:szCs w:val="24"/>
        </w:rPr>
        <w:t>no longer consume energy</w:t>
      </w:r>
      <w:r w:rsidR="00E40625" w:rsidRPr="00E24B70">
        <w:rPr>
          <w:rFonts w:ascii="Times New Roman" w:hAnsi="Times New Roman" w:cs="Times New Roman"/>
          <w:sz w:val="24"/>
          <w:szCs w:val="24"/>
        </w:rPr>
        <w:t>.</w:t>
      </w:r>
      <w:r w:rsidR="00E40625" w:rsidRPr="00E24B70">
        <w:rPr>
          <w:sz w:val="24"/>
          <w:szCs w:val="24"/>
        </w:rPr>
        <w:t xml:space="preserve"> </w:t>
      </w:r>
      <w:r w:rsidR="00F8469A" w:rsidRPr="00887C0E">
        <w:rPr>
          <w:rFonts w:ascii="Times New Roman" w:hAnsi="Times New Roman" w:cs="Times New Roman"/>
          <w:sz w:val="24"/>
          <w:szCs w:val="24"/>
        </w:rPr>
        <w:t xml:space="preserve">Under the </w:t>
      </w:r>
      <w:r w:rsidR="002A7B9B">
        <w:rPr>
          <w:rFonts w:ascii="Times New Roman" w:hAnsi="Times New Roman" w:cs="Times New Roman"/>
          <w:sz w:val="24"/>
          <w:szCs w:val="24"/>
        </w:rPr>
        <w:t xml:space="preserve">2021 </w:t>
      </w:r>
      <w:r w:rsidR="00F8469A" w:rsidRPr="00887C0E">
        <w:rPr>
          <w:rFonts w:ascii="Times New Roman" w:hAnsi="Times New Roman" w:cs="Times New Roman"/>
          <w:sz w:val="24"/>
          <w:szCs w:val="24"/>
        </w:rPr>
        <w:t>BEPS Establishment Regulations</w:t>
      </w:r>
      <w:r w:rsidR="00F8469A">
        <w:rPr>
          <w:rFonts w:ascii="Times New Roman" w:hAnsi="Times New Roman" w:cs="Times New Roman"/>
          <w:sz w:val="24"/>
          <w:szCs w:val="24"/>
        </w:rPr>
        <w:t>,</w:t>
      </w:r>
      <w:r w:rsidR="00F8469A" w:rsidRPr="00887C0E">
        <w:rPr>
          <w:rFonts w:ascii="Times New Roman" w:hAnsi="Times New Roman" w:cs="Times New Roman"/>
          <w:sz w:val="24"/>
          <w:szCs w:val="24"/>
        </w:rPr>
        <w:t xml:space="preserve"> </w:t>
      </w:r>
      <w:r w:rsidR="00887C0E" w:rsidRPr="00887C0E">
        <w:rPr>
          <w:rFonts w:ascii="Times New Roman" w:hAnsi="Times New Roman" w:cs="Times New Roman"/>
          <w:sz w:val="24"/>
          <w:szCs w:val="24"/>
        </w:rPr>
        <w:t xml:space="preserve">the 2021 BEPS apply to buildings </w:t>
      </w:r>
      <w:r w:rsidR="00C214E1">
        <w:rPr>
          <w:rFonts w:ascii="Times New Roman" w:hAnsi="Times New Roman" w:cs="Times New Roman"/>
          <w:sz w:val="24"/>
          <w:szCs w:val="24"/>
        </w:rPr>
        <w:t xml:space="preserve">that </w:t>
      </w:r>
      <w:r w:rsidR="00887C0E" w:rsidRPr="00887C0E">
        <w:rPr>
          <w:rFonts w:ascii="Times New Roman" w:hAnsi="Times New Roman" w:cs="Times New Roman"/>
          <w:sz w:val="24"/>
          <w:szCs w:val="24"/>
        </w:rPr>
        <w:t>that existed at the time of the establishment of the BEPS</w:t>
      </w:r>
      <w:r w:rsidR="00A90AF2">
        <w:rPr>
          <w:rFonts w:ascii="Times New Roman" w:hAnsi="Times New Roman" w:cs="Times New Roman"/>
          <w:sz w:val="24"/>
          <w:szCs w:val="24"/>
        </w:rPr>
        <w:t xml:space="preserve"> on </w:t>
      </w:r>
      <w:r w:rsidR="00887C0E" w:rsidRPr="00887C0E">
        <w:rPr>
          <w:rFonts w:ascii="Times New Roman" w:hAnsi="Times New Roman" w:cs="Times New Roman"/>
          <w:sz w:val="24"/>
          <w:szCs w:val="24"/>
        </w:rPr>
        <w:t>January 1, 2021</w:t>
      </w:r>
      <w:r w:rsidR="00A90AF2">
        <w:rPr>
          <w:rFonts w:ascii="Times New Roman" w:hAnsi="Times New Roman" w:cs="Times New Roman"/>
          <w:sz w:val="24"/>
          <w:szCs w:val="24"/>
        </w:rPr>
        <w:t xml:space="preserve"> and meet the square f</w:t>
      </w:r>
      <w:r w:rsidR="00875FF0">
        <w:rPr>
          <w:rFonts w:ascii="Times New Roman" w:hAnsi="Times New Roman" w:cs="Times New Roman"/>
          <w:sz w:val="24"/>
          <w:szCs w:val="24"/>
        </w:rPr>
        <w:t>oo</w:t>
      </w:r>
      <w:r w:rsidR="00A90AF2">
        <w:rPr>
          <w:rFonts w:ascii="Times New Roman" w:hAnsi="Times New Roman" w:cs="Times New Roman"/>
          <w:sz w:val="24"/>
          <w:szCs w:val="24"/>
        </w:rPr>
        <w:t xml:space="preserve">t </w:t>
      </w:r>
      <w:r w:rsidR="00037EDA">
        <w:rPr>
          <w:rFonts w:ascii="Times New Roman" w:hAnsi="Times New Roman" w:cs="Times New Roman"/>
          <w:sz w:val="24"/>
          <w:szCs w:val="24"/>
        </w:rPr>
        <w:t xml:space="preserve">thresholds in </w:t>
      </w:r>
      <w:r w:rsidR="00A90AF2">
        <w:rPr>
          <w:rFonts w:ascii="Times New Roman" w:hAnsi="Times New Roman" w:cs="Times New Roman"/>
          <w:sz w:val="24"/>
          <w:szCs w:val="24"/>
        </w:rPr>
        <w:t>20 DCMR 3530.1</w:t>
      </w:r>
      <w:r w:rsidR="00887C0E" w:rsidRPr="00887C0E">
        <w:rPr>
          <w:rFonts w:ascii="Times New Roman" w:hAnsi="Times New Roman" w:cs="Times New Roman"/>
          <w:sz w:val="24"/>
          <w:szCs w:val="24"/>
        </w:rPr>
        <w:t>.</w:t>
      </w:r>
      <w:r w:rsidR="000D06F4">
        <w:rPr>
          <w:rFonts w:ascii="Times New Roman" w:hAnsi="Times New Roman" w:cs="Times New Roman"/>
          <w:sz w:val="24"/>
          <w:szCs w:val="24"/>
        </w:rPr>
        <w:t xml:space="preserve"> </w:t>
      </w:r>
      <w:r w:rsidR="00C60469">
        <w:rPr>
          <w:rFonts w:ascii="Times New Roman" w:hAnsi="Times New Roman" w:cs="Times New Roman"/>
          <w:sz w:val="24"/>
          <w:szCs w:val="24"/>
        </w:rPr>
        <w:t>B</w:t>
      </w:r>
      <w:r w:rsidR="00B81AF6" w:rsidRPr="008001F5">
        <w:rPr>
          <w:rFonts w:ascii="Times New Roman" w:hAnsi="Times New Roman" w:cs="Times New Roman"/>
          <w:sz w:val="24"/>
          <w:szCs w:val="24"/>
        </w:rPr>
        <w:t xml:space="preserve">uildings </w:t>
      </w:r>
      <w:r w:rsidR="00B81AF6" w:rsidRPr="05479EE3">
        <w:rPr>
          <w:rFonts w:ascii="Times New Roman" w:hAnsi="Times New Roman" w:cs="Times New Roman"/>
          <w:sz w:val="24"/>
          <w:szCs w:val="24"/>
        </w:rPr>
        <w:t>that were</w:t>
      </w:r>
      <w:r w:rsidR="00B81AF6" w:rsidRPr="008001F5">
        <w:rPr>
          <w:rFonts w:ascii="Times New Roman" w:hAnsi="Times New Roman" w:cs="Times New Roman"/>
          <w:sz w:val="24"/>
          <w:szCs w:val="24"/>
        </w:rPr>
        <w:t xml:space="preserve"> issued a </w:t>
      </w:r>
      <w:r w:rsidR="00B81AF6">
        <w:rPr>
          <w:rFonts w:ascii="Times New Roman" w:hAnsi="Times New Roman" w:cs="Times New Roman"/>
          <w:sz w:val="24"/>
          <w:szCs w:val="24"/>
        </w:rPr>
        <w:t>New Building C</w:t>
      </w:r>
      <w:r w:rsidR="00B81AF6" w:rsidRPr="008001F5">
        <w:rPr>
          <w:rFonts w:ascii="Times New Roman" w:hAnsi="Times New Roman" w:cs="Times New Roman"/>
          <w:sz w:val="24"/>
          <w:szCs w:val="24"/>
        </w:rPr>
        <w:t xml:space="preserve">ore and </w:t>
      </w:r>
      <w:r w:rsidR="00B81AF6">
        <w:rPr>
          <w:rFonts w:ascii="Times New Roman" w:hAnsi="Times New Roman" w:cs="Times New Roman"/>
          <w:sz w:val="24"/>
          <w:szCs w:val="24"/>
        </w:rPr>
        <w:t>S</w:t>
      </w:r>
      <w:r w:rsidR="00B81AF6" w:rsidRPr="008001F5">
        <w:rPr>
          <w:rFonts w:ascii="Times New Roman" w:hAnsi="Times New Roman" w:cs="Times New Roman"/>
          <w:sz w:val="24"/>
          <w:szCs w:val="24"/>
        </w:rPr>
        <w:t xml:space="preserve">hell </w:t>
      </w:r>
      <w:r w:rsidR="00B81AF6">
        <w:rPr>
          <w:rFonts w:ascii="Times New Roman" w:hAnsi="Times New Roman" w:cs="Times New Roman"/>
          <w:sz w:val="24"/>
          <w:szCs w:val="24"/>
        </w:rPr>
        <w:t>C</w:t>
      </w:r>
      <w:r w:rsidR="00B81AF6" w:rsidRPr="008001F5">
        <w:rPr>
          <w:rFonts w:ascii="Times New Roman" w:hAnsi="Times New Roman" w:cs="Times New Roman"/>
          <w:sz w:val="24"/>
          <w:szCs w:val="24"/>
        </w:rPr>
        <w:t xml:space="preserve">ertificate of </w:t>
      </w:r>
      <w:r w:rsidR="00B81AF6">
        <w:rPr>
          <w:rFonts w:ascii="Times New Roman" w:hAnsi="Times New Roman" w:cs="Times New Roman"/>
          <w:sz w:val="24"/>
          <w:szCs w:val="24"/>
        </w:rPr>
        <w:t>O</w:t>
      </w:r>
      <w:r w:rsidR="00B81AF6" w:rsidRPr="008001F5">
        <w:rPr>
          <w:rFonts w:ascii="Times New Roman" w:hAnsi="Times New Roman" w:cs="Times New Roman"/>
          <w:sz w:val="24"/>
          <w:szCs w:val="24"/>
        </w:rPr>
        <w:t xml:space="preserve">ccupancy </w:t>
      </w:r>
      <w:r w:rsidR="00B81AF6">
        <w:rPr>
          <w:rFonts w:ascii="Times New Roman" w:hAnsi="Times New Roman" w:cs="Times New Roman"/>
          <w:sz w:val="24"/>
          <w:szCs w:val="24"/>
        </w:rPr>
        <w:t>from DCRA</w:t>
      </w:r>
      <w:r w:rsidR="00B81AF6" w:rsidRPr="008001F5">
        <w:rPr>
          <w:rFonts w:ascii="Times New Roman" w:hAnsi="Times New Roman" w:cs="Times New Roman"/>
          <w:sz w:val="24"/>
          <w:szCs w:val="24"/>
        </w:rPr>
        <w:t xml:space="preserve"> </w:t>
      </w:r>
      <w:r w:rsidR="00B81AF6" w:rsidRPr="49A8AF6F">
        <w:rPr>
          <w:rFonts w:ascii="Times New Roman" w:hAnsi="Times New Roman" w:cs="Times New Roman"/>
          <w:i/>
          <w:iCs/>
          <w:sz w:val="24"/>
          <w:szCs w:val="24"/>
        </w:rPr>
        <w:t>before the beginning of the BEPS Period</w:t>
      </w:r>
      <w:r w:rsidR="00B81AF6" w:rsidRPr="008001F5">
        <w:rPr>
          <w:rFonts w:ascii="Times New Roman" w:hAnsi="Times New Roman" w:cs="Times New Roman"/>
          <w:sz w:val="24"/>
          <w:szCs w:val="24"/>
        </w:rPr>
        <w:t xml:space="preserve"> </w:t>
      </w:r>
      <w:r w:rsidR="00B81AF6">
        <w:rPr>
          <w:rFonts w:ascii="Times New Roman" w:hAnsi="Times New Roman" w:cs="Times New Roman"/>
          <w:sz w:val="24"/>
          <w:szCs w:val="24"/>
        </w:rPr>
        <w:t xml:space="preserve">(2019-2020) </w:t>
      </w:r>
      <w:r w:rsidR="001F27F8">
        <w:rPr>
          <w:rFonts w:ascii="Times New Roman" w:hAnsi="Times New Roman" w:cs="Times New Roman"/>
          <w:sz w:val="24"/>
          <w:szCs w:val="24"/>
        </w:rPr>
        <w:t>either were not required to</w:t>
      </w:r>
      <w:r w:rsidR="00910B1C">
        <w:rPr>
          <w:rFonts w:ascii="Times New Roman" w:hAnsi="Times New Roman" w:cs="Times New Roman"/>
          <w:sz w:val="24"/>
          <w:szCs w:val="24"/>
        </w:rPr>
        <w:t xml:space="preserve"> or did not</w:t>
      </w:r>
      <w:r w:rsidR="001F27F8">
        <w:rPr>
          <w:rFonts w:ascii="Times New Roman" w:hAnsi="Times New Roman" w:cs="Times New Roman"/>
          <w:sz w:val="24"/>
          <w:szCs w:val="24"/>
        </w:rPr>
        <w:t xml:space="preserve"> </w:t>
      </w:r>
      <w:r w:rsidR="00910B1C">
        <w:rPr>
          <w:rFonts w:ascii="Times New Roman" w:hAnsi="Times New Roman" w:cs="Times New Roman"/>
          <w:sz w:val="24"/>
          <w:szCs w:val="24"/>
        </w:rPr>
        <w:t xml:space="preserve">submit a </w:t>
      </w:r>
      <w:r w:rsidR="00B81AF6">
        <w:rPr>
          <w:rFonts w:ascii="Times New Roman" w:hAnsi="Times New Roman" w:cs="Times New Roman"/>
          <w:sz w:val="24"/>
          <w:szCs w:val="24"/>
        </w:rPr>
        <w:t>2019 District Benchmark Report</w:t>
      </w:r>
      <w:r w:rsidR="00910B1C">
        <w:rPr>
          <w:rFonts w:ascii="Times New Roman" w:hAnsi="Times New Roman" w:cs="Times New Roman"/>
          <w:sz w:val="24"/>
          <w:szCs w:val="24"/>
        </w:rPr>
        <w:t xml:space="preserve">. </w:t>
      </w:r>
      <w:r w:rsidR="00F31BA8">
        <w:rPr>
          <w:rFonts w:ascii="Times New Roman" w:hAnsi="Times New Roman" w:cs="Times New Roman"/>
          <w:sz w:val="24"/>
          <w:szCs w:val="24"/>
        </w:rPr>
        <w:t xml:space="preserve">Under the </w:t>
      </w:r>
      <w:r w:rsidR="00794946">
        <w:rPr>
          <w:rFonts w:ascii="Times New Roman" w:hAnsi="Times New Roman" w:cs="Times New Roman"/>
          <w:sz w:val="24"/>
          <w:szCs w:val="24"/>
        </w:rPr>
        <w:t xml:space="preserve">2021 </w:t>
      </w:r>
      <w:r w:rsidR="00F31BA8">
        <w:rPr>
          <w:rFonts w:ascii="Times New Roman" w:hAnsi="Times New Roman" w:cs="Times New Roman"/>
          <w:sz w:val="24"/>
          <w:szCs w:val="24"/>
        </w:rPr>
        <w:t xml:space="preserve">BEPS Establishment </w:t>
      </w:r>
      <w:r w:rsidR="00BC67BD">
        <w:rPr>
          <w:rFonts w:ascii="Times New Roman" w:hAnsi="Times New Roman" w:cs="Times New Roman"/>
          <w:sz w:val="24"/>
          <w:szCs w:val="24"/>
        </w:rPr>
        <w:t>R</w:t>
      </w:r>
      <w:r w:rsidR="00F31BA8">
        <w:rPr>
          <w:rFonts w:ascii="Times New Roman" w:hAnsi="Times New Roman" w:cs="Times New Roman"/>
          <w:sz w:val="24"/>
          <w:szCs w:val="24"/>
        </w:rPr>
        <w:t>egulations, these</w:t>
      </w:r>
      <w:r w:rsidR="00B81AF6">
        <w:rPr>
          <w:rFonts w:ascii="Times New Roman" w:hAnsi="Times New Roman" w:cs="Times New Roman"/>
          <w:sz w:val="24"/>
          <w:szCs w:val="24"/>
        </w:rPr>
        <w:t xml:space="preserve"> </w:t>
      </w:r>
      <w:r w:rsidR="00F31BA8">
        <w:rPr>
          <w:rFonts w:ascii="Times New Roman" w:hAnsi="Times New Roman" w:cs="Times New Roman"/>
          <w:sz w:val="24"/>
          <w:szCs w:val="24"/>
        </w:rPr>
        <w:t xml:space="preserve">buildings </w:t>
      </w:r>
      <w:r w:rsidR="00B81AF6">
        <w:rPr>
          <w:rFonts w:ascii="Times New Roman" w:hAnsi="Times New Roman" w:cs="Times New Roman"/>
          <w:sz w:val="24"/>
          <w:szCs w:val="24"/>
        </w:rPr>
        <w:t>are assumed to not meet the BEPS and will enter a Compliance Cycle.</w:t>
      </w:r>
      <w:r w:rsidR="00F31BA8">
        <w:rPr>
          <w:rStyle w:val="FootnoteReference"/>
          <w:rFonts w:ascii="Times New Roman" w:hAnsi="Times New Roman" w:cs="Times New Roman"/>
          <w:sz w:val="24"/>
          <w:szCs w:val="24"/>
        </w:rPr>
        <w:footnoteReference w:id="17"/>
      </w:r>
      <w:r w:rsidR="00B81AF6" w:rsidRPr="008001F5">
        <w:rPr>
          <w:rFonts w:ascii="Times New Roman" w:hAnsi="Times New Roman" w:cs="Times New Roman"/>
          <w:sz w:val="24"/>
          <w:szCs w:val="24"/>
        </w:rPr>
        <w:t xml:space="preserve"> The</w:t>
      </w:r>
      <w:r w:rsidR="00B81AF6">
        <w:rPr>
          <w:rFonts w:ascii="Times New Roman" w:hAnsi="Times New Roman" w:cs="Times New Roman"/>
          <w:sz w:val="24"/>
          <w:szCs w:val="24"/>
        </w:rPr>
        <w:t>se</w:t>
      </w:r>
      <w:r w:rsidR="00B81AF6" w:rsidRPr="008001F5">
        <w:rPr>
          <w:rFonts w:ascii="Times New Roman" w:hAnsi="Times New Roman" w:cs="Times New Roman"/>
          <w:sz w:val="24"/>
          <w:szCs w:val="24"/>
        </w:rPr>
        <w:t xml:space="preserve"> building</w:t>
      </w:r>
      <w:r w:rsidR="00B81AF6">
        <w:rPr>
          <w:rFonts w:ascii="Times New Roman" w:hAnsi="Times New Roman" w:cs="Times New Roman"/>
          <w:sz w:val="24"/>
          <w:szCs w:val="24"/>
        </w:rPr>
        <w:t>s are</w:t>
      </w:r>
      <w:r w:rsidR="00B81AF6" w:rsidRPr="008001F5">
        <w:rPr>
          <w:rFonts w:ascii="Times New Roman" w:hAnsi="Times New Roman" w:cs="Times New Roman"/>
          <w:sz w:val="24"/>
          <w:szCs w:val="24"/>
        </w:rPr>
        <w:t xml:space="preserve"> eligible to select the New Construction/Change of Property Type </w:t>
      </w:r>
      <w:r w:rsidR="00B81AF6">
        <w:rPr>
          <w:rFonts w:ascii="Times New Roman" w:hAnsi="Times New Roman" w:cs="Times New Roman"/>
          <w:sz w:val="24"/>
          <w:szCs w:val="24"/>
        </w:rPr>
        <w:t xml:space="preserve">ACP option </w:t>
      </w:r>
      <w:r w:rsidR="0038320A">
        <w:rPr>
          <w:rFonts w:ascii="Times New Roman" w:hAnsi="Times New Roman" w:cs="Times New Roman"/>
          <w:sz w:val="24"/>
          <w:szCs w:val="24"/>
        </w:rPr>
        <w:t xml:space="preserve">for Cycle 1, </w:t>
      </w:r>
      <w:r w:rsidR="00C60469">
        <w:rPr>
          <w:rFonts w:ascii="Times New Roman" w:hAnsi="Times New Roman" w:cs="Times New Roman"/>
          <w:sz w:val="24"/>
          <w:szCs w:val="24"/>
        </w:rPr>
        <w:t xml:space="preserve">where the building must meet or exceed the Standard for the Property Type by the end of the Cycle, </w:t>
      </w:r>
      <w:r w:rsidR="0038320A">
        <w:rPr>
          <w:rFonts w:ascii="Times New Roman" w:hAnsi="Times New Roman" w:cs="Times New Roman"/>
          <w:sz w:val="24"/>
          <w:szCs w:val="24"/>
        </w:rPr>
        <w:t>described</w:t>
      </w:r>
      <w:r w:rsidR="00B81AF6">
        <w:rPr>
          <w:rFonts w:ascii="Times New Roman" w:hAnsi="Times New Roman" w:cs="Times New Roman"/>
          <w:sz w:val="24"/>
          <w:szCs w:val="24"/>
        </w:rPr>
        <w:t xml:space="preserve"> in </w:t>
      </w:r>
      <w:r w:rsidR="00B81AF6" w:rsidRPr="008001F5">
        <w:rPr>
          <w:rFonts w:ascii="Times New Roman" w:hAnsi="Times New Roman" w:cs="Times New Roman"/>
          <w:sz w:val="24"/>
          <w:szCs w:val="24"/>
        </w:rPr>
        <w:t xml:space="preserve">Section </w:t>
      </w:r>
      <w:r w:rsidR="00B81AF6">
        <w:rPr>
          <w:rFonts w:ascii="Times New Roman" w:hAnsi="Times New Roman" w:cs="Times New Roman"/>
          <w:sz w:val="24"/>
          <w:szCs w:val="24"/>
        </w:rPr>
        <w:t>4.3</w:t>
      </w:r>
      <w:r w:rsidR="0038320A">
        <w:rPr>
          <w:rFonts w:ascii="Times New Roman" w:hAnsi="Times New Roman" w:cs="Times New Roman"/>
          <w:sz w:val="24"/>
          <w:szCs w:val="24"/>
        </w:rPr>
        <w:t>.</w:t>
      </w:r>
    </w:p>
    <w:p w14:paraId="27ECB005" w14:textId="77777777" w:rsidR="00301204" w:rsidRDefault="00301204" w:rsidP="00301204">
      <w:pPr>
        <w:spacing w:after="0" w:line="240" w:lineRule="auto"/>
        <w:contextualSpacing/>
        <w:rPr>
          <w:rFonts w:ascii="Times New Roman" w:hAnsi="Times New Roman" w:cs="Times New Roman"/>
          <w:sz w:val="24"/>
          <w:szCs w:val="24"/>
        </w:rPr>
      </w:pPr>
    </w:p>
    <w:p w14:paraId="22825F4F" w14:textId="13AAAF8D" w:rsidR="00301204" w:rsidRDefault="006B3165" w:rsidP="0030120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If a College/University Campus or Hospital Campus constructs a new b</w:t>
      </w:r>
      <w:r w:rsidR="00301204" w:rsidRPr="008001F5">
        <w:rPr>
          <w:rFonts w:ascii="Times New Roman" w:hAnsi="Times New Roman" w:cs="Times New Roman"/>
          <w:sz w:val="24"/>
          <w:szCs w:val="24"/>
        </w:rPr>
        <w:t>uilding</w:t>
      </w:r>
      <w:r>
        <w:rPr>
          <w:rFonts w:ascii="Times New Roman" w:hAnsi="Times New Roman" w:cs="Times New Roman"/>
          <w:sz w:val="24"/>
          <w:szCs w:val="24"/>
        </w:rPr>
        <w:t xml:space="preserve"> </w:t>
      </w:r>
      <w:r w:rsidR="00D04A71">
        <w:rPr>
          <w:rFonts w:ascii="Times New Roman" w:hAnsi="Times New Roman" w:cs="Times New Roman"/>
          <w:sz w:val="24"/>
          <w:szCs w:val="24"/>
        </w:rPr>
        <w:t xml:space="preserve">that is not included </w:t>
      </w:r>
      <w:r w:rsidR="00757182">
        <w:rPr>
          <w:rFonts w:ascii="Times New Roman" w:hAnsi="Times New Roman" w:cs="Times New Roman"/>
          <w:sz w:val="24"/>
          <w:szCs w:val="24"/>
        </w:rPr>
        <w:t>in the 2019 District</w:t>
      </w:r>
      <w:r w:rsidR="00E72B28">
        <w:rPr>
          <w:rFonts w:ascii="Times New Roman" w:hAnsi="Times New Roman" w:cs="Times New Roman"/>
          <w:sz w:val="24"/>
          <w:szCs w:val="24"/>
        </w:rPr>
        <w:t xml:space="preserve"> Benchmark Report</w:t>
      </w:r>
      <w:r w:rsidR="00F41BB2">
        <w:rPr>
          <w:rFonts w:ascii="Times New Roman" w:hAnsi="Times New Roman" w:cs="Times New Roman"/>
          <w:sz w:val="24"/>
          <w:szCs w:val="24"/>
        </w:rPr>
        <w:t xml:space="preserve"> and the Campus meets the</w:t>
      </w:r>
      <w:r w:rsidR="00EC2635">
        <w:rPr>
          <w:rFonts w:ascii="Times New Roman" w:hAnsi="Times New Roman" w:cs="Times New Roman"/>
          <w:sz w:val="24"/>
          <w:szCs w:val="24"/>
        </w:rPr>
        <w:t xml:space="preserve"> Standard for </w:t>
      </w:r>
      <w:r w:rsidR="0028388A">
        <w:rPr>
          <w:rFonts w:ascii="Times New Roman" w:hAnsi="Times New Roman" w:cs="Times New Roman"/>
          <w:sz w:val="24"/>
          <w:szCs w:val="24"/>
        </w:rPr>
        <w:t>BEPS Period 1</w:t>
      </w:r>
      <w:r w:rsidR="000A785E">
        <w:rPr>
          <w:rFonts w:ascii="Times New Roman" w:hAnsi="Times New Roman" w:cs="Times New Roman"/>
          <w:sz w:val="24"/>
          <w:szCs w:val="24"/>
        </w:rPr>
        <w:t xml:space="preserve">, the building will </w:t>
      </w:r>
      <w:r w:rsidR="0038320A">
        <w:rPr>
          <w:rFonts w:ascii="Times New Roman" w:hAnsi="Times New Roman" w:cs="Times New Roman"/>
          <w:sz w:val="24"/>
          <w:szCs w:val="24"/>
        </w:rPr>
        <w:t xml:space="preserve">be </w:t>
      </w:r>
      <w:r w:rsidR="00335373">
        <w:rPr>
          <w:rFonts w:ascii="Times New Roman" w:hAnsi="Times New Roman" w:cs="Times New Roman"/>
          <w:sz w:val="24"/>
          <w:szCs w:val="24"/>
        </w:rPr>
        <w:t>evaluated as part of the Campus in the</w:t>
      </w:r>
      <w:r w:rsidR="00B856BD">
        <w:rPr>
          <w:rFonts w:ascii="Times New Roman" w:hAnsi="Times New Roman" w:cs="Times New Roman"/>
          <w:sz w:val="24"/>
          <w:szCs w:val="24"/>
        </w:rPr>
        <w:t xml:space="preserve"> next BEPS Period. If the campus building is</w:t>
      </w:r>
      <w:r w:rsidR="00301204" w:rsidRPr="008001F5">
        <w:rPr>
          <w:rFonts w:ascii="Times New Roman" w:hAnsi="Times New Roman" w:cs="Times New Roman"/>
          <w:sz w:val="24"/>
          <w:szCs w:val="24"/>
        </w:rPr>
        <w:t xml:space="preserve"> </w:t>
      </w:r>
      <w:r w:rsidR="00301204" w:rsidRPr="0038320A">
        <w:rPr>
          <w:rFonts w:ascii="Times New Roman" w:hAnsi="Times New Roman" w:cs="Times New Roman"/>
          <w:iCs/>
          <w:sz w:val="24"/>
          <w:szCs w:val="24"/>
        </w:rPr>
        <w:t>constructed on a Campus</w:t>
      </w:r>
      <w:r w:rsidR="00B856BD">
        <w:rPr>
          <w:rFonts w:ascii="Times New Roman" w:hAnsi="Times New Roman" w:cs="Times New Roman"/>
          <w:iCs/>
          <w:sz w:val="24"/>
          <w:szCs w:val="24"/>
        </w:rPr>
        <w:t xml:space="preserve"> that </w:t>
      </w:r>
      <w:r w:rsidR="00600FB4">
        <w:rPr>
          <w:rFonts w:ascii="Times New Roman" w:hAnsi="Times New Roman" w:cs="Times New Roman"/>
          <w:iCs/>
          <w:sz w:val="24"/>
          <w:szCs w:val="24"/>
        </w:rPr>
        <w:t>has entered a Compliance Cycle and the building is</w:t>
      </w:r>
      <w:r w:rsidR="00301204" w:rsidRPr="00B1409E">
        <w:rPr>
          <w:rFonts w:ascii="Times New Roman" w:hAnsi="Times New Roman" w:cs="Times New Roman"/>
          <w:i/>
          <w:sz w:val="24"/>
          <w:szCs w:val="24"/>
        </w:rPr>
        <w:t xml:space="preserve"> not separately metered</w:t>
      </w:r>
      <w:r w:rsidR="00DD79A6">
        <w:rPr>
          <w:rFonts w:ascii="Times New Roman" w:hAnsi="Times New Roman" w:cs="Times New Roman"/>
          <w:sz w:val="24"/>
          <w:szCs w:val="24"/>
        </w:rPr>
        <w:t xml:space="preserve">, the building will be included in the evaluation of </w:t>
      </w:r>
      <w:r w:rsidR="0038320A">
        <w:rPr>
          <w:rFonts w:ascii="Times New Roman" w:hAnsi="Times New Roman" w:cs="Times New Roman"/>
          <w:sz w:val="24"/>
          <w:szCs w:val="24"/>
        </w:rPr>
        <w:t xml:space="preserve">compliance at the end of Cycle 1 but </w:t>
      </w:r>
      <w:r w:rsidR="00301204" w:rsidRPr="008001F5">
        <w:rPr>
          <w:rFonts w:ascii="Times New Roman" w:hAnsi="Times New Roman" w:cs="Times New Roman"/>
          <w:sz w:val="24"/>
          <w:szCs w:val="24"/>
        </w:rPr>
        <w:t xml:space="preserve">may be eligible to request a baseline adjustment described in </w:t>
      </w:r>
      <w:r w:rsidR="00301204">
        <w:rPr>
          <w:rFonts w:ascii="Times New Roman" w:hAnsi="Times New Roman" w:cs="Times New Roman"/>
          <w:sz w:val="24"/>
          <w:szCs w:val="24"/>
        </w:rPr>
        <w:t>Section 4.4</w:t>
      </w:r>
      <w:r w:rsidR="00301204" w:rsidRPr="008001F5">
        <w:rPr>
          <w:rFonts w:ascii="Times New Roman" w:hAnsi="Times New Roman" w:cs="Times New Roman"/>
          <w:sz w:val="24"/>
          <w:szCs w:val="24"/>
        </w:rPr>
        <w:t xml:space="preserve">. </w:t>
      </w:r>
    </w:p>
    <w:p w14:paraId="425E18CF" w14:textId="77777777" w:rsidR="00FF399D" w:rsidRDefault="00FF399D" w:rsidP="00301204">
      <w:pPr>
        <w:spacing w:after="0" w:line="240" w:lineRule="auto"/>
        <w:contextualSpacing/>
        <w:rPr>
          <w:rFonts w:ascii="Times New Roman" w:hAnsi="Times New Roman" w:cs="Times New Roman"/>
          <w:sz w:val="24"/>
          <w:szCs w:val="24"/>
        </w:rPr>
      </w:pPr>
    </w:p>
    <w:p w14:paraId="3FEF37B5" w14:textId="77777777" w:rsidR="005976E4" w:rsidRDefault="005976E4" w:rsidP="005976E4">
      <w:pPr>
        <w:spacing w:after="0" w:line="240" w:lineRule="auto"/>
        <w:contextualSpacing/>
        <w:rPr>
          <w:rFonts w:ascii="Times New Roman" w:hAnsi="Times New Roman" w:cs="Times New Roman"/>
          <w:sz w:val="24"/>
          <w:szCs w:val="24"/>
        </w:rPr>
      </w:pPr>
      <w:r w:rsidRPr="008001F5">
        <w:rPr>
          <w:rFonts w:ascii="Times New Roman" w:hAnsi="Times New Roman" w:cs="Times New Roman"/>
          <w:sz w:val="24"/>
          <w:szCs w:val="24"/>
        </w:rPr>
        <w:t xml:space="preserve">All buildings that are issued a </w:t>
      </w:r>
      <w:r>
        <w:rPr>
          <w:rFonts w:ascii="Times New Roman" w:hAnsi="Times New Roman" w:cs="Times New Roman"/>
          <w:sz w:val="24"/>
          <w:szCs w:val="24"/>
        </w:rPr>
        <w:t>New Building C</w:t>
      </w:r>
      <w:r w:rsidRPr="008001F5">
        <w:rPr>
          <w:rFonts w:ascii="Times New Roman" w:hAnsi="Times New Roman" w:cs="Times New Roman"/>
          <w:sz w:val="24"/>
          <w:szCs w:val="24"/>
        </w:rPr>
        <w:t xml:space="preserve">ore and </w:t>
      </w:r>
      <w:r>
        <w:rPr>
          <w:rFonts w:ascii="Times New Roman" w:hAnsi="Times New Roman" w:cs="Times New Roman"/>
          <w:sz w:val="24"/>
          <w:szCs w:val="24"/>
        </w:rPr>
        <w:t>S</w:t>
      </w:r>
      <w:r w:rsidRPr="008001F5">
        <w:rPr>
          <w:rFonts w:ascii="Times New Roman" w:hAnsi="Times New Roman" w:cs="Times New Roman"/>
          <w:sz w:val="24"/>
          <w:szCs w:val="24"/>
        </w:rPr>
        <w:t xml:space="preserve">hell </w:t>
      </w:r>
      <w:r w:rsidRPr="659CB0F6">
        <w:rPr>
          <w:rFonts w:ascii="Times New Roman" w:hAnsi="Times New Roman" w:cs="Times New Roman"/>
          <w:sz w:val="24"/>
          <w:szCs w:val="24"/>
        </w:rPr>
        <w:t>Certificate</w:t>
      </w:r>
      <w:r w:rsidRPr="008001F5">
        <w:rPr>
          <w:rFonts w:ascii="Times New Roman" w:hAnsi="Times New Roman" w:cs="Times New Roman"/>
          <w:sz w:val="24"/>
          <w:szCs w:val="24"/>
        </w:rPr>
        <w:t xml:space="preserve"> of </w:t>
      </w:r>
      <w:r w:rsidRPr="659CB0F6">
        <w:rPr>
          <w:rFonts w:ascii="Times New Roman" w:hAnsi="Times New Roman" w:cs="Times New Roman"/>
          <w:sz w:val="24"/>
          <w:szCs w:val="24"/>
        </w:rPr>
        <w:t>Occupancy</w:t>
      </w:r>
      <w:r w:rsidRPr="008001F5">
        <w:rPr>
          <w:rFonts w:ascii="Times New Roman" w:hAnsi="Times New Roman" w:cs="Times New Roman"/>
          <w:sz w:val="24"/>
          <w:szCs w:val="24"/>
        </w:rPr>
        <w:t xml:space="preserve"> </w:t>
      </w:r>
      <w:r>
        <w:rPr>
          <w:rFonts w:ascii="Times New Roman" w:hAnsi="Times New Roman" w:cs="Times New Roman"/>
          <w:sz w:val="24"/>
          <w:szCs w:val="24"/>
        </w:rPr>
        <w:t xml:space="preserve">from DCRA </w:t>
      </w:r>
      <w:r w:rsidRPr="00CE2A6C">
        <w:rPr>
          <w:rFonts w:ascii="Times New Roman" w:hAnsi="Times New Roman" w:cs="Times New Roman"/>
          <w:i/>
          <w:sz w:val="24"/>
          <w:szCs w:val="24"/>
        </w:rPr>
        <w:t>after the beginning of the BEPS Period</w:t>
      </w:r>
      <w:r w:rsidRPr="008001F5">
        <w:rPr>
          <w:rFonts w:ascii="Times New Roman" w:hAnsi="Times New Roman" w:cs="Times New Roman"/>
          <w:sz w:val="24"/>
          <w:szCs w:val="24"/>
        </w:rPr>
        <w:t xml:space="preserve"> </w:t>
      </w:r>
      <w:r>
        <w:rPr>
          <w:rFonts w:ascii="Times New Roman" w:hAnsi="Times New Roman" w:cs="Times New Roman"/>
          <w:sz w:val="24"/>
          <w:szCs w:val="24"/>
        </w:rPr>
        <w:t xml:space="preserve">(between January 2, 2021 and December 31, 2026) </w:t>
      </w:r>
      <w:r w:rsidRPr="008001F5">
        <w:rPr>
          <w:rFonts w:ascii="Times New Roman" w:hAnsi="Times New Roman" w:cs="Times New Roman"/>
          <w:sz w:val="24"/>
          <w:szCs w:val="24"/>
        </w:rPr>
        <w:t xml:space="preserve">are not subject to </w:t>
      </w:r>
      <w:r>
        <w:rPr>
          <w:rFonts w:ascii="Times New Roman" w:hAnsi="Times New Roman" w:cs="Times New Roman"/>
          <w:sz w:val="24"/>
          <w:szCs w:val="24"/>
        </w:rPr>
        <w:t>the 2021 BEPS</w:t>
      </w:r>
      <w:r w:rsidRPr="008001F5">
        <w:rPr>
          <w:rFonts w:ascii="Times New Roman" w:hAnsi="Times New Roman" w:cs="Times New Roman"/>
          <w:sz w:val="24"/>
          <w:szCs w:val="24"/>
        </w:rPr>
        <w:t xml:space="preserve">. These buildings will be evaluated for the first time at the beginning of the next BEPS Period. </w:t>
      </w:r>
    </w:p>
    <w:p w14:paraId="56FBD60D" w14:textId="77777777" w:rsidR="00301204" w:rsidRDefault="00301204" w:rsidP="0DB7F917">
      <w:pPr>
        <w:spacing w:line="240" w:lineRule="auto"/>
        <w:contextualSpacing/>
        <w:rPr>
          <w:rFonts w:ascii="Times New Roman" w:hAnsi="Times New Roman" w:cs="Times New Roman"/>
          <w:sz w:val="24"/>
          <w:szCs w:val="24"/>
        </w:rPr>
      </w:pPr>
    </w:p>
    <w:p w14:paraId="7D4FE856" w14:textId="77777777" w:rsidR="006D7E97" w:rsidRDefault="6E531978" w:rsidP="0DB7F917">
      <w:pPr>
        <w:spacing w:line="240" w:lineRule="auto"/>
        <w:contextualSpacing/>
        <w:rPr>
          <w:rFonts w:ascii="Times New Roman" w:hAnsi="Times New Roman" w:cs="Times New Roman"/>
          <w:sz w:val="24"/>
          <w:szCs w:val="24"/>
        </w:rPr>
      </w:pPr>
      <w:r w:rsidRPr="008001F5" w:rsidDel="003C178A">
        <w:rPr>
          <w:rFonts w:ascii="Times New Roman" w:hAnsi="Times New Roman" w:cs="Times New Roman"/>
          <w:sz w:val="24"/>
          <w:szCs w:val="24"/>
        </w:rPr>
        <w:t xml:space="preserve">There </w:t>
      </w:r>
      <w:r w:rsidR="05FF8CEA" w:rsidRPr="008001F5" w:rsidDel="003C178A">
        <w:rPr>
          <w:rFonts w:ascii="Times New Roman" w:hAnsi="Times New Roman" w:cs="Times New Roman"/>
          <w:sz w:val="24"/>
          <w:szCs w:val="24"/>
        </w:rPr>
        <w:t xml:space="preserve">is one </w:t>
      </w:r>
      <w:r w:rsidRPr="008001F5" w:rsidDel="003C178A">
        <w:rPr>
          <w:rFonts w:ascii="Times New Roman" w:hAnsi="Times New Roman" w:cs="Times New Roman"/>
          <w:sz w:val="24"/>
          <w:szCs w:val="24"/>
        </w:rPr>
        <w:t xml:space="preserve">exemption from compliance with BEPS requirements. </w:t>
      </w:r>
      <w:r w:rsidR="00555DA5" w:rsidRPr="008001F5" w:rsidDel="003C178A">
        <w:rPr>
          <w:rFonts w:ascii="Times New Roman" w:hAnsi="Times New Roman" w:cs="Times New Roman"/>
          <w:sz w:val="24"/>
          <w:szCs w:val="24"/>
        </w:rPr>
        <w:t xml:space="preserve">Buildings that are </w:t>
      </w:r>
      <w:proofErr w:type="gramStart"/>
      <w:r w:rsidR="00555DA5" w:rsidRPr="008001F5" w:rsidDel="003C178A">
        <w:rPr>
          <w:rFonts w:ascii="Times New Roman" w:hAnsi="Times New Roman" w:cs="Times New Roman"/>
          <w:sz w:val="24"/>
          <w:szCs w:val="24"/>
        </w:rPr>
        <w:t>completely demolished</w:t>
      </w:r>
      <w:proofErr w:type="gramEnd"/>
      <w:r w:rsidR="00555DA5" w:rsidRPr="008001F5" w:rsidDel="003C178A">
        <w:rPr>
          <w:rFonts w:ascii="Times New Roman" w:hAnsi="Times New Roman" w:cs="Times New Roman"/>
          <w:sz w:val="24"/>
          <w:szCs w:val="24"/>
        </w:rPr>
        <w:t xml:space="preserve"> </w:t>
      </w:r>
      <w:r w:rsidR="2B9C5C25" w:rsidRPr="008001F5" w:rsidDel="003C178A">
        <w:rPr>
          <w:rFonts w:ascii="Times New Roman" w:hAnsi="Times New Roman" w:cs="Times New Roman"/>
          <w:sz w:val="24"/>
          <w:szCs w:val="24"/>
        </w:rPr>
        <w:t>immediately before the beginning of o</w:t>
      </w:r>
      <w:r w:rsidR="4D288A4D" w:rsidRPr="008001F5" w:rsidDel="003C178A">
        <w:rPr>
          <w:rFonts w:ascii="Times New Roman" w:hAnsi="Times New Roman" w:cs="Times New Roman"/>
          <w:sz w:val="24"/>
          <w:szCs w:val="24"/>
        </w:rPr>
        <w:t xml:space="preserve">r during </w:t>
      </w:r>
      <w:r w:rsidR="2B9C5C25" w:rsidRPr="008001F5" w:rsidDel="003C178A">
        <w:rPr>
          <w:rFonts w:ascii="Times New Roman" w:hAnsi="Times New Roman" w:cs="Times New Roman"/>
          <w:sz w:val="24"/>
          <w:szCs w:val="24"/>
        </w:rPr>
        <w:t>a Compliance Cyc</w:t>
      </w:r>
      <w:r w:rsidR="33C654FC" w:rsidRPr="008001F5" w:rsidDel="003C178A">
        <w:rPr>
          <w:rFonts w:ascii="Times New Roman" w:hAnsi="Times New Roman" w:cs="Times New Roman"/>
          <w:sz w:val="24"/>
          <w:szCs w:val="24"/>
        </w:rPr>
        <w:t>l</w:t>
      </w:r>
      <w:r w:rsidR="2B9C5C25" w:rsidRPr="008001F5" w:rsidDel="003C178A">
        <w:rPr>
          <w:rFonts w:ascii="Times New Roman" w:hAnsi="Times New Roman" w:cs="Times New Roman"/>
          <w:sz w:val="24"/>
          <w:szCs w:val="24"/>
        </w:rPr>
        <w:t xml:space="preserve">e </w:t>
      </w:r>
      <w:r w:rsidR="00555DA5" w:rsidRPr="008001F5" w:rsidDel="003C178A">
        <w:rPr>
          <w:rFonts w:ascii="Times New Roman" w:hAnsi="Times New Roman" w:cs="Times New Roman"/>
          <w:sz w:val="24"/>
          <w:szCs w:val="24"/>
        </w:rPr>
        <w:t xml:space="preserve">are not subject to BEPS </w:t>
      </w:r>
      <w:r w:rsidR="4E98AE7F" w:rsidRPr="008001F5" w:rsidDel="003C178A">
        <w:rPr>
          <w:rFonts w:ascii="Times New Roman" w:hAnsi="Times New Roman" w:cs="Times New Roman"/>
          <w:sz w:val="24"/>
          <w:szCs w:val="24"/>
        </w:rPr>
        <w:t xml:space="preserve">after </w:t>
      </w:r>
      <w:r w:rsidR="00555DA5" w:rsidRPr="008001F5" w:rsidDel="003C178A">
        <w:rPr>
          <w:rFonts w:ascii="Times New Roman" w:hAnsi="Times New Roman" w:cs="Times New Roman"/>
          <w:sz w:val="24"/>
          <w:szCs w:val="24"/>
        </w:rPr>
        <w:t xml:space="preserve">they </w:t>
      </w:r>
      <w:r w:rsidR="4E98AE7F" w:rsidRPr="008001F5" w:rsidDel="003C178A">
        <w:rPr>
          <w:rFonts w:ascii="Times New Roman" w:hAnsi="Times New Roman" w:cs="Times New Roman"/>
          <w:sz w:val="24"/>
          <w:szCs w:val="24"/>
        </w:rPr>
        <w:t>are demolished</w:t>
      </w:r>
      <w:r w:rsidR="63222641" w:rsidRPr="0110D2BC">
        <w:rPr>
          <w:rFonts w:ascii="Times New Roman" w:hAnsi="Times New Roman" w:cs="Times New Roman"/>
          <w:sz w:val="24"/>
          <w:szCs w:val="24"/>
        </w:rPr>
        <w:t xml:space="preserve"> </w:t>
      </w:r>
      <w:r w:rsidR="00555DA5" w:rsidRPr="008001F5" w:rsidDel="003C178A">
        <w:rPr>
          <w:rFonts w:ascii="Times New Roman" w:hAnsi="Times New Roman" w:cs="Times New Roman"/>
          <w:sz w:val="24"/>
          <w:szCs w:val="24"/>
        </w:rPr>
        <w:t xml:space="preserve">as </w:t>
      </w:r>
      <w:r w:rsidR="4D3D0BFA" w:rsidRPr="008001F5" w:rsidDel="003C178A">
        <w:rPr>
          <w:rFonts w:ascii="Times New Roman" w:hAnsi="Times New Roman" w:cs="Times New Roman"/>
          <w:sz w:val="24"/>
          <w:szCs w:val="24"/>
        </w:rPr>
        <w:t>their energy performance is irrelevant</w:t>
      </w:r>
      <w:r w:rsidR="00E74878">
        <w:rPr>
          <w:rFonts w:ascii="Times New Roman" w:hAnsi="Times New Roman" w:cs="Times New Roman"/>
          <w:sz w:val="24"/>
          <w:szCs w:val="24"/>
        </w:rPr>
        <w:t>.</w:t>
      </w:r>
      <w:r w:rsidR="00613157">
        <w:rPr>
          <w:rStyle w:val="FootnoteReference"/>
          <w:rFonts w:ascii="Times New Roman" w:hAnsi="Times New Roman" w:cs="Times New Roman"/>
          <w:sz w:val="24"/>
          <w:szCs w:val="24"/>
        </w:rPr>
        <w:footnoteReference w:id="18"/>
      </w:r>
      <w:r w:rsidR="00613157">
        <w:rPr>
          <w:rFonts w:ascii="Times New Roman" w:hAnsi="Times New Roman" w:cs="Times New Roman"/>
          <w:sz w:val="24"/>
          <w:szCs w:val="24"/>
        </w:rPr>
        <w:t xml:space="preserve"> </w:t>
      </w:r>
    </w:p>
    <w:p w14:paraId="114E7B11" w14:textId="67F1AFB4" w:rsidR="006D7E97" w:rsidRDefault="006D7E97" w:rsidP="0DB7F917">
      <w:pPr>
        <w:spacing w:line="240" w:lineRule="auto"/>
        <w:contextualSpacing/>
        <w:rPr>
          <w:rFonts w:ascii="Times New Roman" w:hAnsi="Times New Roman" w:cs="Times New Roman"/>
          <w:sz w:val="24"/>
          <w:szCs w:val="24"/>
        </w:rPr>
      </w:pPr>
    </w:p>
    <w:p w14:paraId="67E81A9F" w14:textId="4D0D366A" w:rsidR="00555DA5" w:rsidRDefault="00555DA5" w:rsidP="0DB7F917">
      <w:pPr>
        <w:spacing w:line="240" w:lineRule="auto"/>
        <w:contextualSpacing/>
        <w:rPr>
          <w:rFonts w:ascii="Times New Roman" w:hAnsi="Times New Roman" w:cs="Times New Roman"/>
          <w:sz w:val="24"/>
          <w:szCs w:val="24"/>
        </w:rPr>
      </w:pPr>
      <w:r w:rsidRPr="008001F5" w:rsidDel="003C178A">
        <w:rPr>
          <w:rFonts w:ascii="Times New Roman" w:hAnsi="Times New Roman" w:cs="Times New Roman"/>
          <w:sz w:val="24"/>
          <w:szCs w:val="24"/>
        </w:rPr>
        <w:t xml:space="preserve">When a building is demolished, the building owner must request that the building be exempt from BEPS by submitting the Demolition Exemption Request. This request must be accompanied by evidence that the building has been </w:t>
      </w:r>
      <w:proofErr w:type="gramStart"/>
      <w:r w:rsidRPr="008001F5" w:rsidDel="003C178A">
        <w:rPr>
          <w:rFonts w:ascii="Times New Roman" w:hAnsi="Times New Roman" w:cs="Times New Roman"/>
          <w:sz w:val="24"/>
          <w:szCs w:val="24"/>
        </w:rPr>
        <w:t>completely demolished</w:t>
      </w:r>
      <w:proofErr w:type="gramEnd"/>
      <w:r w:rsidRPr="008001F5" w:rsidDel="003C178A">
        <w:rPr>
          <w:rFonts w:ascii="Times New Roman" w:hAnsi="Times New Roman" w:cs="Times New Roman"/>
          <w:sz w:val="24"/>
          <w:szCs w:val="24"/>
        </w:rPr>
        <w:t xml:space="preserve"> (photos of the site, official notices from other DC agencies acknowledging the demolition, etc.). DOEE will review the demolition notification and either approve the exempt</w:t>
      </w:r>
      <w:r w:rsidDel="003C178A">
        <w:rPr>
          <w:rFonts w:ascii="Times New Roman" w:hAnsi="Times New Roman" w:cs="Times New Roman"/>
          <w:sz w:val="24"/>
          <w:szCs w:val="24"/>
        </w:rPr>
        <w:t>ion</w:t>
      </w:r>
      <w:r w:rsidRPr="008001F5" w:rsidDel="003C178A">
        <w:rPr>
          <w:rFonts w:ascii="Times New Roman" w:hAnsi="Times New Roman" w:cs="Times New Roman"/>
          <w:sz w:val="24"/>
          <w:szCs w:val="24"/>
        </w:rPr>
        <w:t xml:space="preserve"> from BEPS, request more information, or reject the request. When a new building is constructed in the same location, the building will be evaluated for the appropriate BEPS Period in accordance with Section</w:t>
      </w:r>
      <w:r w:rsidR="003F4EF3">
        <w:rPr>
          <w:rFonts w:ascii="Times New Roman" w:hAnsi="Times New Roman" w:cs="Times New Roman"/>
          <w:sz w:val="24"/>
          <w:szCs w:val="24"/>
        </w:rPr>
        <w:t xml:space="preserve"> 4.3</w:t>
      </w:r>
      <w:r w:rsidRPr="003F4EF3" w:rsidDel="003C178A">
        <w:rPr>
          <w:rFonts w:ascii="Times New Roman" w:hAnsi="Times New Roman" w:cs="Times New Roman"/>
          <w:sz w:val="24"/>
          <w:szCs w:val="24"/>
        </w:rPr>
        <w:t>.1.</w:t>
      </w:r>
      <w:r w:rsidRPr="008001F5" w:rsidDel="003C178A">
        <w:rPr>
          <w:rFonts w:ascii="Times New Roman" w:hAnsi="Times New Roman" w:cs="Times New Roman"/>
          <w:sz w:val="24"/>
          <w:szCs w:val="24"/>
        </w:rPr>
        <w:t xml:space="preserve"> </w:t>
      </w:r>
    </w:p>
    <w:p w14:paraId="30250FE0" w14:textId="7140D2AF" w:rsidR="00555DA5" w:rsidRDefault="00555DA5" w:rsidP="0DB7F917">
      <w:pPr>
        <w:spacing w:line="240" w:lineRule="auto"/>
        <w:contextualSpacing/>
        <w:rPr>
          <w:rFonts w:ascii="Times New Roman" w:hAnsi="Times New Roman" w:cs="Times New Roman"/>
          <w:sz w:val="24"/>
          <w:szCs w:val="24"/>
        </w:rPr>
      </w:pPr>
    </w:p>
    <w:p w14:paraId="268CE42B" w14:textId="47E869AA" w:rsidR="00702D5E" w:rsidRDefault="00555DA5" w:rsidP="00257C20">
      <w:pPr>
        <w:spacing w:after="0" w:line="240" w:lineRule="auto"/>
        <w:contextualSpacing/>
        <w:rPr>
          <w:rFonts w:ascii="Times New Roman" w:hAnsi="Times New Roman" w:cs="Times New Roman"/>
          <w:sz w:val="24"/>
          <w:szCs w:val="24"/>
        </w:rPr>
      </w:pPr>
      <w:r w:rsidRPr="008001F5" w:rsidDel="003C178A">
        <w:rPr>
          <w:rFonts w:ascii="Times New Roman" w:hAnsi="Times New Roman" w:cs="Times New Roman"/>
          <w:sz w:val="24"/>
          <w:szCs w:val="24"/>
        </w:rPr>
        <w:t xml:space="preserve">Buildings that undergo major renovations will not be </w:t>
      </w:r>
      <w:proofErr w:type="gramStart"/>
      <w:r w:rsidRPr="008001F5" w:rsidDel="003C178A">
        <w:rPr>
          <w:rFonts w:ascii="Times New Roman" w:hAnsi="Times New Roman" w:cs="Times New Roman"/>
          <w:sz w:val="24"/>
          <w:szCs w:val="24"/>
        </w:rPr>
        <w:t>exempted, but</w:t>
      </w:r>
      <w:proofErr w:type="gramEnd"/>
      <w:r w:rsidRPr="008001F5" w:rsidDel="003C178A">
        <w:rPr>
          <w:rFonts w:ascii="Times New Roman" w:hAnsi="Times New Roman" w:cs="Times New Roman"/>
          <w:sz w:val="24"/>
          <w:szCs w:val="24"/>
        </w:rPr>
        <w:t xml:space="preserve"> may receive baseline adjustments per </w:t>
      </w:r>
      <w:r w:rsidR="00C46CDD">
        <w:rPr>
          <w:rFonts w:ascii="Times New Roman" w:hAnsi="Times New Roman" w:cs="Times New Roman"/>
          <w:sz w:val="24"/>
          <w:szCs w:val="24"/>
        </w:rPr>
        <w:t>Section 4.</w:t>
      </w:r>
      <w:r w:rsidR="00A35516">
        <w:rPr>
          <w:rFonts w:ascii="Times New Roman" w:hAnsi="Times New Roman" w:cs="Times New Roman"/>
          <w:sz w:val="24"/>
          <w:szCs w:val="24"/>
        </w:rPr>
        <w:t>4</w:t>
      </w:r>
      <w:r w:rsidRPr="008001F5" w:rsidDel="003C178A">
        <w:rPr>
          <w:rFonts w:ascii="Times New Roman" w:hAnsi="Times New Roman" w:cs="Times New Roman"/>
          <w:sz w:val="24"/>
          <w:szCs w:val="24"/>
        </w:rPr>
        <w:t xml:space="preserve"> or a delay of compliance per Chapter </w:t>
      </w:r>
      <w:r w:rsidR="00C46CDD">
        <w:rPr>
          <w:rFonts w:ascii="Times New Roman" w:hAnsi="Times New Roman" w:cs="Times New Roman"/>
          <w:sz w:val="24"/>
          <w:szCs w:val="24"/>
        </w:rPr>
        <w:t>5</w:t>
      </w:r>
      <w:r w:rsidRPr="008001F5" w:rsidDel="003C178A">
        <w:rPr>
          <w:rFonts w:ascii="Times New Roman" w:hAnsi="Times New Roman" w:cs="Times New Roman"/>
          <w:sz w:val="24"/>
          <w:szCs w:val="24"/>
        </w:rPr>
        <w:t xml:space="preserve">. </w:t>
      </w:r>
    </w:p>
    <w:p w14:paraId="2537ED4C" w14:textId="77777777" w:rsidR="00A46CFB" w:rsidRDefault="00A46CFB" w:rsidP="00257C20">
      <w:pPr>
        <w:spacing w:after="0" w:line="240" w:lineRule="auto"/>
        <w:contextualSpacing/>
      </w:pPr>
    </w:p>
    <w:p w14:paraId="007A76CF" w14:textId="29330D2B" w:rsidR="003F722F" w:rsidRPr="001B535A" w:rsidRDefault="003F722F" w:rsidP="00702D5E">
      <w:pPr>
        <w:pStyle w:val="Heading2"/>
        <w:spacing w:before="0" w:line="240" w:lineRule="auto"/>
        <w:rPr>
          <w:rFonts w:ascii="Times New Roman" w:hAnsi="Times New Roman" w:cs="Times New Roman"/>
          <w:color w:val="auto"/>
          <w:sz w:val="24"/>
          <w:szCs w:val="24"/>
        </w:rPr>
      </w:pPr>
      <w:bookmarkStart w:id="35" w:name="_Toc72934665"/>
      <w:r w:rsidRPr="001B535A">
        <w:rPr>
          <w:rFonts w:ascii="Times New Roman" w:hAnsi="Times New Roman" w:cs="Times New Roman"/>
          <w:color w:val="auto"/>
          <w:sz w:val="24"/>
          <w:szCs w:val="24"/>
        </w:rPr>
        <w:t>2.</w:t>
      </w:r>
      <w:r w:rsidR="004E40EC">
        <w:rPr>
          <w:rFonts w:ascii="Times New Roman" w:hAnsi="Times New Roman" w:cs="Times New Roman"/>
          <w:color w:val="auto"/>
          <w:sz w:val="24"/>
          <w:szCs w:val="24"/>
        </w:rPr>
        <w:t>8</w:t>
      </w:r>
      <w:r w:rsidRPr="001B535A">
        <w:rPr>
          <w:rFonts w:ascii="Times New Roman" w:hAnsi="Times New Roman" w:cs="Times New Roman"/>
          <w:color w:val="auto"/>
          <w:sz w:val="24"/>
          <w:szCs w:val="24"/>
        </w:rPr>
        <w:t xml:space="preserve"> – Historic Buildings or Districts</w:t>
      </w:r>
      <w:bookmarkEnd w:id="35"/>
    </w:p>
    <w:p w14:paraId="04F60DF8" w14:textId="1CB24328" w:rsidR="003F722F" w:rsidRDefault="226D9F1E" w:rsidP="004F65B0">
      <w:pPr>
        <w:spacing w:line="240" w:lineRule="auto"/>
        <w:contextualSpacing/>
        <w:rPr>
          <w:rFonts w:ascii="Times New Roman" w:hAnsi="Times New Roman" w:cs="Times New Roman"/>
          <w:sz w:val="24"/>
          <w:szCs w:val="24"/>
        </w:rPr>
      </w:pPr>
      <w:r w:rsidRPr="2F6E49C7">
        <w:rPr>
          <w:rFonts w:ascii="Times New Roman" w:hAnsi="Times New Roman" w:cs="Times New Roman"/>
          <w:sz w:val="24"/>
          <w:szCs w:val="24"/>
        </w:rPr>
        <w:t>F</w:t>
      </w:r>
      <w:r w:rsidR="003F722F" w:rsidRPr="2F6E49C7">
        <w:rPr>
          <w:rFonts w:ascii="Times New Roman" w:hAnsi="Times New Roman" w:cs="Times New Roman"/>
          <w:sz w:val="24"/>
          <w:szCs w:val="24"/>
        </w:rPr>
        <w:t xml:space="preserve">or </w:t>
      </w:r>
      <w:proofErr w:type="gramStart"/>
      <w:r w:rsidR="75BB572F" w:rsidRPr="2F6E49C7">
        <w:rPr>
          <w:rFonts w:ascii="Times New Roman" w:hAnsi="Times New Roman" w:cs="Times New Roman"/>
          <w:sz w:val="24"/>
          <w:szCs w:val="24"/>
        </w:rPr>
        <w:t>the</w:t>
      </w:r>
      <w:r w:rsidR="003F722F" w:rsidRPr="2F6E49C7">
        <w:rPr>
          <w:rFonts w:ascii="Times New Roman" w:hAnsi="Times New Roman" w:cs="Times New Roman"/>
          <w:sz w:val="24"/>
          <w:szCs w:val="24"/>
        </w:rPr>
        <w:t xml:space="preserve"> vast majority of</w:t>
      </w:r>
      <w:proofErr w:type="gramEnd"/>
      <w:r w:rsidR="003F722F" w:rsidRPr="2F6E49C7">
        <w:rPr>
          <w:rFonts w:ascii="Times New Roman" w:hAnsi="Times New Roman" w:cs="Times New Roman"/>
          <w:sz w:val="24"/>
          <w:szCs w:val="24"/>
        </w:rPr>
        <w:t xml:space="preserve"> cases, a building’s historic status does not interfere with its ability to meet the energy performance requirements of BEPS. The District’s Office of Planning released the </w:t>
      </w:r>
      <w:hyperlink r:id="rId25" w:history="1">
        <w:r w:rsidR="003F722F" w:rsidRPr="00612A69">
          <w:rPr>
            <w:rStyle w:val="Hyperlink"/>
            <w:rFonts w:ascii="Times New Roman" w:hAnsi="Times New Roman" w:cs="Times New Roman"/>
            <w:sz w:val="24"/>
            <w:szCs w:val="24"/>
          </w:rPr>
          <w:t>Sustainability Guide for Existing and Historic Properties</w:t>
        </w:r>
      </w:hyperlink>
      <w:r w:rsidR="003F722F" w:rsidRPr="2F6E49C7">
        <w:rPr>
          <w:rFonts w:ascii="Times New Roman" w:hAnsi="Times New Roman" w:cs="Times New Roman"/>
          <w:sz w:val="24"/>
          <w:szCs w:val="24"/>
        </w:rPr>
        <w:t xml:space="preserve"> that demonstrates how most historic buildings can comply with the energy performance requirements and realize substantial energy savings. Some </w:t>
      </w:r>
      <w:r w:rsidR="003D55E7" w:rsidRPr="2F6E49C7">
        <w:rPr>
          <w:rFonts w:ascii="Times New Roman" w:hAnsi="Times New Roman" w:cs="Times New Roman"/>
          <w:sz w:val="24"/>
          <w:szCs w:val="24"/>
        </w:rPr>
        <w:t xml:space="preserve">challenges </w:t>
      </w:r>
      <w:r w:rsidR="003F722F" w:rsidRPr="2F6E49C7">
        <w:rPr>
          <w:rFonts w:ascii="Times New Roman" w:hAnsi="Times New Roman" w:cs="Times New Roman"/>
          <w:sz w:val="24"/>
          <w:szCs w:val="24"/>
        </w:rPr>
        <w:t>may remain</w:t>
      </w:r>
      <w:r w:rsidR="001B535A" w:rsidRPr="2F6E49C7">
        <w:rPr>
          <w:rFonts w:ascii="Times New Roman" w:hAnsi="Times New Roman" w:cs="Times New Roman"/>
          <w:sz w:val="24"/>
          <w:szCs w:val="24"/>
        </w:rPr>
        <w:t xml:space="preserve"> though</w:t>
      </w:r>
      <w:r w:rsidR="003F722F" w:rsidRPr="2F6E49C7">
        <w:rPr>
          <w:rFonts w:ascii="Times New Roman" w:hAnsi="Times New Roman" w:cs="Times New Roman"/>
          <w:sz w:val="24"/>
          <w:szCs w:val="24"/>
        </w:rPr>
        <w:t xml:space="preserve">, </w:t>
      </w:r>
      <w:r w:rsidR="003A2A4D" w:rsidRPr="2F6E49C7">
        <w:rPr>
          <w:rFonts w:ascii="Times New Roman" w:hAnsi="Times New Roman" w:cs="Times New Roman"/>
          <w:sz w:val="24"/>
          <w:szCs w:val="24"/>
        </w:rPr>
        <w:t xml:space="preserve">such as limitations on the type of </w:t>
      </w:r>
      <w:r w:rsidR="00F91DD4">
        <w:rPr>
          <w:rFonts w:ascii="Times New Roman" w:hAnsi="Times New Roman" w:cs="Times New Roman"/>
          <w:sz w:val="24"/>
          <w:szCs w:val="24"/>
        </w:rPr>
        <w:t>energy efficiency measures (</w:t>
      </w:r>
      <w:r w:rsidR="003A2A4D" w:rsidRPr="2F6E49C7">
        <w:rPr>
          <w:rFonts w:ascii="Times New Roman" w:hAnsi="Times New Roman" w:cs="Times New Roman"/>
          <w:sz w:val="24"/>
          <w:szCs w:val="24"/>
        </w:rPr>
        <w:t>EEMs</w:t>
      </w:r>
      <w:r w:rsidR="00F91DD4">
        <w:rPr>
          <w:rFonts w:ascii="Times New Roman" w:hAnsi="Times New Roman" w:cs="Times New Roman"/>
          <w:sz w:val="24"/>
          <w:szCs w:val="24"/>
        </w:rPr>
        <w:t>)</w:t>
      </w:r>
      <w:r w:rsidR="003A2A4D" w:rsidRPr="2F6E49C7">
        <w:rPr>
          <w:rFonts w:ascii="Times New Roman" w:hAnsi="Times New Roman" w:cs="Times New Roman"/>
          <w:sz w:val="24"/>
          <w:szCs w:val="24"/>
        </w:rPr>
        <w:t xml:space="preserve"> allowed or receiving approval from the Historical Preservation Review Board in a timely manner</w:t>
      </w:r>
      <w:r w:rsidR="003F722F" w:rsidRPr="2F6E49C7">
        <w:rPr>
          <w:rFonts w:ascii="Times New Roman" w:hAnsi="Times New Roman" w:cs="Times New Roman"/>
          <w:sz w:val="24"/>
          <w:szCs w:val="24"/>
        </w:rPr>
        <w:t xml:space="preserve">, DOEE may </w:t>
      </w:r>
      <w:r w:rsidR="003D55E7" w:rsidRPr="2F6E49C7">
        <w:rPr>
          <w:rFonts w:ascii="Times New Roman" w:hAnsi="Times New Roman" w:cs="Times New Roman"/>
          <w:sz w:val="24"/>
          <w:szCs w:val="24"/>
        </w:rPr>
        <w:t xml:space="preserve">approve </w:t>
      </w:r>
      <w:r w:rsidR="003F722F" w:rsidRPr="2F6E49C7">
        <w:rPr>
          <w:rFonts w:ascii="Times New Roman" w:hAnsi="Times New Roman" w:cs="Times New Roman"/>
          <w:sz w:val="24"/>
          <w:szCs w:val="24"/>
        </w:rPr>
        <w:t xml:space="preserve">a baseline adjustment </w:t>
      </w:r>
      <w:r w:rsidR="003D55E7" w:rsidRPr="2F6E49C7">
        <w:rPr>
          <w:rFonts w:ascii="Times New Roman" w:hAnsi="Times New Roman" w:cs="Times New Roman"/>
          <w:sz w:val="24"/>
          <w:szCs w:val="24"/>
        </w:rPr>
        <w:t xml:space="preserve">(Section 4.4) or a delay (Chapter 5) </w:t>
      </w:r>
      <w:r w:rsidR="003F722F" w:rsidRPr="2F6E49C7">
        <w:rPr>
          <w:rFonts w:ascii="Times New Roman" w:hAnsi="Times New Roman" w:cs="Times New Roman"/>
          <w:sz w:val="24"/>
          <w:szCs w:val="24"/>
        </w:rPr>
        <w:t>for these buildings</w:t>
      </w:r>
      <w:r w:rsidR="003D55E7" w:rsidRPr="2F6E49C7">
        <w:rPr>
          <w:rFonts w:ascii="Times New Roman" w:hAnsi="Times New Roman" w:cs="Times New Roman"/>
          <w:sz w:val="24"/>
          <w:szCs w:val="24"/>
        </w:rPr>
        <w:t>.</w:t>
      </w:r>
      <w:r w:rsidR="001B535A" w:rsidRPr="2F6E49C7">
        <w:rPr>
          <w:rFonts w:ascii="Times New Roman" w:hAnsi="Times New Roman" w:cs="Times New Roman"/>
          <w:sz w:val="24"/>
          <w:szCs w:val="24"/>
        </w:rPr>
        <w:t xml:space="preserve"> </w:t>
      </w:r>
    </w:p>
    <w:p w14:paraId="3A9AF3E9" w14:textId="37A1DEEA" w:rsidR="00906FBF" w:rsidRPr="007A137D" w:rsidRDefault="006B5B1E" w:rsidP="00404734">
      <w:pPr>
        <w:pStyle w:val="Heading2"/>
        <w:spacing w:line="240" w:lineRule="auto"/>
        <w:contextualSpacing/>
        <w:rPr>
          <w:rFonts w:ascii="Times New Roman" w:hAnsi="Times New Roman" w:cs="Times New Roman"/>
          <w:color w:val="auto"/>
          <w:sz w:val="24"/>
          <w:szCs w:val="24"/>
        </w:rPr>
      </w:pPr>
      <w:bookmarkStart w:id="36" w:name="_Toc63859956"/>
      <w:bookmarkStart w:id="37" w:name="_Toc64898417"/>
      <w:bookmarkStart w:id="38" w:name="_Toc72934666"/>
      <w:r>
        <w:rPr>
          <w:rFonts w:ascii="Times New Roman" w:hAnsi="Times New Roman" w:cs="Times New Roman"/>
          <w:color w:val="auto"/>
          <w:sz w:val="24"/>
          <w:szCs w:val="24"/>
        </w:rPr>
        <w:t>2</w:t>
      </w:r>
      <w:r w:rsidR="00906FBF" w:rsidRPr="007A137D">
        <w:rPr>
          <w:rFonts w:ascii="Times New Roman" w:hAnsi="Times New Roman" w:cs="Times New Roman"/>
          <w:color w:val="auto"/>
          <w:sz w:val="24"/>
          <w:szCs w:val="24"/>
        </w:rPr>
        <w:t>.</w:t>
      </w:r>
      <w:r w:rsidR="004E40EC">
        <w:rPr>
          <w:rFonts w:ascii="Times New Roman" w:hAnsi="Times New Roman" w:cs="Times New Roman"/>
          <w:color w:val="auto"/>
          <w:sz w:val="24"/>
          <w:szCs w:val="24"/>
        </w:rPr>
        <w:t>9</w:t>
      </w:r>
      <w:r w:rsidR="00906FBF" w:rsidRPr="007A137D">
        <w:rPr>
          <w:rFonts w:ascii="Times New Roman" w:hAnsi="Times New Roman" w:cs="Times New Roman"/>
          <w:color w:val="auto"/>
          <w:sz w:val="24"/>
          <w:szCs w:val="24"/>
        </w:rPr>
        <w:t xml:space="preserve"> </w:t>
      </w:r>
      <w:r w:rsidR="008871F0" w:rsidRPr="37900834">
        <w:rPr>
          <w:rFonts w:ascii="Times New Roman" w:hAnsi="Times New Roman" w:cs="Times New Roman"/>
        </w:rPr>
        <w:t>–</w:t>
      </w:r>
      <w:r w:rsidR="00906FBF" w:rsidRPr="007A137D">
        <w:rPr>
          <w:rFonts w:ascii="Times New Roman" w:hAnsi="Times New Roman" w:cs="Times New Roman"/>
          <w:color w:val="auto"/>
          <w:sz w:val="24"/>
          <w:szCs w:val="24"/>
        </w:rPr>
        <w:t xml:space="preserve"> Change of Ownership</w:t>
      </w:r>
      <w:bookmarkEnd w:id="36"/>
      <w:bookmarkEnd w:id="37"/>
      <w:bookmarkEnd w:id="38"/>
    </w:p>
    <w:p w14:paraId="24D2CDA3" w14:textId="0A4FB50D" w:rsidR="00906FBF" w:rsidRDefault="003072D0" w:rsidP="0DB7F917">
      <w:pPr>
        <w:spacing w:line="240" w:lineRule="auto"/>
        <w:contextualSpacing/>
        <w:rPr>
          <w:rFonts w:ascii="Times New Roman" w:hAnsi="Times New Roman" w:cs="Times New Roman"/>
          <w:sz w:val="24"/>
          <w:szCs w:val="24"/>
        </w:rPr>
      </w:pPr>
      <w:r>
        <w:rPr>
          <w:rFonts w:ascii="Times New Roman" w:hAnsi="Times New Roman" w:cs="Times New Roman"/>
          <w:sz w:val="24"/>
          <w:szCs w:val="24"/>
        </w:rPr>
        <w:t>A</w:t>
      </w:r>
      <w:r w:rsidR="00906FBF" w:rsidRPr="008001F5">
        <w:rPr>
          <w:rFonts w:ascii="Times New Roman" w:hAnsi="Times New Roman" w:cs="Times New Roman"/>
          <w:sz w:val="24"/>
          <w:szCs w:val="24"/>
        </w:rPr>
        <w:t xml:space="preserve"> building’s change of ownership does not </w:t>
      </w:r>
      <w:r w:rsidR="460D65EF" w:rsidRPr="008001F5">
        <w:rPr>
          <w:rFonts w:ascii="Times New Roman" w:hAnsi="Times New Roman" w:cs="Times New Roman"/>
          <w:sz w:val="24"/>
          <w:szCs w:val="24"/>
        </w:rPr>
        <w:t xml:space="preserve">exempt </w:t>
      </w:r>
      <w:r w:rsidR="00906FBF" w:rsidRPr="008001F5">
        <w:rPr>
          <w:rFonts w:ascii="Times New Roman" w:hAnsi="Times New Roman" w:cs="Times New Roman"/>
          <w:sz w:val="24"/>
          <w:szCs w:val="24"/>
        </w:rPr>
        <w:t xml:space="preserve">the building </w:t>
      </w:r>
      <w:r w:rsidR="42643586" w:rsidRPr="008001F5">
        <w:rPr>
          <w:rFonts w:ascii="Times New Roman" w:hAnsi="Times New Roman" w:cs="Times New Roman"/>
          <w:sz w:val="24"/>
          <w:szCs w:val="24"/>
        </w:rPr>
        <w:t xml:space="preserve">from compliance with </w:t>
      </w:r>
      <w:r w:rsidR="00906FBF" w:rsidRPr="008001F5">
        <w:rPr>
          <w:rFonts w:ascii="Times New Roman" w:hAnsi="Times New Roman" w:cs="Times New Roman"/>
          <w:sz w:val="24"/>
          <w:szCs w:val="24"/>
        </w:rPr>
        <w:t xml:space="preserve">the energy performance </w:t>
      </w:r>
      <w:r w:rsidR="5750C8F2" w:rsidRPr="008001F5">
        <w:rPr>
          <w:rFonts w:ascii="Times New Roman" w:hAnsi="Times New Roman" w:cs="Times New Roman"/>
          <w:sz w:val="24"/>
          <w:szCs w:val="24"/>
        </w:rPr>
        <w:t>or reporting/verification requirements</w:t>
      </w:r>
      <w:r w:rsidR="00906FBF" w:rsidRPr="008001F5">
        <w:rPr>
          <w:rFonts w:ascii="Times New Roman" w:hAnsi="Times New Roman" w:cs="Times New Roman"/>
          <w:sz w:val="24"/>
          <w:szCs w:val="24"/>
        </w:rPr>
        <w:t xml:space="preserve"> of a Compliance Cycle.</w:t>
      </w:r>
      <w:r w:rsidR="00906FBF">
        <w:rPr>
          <w:rFonts w:ascii="Times New Roman" w:hAnsi="Times New Roman" w:cs="Times New Roman"/>
          <w:sz w:val="24"/>
          <w:szCs w:val="24"/>
        </w:rPr>
        <w:t xml:space="preserve"> </w:t>
      </w:r>
      <w:r w:rsidR="677429FE">
        <w:rPr>
          <w:rFonts w:ascii="Times New Roman" w:hAnsi="Times New Roman" w:cs="Times New Roman"/>
          <w:sz w:val="24"/>
          <w:szCs w:val="24"/>
        </w:rPr>
        <w:t>If a building changes hands, t</w:t>
      </w:r>
      <w:r w:rsidR="61E860B9">
        <w:rPr>
          <w:rFonts w:ascii="Times New Roman" w:hAnsi="Times New Roman" w:cs="Times New Roman"/>
          <w:sz w:val="24"/>
          <w:szCs w:val="24"/>
        </w:rPr>
        <w:t>he building owner</w:t>
      </w:r>
      <w:r w:rsidR="4403FD76">
        <w:rPr>
          <w:rFonts w:ascii="Times New Roman" w:hAnsi="Times New Roman" w:cs="Times New Roman"/>
          <w:sz w:val="24"/>
          <w:szCs w:val="24"/>
        </w:rPr>
        <w:t xml:space="preserve"> at the time</w:t>
      </w:r>
      <w:r w:rsidR="1FDC9266">
        <w:rPr>
          <w:rFonts w:ascii="Times New Roman" w:hAnsi="Times New Roman" w:cs="Times New Roman"/>
          <w:sz w:val="24"/>
          <w:szCs w:val="24"/>
        </w:rPr>
        <w:t xml:space="preserve"> a compliance step must be taken is responsible for ta</w:t>
      </w:r>
      <w:r w:rsidR="73A8CA99">
        <w:rPr>
          <w:rFonts w:ascii="Times New Roman" w:hAnsi="Times New Roman" w:cs="Times New Roman"/>
          <w:sz w:val="24"/>
          <w:szCs w:val="24"/>
        </w:rPr>
        <w:t>king th</w:t>
      </w:r>
      <w:r w:rsidR="0004095C">
        <w:rPr>
          <w:rFonts w:ascii="Times New Roman" w:hAnsi="Times New Roman" w:cs="Times New Roman"/>
          <w:sz w:val="24"/>
          <w:szCs w:val="24"/>
        </w:rPr>
        <w:t>at</w:t>
      </w:r>
      <w:r w:rsidR="73A8CA99">
        <w:rPr>
          <w:rFonts w:ascii="Times New Roman" w:hAnsi="Times New Roman" w:cs="Times New Roman"/>
          <w:sz w:val="24"/>
          <w:szCs w:val="24"/>
        </w:rPr>
        <w:t xml:space="preserve"> step</w:t>
      </w:r>
      <w:r w:rsidR="0004095C">
        <w:rPr>
          <w:rFonts w:ascii="Times New Roman" w:hAnsi="Times New Roman" w:cs="Times New Roman"/>
          <w:sz w:val="24"/>
          <w:szCs w:val="24"/>
        </w:rPr>
        <w:t xml:space="preserve"> (ex. Pathway Selection)</w:t>
      </w:r>
      <w:r w:rsidR="73A8CA99">
        <w:rPr>
          <w:rFonts w:ascii="Times New Roman" w:hAnsi="Times New Roman" w:cs="Times New Roman"/>
          <w:sz w:val="24"/>
          <w:szCs w:val="24"/>
        </w:rPr>
        <w:t xml:space="preserve">. </w:t>
      </w:r>
      <w:r w:rsidR="00F57061">
        <w:rPr>
          <w:rFonts w:ascii="Times New Roman" w:hAnsi="Times New Roman" w:cs="Times New Roman"/>
          <w:sz w:val="24"/>
          <w:szCs w:val="24"/>
        </w:rPr>
        <w:t>At the end of the Compliance Cycle, t</w:t>
      </w:r>
      <w:r w:rsidR="73A8CA99">
        <w:rPr>
          <w:rFonts w:ascii="Times New Roman" w:hAnsi="Times New Roman" w:cs="Times New Roman"/>
          <w:sz w:val="24"/>
          <w:szCs w:val="24"/>
        </w:rPr>
        <w:t xml:space="preserve">he building owner </w:t>
      </w:r>
      <w:r w:rsidR="1B02FD5C">
        <w:rPr>
          <w:rFonts w:ascii="Times New Roman" w:hAnsi="Times New Roman" w:cs="Times New Roman"/>
          <w:sz w:val="24"/>
          <w:szCs w:val="24"/>
        </w:rPr>
        <w:t xml:space="preserve">is </w:t>
      </w:r>
      <w:r w:rsidR="03E3E26D">
        <w:rPr>
          <w:rFonts w:ascii="Times New Roman" w:hAnsi="Times New Roman" w:cs="Times New Roman"/>
          <w:sz w:val="24"/>
          <w:szCs w:val="24"/>
        </w:rPr>
        <w:t xml:space="preserve">responsible for the </w:t>
      </w:r>
      <w:r w:rsidR="00424FC4">
        <w:rPr>
          <w:rFonts w:ascii="Times New Roman" w:hAnsi="Times New Roman" w:cs="Times New Roman"/>
          <w:sz w:val="24"/>
          <w:szCs w:val="24"/>
        </w:rPr>
        <w:t>final energy performance and reporting/verification requirements</w:t>
      </w:r>
      <w:r w:rsidR="00F57061">
        <w:rPr>
          <w:rFonts w:ascii="Times New Roman" w:hAnsi="Times New Roman" w:cs="Times New Roman"/>
          <w:sz w:val="24"/>
          <w:szCs w:val="24"/>
        </w:rPr>
        <w:t xml:space="preserve"> and if not met, may result</w:t>
      </w:r>
      <w:r w:rsidR="00424FC4">
        <w:rPr>
          <w:rFonts w:ascii="Times New Roman" w:hAnsi="Times New Roman" w:cs="Times New Roman"/>
          <w:sz w:val="24"/>
          <w:szCs w:val="24"/>
        </w:rPr>
        <w:t xml:space="preserve"> in a possible </w:t>
      </w:r>
      <w:r w:rsidR="03E3E26D">
        <w:rPr>
          <w:rFonts w:ascii="Times New Roman" w:hAnsi="Times New Roman" w:cs="Times New Roman"/>
          <w:sz w:val="24"/>
          <w:szCs w:val="24"/>
        </w:rPr>
        <w:t>alternative compliance penalty discussed in Chapter 6.</w:t>
      </w:r>
    </w:p>
    <w:p w14:paraId="11F022B1" w14:textId="6B95FF9D" w:rsidR="00906FBF" w:rsidRDefault="00906FBF" w:rsidP="0DB7F917">
      <w:pPr>
        <w:spacing w:line="240" w:lineRule="auto"/>
        <w:contextualSpacing/>
        <w:rPr>
          <w:rFonts w:ascii="Times New Roman" w:hAnsi="Times New Roman" w:cs="Times New Roman"/>
          <w:sz w:val="24"/>
          <w:szCs w:val="24"/>
        </w:rPr>
      </w:pPr>
    </w:p>
    <w:p w14:paraId="2C3D62FD" w14:textId="41832A63" w:rsidR="00906FBF" w:rsidRDefault="00906FBF" w:rsidP="00404734">
      <w:pPr>
        <w:spacing w:after="0" w:line="240" w:lineRule="auto"/>
        <w:contextualSpacing/>
        <w:rPr>
          <w:rFonts w:ascii="Times New Roman" w:hAnsi="Times New Roman" w:cs="Times New Roman"/>
          <w:sz w:val="24"/>
          <w:szCs w:val="24"/>
        </w:rPr>
      </w:pPr>
      <w:r w:rsidRPr="2F6E49C7">
        <w:rPr>
          <w:rFonts w:ascii="Times New Roman" w:hAnsi="Times New Roman" w:cs="Times New Roman"/>
          <w:sz w:val="24"/>
          <w:szCs w:val="24"/>
        </w:rPr>
        <w:t xml:space="preserve">The BEPS </w:t>
      </w:r>
      <w:r w:rsidR="00065AA7" w:rsidRPr="2F6E49C7">
        <w:rPr>
          <w:rFonts w:ascii="Times New Roman" w:hAnsi="Times New Roman" w:cs="Times New Roman"/>
          <w:sz w:val="24"/>
          <w:szCs w:val="24"/>
        </w:rPr>
        <w:t xml:space="preserve">Compliance </w:t>
      </w:r>
      <w:r w:rsidRPr="2F6E49C7">
        <w:rPr>
          <w:rFonts w:ascii="Times New Roman" w:hAnsi="Times New Roman" w:cs="Times New Roman"/>
          <w:sz w:val="24"/>
          <w:szCs w:val="24"/>
        </w:rPr>
        <w:t xml:space="preserve">Regulations </w:t>
      </w:r>
      <w:r w:rsidR="6877256B" w:rsidRPr="2F6E49C7">
        <w:rPr>
          <w:rFonts w:ascii="Times New Roman" w:hAnsi="Times New Roman" w:cs="Times New Roman"/>
          <w:sz w:val="24"/>
          <w:szCs w:val="24"/>
        </w:rPr>
        <w:t xml:space="preserve">require that when </w:t>
      </w:r>
      <w:r w:rsidRPr="2F6E49C7">
        <w:rPr>
          <w:rFonts w:ascii="Times New Roman" w:hAnsi="Times New Roman" w:cs="Times New Roman"/>
          <w:sz w:val="24"/>
          <w:szCs w:val="24"/>
        </w:rPr>
        <w:t xml:space="preserve">a building is sold at any time during the Cycle, the seller must provide the buyer with information related to the building’s </w:t>
      </w:r>
      <w:r w:rsidR="2FBBD4DA" w:rsidRPr="2F6E49C7">
        <w:rPr>
          <w:rFonts w:ascii="Times New Roman" w:hAnsi="Times New Roman" w:cs="Times New Roman"/>
          <w:sz w:val="24"/>
          <w:szCs w:val="24"/>
        </w:rPr>
        <w:t xml:space="preserve">BEPS compliance status </w:t>
      </w:r>
      <w:r w:rsidRPr="2F6E49C7">
        <w:rPr>
          <w:rFonts w:ascii="Times New Roman" w:hAnsi="Times New Roman" w:cs="Times New Roman"/>
          <w:sz w:val="24"/>
          <w:szCs w:val="24"/>
        </w:rPr>
        <w:t>prior to the transfer or sale</w:t>
      </w:r>
      <w:r w:rsidR="00EE3784" w:rsidRPr="2F6E49C7">
        <w:rPr>
          <w:rFonts w:ascii="Times New Roman" w:hAnsi="Times New Roman" w:cs="Times New Roman"/>
          <w:sz w:val="24"/>
          <w:szCs w:val="24"/>
        </w:rPr>
        <w:t>.</w:t>
      </w:r>
      <w:r w:rsidRPr="2F6E49C7">
        <w:rPr>
          <w:rFonts w:ascii="Times New Roman" w:hAnsi="Times New Roman" w:cs="Times New Roman"/>
          <w:sz w:val="24"/>
          <w:szCs w:val="24"/>
        </w:rPr>
        <w:t xml:space="preserve"> </w:t>
      </w:r>
      <w:r w:rsidR="4943773F" w:rsidRPr="2F6E49C7">
        <w:rPr>
          <w:rFonts w:ascii="Times New Roman" w:hAnsi="Times New Roman" w:cs="Times New Roman"/>
          <w:sz w:val="24"/>
          <w:szCs w:val="24"/>
        </w:rPr>
        <w:t>Under</w:t>
      </w:r>
      <w:r w:rsidR="030BF712" w:rsidRPr="2F6E49C7">
        <w:rPr>
          <w:rFonts w:ascii="Times New Roman" w:hAnsi="Times New Roman" w:cs="Times New Roman"/>
          <w:sz w:val="24"/>
          <w:szCs w:val="24"/>
        </w:rPr>
        <w:t xml:space="preserve"> the BEPS </w:t>
      </w:r>
      <w:r w:rsidR="00065AA7" w:rsidRPr="2F6E49C7">
        <w:rPr>
          <w:rFonts w:ascii="Times New Roman" w:hAnsi="Times New Roman" w:cs="Times New Roman"/>
          <w:sz w:val="24"/>
          <w:szCs w:val="24"/>
        </w:rPr>
        <w:t xml:space="preserve">Compliance </w:t>
      </w:r>
      <w:r w:rsidR="030BF712" w:rsidRPr="2F6E49C7">
        <w:rPr>
          <w:rFonts w:ascii="Times New Roman" w:hAnsi="Times New Roman" w:cs="Times New Roman"/>
          <w:sz w:val="24"/>
          <w:szCs w:val="24"/>
        </w:rPr>
        <w:t>Regulations</w:t>
      </w:r>
      <w:r w:rsidR="5B25FE4D" w:rsidRPr="2F6E49C7">
        <w:rPr>
          <w:rFonts w:ascii="Times New Roman" w:hAnsi="Times New Roman" w:cs="Times New Roman"/>
          <w:sz w:val="24"/>
          <w:szCs w:val="24"/>
        </w:rPr>
        <w:t>,</w:t>
      </w:r>
      <w:r w:rsidR="030BF712" w:rsidRPr="2F6E49C7">
        <w:rPr>
          <w:rFonts w:ascii="Times New Roman" w:hAnsi="Times New Roman" w:cs="Times New Roman"/>
          <w:sz w:val="24"/>
          <w:szCs w:val="24"/>
        </w:rPr>
        <w:t xml:space="preserve"> the </w:t>
      </w:r>
      <w:r w:rsidR="3936504A" w:rsidRPr="2F6E49C7">
        <w:rPr>
          <w:rFonts w:ascii="Times New Roman" w:hAnsi="Times New Roman" w:cs="Times New Roman"/>
          <w:sz w:val="24"/>
          <w:szCs w:val="24"/>
        </w:rPr>
        <w:t xml:space="preserve">seller must give the buyer the </w:t>
      </w:r>
      <w:r w:rsidR="030BF712" w:rsidRPr="2F6E49C7">
        <w:rPr>
          <w:rFonts w:ascii="Times New Roman" w:hAnsi="Times New Roman" w:cs="Times New Roman"/>
          <w:sz w:val="24"/>
          <w:szCs w:val="24"/>
        </w:rPr>
        <w:t>following information</w:t>
      </w:r>
      <w:r w:rsidR="7F2479C8" w:rsidRPr="2F6E49C7">
        <w:rPr>
          <w:rFonts w:ascii="Times New Roman" w:hAnsi="Times New Roman" w:cs="Times New Roman"/>
          <w:sz w:val="24"/>
          <w:szCs w:val="24"/>
        </w:rPr>
        <w:t>:</w:t>
      </w:r>
      <w:r w:rsidR="15E3A681" w:rsidRPr="2F6E49C7">
        <w:rPr>
          <w:rStyle w:val="FootnoteReference"/>
          <w:rFonts w:ascii="Times New Roman" w:hAnsi="Times New Roman" w:cs="Times New Roman"/>
          <w:sz w:val="24"/>
          <w:szCs w:val="24"/>
        </w:rPr>
        <w:t xml:space="preserve"> </w:t>
      </w:r>
    </w:p>
    <w:p w14:paraId="006F2C2A" w14:textId="0EE5259C" w:rsidR="00906FBF" w:rsidRPr="008001F5" w:rsidRDefault="00906FBF" w:rsidP="00450BDB">
      <w:pPr>
        <w:pStyle w:val="ListParagraph"/>
        <w:numPr>
          <w:ilvl w:val="0"/>
          <w:numId w:val="5"/>
        </w:numPr>
        <w:spacing w:after="0" w:line="240" w:lineRule="auto"/>
        <w:ind w:left="720" w:hanging="360"/>
        <w:rPr>
          <w:rFonts w:ascii="Times New Roman" w:hAnsi="Times New Roman" w:cs="Times New Roman"/>
          <w:sz w:val="24"/>
          <w:szCs w:val="24"/>
        </w:rPr>
      </w:pPr>
      <w:r w:rsidRPr="008001F5">
        <w:rPr>
          <w:rFonts w:ascii="Times New Roman" w:hAnsi="Times New Roman" w:cs="Times New Roman"/>
          <w:sz w:val="24"/>
          <w:szCs w:val="24"/>
        </w:rPr>
        <w:t>any information, plans, or reports submitted to DOEE as required by the building’s approved Pathway</w:t>
      </w:r>
      <w:r w:rsidR="007A137D">
        <w:rPr>
          <w:rFonts w:ascii="Times New Roman" w:hAnsi="Times New Roman" w:cs="Times New Roman"/>
          <w:sz w:val="24"/>
          <w:szCs w:val="24"/>
        </w:rPr>
        <w:t>,</w:t>
      </w:r>
    </w:p>
    <w:p w14:paraId="43FDFC3B" w14:textId="0C640130" w:rsidR="00906FBF" w:rsidRPr="008001F5" w:rsidRDefault="00906FBF" w:rsidP="00450BDB">
      <w:pPr>
        <w:pStyle w:val="ListParagraph"/>
        <w:numPr>
          <w:ilvl w:val="0"/>
          <w:numId w:val="5"/>
        </w:numPr>
        <w:spacing w:line="240" w:lineRule="auto"/>
        <w:ind w:left="720" w:hanging="360"/>
        <w:rPr>
          <w:rFonts w:ascii="Times New Roman" w:hAnsi="Times New Roman" w:cs="Times New Roman"/>
          <w:sz w:val="24"/>
          <w:szCs w:val="24"/>
        </w:rPr>
      </w:pPr>
      <w:r w:rsidRPr="008001F5">
        <w:rPr>
          <w:rFonts w:ascii="Times New Roman" w:hAnsi="Times New Roman" w:cs="Times New Roman"/>
          <w:sz w:val="24"/>
          <w:szCs w:val="24"/>
        </w:rPr>
        <w:t xml:space="preserve">the most recent complete and accurate </w:t>
      </w:r>
      <w:r w:rsidRPr="00E66A0E">
        <w:rPr>
          <w:rFonts w:ascii="Times New Roman" w:hAnsi="Times New Roman" w:cs="Times New Roman"/>
          <w:sz w:val="24"/>
          <w:szCs w:val="24"/>
        </w:rPr>
        <w:t>District Benchmark Results and Compliance Report</w:t>
      </w:r>
      <w:r w:rsidRPr="008001F5">
        <w:rPr>
          <w:rFonts w:ascii="Times New Roman" w:hAnsi="Times New Roman" w:cs="Times New Roman"/>
          <w:sz w:val="24"/>
          <w:szCs w:val="24"/>
        </w:rPr>
        <w:t xml:space="preserve"> for the building</w:t>
      </w:r>
      <w:r w:rsidR="007A137D">
        <w:rPr>
          <w:rFonts w:ascii="Times New Roman" w:hAnsi="Times New Roman" w:cs="Times New Roman"/>
          <w:sz w:val="24"/>
          <w:szCs w:val="24"/>
        </w:rPr>
        <w:t>,</w:t>
      </w:r>
      <w:r w:rsidRPr="008001F5">
        <w:rPr>
          <w:rFonts w:ascii="Times New Roman" w:hAnsi="Times New Roman" w:cs="Times New Roman"/>
          <w:sz w:val="24"/>
          <w:szCs w:val="24"/>
        </w:rPr>
        <w:t xml:space="preserve"> and</w:t>
      </w:r>
    </w:p>
    <w:p w14:paraId="01C24D63" w14:textId="1A1374C7" w:rsidR="00906FBF" w:rsidRPr="008001F5" w:rsidRDefault="00906FBF" w:rsidP="003C4472">
      <w:pPr>
        <w:pStyle w:val="ListParagraph"/>
        <w:numPr>
          <w:ilvl w:val="0"/>
          <w:numId w:val="5"/>
        </w:numPr>
        <w:spacing w:after="0" w:line="240" w:lineRule="auto"/>
        <w:ind w:left="720" w:hanging="360"/>
        <w:rPr>
          <w:rFonts w:ascii="Times New Roman" w:hAnsi="Times New Roman" w:cs="Times New Roman"/>
          <w:sz w:val="24"/>
          <w:szCs w:val="24"/>
        </w:rPr>
      </w:pPr>
      <w:r w:rsidRPr="008001F5">
        <w:rPr>
          <w:rFonts w:ascii="Times New Roman" w:hAnsi="Times New Roman" w:cs="Times New Roman"/>
          <w:sz w:val="24"/>
          <w:szCs w:val="24"/>
        </w:rPr>
        <w:t>information describing any progress toward meeting the energy performance requirements.</w:t>
      </w:r>
      <w:r w:rsidR="00963986">
        <w:rPr>
          <w:rStyle w:val="FootnoteReference"/>
          <w:rFonts w:ascii="Times New Roman" w:hAnsi="Times New Roman" w:cs="Times New Roman"/>
          <w:sz w:val="24"/>
          <w:szCs w:val="24"/>
        </w:rPr>
        <w:footnoteReference w:id="19"/>
      </w:r>
    </w:p>
    <w:p w14:paraId="1F3CDE22" w14:textId="7AEB4EDA" w:rsidR="0CAA0A7A" w:rsidRDefault="683CBB80" w:rsidP="003C4472">
      <w:pPr>
        <w:spacing w:after="0" w:line="240" w:lineRule="auto"/>
        <w:rPr>
          <w:rFonts w:ascii="Times New Roman" w:hAnsi="Times New Roman" w:cs="Times New Roman"/>
          <w:sz w:val="24"/>
          <w:szCs w:val="24"/>
        </w:rPr>
      </w:pPr>
      <w:r w:rsidRPr="773C57D1">
        <w:rPr>
          <w:rFonts w:ascii="Times New Roman" w:hAnsi="Times New Roman" w:cs="Times New Roman"/>
          <w:sz w:val="24"/>
          <w:szCs w:val="24"/>
        </w:rPr>
        <w:lastRenderedPageBreak/>
        <w:t>Sellers that fail to complete this requirement are subject to civil infractions</w:t>
      </w:r>
      <w:r w:rsidR="0054202F" w:rsidRPr="773C57D1">
        <w:rPr>
          <w:rFonts w:ascii="Times New Roman" w:hAnsi="Times New Roman" w:cs="Times New Roman"/>
          <w:sz w:val="24"/>
          <w:szCs w:val="24"/>
        </w:rPr>
        <w:t>.</w:t>
      </w:r>
    </w:p>
    <w:p w14:paraId="2D99CCC1" w14:textId="77777777" w:rsidR="003C4472" w:rsidRDefault="003C4472" w:rsidP="004F65B0">
      <w:pPr>
        <w:spacing w:line="240" w:lineRule="auto"/>
        <w:contextualSpacing/>
        <w:rPr>
          <w:rFonts w:ascii="Times New Roman" w:hAnsi="Times New Roman" w:cs="Times New Roman"/>
          <w:sz w:val="24"/>
          <w:szCs w:val="24"/>
        </w:rPr>
      </w:pPr>
    </w:p>
    <w:p w14:paraId="52A8118B" w14:textId="303CF543" w:rsidR="00906FBF" w:rsidRDefault="76304443" w:rsidP="004F65B0">
      <w:pPr>
        <w:spacing w:line="240" w:lineRule="auto"/>
        <w:contextualSpacing/>
        <w:rPr>
          <w:rFonts w:ascii="Times New Roman" w:hAnsi="Times New Roman" w:cs="Times New Roman"/>
          <w:sz w:val="24"/>
          <w:szCs w:val="24"/>
        </w:rPr>
      </w:pPr>
      <w:r w:rsidRPr="0DB7F917">
        <w:rPr>
          <w:rFonts w:ascii="Times New Roman" w:hAnsi="Times New Roman" w:cs="Times New Roman"/>
          <w:sz w:val="24"/>
          <w:szCs w:val="24"/>
        </w:rPr>
        <w:t>Although</w:t>
      </w:r>
      <w:r w:rsidR="00906FBF" w:rsidRPr="008001F5">
        <w:rPr>
          <w:rFonts w:ascii="Times New Roman" w:hAnsi="Times New Roman" w:cs="Times New Roman"/>
          <w:sz w:val="24"/>
          <w:szCs w:val="24"/>
        </w:rPr>
        <w:t xml:space="preserve"> this transfer of information</w:t>
      </w:r>
      <w:r w:rsidR="7D746BFB" w:rsidRPr="4DDECFF8">
        <w:rPr>
          <w:rFonts w:ascii="Times New Roman" w:hAnsi="Times New Roman" w:cs="Times New Roman"/>
          <w:sz w:val="24"/>
          <w:szCs w:val="24"/>
        </w:rPr>
        <w:t xml:space="preserve"> is the seller’s oblig</w:t>
      </w:r>
      <w:r w:rsidRPr="4DDECFF8">
        <w:rPr>
          <w:rFonts w:ascii="Times New Roman" w:hAnsi="Times New Roman" w:cs="Times New Roman"/>
          <w:sz w:val="24"/>
          <w:szCs w:val="24"/>
        </w:rPr>
        <w:t>ation</w:t>
      </w:r>
      <w:r w:rsidR="00906FBF" w:rsidRPr="008001F5">
        <w:rPr>
          <w:rFonts w:ascii="Times New Roman" w:hAnsi="Times New Roman" w:cs="Times New Roman"/>
          <w:sz w:val="24"/>
          <w:szCs w:val="24"/>
        </w:rPr>
        <w:t xml:space="preserve">, </w:t>
      </w:r>
      <w:r w:rsidR="0DE68B79" w:rsidRPr="4475C164">
        <w:rPr>
          <w:rFonts w:ascii="Times New Roman" w:hAnsi="Times New Roman" w:cs="Times New Roman"/>
          <w:sz w:val="24"/>
          <w:szCs w:val="24"/>
        </w:rPr>
        <w:t xml:space="preserve">some </w:t>
      </w:r>
      <w:r w:rsidR="0DE68B79" w:rsidRPr="67379099">
        <w:rPr>
          <w:rFonts w:ascii="Times New Roman" w:hAnsi="Times New Roman" w:cs="Times New Roman"/>
          <w:sz w:val="24"/>
          <w:szCs w:val="24"/>
        </w:rPr>
        <w:t xml:space="preserve">of the </w:t>
      </w:r>
      <w:r w:rsidR="0DE68B79" w:rsidRPr="4475C164">
        <w:rPr>
          <w:rFonts w:ascii="Times New Roman" w:hAnsi="Times New Roman" w:cs="Times New Roman"/>
          <w:sz w:val="24"/>
          <w:szCs w:val="24"/>
        </w:rPr>
        <w:t xml:space="preserve">information will </w:t>
      </w:r>
      <w:r w:rsidR="0DE68B79" w:rsidRPr="67379099">
        <w:rPr>
          <w:rFonts w:ascii="Times New Roman" w:hAnsi="Times New Roman" w:cs="Times New Roman"/>
          <w:sz w:val="24"/>
          <w:szCs w:val="24"/>
        </w:rPr>
        <w:t>be pub</w:t>
      </w:r>
      <w:r w:rsidR="0C79BD30" w:rsidRPr="67379099">
        <w:rPr>
          <w:rFonts w:ascii="Times New Roman" w:hAnsi="Times New Roman" w:cs="Times New Roman"/>
          <w:sz w:val="24"/>
          <w:szCs w:val="24"/>
        </w:rPr>
        <w:t>l</w:t>
      </w:r>
      <w:r w:rsidR="0DE68B79" w:rsidRPr="67379099">
        <w:rPr>
          <w:rFonts w:ascii="Times New Roman" w:hAnsi="Times New Roman" w:cs="Times New Roman"/>
          <w:sz w:val="24"/>
          <w:szCs w:val="24"/>
        </w:rPr>
        <w:t xml:space="preserve">icly available. </w:t>
      </w:r>
      <w:r w:rsidR="00906FBF" w:rsidRPr="008001F5">
        <w:rPr>
          <w:rFonts w:ascii="Times New Roman" w:hAnsi="Times New Roman" w:cs="Times New Roman"/>
          <w:sz w:val="24"/>
          <w:szCs w:val="24"/>
        </w:rPr>
        <w:t>A public</w:t>
      </w:r>
      <w:r w:rsidR="00906FBF">
        <w:rPr>
          <w:rFonts w:ascii="Times New Roman" w:hAnsi="Times New Roman" w:cs="Times New Roman"/>
          <w:sz w:val="24"/>
          <w:szCs w:val="24"/>
        </w:rPr>
        <w:t xml:space="preserve"> </w:t>
      </w:r>
      <w:r w:rsidR="00906FBF" w:rsidRPr="008001F5">
        <w:rPr>
          <w:rFonts w:ascii="Times New Roman" w:hAnsi="Times New Roman" w:cs="Times New Roman"/>
          <w:sz w:val="24"/>
          <w:szCs w:val="24"/>
        </w:rPr>
        <w:t xml:space="preserve">BEPS registry will </w:t>
      </w:r>
      <w:r w:rsidR="2E05EB58" w:rsidRPr="67379099">
        <w:rPr>
          <w:rFonts w:ascii="Times New Roman" w:hAnsi="Times New Roman" w:cs="Times New Roman"/>
          <w:sz w:val="24"/>
          <w:szCs w:val="24"/>
        </w:rPr>
        <w:t xml:space="preserve">contain </w:t>
      </w:r>
      <w:r w:rsidR="00906FBF" w:rsidRPr="008001F5">
        <w:rPr>
          <w:rFonts w:ascii="Times New Roman" w:hAnsi="Times New Roman" w:cs="Times New Roman"/>
          <w:sz w:val="24"/>
          <w:szCs w:val="24"/>
        </w:rPr>
        <w:t xml:space="preserve">information on whether a building meets the Standard in the current BEPS Period, which approved Pathway the building owner chose for the current Cycle, and other pertinent information that can be publicly disclosed. Any member of the public will be able to download this information in the form of a BEPS Compliance Status Report. </w:t>
      </w:r>
    </w:p>
    <w:p w14:paraId="14B5D9D7" w14:textId="26C5FE50" w:rsidR="00906FBF" w:rsidRPr="008001F5" w:rsidRDefault="00906FBF" w:rsidP="004F65B0">
      <w:pPr>
        <w:spacing w:line="240" w:lineRule="auto"/>
        <w:contextualSpacing/>
        <w:rPr>
          <w:rFonts w:ascii="Times New Roman" w:hAnsi="Times New Roman" w:cs="Times New Roman"/>
          <w:sz w:val="24"/>
          <w:szCs w:val="24"/>
        </w:rPr>
      </w:pPr>
    </w:p>
    <w:p w14:paraId="51DA508E" w14:textId="2B8E5944" w:rsidR="00906FBF" w:rsidRDefault="00906FBF" w:rsidP="003713D7">
      <w:pPr>
        <w:spacing w:after="0" w:line="240" w:lineRule="auto"/>
        <w:contextualSpacing/>
        <w:rPr>
          <w:rFonts w:ascii="Times New Roman" w:hAnsi="Times New Roman" w:cs="Times New Roman"/>
          <w:sz w:val="24"/>
          <w:szCs w:val="24"/>
        </w:rPr>
      </w:pPr>
      <w:r w:rsidRPr="2F6E49C7">
        <w:rPr>
          <w:rFonts w:ascii="Times New Roman" w:hAnsi="Times New Roman" w:cs="Times New Roman"/>
          <w:sz w:val="24"/>
          <w:szCs w:val="24"/>
        </w:rPr>
        <w:t xml:space="preserve">For more detailed information, the buyer </w:t>
      </w:r>
      <w:r w:rsidR="00E82881" w:rsidRPr="2F6E49C7">
        <w:rPr>
          <w:rFonts w:ascii="Times New Roman" w:hAnsi="Times New Roman" w:cs="Times New Roman"/>
          <w:sz w:val="24"/>
          <w:szCs w:val="24"/>
        </w:rPr>
        <w:t>may</w:t>
      </w:r>
      <w:r w:rsidR="00CC46F9" w:rsidRPr="2F6E49C7">
        <w:rPr>
          <w:rFonts w:ascii="Times New Roman" w:hAnsi="Times New Roman" w:cs="Times New Roman"/>
          <w:sz w:val="24"/>
          <w:szCs w:val="24"/>
        </w:rPr>
        <w:t xml:space="preserve"> </w:t>
      </w:r>
      <w:r w:rsidR="00E82881" w:rsidRPr="2F6E49C7">
        <w:rPr>
          <w:rFonts w:ascii="Times New Roman" w:hAnsi="Times New Roman" w:cs="Times New Roman"/>
          <w:sz w:val="24"/>
          <w:szCs w:val="24"/>
        </w:rPr>
        <w:t>re</w:t>
      </w:r>
      <w:r w:rsidR="5B2973BD" w:rsidRPr="2F6E49C7">
        <w:rPr>
          <w:rFonts w:ascii="Times New Roman" w:hAnsi="Times New Roman" w:cs="Times New Roman"/>
          <w:sz w:val="24"/>
          <w:szCs w:val="24"/>
        </w:rPr>
        <w:t>ques</w:t>
      </w:r>
      <w:r w:rsidR="007C791F">
        <w:rPr>
          <w:rFonts w:ascii="Times New Roman" w:hAnsi="Times New Roman" w:cs="Times New Roman"/>
          <w:sz w:val="24"/>
          <w:szCs w:val="24"/>
        </w:rPr>
        <w:t>t</w:t>
      </w:r>
      <w:r w:rsidRPr="2F6E49C7">
        <w:rPr>
          <w:rFonts w:ascii="Times New Roman" w:hAnsi="Times New Roman" w:cs="Times New Roman"/>
          <w:sz w:val="24"/>
          <w:szCs w:val="24"/>
        </w:rPr>
        <w:t xml:space="preserve"> a Sale of Property Disclosure Report </w:t>
      </w:r>
      <w:r w:rsidR="00E349BF" w:rsidRPr="2F6E49C7">
        <w:rPr>
          <w:rFonts w:ascii="Times New Roman" w:hAnsi="Times New Roman" w:cs="Times New Roman"/>
          <w:sz w:val="24"/>
          <w:szCs w:val="24"/>
        </w:rPr>
        <w:t>through the Portal</w:t>
      </w:r>
      <w:r w:rsidRPr="2F6E49C7">
        <w:rPr>
          <w:rFonts w:ascii="Times New Roman" w:hAnsi="Times New Roman" w:cs="Times New Roman"/>
          <w:sz w:val="24"/>
          <w:szCs w:val="24"/>
        </w:rPr>
        <w:t xml:space="preserve"> that </w:t>
      </w:r>
      <w:r w:rsidR="03FB2F22" w:rsidRPr="2F6E49C7">
        <w:rPr>
          <w:rFonts w:ascii="Times New Roman" w:hAnsi="Times New Roman" w:cs="Times New Roman"/>
          <w:sz w:val="24"/>
          <w:szCs w:val="24"/>
        </w:rPr>
        <w:t>indicates whether</w:t>
      </w:r>
      <w:r w:rsidRPr="2F6E49C7">
        <w:rPr>
          <w:rFonts w:ascii="Times New Roman" w:hAnsi="Times New Roman" w:cs="Times New Roman"/>
          <w:sz w:val="24"/>
          <w:szCs w:val="24"/>
        </w:rPr>
        <w:t xml:space="preserve"> the building meets the Standard for the current BEPS Period</w:t>
      </w:r>
      <w:r w:rsidR="007A137D" w:rsidRPr="2F6E49C7">
        <w:rPr>
          <w:rFonts w:ascii="Times New Roman" w:hAnsi="Times New Roman" w:cs="Times New Roman"/>
          <w:sz w:val="24"/>
          <w:szCs w:val="24"/>
        </w:rPr>
        <w:t>,</w:t>
      </w:r>
      <w:r w:rsidR="00F12CCA">
        <w:rPr>
          <w:rFonts w:ascii="Times New Roman" w:hAnsi="Times New Roman" w:cs="Times New Roman"/>
          <w:sz w:val="24"/>
          <w:szCs w:val="24"/>
        </w:rPr>
        <w:t xml:space="preserve"> </w:t>
      </w:r>
      <w:r w:rsidRPr="2F6E49C7">
        <w:rPr>
          <w:rFonts w:ascii="Times New Roman" w:hAnsi="Times New Roman" w:cs="Times New Roman"/>
          <w:sz w:val="24"/>
          <w:szCs w:val="24"/>
        </w:rPr>
        <w:t>the building’s approved Compliance Pathway</w:t>
      </w:r>
      <w:r w:rsidR="007A137D" w:rsidRPr="2F6E49C7">
        <w:rPr>
          <w:rFonts w:ascii="Times New Roman" w:hAnsi="Times New Roman" w:cs="Times New Roman"/>
          <w:sz w:val="24"/>
          <w:szCs w:val="24"/>
        </w:rPr>
        <w:t xml:space="preserve">, </w:t>
      </w:r>
      <w:r w:rsidRPr="2F6E49C7">
        <w:rPr>
          <w:rFonts w:ascii="Times New Roman" w:hAnsi="Times New Roman" w:cs="Times New Roman"/>
          <w:sz w:val="24"/>
          <w:szCs w:val="24"/>
        </w:rPr>
        <w:t xml:space="preserve">progress </w:t>
      </w:r>
      <w:r w:rsidR="00436D46" w:rsidRPr="2F6E49C7">
        <w:rPr>
          <w:rFonts w:ascii="Times New Roman" w:hAnsi="Times New Roman" w:cs="Times New Roman"/>
          <w:sz w:val="24"/>
          <w:szCs w:val="24"/>
        </w:rPr>
        <w:t xml:space="preserve">reported </w:t>
      </w:r>
      <w:r w:rsidR="006B354A" w:rsidRPr="2F6E49C7">
        <w:rPr>
          <w:rFonts w:ascii="Times New Roman" w:hAnsi="Times New Roman" w:cs="Times New Roman"/>
          <w:sz w:val="24"/>
          <w:szCs w:val="24"/>
        </w:rPr>
        <w:t xml:space="preserve">to DOEE </w:t>
      </w:r>
      <w:r w:rsidRPr="2F6E49C7">
        <w:rPr>
          <w:rFonts w:ascii="Times New Roman" w:hAnsi="Times New Roman" w:cs="Times New Roman"/>
          <w:sz w:val="24"/>
          <w:szCs w:val="24"/>
        </w:rPr>
        <w:t>towards the approved Pathway’s energy performance requirements</w:t>
      </w:r>
      <w:r w:rsidR="007A137D" w:rsidRPr="2F6E49C7">
        <w:rPr>
          <w:rFonts w:ascii="Times New Roman" w:hAnsi="Times New Roman" w:cs="Times New Roman"/>
          <w:sz w:val="24"/>
          <w:szCs w:val="24"/>
        </w:rPr>
        <w:t xml:space="preserve">, </w:t>
      </w:r>
      <w:r w:rsidRPr="2F6E49C7">
        <w:rPr>
          <w:rFonts w:ascii="Times New Roman" w:hAnsi="Times New Roman" w:cs="Times New Roman"/>
          <w:sz w:val="24"/>
          <w:szCs w:val="24"/>
        </w:rPr>
        <w:t>and</w:t>
      </w:r>
      <w:r w:rsidR="006D7E97" w:rsidRPr="2F6E49C7">
        <w:rPr>
          <w:rFonts w:ascii="Times New Roman" w:hAnsi="Times New Roman" w:cs="Times New Roman"/>
          <w:sz w:val="24"/>
          <w:szCs w:val="24"/>
        </w:rPr>
        <w:t xml:space="preserve"> </w:t>
      </w:r>
      <w:r w:rsidRPr="2F6E49C7">
        <w:rPr>
          <w:rFonts w:ascii="Times New Roman" w:hAnsi="Times New Roman" w:cs="Times New Roman"/>
          <w:sz w:val="24"/>
          <w:szCs w:val="24"/>
        </w:rPr>
        <w:t>submittal/approval date of any required information, plans, or reports required by the building’s approved Pathway.</w:t>
      </w:r>
      <w:r w:rsidR="006D7E97" w:rsidRPr="2F6E49C7">
        <w:rPr>
          <w:rFonts w:ascii="Times New Roman" w:hAnsi="Times New Roman" w:cs="Times New Roman"/>
          <w:sz w:val="24"/>
          <w:szCs w:val="24"/>
        </w:rPr>
        <w:t xml:space="preserve"> </w:t>
      </w:r>
      <w:r w:rsidRPr="2F6E49C7">
        <w:rPr>
          <w:rFonts w:ascii="Times New Roman" w:hAnsi="Times New Roman" w:cs="Times New Roman"/>
          <w:sz w:val="24"/>
          <w:szCs w:val="24"/>
        </w:rPr>
        <w:t xml:space="preserve"> DOEE suggests that this report is the method of disclosure if the building was on the Prescriptive Pathway or any of the alternative Pathways. The BEPS Compliance Status Report is sufficient if the building was on the Performance or Standard Target Pathways. </w:t>
      </w:r>
    </w:p>
    <w:p w14:paraId="3F513300" w14:textId="26C5FE50" w:rsidR="00906FBF" w:rsidRPr="008001F5" w:rsidRDefault="00906FBF" w:rsidP="004F65B0">
      <w:pPr>
        <w:spacing w:line="240" w:lineRule="auto"/>
        <w:contextualSpacing/>
        <w:rPr>
          <w:rFonts w:ascii="Times New Roman" w:hAnsi="Times New Roman" w:cs="Times New Roman"/>
          <w:sz w:val="24"/>
          <w:szCs w:val="24"/>
        </w:rPr>
      </w:pPr>
    </w:p>
    <w:p w14:paraId="291E518E" w14:textId="31667129" w:rsidR="00906FBF" w:rsidRDefault="281EC624" w:rsidP="004F65B0">
      <w:pPr>
        <w:spacing w:line="240" w:lineRule="auto"/>
        <w:contextualSpacing/>
        <w:rPr>
          <w:rFonts w:ascii="Times New Roman" w:hAnsi="Times New Roman" w:cs="Times New Roman"/>
          <w:sz w:val="24"/>
          <w:szCs w:val="24"/>
        </w:rPr>
      </w:pPr>
      <w:r w:rsidRPr="2F6E49C7">
        <w:rPr>
          <w:rFonts w:ascii="Times New Roman" w:hAnsi="Times New Roman" w:cs="Times New Roman"/>
          <w:sz w:val="24"/>
          <w:szCs w:val="24"/>
        </w:rPr>
        <w:t>When building ownership is changing, DOEE must be notified.</w:t>
      </w:r>
      <w:r w:rsidR="00C22750">
        <w:rPr>
          <w:rStyle w:val="FootnoteReference"/>
          <w:rFonts w:ascii="Times New Roman" w:hAnsi="Times New Roman" w:cs="Times New Roman"/>
          <w:sz w:val="24"/>
          <w:szCs w:val="24"/>
        </w:rPr>
        <w:footnoteReference w:id="20"/>
      </w:r>
      <w:r w:rsidR="29D00F84" w:rsidRPr="2F6E49C7">
        <w:rPr>
          <w:rFonts w:ascii="Times New Roman" w:hAnsi="Times New Roman" w:cs="Times New Roman"/>
          <w:sz w:val="24"/>
          <w:szCs w:val="24"/>
        </w:rPr>
        <w:t xml:space="preserve"> </w:t>
      </w:r>
      <w:r w:rsidR="00906FBF" w:rsidRPr="2F6E49C7">
        <w:rPr>
          <w:rFonts w:ascii="Times New Roman" w:hAnsi="Times New Roman" w:cs="Times New Roman"/>
          <w:sz w:val="24"/>
          <w:szCs w:val="24"/>
        </w:rPr>
        <w:t xml:space="preserve">DOEE requires that both the buyer and the seller sign </w:t>
      </w:r>
      <w:r w:rsidR="5741585D" w:rsidRPr="2F6E49C7">
        <w:rPr>
          <w:rFonts w:ascii="Times New Roman" w:hAnsi="Times New Roman" w:cs="Times New Roman"/>
          <w:sz w:val="24"/>
          <w:szCs w:val="24"/>
        </w:rPr>
        <w:t xml:space="preserve">a </w:t>
      </w:r>
      <w:r w:rsidR="00906FBF" w:rsidRPr="2F6E49C7">
        <w:rPr>
          <w:rFonts w:ascii="Times New Roman" w:hAnsi="Times New Roman" w:cs="Times New Roman"/>
          <w:sz w:val="24"/>
          <w:szCs w:val="24"/>
        </w:rPr>
        <w:t>Change of Ownership Disclosure Acknowledgement Letter</w:t>
      </w:r>
      <w:r w:rsidR="00E8113A">
        <w:rPr>
          <w:rFonts w:ascii="Times New Roman" w:hAnsi="Times New Roman" w:cs="Times New Roman"/>
          <w:sz w:val="24"/>
          <w:szCs w:val="24"/>
        </w:rPr>
        <w:t xml:space="preserve"> available on the Portal</w:t>
      </w:r>
      <w:r w:rsidR="00906FBF" w:rsidRPr="2F6E49C7">
        <w:rPr>
          <w:rFonts w:ascii="Times New Roman" w:hAnsi="Times New Roman" w:cs="Times New Roman"/>
          <w:sz w:val="24"/>
          <w:szCs w:val="24"/>
        </w:rPr>
        <w:t xml:space="preserve">. </w:t>
      </w:r>
      <w:r w:rsidR="00B8795E">
        <w:rPr>
          <w:rFonts w:ascii="Times New Roman" w:hAnsi="Times New Roman" w:cs="Times New Roman"/>
          <w:sz w:val="24"/>
          <w:szCs w:val="24"/>
        </w:rPr>
        <w:t xml:space="preserve">The letter will verify that all requirements of the seller have been met. </w:t>
      </w:r>
      <w:r w:rsidR="00906FBF" w:rsidRPr="2F6E49C7">
        <w:rPr>
          <w:rFonts w:ascii="Times New Roman" w:hAnsi="Times New Roman" w:cs="Times New Roman"/>
          <w:sz w:val="24"/>
          <w:szCs w:val="24"/>
        </w:rPr>
        <w:t xml:space="preserve">The </w:t>
      </w:r>
      <w:r w:rsidR="00217F13">
        <w:rPr>
          <w:rFonts w:ascii="Times New Roman" w:hAnsi="Times New Roman" w:cs="Times New Roman"/>
          <w:sz w:val="24"/>
          <w:szCs w:val="24"/>
        </w:rPr>
        <w:t>buyer</w:t>
      </w:r>
      <w:r w:rsidR="00217F13" w:rsidRPr="2F6E49C7">
        <w:rPr>
          <w:rFonts w:ascii="Times New Roman" w:hAnsi="Times New Roman" w:cs="Times New Roman"/>
          <w:sz w:val="24"/>
          <w:szCs w:val="24"/>
        </w:rPr>
        <w:t xml:space="preserve"> </w:t>
      </w:r>
      <w:r w:rsidR="00906FBF" w:rsidRPr="2F6E49C7">
        <w:rPr>
          <w:rFonts w:ascii="Times New Roman" w:hAnsi="Times New Roman" w:cs="Times New Roman"/>
          <w:sz w:val="24"/>
          <w:szCs w:val="24"/>
        </w:rPr>
        <w:t xml:space="preserve">should provide a copy </w:t>
      </w:r>
      <w:r w:rsidR="00E8113A">
        <w:rPr>
          <w:rFonts w:ascii="Times New Roman" w:hAnsi="Times New Roman" w:cs="Times New Roman"/>
          <w:sz w:val="24"/>
          <w:szCs w:val="24"/>
        </w:rPr>
        <w:t xml:space="preserve">of </w:t>
      </w:r>
      <w:r w:rsidR="06F54666" w:rsidRPr="2F6E49C7">
        <w:rPr>
          <w:rFonts w:ascii="Times New Roman" w:hAnsi="Times New Roman" w:cs="Times New Roman"/>
          <w:sz w:val="24"/>
          <w:szCs w:val="24"/>
        </w:rPr>
        <w:t>the signed letter</w:t>
      </w:r>
      <w:r w:rsidR="00906FBF" w:rsidRPr="2F6E49C7">
        <w:rPr>
          <w:rFonts w:ascii="Times New Roman" w:hAnsi="Times New Roman" w:cs="Times New Roman"/>
          <w:sz w:val="24"/>
          <w:szCs w:val="24"/>
        </w:rPr>
        <w:t xml:space="preserve"> to DOEE </w:t>
      </w:r>
      <w:r w:rsidR="695E48E5" w:rsidRPr="2F6E49C7">
        <w:rPr>
          <w:rFonts w:ascii="Times New Roman" w:hAnsi="Times New Roman" w:cs="Times New Roman"/>
          <w:sz w:val="24"/>
          <w:szCs w:val="24"/>
        </w:rPr>
        <w:t xml:space="preserve">through the Portal </w:t>
      </w:r>
      <w:r w:rsidR="00E8113A">
        <w:rPr>
          <w:rFonts w:ascii="Times New Roman" w:hAnsi="Times New Roman" w:cs="Times New Roman"/>
          <w:sz w:val="24"/>
          <w:szCs w:val="24"/>
        </w:rPr>
        <w:t>within sixty (60) days of the closing of sale</w:t>
      </w:r>
      <w:r w:rsidR="00906FBF" w:rsidRPr="2F6E49C7">
        <w:rPr>
          <w:rFonts w:ascii="Times New Roman" w:hAnsi="Times New Roman" w:cs="Times New Roman"/>
          <w:sz w:val="24"/>
          <w:szCs w:val="24"/>
        </w:rPr>
        <w:t xml:space="preserve">. </w:t>
      </w:r>
      <w:r w:rsidR="009756DC">
        <w:rPr>
          <w:rFonts w:ascii="Times New Roman" w:hAnsi="Times New Roman" w:cs="Times New Roman"/>
          <w:sz w:val="24"/>
          <w:szCs w:val="24"/>
        </w:rPr>
        <w:t xml:space="preserve">Failure to </w:t>
      </w:r>
      <w:r w:rsidR="00D93243">
        <w:rPr>
          <w:rFonts w:ascii="Times New Roman" w:hAnsi="Times New Roman" w:cs="Times New Roman"/>
          <w:sz w:val="24"/>
          <w:szCs w:val="24"/>
        </w:rPr>
        <w:t xml:space="preserve">notify DOEE may result in </w:t>
      </w:r>
      <w:r w:rsidR="0054202F">
        <w:rPr>
          <w:rFonts w:ascii="Times New Roman" w:hAnsi="Times New Roman" w:cs="Times New Roman"/>
          <w:sz w:val="24"/>
          <w:szCs w:val="24"/>
        </w:rPr>
        <w:t xml:space="preserve">civil infractions </w:t>
      </w:r>
      <w:r w:rsidR="008D75F0">
        <w:rPr>
          <w:rFonts w:ascii="Times New Roman" w:hAnsi="Times New Roman" w:cs="Times New Roman"/>
          <w:sz w:val="24"/>
          <w:szCs w:val="24"/>
        </w:rPr>
        <w:t>or affect the new owner’s ability to request</w:t>
      </w:r>
      <w:r w:rsidR="00E720C4">
        <w:rPr>
          <w:rFonts w:ascii="Times New Roman" w:hAnsi="Times New Roman" w:cs="Times New Roman"/>
          <w:sz w:val="24"/>
          <w:szCs w:val="24"/>
        </w:rPr>
        <w:t xml:space="preserve"> </w:t>
      </w:r>
      <w:r w:rsidR="00657CE2">
        <w:rPr>
          <w:rFonts w:ascii="Times New Roman" w:hAnsi="Times New Roman" w:cs="Times New Roman"/>
          <w:sz w:val="24"/>
          <w:szCs w:val="24"/>
        </w:rPr>
        <w:t>P</w:t>
      </w:r>
      <w:r w:rsidR="00E720C4">
        <w:rPr>
          <w:rFonts w:ascii="Times New Roman" w:hAnsi="Times New Roman" w:cs="Times New Roman"/>
          <w:sz w:val="24"/>
          <w:szCs w:val="24"/>
        </w:rPr>
        <w:t xml:space="preserve">athway selection changes or </w:t>
      </w:r>
      <w:r w:rsidR="00C32F46">
        <w:rPr>
          <w:rFonts w:ascii="Times New Roman" w:hAnsi="Times New Roman" w:cs="Times New Roman"/>
          <w:sz w:val="24"/>
          <w:szCs w:val="24"/>
        </w:rPr>
        <w:t>a delay of compliance.</w:t>
      </w:r>
    </w:p>
    <w:p w14:paraId="0B2B842A" w14:textId="77777777" w:rsidR="00906FBF" w:rsidRPr="008001F5" w:rsidRDefault="00906FBF" w:rsidP="004F65B0">
      <w:pPr>
        <w:spacing w:line="240" w:lineRule="auto"/>
        <w:contextualSpacing/>
        <w:rPr>
          <w:rFonts w:ascii="Times New Roman" w:hAnsi="Times New Roman" w:cs="Times New Roman"/>
          <w:sz w:val="24"/>
          <w:szCs w:val="24"/>
        </w:rPr>
      </w:pPr>
    </w:p>
    <w:p w14:paraId="38880DA7" w14:textId="78085F2E" w:rsidR="00906FBF" w:rsidRPr="008001F5" w:rsidRDefault="00906FBF" w:rsidP="004F65B0">
      <w:pPr>
        <w:spacing w:line="240" w:lineRule="auto"/>
        <w:contextualSpacing/>
        <w:rPr>
          <w:rFonts w:ascii="Times New Roman" w:hAnsi="Times New Roman" w:cs="Times New Roman"/>
          <w:sz w:val="24"/>
          <w:szCs w:val="24"/>
        </w:rPr>
      </w:pPr>
      <w:r w:rsidRPr="008001F5">
        <w:rPr>
          <w:rFonts w:ascii="Times New Roman" w:hAnsi="Times New Roman" w:cs="Times New Roman"/>
          <w:sz w:val="24"/>
          <w:szCs w:val="24"/>
        </w:rPr>
        <w:t xml:space="preserve">Once ownership of the building is transferred, the new owner may submit a request to switch Pathways as described in Section </w:t>
      </w:r>
      <w:r w:rsidR="00E6041A">
        <w:rPr>
          <w:rFonts w:ascii="Times New Roman" w:hAnsi="Times New Roman" w:cs="Times New Roman"/>
          <w:sz w:val="24"/>
          <w:szCs w:val="24"/>
        </w:rPr>
        <w:t>2.</w:t>
      </w:r>
      <w:r w:rsidR="00A35516">
        <w:rPr>
          <w:rFonts w:ascii="Times New Roman" w:hAnsi="Times New Roman" w:cs="Times New Roman"/>
          <w:sz w:val="24"/>
          <w:szCs w:val="24"/>
        </w:rPr>
        <w:t>6</w:t>
      </w:r>
      <w:r w:rsidRPr="008001F5">
        <w:rPr>
          <w:rFonts w:ascii="Times New Roman" w:hAnsi="Times New Roman" w:cs="Times New Roman"/>
          <w:sz w:val="24"/>
          <w:szCs w:val="24"/>
        </w:rPr>
        <w:t xml:space="preserve"> and/or request a delay of compliance</w:t>
      </w:r>
      <w:r w:rsidR="00963986">
        <w:rPr>
          <w:rFonts w:ascii="Times New Roman" w:hAnsi="Times New Roman" w:cs="Times New Roman"/>
          <w:sz w:val="24"/>
          <w:szCs w:val="24"/>
        </w:rPr>
        <w:t>,</w:t>
      </w:r>
      <w:r w:rsidR="28A3D6F2" w:rsidRPr="008001F5">
        <w:rPr>
          <w:rFonts w:ascii="Times New Roman" w:hAnsi="Times New Roman" w:cs="Times New Roman"/>
          <w:sz w:val="24"/>
          <w:szCs w:val="24"/>
        </w:rPr>
        <w:t xml:space="preserve"> if needed</w:t>
      </w:r>
      <w:r>
        <w:rPr>
          <w:rStyle w:val="FootnoteReference"/>
          <w:rFonts w:ascii="Times New Roman" w:hAnsi="Times New Roman" w:cs="Times New Roman"/>
          <w:sz w:val="24"/>
          <w:szCs w:val="24"/>
        </w:rPr>
        <w:footnoteReference w:id="21"/>
      </w:r>
      <w:r w:rsidRPr="008001F5">
        <w:rPr>
          <w:rFonts w:ascii="Times New Roman" w:hAnsi="Times New Roman" w:cs="Times New Roman"/>
          <w:sz w:val="24"/>
          <w:szCs w:val="24"/>
        </w:rPr>
        <w:t xml:space="preserve"> (Chapter </w:t>
      </w:r>
      <w:r w:rsidR="00733553">
        <w:rPr>
          <w:rFonts w:ascii="Times New Roman" w:hAnsi="Times New Roman" w:cs="Times New Roman"/>
          <w:sz w:val="24"/>
          <w:szCs w:val="24"/>
        </w:rPr>
        <w:t>5</w:t>
      </w:r>
      <w:r w:rsidRPr="008001F5">
        <w:rPr>
          <w:rFonts w:ascii="Times New Roman" w:hAnsi="Times New Roman" w:cs="Times New Roman"/>
          <w:sz w:val="24"/>
          <w:szCs w:val="24"/>
        </w:rPr>
        <w:t>). Otherwise, the new owner must meet the requirements of the previously approved Compliance Pathway by the end of the Compliance Cycle, without exception.</w:t>
      </w:r>
    </w:p>
    <w:p w14:paraId="46E478D5" w14:textId="557E7D82" w:rsidR="00BA73A4" w:rsidRPr="00D04D5D" w:rsidRDefault="00F265C6" w:rsidP="004F65B0">
      <w:pPr>
        <w:pStyle w:val="Heading1"/>
        <w:spacing w:line="240" w:lineRule="auto"/>
        <w:contextualSpacing/>
        <w:rPr>
          <w:rFonts w:ascii="Times New Roman" w:hAnsi="Times New Roman" w:cs="Times New Roman"/>
          <w:color w:val="auto"/>
        </w:rPr>
      </w:pPr>
      <w:bookmarkStart w:id="39" w:name="_Toc63859957"/>
      <w:bookmarkStart w:id="40" w:name="_Toc64898418"/>
      <w:bookmarkStart w:id="41" w:name="_Toc72934667"/>
      <w:r w:rsidRPr="00D04D5D">
        <w:rPr>
          <w:rFonts w:ascii="Times New Roman" w:hAnsi="Times New Roman" w:cs="Times New Roman"/>
          <w:color w:val="auto"/>
        </w:rPr>
        <w:t xml:space="preserve">Chapter </w:t>
      </w:r>
      <w:r w:rsidR="006B5B1E">
        <w:rPr>
          <w:rFonts w:ascii="Times New Roman" w:hAnsi="Times New Roman" w:cs="Times New Roman"/>
          <w:color w:val="auto"/>
        </w:rPr>
        <w:t>3</w:t>
      </w:r>
      <w:r w:rsidRPr="00D04D5D">
        <w:rPr>
          <w:rFonts w:ascii="Times New Roman" w:hAnsi="Times New Roman" w:cs="Times New Roman"/>
          <w:color w:val="auto"/>
        </w:rPr>
        <w:t xml:space="preserve"> </w:t>
      </w:r>
      <w:r w:rsidR="00A55F7E" w:rsidRPr="00D04D5D">
        <w:rPr>
          <w:rFonts w:ascii="Times New Roman" w:hAnsi="Times New Roman" w:cs="Times New Roman"/>
          <w:color w:val="auto"/>
        </w:rPr>
        <w:t>–</w:t>
      </w:r>
      <w:r w:rsidR="00D9311D">
        <w:rPr>
          <w:rFonts w:ascii="Times New Roman" w:hAnsi="Times New Roman" w:cs="Times New Roman"/>
          <w:color w:val="auto"/>
        </w:rPr>
        <w:t xml:space="preserve"> Principal </w:t>
      </w:r>
      <w:r w:rsidR="00720AA8" w:rsidRPr="00D04D5D">
        <w:rPr>
          <w:rFonts w:ascii="Times New Roman" w:hAnsi="Times New Roman" w:cs="Times New Roman"/>
          <w:color w:val="auto"/>
        </w:rPr>
        <w:t>Compliance</w:t>
      </w:r>
      <w:r w:rsidR="4129446B" w:rsidRPr="00D04D5D">
        <w:rPr>
          <w:rFonts w:ascii="Times New Roman" w:hAnsi="Times New Roman" w:cs="Times New Roman"/>
          <w:color w:val="auto"/>
        </w:rPr>
        <w:t xml:space="preserve"> </w:t>
      </w:r>
      <w:r w:rsidR="00884CC2" w:rsidRPr="00D04D5D">
        <w:rPr>
          <w:rFonts w:ascii="Times New Roman" w:hAnsi="Times New Roman" w:cs="Times New Roman"/>
          <w:color w:val="auto"/>
        </w:rPr>
        <w:t>Pathways</w:t>
      </w:r>
      <w:bookmarkEnd w:id="39"/>
      <w:bookmarkEnd w:id="40"/>
      <w:bookmarkEnd w:id="41"/>
    </w:p>
    <w:p w14:paraId="18D49BDA" w14:textId="77777777" w:rsidR="00A620CC" w:rsidRPr="008001F5" w:rsidRDefault="00A620CC" w:rsidP="004F65B0">
      <w:pPr>
        <w:spacing w:line="240" w:lineRule="auto"/>
        <w:contextualSpacing/>
        <w:rPr>
          <w:rFonts w:ascii="Times New Roman" w:hAnsi="Times New Roman" w:cs="Times New Roman"/>
          <w:sz w:val="24"/>
          <w:szCs w:val="24"/>
        </w:rPr>
      </w:pPr>
    </w:p>
    <w:p w14:paraId="45141BB0" w14:textId="0899619F" w:rsidR="000B3F17" w:rsidRDefault="6074028E" w:rsidP="2F6E49C7">
      <w:pPr>
        <w:spacing w:line="240" w:lineRule="auto"/>
        <w:contextualSpacing/>
        <w:rPr>
          <w:rStyle w:val="CommentReference"/>
        </w:rPr>
      </w:pPr>
      <w:r>
        <w:rPr>
          <w:rFonts w:ascii="Times New Roman" w:hAnsi="Times New Roman" w:cs="Times New Roman"/>
          <w:sz w:val="24"/>
          <w:szCs w:val="24"/>
        </w:rPr>
        <w:t xml:space="preserve">The CEDC Act required DOEE to establish </w:t>
      </w:r>
      <w:r w:rsidR="713D8201">
        <w:rPr>
          <w:rFonts w:ascii="Times New Roman" w:hAnsi="Times New Roman" w:cs="Times New Roman"/>
          <w:sz w:val="24"/>
          <w:szCs w:val="24"/>
        </w:rPr>
        <w:t>C</w:t>
      </w:r>
      <w:r>
        <w:rPr>
          <w:rFonts w:ascii="Times New Roman" w:hAnsi="Times New Roman" w:cs="Times New Roman"/>
          <w:sz w:val="24"/>
          <w:szCs w:val="24"/>
        </w:rPr>
        <w:t xml:space="preserve">ompliance </w:t>
      </w:r>
      <w:r w:rsidR="713D8201">
        <w:rPr>
          <w:rFonts w:ascii="Times New Roman" w:hAnsi="Times New Roman" w:cs="Times New Roman"/>
          <w:sz w:val="24"/>
          <w:szCs w:val="24"/>
        </w:rPr>
        <w:t>P</w:t>
      </w:r>
      <w:r>
        <w:rPr>
          <w:rFonts w:ascii="Times New Roman" w:hAnsi="Times New Roman" w:cs="Times New Roman"/>
          <w:sz w:val="24"/>
          <w:szCs w:val="24"/>
        </w:rPr>
        <w:t>athways for building</w:t>
      </w:r>
      <w:r w:rsidR="4718BD5A">
        <w:rPr>
          <w:rFonts w:ascii="Times New Roman" w:hAnsi="Times New Roman" w:cs="Times New Roman"/>
          <w:sz w:val="24"/>
          <w:szCs w:val="24"/>
        </w:rPr>
        <w:t xml:space="preserve">s that do not meet the </w:t>
      </w:r>
      <w:r w:rsidR="1C2F2A1D">
        <w:rPr>
          <w:rFonts w:ascii="Times New Roman" w:hAnsi="Times New Roman" w:cs="Times New Roman"/>
          <w:sz w:val="24"/>
          <w:szCs w:val="24"/>
        </w:rPr>
        <w:t>Standards</w:t>
      </w:r>
      <w:r w:rsidR="4718BD5A">
        <w:rPr>
          <w:rFonts w:ascii="Times New Roman" w:hAnsi="Times New Roman" w:cs="Times New Roman"/>
          <w:sz w:val="24"/>
          <w:szCs w:val="24"/>
        </w:rPr>
        <w:t xml:space="preserve"> at the beginning of a BEPS Period </w:t>
      </w:r>
      <w:r>
        <w:rPr>
          <w:rFonts w:ascii="Times New Roman" w:hAnsi="Times New Roman" w:cs="Times New Roman"/>
          <w:sz w:val="24"/>
          <w:szCs w:val="24"/>
        </w:rPr>
        <w:t xml:space="preserve">to </w:t>
      </w:r>
      <w:r w:rsidR="4718BD5A">
        <w:rPr>
          <w:rFonts w:ascii="Times New Roman" w:hAnsi="Times New Roman" w:cs="Times New Roman"/>
          <w:sz w:val="24"/>
          <w:szCs w:val="24"/>
        </w:rPr>
        <w:t xml:space="preserve">come into compliance with </w:t>
      </w:r>
      <w:r>
        <w:rPr>
          <w:rFonts w:ascii="Times New Roman" w:hAnsi="Times New Roman" w:cs="Times New Roman"/>
          <w:sz w:val="24"/>
          <w:szCs w:val="24"/>
        </w:rPr>
        <w:t>the District’s energy performance requirements.</w:t>
      </w:r>
      <w:r w:rsidR="000B3F17">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The </w:t>
      </w:r>
      <w:r w:rsidR="36DB2DE6">
        <w:rPr>
          <w:rFonts w:ascii="Times New Roman" w:hAnsi="Times New Roman" w:cs="Times New Roman"/>
          <w:sz w:val="24"/>
          <w:szCs w:val="24"/>
        </w:rPr>
        <w:t>CEDC</w:t>
      </w:r>
      <w:r>
        <w:rPr>
          <w:rFonts w:ascii="Times New Roman" w:hAnsi="Times New Roman" w:cs="Times New Roman"/>
          <w:sz w:val="24"/>
          <w:szCs w:val="24"/>
        </w:rPr>
        <w:t xml:space="preserve"> Act required the</w:t>
      </w:r>
      <w:r w:rsidR="10285BC7">
        <w:rPr>
          <w:rFonts w:ascii="Times New Roman" w:hAnsi="Times New Roman" w:cs="Times New Roman"/>
          <w:sz w:val="24"/>
          <w:szCs w:val="24"/>
        </w:rPr>
        <w:t xml:space="preserve"> creation of </w:t>
      </w:r>
      <w:r>
        <w:rPr>
          <w:rFonts w:ascii="Times New Roman" w:hAnsi="Times New Roman" w:cs="Times New Roman"/>
          <w:sz w:val="24"/>
          <w:szCs w:val="24"/>
        </w:rPr>
        <w:t xml:space="preserve">a Performance Pathway, </w:t>
      </w:r>
      <w:r w:rsidR="10285BC7">
        <w:rPr>
          <w:rFonts w:ascii="Times New Roman" w:hAnsi="Times New Roman" w:cs="Times New Roman"/>
          <w:sz w:val="24"/>
          <w:szCs w:val="24"/>
        </w:rPr>
        <w:t>where</w:t>
      </w:r>
      <w:r w:rsidRPr="00F5543A">
        <w:rPr>
          <w:rFonts w:ascii="Times New Roman" w:hAnsi="Times New Roman" w:cs="Times New Roman"/>
          <w:sz w:val="24"/>
          <w:szCs w:val="24"/>
        </w:rPr>
        <w:t xml:space="preserve"> a building </w:t>
      </w:r>
      <w:r w:rsidR="10285BC7">
        <w:rPr>
          <w:rFonts w:ascii="Times New Roman" w:hAnsi="Times New Roman" w:cs="Times New Roman"/>
          <w:sz w:val="24"/>
          <w:szCs w:val="24"/>
        </w:rPr>
        <w:t xml:space="preserve">is </w:t>
      </w:r>
      <w:r w:rsidRPr="00F5543A">
        <w:rPr>
          <w:rFonts w:ascii="Times New Roman" w:hAnsi="Times New Roman" w:cs="Times New Roman"/>
          <w:sz w:val="24"/>
          <w:szCs w:val="24"/>
        </w:rPr>
        <w:t>to demonstrate a decrease in normalized site energy use intensity</w:t>
      </w:r>
      <w:r w:rsidR="35ED3853">
        <w:rPr>
          <w:rFonts w:ascii="Times New Roman" w:hAnsi="Times New Roman" w:cs="Times New Roman"/>
          <w:sz w:val="24"/>
          <w:szCs w:val="24"/>
        </w:rPr>
        <w:t>, and</w:t>
      </w:r>
      <w:r w:rsidRPr="00F5543A">
        <w:rPr>
          <w:rFonts w:ascii="Times New Roman" w:hAnsi="Times New Roman" w:cs="Times New Roman"/>
          <w:sz w:val="24"/>
          <w:szCs w:val="24"/>
        </w:rPr>
        <w:t xml:space="preserve"> </w:t>
      </w:r>
      <w:r>
        <w:rPr>
          <w:rFonts w:ascii="Times New Roman" w:hAnsi="Times New Roman" w:cs="Times New Roman"/>
          <w:sz w:val="24"/>
          <w:szCs w:val="24"/>
        </w:rPr>
        <w:t>a</w:t>
      </w:r>
      <w:r w:rsidR="62F59EE9">
        <w:rPr>
          <w:rFonts w:ascii="Times New Roman" w:hAnsi="Times New Roman" w:cs="Times New Roman"/>
          <w:sz w:val="24"/>
          <w:szCs w:val="24"/>
        </w:rPr>
        <w:t xml:space="preserve"> Prescriptive P</w:t>
      </w:r>
      <w:r w:rsidRPr="00F5543A">
        <w:rPr>
          <w:rFonts w:ascii="Times New Roman" w:hAnsi="Times New Roman" w:cs="Times New Roman"/>
          <w:sz w:val="24"/>
          <w:szCs w:val="24"/>
        </w:rPr>
        <w:t>athway</w:t>
      </w:r>
      <w:r w:rsidR="35ED3853">
        <w:rPr>
          <w:rFonts w:ascii="Times New Roman" w:hAnsi="Times New Roman" w:cs="Times New Roman"/>
          <w:sz w:val="24"/>
          <w:szCs w:val="24"/>
        </w:rPr>
        <w:t>,</w:t>
      </w:r>
      <w:r w:rsidRPr="00F5543A">
        <w:rPr>
          <w:rFonts w:ascii="Times New Roman" w:hAnsi="Times New Roman" w:cs="Times New Roman"/>
          <w:sz w:val="24"/>
          <w:szCs w:val="24"/>
        </w:rPr>
        <w:t xml:space="preserve"> </w:t>
      </w:r>
      <w:r w:rsidR="10285BC7">
        <w:rPr>
          <w:rFonts w:ascii="Times New Roman" w:hAnsi="Times New Roman" w:cs="Times New Roman"/>
          <w:sz w:val="24"/>
          <w:szCs w:val="24"/>
        </w:rPr>
        <w:t xml:space="preserve">where </w:t>
      </w:r>
      <w:r w:rsidRPr="00F5543A">
        <w:rPr>
          <w:rFonts w:ascii="Times New Roman" w:hAnsi="Times New Roman" w:cs="Times New Roman"/>
          <w:sz w:val="24"/>
          <w:szCs w:val="24"/>
        </w:rPr>
        <w:t xml:space="preserve">buildings achieve compliance by implementing cost-effective energy efficiency measures </w:t>
      </w:r>
      <w:r w:rsidR="6FD977C6">
        <w:rPr>
          <w:rFonts w:ascii="Times New Roman" w:hAnsi="Times New Roman" w:cs="Times New Roman"/>
          <w:sz w:val="24"/>
          <w:szCs w:val="24"/>
        </w:rPr>
        <w:t>with savings comparable to the Performance P</w:t>
      </w:r>
      <w:r w:rsidRPr="00F5543A">
        <w:rPr>
          <w:rFonts w:ascii="Times New Roman" w:hAnsi="Times New Roman" w:cs="Times New Roman"/>
          <w:sz w:val="24"/>
          <w:szCs w:val="24"/>
        </w:rPr>
        <w:t>athway</w:t>
      </w:r>
      <w:r w:rsidR="35ED3853">
        <w:rPr>
          <w:rFonts w:ascii="Times New Roman" w:hAnsi="Times New Roman" w:cs="Times New Roman"/>
          <w:sz w:val="24"/>
          <w:szCs w:val="24"/>
        </w:rPr>
        <w:t xml:space="preserve">. The </w:t>
      </w:r>
      <w:r w:rsidR="4E5321F6">
        <w:rPr>
          <w:rFonts w:ascii="Times New Roman" w:hAnsi="Times New Roman" w:cs="Times New Roman"/>
          <w:sz w:val="24"/>
          <w:szCs w:val="24"/>
        </w:rPr>
        <w:t>CEDC</w:t>
      </w:r>
      <w:r w:rsidR="35ED3853">
        <w:rPr>
          <w:rFonts w:ascii="Times New Roman" w:hAnsi="Times New Roman" w:cs="Times New Roman"/>
          <w:sz w:val="24"/>
          <w:szCs w:val="24"/>
        </w:rPr>
        <w:t xml:space="preserve"> </w:t>
      </w:r>
      <w:r w:rsidR="35ED3853">
        <w:rPr>
          <w:rFonts w:ascii="Times New Roman" w:hAnsi="Times New Roman" w:cs="Times New Roman"/>
          <w:sz w:val="24"/>
          <w:szCs w:val="24"/>
        </w:rPr>
        <w:lastRenderedPageBreak/>
        <w:t>Act also</w:t>
      </w:r>
      <w:r w:rsidR="2CA75E3E">
        <w:rPr>
          <w:rFonts w:ascii="Times New Roman" w:hAnsi="Times New Roman" w:cs="Times New Roman"/>
          <w:sz w:val="24"/>
          <w:szCs w:val="24"/>
        </w:rPr>
        <w:t xml:space="preserve"> allow</w:t>
      </w:r>
      <w:r w:rsidR="7A78FB20">
        <w:rPr>
          <w:rFonts w:ascii="Times New Roman" w:hAnsi="Times New Roman" w:cs="Times New Roman"/>
          <w:sz w:val="24"/>
          <w:szCs w:val="24"/>
        </w:rPr>
        <w:t>s</w:t>
      </w:r>
      <w:r w:rsidR="2CA75E3E">
        <w:rPr>
          <w:rFonts w:ascii="Times New Roman" w:hAnsi="Times New Roman" w:cs="Times New Roman"/>
          <w:sz w:val="24"/>
          <w:szCs w:val="24"/>
        </w:rPr>
        <w:t xml:space="preserve"> DOEE to establish additional </w:t>
      </w:r>
      <w:r w:rsidR="713D8201">
        <w:rPr>
          <w:rFonts w:ascii="Times New Roman" w:hAnsi="Times New Roman" w:cs="Times New Roman"/>
          <w:sz w:val="24"/>
          <w:szCs w:val="24"/>
        </w:rPr>
        <w:t>Compliance P</w:t>
      </w:r>
      <w:r w:rsidR="2CA75E3E">
        <w:rPr>
          <w:rFonts w:ascii="Times New Roman" w:hAnsi="Times New Roman" w:cs="Times New Roman"/>
          <w:sz w:val="24"/>
          <w:szCs w:val="24"/>
        </w:rPr>
        <w:t>athways</w:t>
      </w:r>
      <w:r w:rsidR="4F573E3C">
        <w:rPr>
          <w:rFonts w:ascii="Times New Roman" w:hAnsi="Times New Roman" w:cs="Times New Roman"/>
          <w:sz w:val="24"/>
          <w:szCs w:val="24"/>
        </w:rPr>
        <w:t>.</w:t>
      </w:r>
      <w:r w:rsidR="6FD977C6">
        <w:rPr>
          <w:rFonts w:ascii="Times New Roman" w:hAnsi="Times New Roman" w:cs="Times New Roman"/>
          <w:sz w:val="24"/>
          <w:szCs w:val="24"/>
        </w:rPr>
        <w:t xml:space="preserve">  </w:t>
      </w:r>
      <w:r w:rsidR="27E2E63E" w:rsidRPr="2F6E49C7">
        <w:rPr>
          <w:rFonts w:ascii="Times New Roman" w:hAnsi="Times New Roman" w:cs="Times New Roman"/>
          <w:sz w:val="24"/>
          <w:szCs w:val="24"/>
        </w:rPr>
        <w:t>The BEPS Compliance Regulations list the available Compliance Pathways.</w:t>
      </w:r>
      <w:r w:rsidR="00F5543A" w:rsidRPr="2F6E49C7">
        <w:rPr>
          <w:rStyle w:val="FootnoteReference"/>
          <w:rFonts w:ascii="Times New Roman" w:hAnsi="Times New Roman" w:cs="Times New Roman"/>
          <w:sz w:val="24"/>
          <w:szCs w:val="24"/>
        </w:rPr>
        <w:footnoteReference w:id="23"/>
      </w:r>
    </w:p>
    <w:p w14:paraId="64F9F12E" w14:textId="79F886CD" w:rsidR="000B3F17" w:rsidRDefault="000B3F17" w:rsidP="2F6E49C7">
      <w:pPr>
        <w:spacing w:line="240" w:lineRule="auto"/>
        <w:contextualSpacing/>
        <w:rPr>
          <w:rFonts w:ascii="Times New Roman" w:hAnsi="Times New Roman" w:cs="Times New Roman"/>
          <w:sz w:val="24"/>
          <w:szCs w:val="24"/>
        </w:rPr>
      </w:pPr>
    </w:p>
    <w:p w14:paraId="3D4BB0E5" w14:textId="4E42F583" w:rsidR="000B3F17" w:rsidRDefault="7D8CB997" w:rsidP="004F65B0">
      <w:pPr>
        <w:spacing w:line="240" w:lineRule="auto"/>
        <w:contextualSpacing/>
        <w:rPr>
          <w:rFonts w:ascii="Times New Roman" w:hAnsi="Times New Roman" w:cs="Times New Roman"/>
          <w:sz w:val="24"/>
          <w:szCs w:val="24"/>
        </w:rPr>
      </w:pPr>
      <w:r w:rsidRPr="738A8C7D">
        <w:rPr>
          <w:rFonts w:ascii="Times New Roman" w:hAnsi="Times New Roman" w:cs="Times New Roman"/>
          <w:sz w:val="24"/>
          <w:szCs w:val="24"/>
        </w:rPr>
        <w:t xml:space="preserve">There are three Principal Compliance Pathways for the BEPS Program. </w:t>
      </w:r>
      <w:r w:rsidR="78600633" w:rsidRPr="738A8C7D">
        <w:rPr>
          <w:rFonts w:ascii="Times New Roman" w:hAnsi="Times New Roman" w:cs="Times New Roman"/>
          <w:sz w:val="24"/>
          <w:szCs w:val="24"/>
        </w:rPr>
        <w:t>In addition to the Performance and Prescriptive Pathway</w:t>
      </w:r>
      <w:r w:rsidR="35ED3853" w:rsidRPr="738A8C7D">
        <w:rPr>
          <w:rFonts w:ascii="Times New Roman" w:hAnsi="Times New Roman" w:cs="Times New Roman"/>
          <w:sz w:val="24"/>
          <w:szCs w:val="24"/>
        </w:rPr>
        <w:t>s,</w:t>
      </w:r>
      <w:r w:rsidR="78600633" w:rsidRPr="738A8C7D">
        <w:rPr>
          <w:rFonts w:ascii="Times New Roman" w:hAnsi="Times New Roman" w:cs="Times New Roman"/>
          <w:sz w:val="24"/>
          <w:szCs w:val="24"/>
        </w:rPr>
        <w:t xml:space="preserve"> DOEE established a Standard Target Pathway</w:t>
      </w:r>
      <w:r w:rsidR="2546F8B0" w:rsidRPr="738A8C7D">
        <w:rPr>
          <w:rFonts w:ascii="Times New Roman" w:hAnsi="Times New Roman" w:cs="Times New Roman"/>
          <w:sz w:val="24"/>
          <w:szCs w:val="24"/>
        </w:rPr>
        <w:t xml:space="preserve"> for property types where the </w:t>
      </w:r>
      <w:r w:rsidR="1C2F2A1D" w:rsidRPr="738A8C7D">
        <w:rPr>
          <w:rFonts w:ascii="Times New Roman" w:hAnsi="Times New Roman" w:cs="Times New Roman"/>
          <w:sz w:val="24"/>
          <w:szCs w:val="24"/>
        </w:rPr>
        <w:t>Standards are</w:t>
      </w:r>
      <w:r w:rsidR="2546F8B0" w:rsidRPr="738A8C7D">
        <w:rPr>
          <w:rFonts w:ascii="Times New Roman" w:hAnsi="Times New Roman" w:cs="Times New Roman"/>
          <w:sz w:val="24"/>
          <w:szCs w:val="24"/>
        </w:rPr>
        <w:t xml:space="preserve"> above the national median</w:t>
      </w:r>
      <w:r w:rsidR="6FD977C6" w:rsidRPr="738A8C7D">
        <w:rPr>
          <w:rFonts w:ascii="Times New Roman" w:hAnsi="Times New Roman" w:cs="Times New Roman"/>
          <w:sz w:val="24"/>
          <w:szCs w:val="24"/>
        </w:rPr>
        <w:t>.</w:t>
      </w:r>
      <w:r w:rsidR="2546F8B0" w:rsidRPr="738A8C7D">
        <w:rPr>
          <w:rFonts w:ascii="Times New Roman" w:hAnsi="Times New Roman" w:cs="Times New Roman"/>
          <w:sz w:val="24"/>
          <w:szCs w:val="24"/>
        </w:rPr>
        <w:t xml:space="preserve"> DOEE also </w:t>
      </w:r>
      <w:r w:rsidR="35ED3853" w:rsidRPr="738A8C7D">
        <w:rPr>
          <w:rFonts w:ascii="Times New Roman" w:hAnsi="Times New Roman" w:cs="Times New Roman"/>
          <w:sz w:val="24"/>
          <w:szCs w:val="24"/>
        </w:rPr>
        <w:t>created</w:t>
      </w:r>
      <w:r w:rsidR="6986C440" w:rsidRPr="738A8C7D">
        <w:rPr>
          <w:rFonts w:ascii="Times New Roman" w:hAnsi="Times New Roman" w:cs="Times New Roman"/>
          <w:sz w:val="24"/>
          <w:szCs w:val="24"/>
        </w:rPr>
        <w:t xml:space="preserve"> an</w:t>
      </w:r>
      <w:r w:rsidR="35ED3853" w:rsidRPr="738A8C7D">
        <w:rPr>
          <w:rFonts w:ascii="Times New Roman" w:hAnsi="Times New Roman" w:cs="Times New Roman"/>
          <w:sz w:val="24"/>
          <w:szCs w:val="24"/>
        </w:rPr>
        <w:t xml:space="preserve"> Alternative Compliance Pathway (</w:t>
      </w:r>
      <w:proofErr w:type="gramStart"/>
      <w:r w:rsidR="35ED3853" w:rsidRPr="738A8C7D">
        <w:rPr>
          <w:rFonts w:ascii="Times New Roman" w:hAnsi="Times New Roman" w:cs="Times New Roman"/>
          <w:sz w:val="24"/>
          <w:szCs w:val="24"/>
        </w:rPr>
        <w:t>ACP)  for</w:t>
      </w:r>
      <w:proofErr w:type="gramEnd"/>
      <w:r w:rsidR="35ED3853" w:rsidRPr="738A8C7D">
        <w:rPr>
          <w:rFonts w:ascii="Times New Roman" w:hAnsi="Times New Roman" w:cs="Times New Roman"/>
          <w:sz w:val="24"/>
          <w:szCs w:val="24"/>
        </w:rPr>
        <w:t xml:space="preserve"> unique situations or ambitious </w:t>
      </w:r>
      <w:r w:rsidR="6074028E" w:rsidRPr="738A8C7D">
        <w:rPr>
          <w:rFonts w:ascii="Times New Roman" w:hAnsi="Times New Roman" w:cs="Times New Roman"/>
          <w:sz w:val="24"/>
          <w:szCs w:val="24"/>
        </w:rPr>
        <w:t xml:space="preserve">goals </w:t>
      </w:r>
      <w:r w:rsidR="28DFC41F" w:rsidRPr="738A8C7D">
        <w:rPr>
          <w:rFonts w:ascii="Times New Roman" w:hAnsi="Times New Roman" w:cs="Times New Roman"/>
          <w:sz w:val="24"/>
          <w:szCs w:val="24"/>
        </w:rPr>
        <w:t xml:space="preserve">, which are discussed in </w:t>
      </w:r>
      <w:r w:rsidR="35ED3853" w:rsidRPr="738A8C7D">
        <w:rPr>
          <w:rFonts w:ascii="Times New Roman" w:hAnsi="Times New Roman" w:cs="Times New Roman"/>
          <w:sz w:val="24"/>
          <w:szCs w:val="24"/>
        </w:rPr>
        <w:t xml:space="preserve">Chapter </w:t>
      </w:r>
      <w:r w:rsidR="738146EF" w:rsidRPr="738A8C7D">
        <w:rPr>
          <w:rFonts w:ascii="Times New Roman" w:hAnsi="Times New Roman" w:cs="Times New Roman"/>
          <w:sz w:val="24"/>
          <w:szCs w:val="24"/>
        </w:rPr>
        <w:t>4</w:t>
      </w:r>
      <w:r w:rsidR="35ED3853" w:rsidRPr="738A8C7D">
        <w:rPr>
          <w:rFonts w:ascii="Times New Roman" w:hAnsi="Times New Roman" w:cs="Times New Roman"/>
          <w:sz w:val="24"/>
          <w:szCs w:val="24"/>
        </w:rPr>
        <w:t xml:space="preserve">. </w:t>
      </w:r>
      <w:r w:rsidR="4CB5A03F" w:rsidRPr="738A8C7D">
        <w:rPr>
          <w:rFonts w:ascii="Times New Roman" w:hAnsi="Times New Roman" w:cs="Times New Roman"/>
          <w:sz w:val="24"/>
          <w:szCs w:val="24"/>
        </w:rPr>
        <w:t>T</w:t>
      </w:r>
      <w:r w:rsidR="68C2F6D6" w:rsidRPr="738A8C7D">
        <w:rPr>
          <w:rFonts w:ascii="Times New Roman" w:hAnsi="Times New Roman" w:cs="Times New Roman"/>
          <w:sz w:val="24"/>
          <w:szCs w:val="24"/>
        </w:rPr>
        <w:t xml:space="preserve">his chapter provides guidance and further explanation of </w:t>
      </w:r>
      <w:r w:rsidR="106AB147" w:rsidRPr="738A8C7D">
        <w:rPr>
          <w:rFonts w:ascii="Times New Roman" w:hAnsi="Times New Roman" w:cs="Times New Roman"/>
          <w:sz w:val="24"/>
          <w:szCs w:val="24"/>
        </w:rPr>
        <w:t xml:space="preserve">the </w:t>
      </w:r>
      <w:r w:rsidR="09A4C53B" w:rsidRPr="738A8C7D">
        <w:rPr>
          <w:rFonts w:ascii="Times New Roman" w:hAnsi="Times New Roman" w:cs="Times New Roman"/>
          <w:sz w:val="24"/>
          <w:szCs w:val="24"/>
        </w:rPr>
        <w:t>P</w:t>
      </w:r>
      <w:r w:rsidR="106AB147" w:rsidRPr="738A8C7D">
        <w:rPr>
          <w:rFonts w:ascii="Times New Roman" w:hAnsi="Times New Roman" w:cs="Times New Roman"/>
          <w:sz w:val="24"/>
          <w:szCs w:val="24"/>
        </w:rPr>
        <w:t xml:space="preserve">rincipal </w:t>
      </w:r>
      <w:r w:rsidR="68C2F6D6" w:rsidRPr="738A8C7D">
        <w:rPr>
          <w:rFonts w:ascii="Times New Roman" w:hAnsi="Times New Roman" w:cs="Times New Roman"/>
          <w:sz w:val="24"/>
          <w:szCs w:val="24"/>
        </w:rPr>
        <w:t>Pathway</w:t>
      </w:r>
      <w:r w:rsidR="7BC8CFBD" w:rsidRPr="738A8C7D">
        <w:rPr>
          <w:rFonts w:ascii="Times New Roman" w:hAnsi="Times New Roman" w:cs="Times New Roman"/>
          <w:sz w:val="24"/>
          <w:szCs w:val="24"/>
        </w:rPr>
        <w:t>s</w:t>
      </w:r>
      <w:r w:rsidR="68C2F6D6" w:rsidRPr="738A8C7D">
        <w:rPr>
          <w:rFonts w:ascii="Times New Roman" w:hAnsi="Times New Roman" w:cs="Times New Roman"/>
          <w:sz w:val="24"/>
          <w:szCs w:val="24"/>
        </w:rPr>
        <w:t>.</w:t>
      </w:r>
      <w:r w:rsidR="68C2F6D6" w:rsidRPr="738A8C7D">
        <w:rPr>
          <w:rStyle w:val="CommentReference"/>
        </w:rPr>
        <w:t xml:space="preserve"> </w:t>
      </w:r>
    </w:p>
    <w:p w14:paraId="72D34749" w14:textId="1C672ECA" w:rsidR="008E2D67" w:rsidRDefault="008E2D67" w:rsidP="004F65B0">
      <w:pPr>
        <w:spacing w:line="240" w:lineRule="auto"/>
        <w:contextualSpacing/>
        <w:rPr>
          <w:rFonts w:ascii="Times New Roman" w:hAnsi="Times New Roman" w:cs="Times New Roman"/>
          <w:sz w:val="24"/>
          <w:szCs w:val="24"/>
        </w:rPr>
      </w:pPr>
    </w:p>
    <w:p w14:paraId="5A8CC05B" w14:textId="37FDEF6C" w:rsidR="008E2D67" w:rsidRDefault="7112AC5D" w:rsidP="004F65B0">
      <w:pPr>
        <w:spacing w:line="240" w:lineRule="auto"/>
        <w:contextualSpacing/>
        <w:rPr>
          <w:rFonts w:ascii="Times New Roman" w:hAnsi="Times New Roman" w:cs="Times New Roman"/>
          <w:sz w:val="24"/>
          <w:szCs w:val="24"/>
        </w:rPr>
      </w:pPr>
      <w:r w:rsidRPr="2F6E49C7">
        <w:rPr>
          <w:rFonts w:ascii="Times New Roman" w:hAnsi="Times New Roman" w:cs="Times New Roman"/>
          <w:sz w:val="24"/>
          <w:szCs w:val="24"/>
        </w:rPr>
        <w:t xml:space="preserve">The three </w:t>
      </w:r>
      <w:r w:rsidR="003A1994" w:rsidRPr="2F6E49C7">
        <w:rPr>
          <w:rFonts w:ascii="Times New Roman" w:hAnsi="Times New Roman" w:cs="Times New Roman"/>
          <w:sz w:val="24"/>
          <w:szCs w:val="24"/>
        </w:rPr>
        <w:t>P</w:t>
      </w:r>
      <w:r w:rsidR="008E2D67" w:rsidRPr="2F6E49C7">
        <w:rPr>
          <w:rFonts w:ascii="Times New Roman" w:hAnsi="Times New Roman" w:cs="Times New Roman"/>
          <w:sz w:val="24"/>
          <w:szCs w:val="24"/>
        </w:rPr>
        <w:t>athway</w:t>
      </w:r>
      <w:r w:rsidR="4CFC9B86" w:rsidRPr="2F6E49C7">
        <w:rPr>
          <w:rFonts w:ascii="Times New Roman" w:hAnsi="Times New Roman" w:cs="Times New Roman"/>
          <w:sz w:val="24"/>
          <w:szCs w:val="24"/>
        </w:rPr>
        <w:t>s</w:t>
      </w:r>
      <w:r w:rsidR="008E2D67" w:rsidRPr="2F6E49C7">
        <w:rPr>
          <w:rFonts w:ascii="Times New Roman" w:hAnsi="Times New Roman" w:cs="Times New Roman"/>
          <w:sz w:val="24"/>
          <w:szCs w:val="24"/>
        </w:rPr>
        <w:t xml:space="preserve"> provide different method</w:t>
      </w:r>
      <w:r w:rsidR="00CB09CA" w:rsidRPr="2F6E49C7">
        <w:rPr>
          <w:rFonts w:ascii="Times New Roman" w:hAnsi="Times New Roman" w:cs="Times New Roman"/>
          <w:sz w:val="24"/>
          <w:szCs w:val="24"/>
        </w:rPr>
        <w:t>s</w:t>
      </w:r>
      <w:r w:rsidR="008E2D67" w:rsidRPr="2F6E49C7">
        <w:rPr>
          <w:rFonts w:ascii="Times New Roman" w:hAnsi="Times New Roman" w:cs="Times New Roman"/>
          <w:sz w:val="24"/>
          <w:szCs w:val="24"/>
        </w:rPr>
        <w:t xml:space="preserve"> for buildings to meet the energy performance requirements, shown in </w:t>
      </w:r>
      <w:r w:rsidR="005D2E65" w:rsidRPr="2F6E49C7">
        <w:rPr>
          <w:rFonts w:ascii="Times New Roman" w:hAnsi="Times New Roman" w:cs="Times New Roman"/>
          <w:sz w:val="24"/>
          <w:szCs w:val="24"/>
        </w:rPr>
        <w:t xml:space="preserve">Table </w:t>
      </w:r>
      <w:r w:rsidR="003E1274" w:rsidRPr="2F6E49C7">
        <w:rPr>
          <w:rFonts w:ascii="Times New Roman" w:hAnsi="Times New Roman" w:cs="Times New Roman"/>
          <w:sz w:val="24"/>
          <w:szCs w:val="24"/>
        </w:rPr>
        <w:t>1</w:t>
      </w:r>
      <w:r w:rsidR="0043622E" w:rsidRPr="2F6E49C7">
        <w:rPr>
          <w:rFonts w:ascii="Times New Roman" w:hAnsi="Times New Roman" w:cs="Times New Roman"/>
          <w:sz w:val="24"/>
          <w:szCs w:val="24"/>
        </w:rPr>
        <w:t>.</w:t>
      </w:r>
      <w:r w:rsidR="008E2D67" w:rsidRPr="2F6E49C7">
        <w:rPr>
          <w:rFonts w:ascii="Times New Roman" w:hAnsi="Times New Roman" w:cs="Times New Roman"/>
          <w:sz w:val="24"/>
          <w:szCs w:val="24"/>
        </w:rPr>
        <w:t xml:space="preserve"> </w:t>
      </w:r>
    </w:p>
    <w:p w14:paraId="3A44BFAD" w14:textId="4C125120" w:rsidR="008E2D67" w:rsidRPr="00BD3136" w:rsidRDefault="0091003C" w:rsidP="004F65B0">
      <w:pPr>
        <w:pStyle w:val="Heading5"/>
        <w:spacing w:line="240" w:lineRule="auto"/>
        <w:contextualSpacing/>
        <w:rPr>
          <w:rFonts w:ascii="Times New Roman" w:hAnsi="Times New Roman" w:cs="Times New Roman"/>
          <w:i/>
          <w:iCs/>
          <w:color w:val="auto"/>
          <w:sz w:val="24"/>
          <w:szCs w:val="24"/>
        </w:rPr>
      </w:pPr>
      <w:r>
        <w:rPr>
          <w:rFonts w:ascii="Times New Roman" w:hAnsi="Times New Roman" w:cs="Times New Roman"/>
          <w:i/>
          <w:iCs/>
          <w:color w:val="auto"/>
          <w:sz w:val="24"/>
          <w:szCs w:val="24"/>
        </w:rPr>
        <w:t xml:space="preserve">Table </w:t>
      </w:r>
      <w:r w:rsidR="003E1274">
        <w:rPr>
          <w:rFonts w:ascii="Times New Roman" w:hAnsi="Times New Roman" w:cs="Times New Roman"/>
          <w:i/>
          <w:iCs/>
          <w:color w:val="auto"/>
          <w:sz w:val="24"/>
          <w:szCs w:val="24"/>
        </w:rPr>
        <w:t>1</w:t>
      </w:r>
      <w:r w:rsidR="008E2D67" w:rsidRPr="00BD3136">
        <w:rPr>
          <w:rFonts w:ascii="Times New Roman" w:hAnsi="Times New Roman" w:cs="Times New Roman"/>
          <w:i/>
          <w:iCs/>
          <w:color w:val="auto"/>
          <w:sz w:val="24"/>
          <w:szCs w:val="24"/>
        </w:rPr>
        <w:t xml:space="preserve"> – Principal Compliance Pathways</w:t>
      </w:r>
    </w:p>
    <w:tbl>
      <w:tblPr>
        <w:tblStyle w:val="TableGrid"/>
        <w:tblW w:w="0" w:type="auto"/>
        <w:tblInd w:w="108" w:type="dxa"/>
        <w:tblLook w:val="04A0" w:firstRow="1" w:lastRow="0" w:firstColumn="1" w:lastColumn="0" w:noHBand="0" w:noVBand="1"/>
      </w:tblPr>
      <w:tblGrid>
        <w:gridCol w:w="1350"/>
        <w:gridCol w:w="2610"/>
        <w:gridCol w:w="3028"/>
        <w:gridCol w:w="2480"/>
      </w:tblGrid>
      <w:tr w:rsidR="005171E0" w14:paraId="3229F349" w14:textId="77777777" w:rsidTr="2F6E49C7">
        <w:tc>
          <w:tcPr>
            <w:tcW w:w="1350" w:type="dxa"/>
          </w:tcPr>
          <w:p w14:paraId="2A7D59E5" w14:textId="77777777" w:rsidR="005171E0" w:rsidRPr="008D46B6" w:rsidRDefault="005171E0" w:rsidP="004F65B0">
            <w:pPr>
              <w:contextualSpacing/>
              <w:rPr>
                <w:rFonts w:ascii="Times New Roman" w:hAnsi="Times New Roman" w:cs="Times New Roman"/>
                <w:b/>
                <w:bCs/>
                <w:sz w:val="24"/>
                <w:szCs w:val="24"/>
              </w:rPr>
            </w:pPr>
          </w:p>
        </w:tc>
        <w:tc>
          <w:tcPr>
            <w:tcW w:w="2610" w:type="dxa"/>
          </w:tcPr>
          <w:p w14:paraId="01365585" w14:textId="5403A27C" w:rsidR="005171E0" w:rsidRPr="008D46B6" w:rsidRDefault="005171E0" w:rsidP="004F65B0">
            <w:pPr>
              <w:contextualSpacing/>
              <w:rPr>
                <w:rFonts w:ascii="Times New Roman" w:hAnsi="Times New Roman" w:cs="Times New Roman"/>
                <w:b/>
                <w:bCs/>
                <w:sz w:val="24"/>
                <w:szCs w:val="24"/>
              </w:rPr>
            </w:pPr>
            <w:r w:rsidRPr="008D46B6">
              <w:rPr>
                <w:rFonts w:ascii="Times New Roman" w:hAnsi="Times New Roman" w:cs="Times New Roman"/>
                <w:b/>
                <w:bCs/>
                <w:sz w:val="24"/>
                <w:szCs w:val="24"/>
              </w:rPr>
              <w:t>Performance Pathway</w:t>
            </w:r>
          </w:p>
        </w:tc>
        <w:tc>
          <w:tcPr>
            <w:tcW w:w="3028" w:type="dxa"/>
          </w:tcPr>
          <w:p w14:paraId="1C7B735C" w14:textId="271AA7DC" w:rsidR="005171E0" w:rsidRPr="008D46B6" w:rsidRDefault="005171E0" w:rsidP="004F65B0">
            <w:pPr>
              <w:contextualSpacing/>
              <w:rPr>
                <w:rFonts w:ascii="Times New Roman" w:hAnsi="Times New Roman" w:cs="Times New Roman"/>
                <w:b/>
                <w:bCs/>
                <w:sz w:val="24"/>
                <w:szCs w:val="24"/>
              </w:rPr>
            </w:pPr>
            <w:r w:rsidRPr="008D46B6">
              <w:rPr>
                <w:rFonts w:ascii="Times New Roman" w:hAnsi="Times New Roman" w:cs="Times New Roman"/>
                <w:b/>
                <w:bCs/>
                <w:sz w:val="24"/>
                <w:szCs w:val="24"/>
              </w:rPr>
              <w:t>Standard Target Pathway</w:t>
            </w:r>
          </w:p>
        </w:tc>
        <w:tc>
          <w:tcPr>
            <w:tcW w:w="2480" w:type="dxa"/>
          </w:tcPr>
          <w:p w14:paraId="4705520F" w14:textId="0F3820D8" w:rsidR="005171E0" w:rsidRPr="008D46B6" w:rsidRDefault="005171E0" w:rsidP="004F65B0">
            <w:pPr>
              <w:contextualSpacing/>
              <w:rPr>
                <w:rFonts w:ascii="Times New Roman" w:hAnsi="Times New Roman" w:cs="Times New Roman"/>
                <w:b/>
                <w:bCs/>
                <w:sz w:val="24"/>
                <w:szCs w:val="24"/>
              </w:rPr>
            </w:pPr>
            <w:r w:rsidRPr="008D46B6">
              <w:rPr>
                <w:rFonts w:ascii="Times New Roman" w:hAnsi="Times New Roman" w:cs="Times New Roman"/>
                <w:b/>
                <w:bCs/>
                <w:sz w:val="24"/>
                <w:szCs w:val="24"/>
              </w:rPr>
              <w:t>Prescriptive Pathway</w:t>
            </w:r>
          </w:p>
        </w:tc>
      </w:tr>
      <w:tr w:rsidR="004570EE" w14:paraId="343460E3" w14:textId="77777777" w:rsidTr="2F6E49C7">
        <w:tc>
          <w:tcPr>
            <w:tcW w:w="1350" w:type="dxa"/>
          </w:tcPr>
          <w:p w14:paraId="17E19B2F" w14:textId="3E82E30E" w:rsidR="004570EE" w:rsidRPr="00685C08" w:rsidRDefault="004570EE" w:rsidP="004F65B0">
            <w:pPr>
              <w:contextualSpacing/>
              <w:rPr>
                <w:rFonts w:ascii="Times New Roman" w:hAnsi="Times New Roman" w:cs="Times New Roman"/>
                <w:sz w:val="24"/>
                <w:szCs w:val="24"/>
              </w:rPr>
            </w:pPr>
            <w:r w:rsidRPr="00685C08">
              <w:rPr>
                <w:rFonts w:ascii="Times New Roman" w:hAnsi="Times New Roman" w:cs="Times New Roman"/>
                <w:sz w:val="24"/>
                <w:szCs w:val="24"/>
              </w:rPr>
              <w:t>Eligibility</w:t>
            </w:r>
          </w:p>
        </w:tc>
        <w:tc>
          <w:tcPr>
            <w:tcW w:w="2610" w:type="dxa"/>
          </w:tcPr>
          <w:p w14:paraId="450B1112" w14:textId="1A037FC6" w:rsidR="004570EE" w:rsidRDefault="004570EE" w:rsidP="004F65B0">
            <w:pPr>
              <w:contextualSpacing/>
              <w:rPr>
                <w:rFonts w:ascii="Times New Roman" w:hAnsi="Times New Roman" w:cs="Times New Roman"/>
                <w:sz w:val="24"/>
                <w:szCs w:val="24"/>
              </w:rPr>
            </w:pPr>
            <w:r>
              <w:rPr>
                <w:rFonts w:ascii="Times New Roman" w:hAnsi="Times New Roman" w:cs="Times New Roman"/>
                <w:sz w:val="24"/>
                <w:szCs w:val="24"/>
              </w:rPr>
              <w:t>All property types</w:t>
            </w:r>
          </w:p>
        </w:tc>
        <w:tc>
          <w:tcPr>
            <w:tcW w:w="3028" w:type="dxa"/>
          </w:tcPr>
          <w:p w14:paraId="549AC5D1" w14:textId="075B2EB0" w:rsidR="004570EE" w:rsidRDefault="0B6A790E" w:rsidP="004F65B0">
            <w:pPr>
              <w:contextualSpacing/>
              <w:rPr>
                <w:rFonts w:ascii="Times New Roman" w:hAnsi="Times New Roman" w:cs="Times New Roman"/>
                <w:sz w:val="24"/>
                <w:szCs w:val="24"/>
              </w:rPr>
            </w:pPr>
            <w:r w:rsidRPr="2F6E49C7">
              <w:rPr>
                <w:rFonts w:ascii="Times New Roman" w:hAnsi="Times New Roman" w:cs="Times New Roman"/>
                <w:sz w:val="24"/>
                <w:szCs w:val="24"/>
              </w:rPr>
              <w:t>Only property types with Standard</w:t>
            </w:r>
            <w:r w:rsidR="00AE3C9D">
              <w:rPr>
                <w:rFonts w:ascii="Times New Roman" w:hAnsi="Times New Roman" w:cs="Times New Roman"/>
                <w:sz w:val="24"/>
                <w:szCs w:val="24"/>
              </w:rPr>
              <w:t>s</w:t>
            </w:r>
            <w:r w:rsidRPr="2F6E49C7">
              <w:rPr>
                <w:rFonts w:ascii="Times New Roman" w:hAnsi="Times New Roman" w:cs="Times New Roman"/>
                <w:sz w:val="24"/>
                <w:szCs w:val="24"/>
              </w:rPr>
              <w:t xml:space="preserve"> </w:t>
            </w:r>
            <w:r w:rsidR="6946780E" w:rsidRPr="2F6E49C7">
              <w:rPr>
                <w:rFonts w:ascii="Times New Roman" w:hAnsi="Times New Roman" w:cs="Times New Roman"/>
                <w:sz w:val="24"/>
                <w:szCs w:val="24"/>
              </w:rPr>
              <w:t xml:space="preserve">more </w:t>
            </w:r>
            <w:proofErr w:type="gramStart"/>
            <w:r w:rsidR="6946780E" w:rsidRPr="2F6E49C7">
              <w:rPr>
                <w:rFonts w:ascii="Times New Roman" w:hAnsi="Times New Roman" w:cs="Times New Roman"/>
                <w:sz w:val="24"/>
                <w:szCs w:val="24"/>
              </w:rPr>
              <w:t xml:space="preserve">efficient </w:t>
            </w:r>
            <w:r w:rsidRPr="2F6E49C7">
              <w:rPr>
                <w:rFonts w:ascii="Times New Roman" w:hAnsi="Times New Roman" w:cs="Times New Roman"/>
                <w:sz w:val="24"/>
                <w:szCs w:val="24"/>
              </w:rPr>
              <w:t xml:space="preserve"> than</w:t>
            </w:r>
            <w:proofErr w:type="gramEnd"/>
            <w:r w:rsidRPr="2F6E49C7">
              <w:rPr>
                <w:rFonts w:ascii="Times New Roman" w:hAnsi="Times New Roman" w:cs="Times New Roman"/>
                <w:sz w:val="24"/>
                <w:szCs w:val="24"/>
              </w:rPr>
              <w:t xml:space="preserve"> the </w:t>
            </w:r>
            <w:r w:rsidR="63B1371D" w:rsidRPr="2F6E49C7">
              <w:rPr>
                <w:rFonts w:ascii="Times New Roman" w:hAnsi="Times New Roman" w:cs="Times New Roman"/>
                <w:sz w:val="24"/>
                <w:szCs w:val="24"/>
              </w:rPr>
              <w:t>n</w:t>
            </w:r>
            <w:r w:rsidRPr="2F6E49C7">
              <w:rPr>
                <w:rFonts w:ascii="Times New Roman" w:hAnsi="Times New Roman" w:cs="Times New Roman"/>
                <w:sz w:val="24"/>
                <w:szCs w:val="24"/>
              </w:rPr>
              <w:t>ational median</w:t>
            </w:r>
          </w:p>
        </w:tc>
        <w:tc>
          <w:tcPr>
            <w:tcW w:w="2480" w:type="dxa"/>
          </w:tcPr>
          <w:p w14:paraId="50A3BA71" w14:textId="399C8AF8" w:rsidR="004570EE" w:rsidRDefault="004570EE" w:rsidP="004F65B0">
            <w:pPr>
              <w:contextualSpacing/>
              <w:rPr>
                <w:rFonts w:ascii="Times New Roman" w:hAnsi="Times New Roman" w:cs="Times New Roman"/>
                <w:sz w:val="24"/>
                <w:szCs w:val="24"/>
              </w:rPr>
            </w:pPr>
            <w:r>
              <w:rPr>
                <w:rFonts w:ascii="Times New Roman" w:hAnsi="Times New Roman" w:cs="Times New Roman"/>
                <w:sz w:val="24"/>
                <w:szCs w:val="24"/>
              </w:rPr>
              <w:t>All property types</w:t>
            </w:r>
          </w:p>
        </w:tc>
      </w:tr>
      <w:tr w:rsidR="005171E0" w14:paraId="3603697F" w14:textId="77777777" w:rsidTr="2F6E49C7">
        <w:tc>
          <w:tcPr>
            <w:tcW w:w="1350" w:type="dxa"/>
          </w:tcPr>
          <w:p w14:paraId="6F6F1DC8" w14:textId="0920D8AD" w:rsidR="005171E0" w:rsidRPr="00685C08" w:rsidRDefault="004570EE" w:rsidP="004F65B0">
            <w:pPr>
              <w:contextualSpacing/>
              <w:rPr>
                <w:rFonts w:ascii="Times New Roman" w:hAnsi="Times New Roman" w:cs="Times New Roman"/>
                <w:sz w:val="24"/>
                <w:szCs w:val="24"/>
              </w:rPr>
            </w:pPr>
            <w:r w:rsidRPr="00685C08">
              <w:rPr>
                <w:rFonts w:ascii="Times New Roman" w:hAnsi="Times New Roman" w:cs="Times New Roman"/>
                <w:sz w:val="24"/>
                <w:szCs w:val="24"/>
              </w:rPr>
              <w:t>Evaluation</w:t>
            </w:r>
          </w:p>
        </w:tc>
        <w:tc>
          <w:tcPr>
            <w:tcW w:w="2610" w:type="dxa"/>
          </w:tcPr>
          <w:p w14:paraId="0E6713FC" w14:textId="2F551E10" w:rsidR="005171E0" w:rsidRDefault="005171E0" w:rsidP="004F65B0">
            <w:pPr>
              <w:contextualSpacing/>
              <w:rPr>
                <w:rFonts w:ascii="Times New Roman" w:hAnsi="Times New Roman" w:cs="Times New Roman"/>
                <w:sz w:val="24"/>
                <w:szCs w:val="24"/>
              </w:rPr>
            </w:pPr>
            <w:r>
              <w:rPr>
                <w:rFonts w:ascii="Times New Roman" w:hAnsi="Times New Roman" w:cs="Times New Roman"/>
                <w:sz w:val="24"/>
                <w:szCs w:val="24"/>
              </w:rPr>
              <w:t>Performance-based</w:t>
            </w:r>
          </w:p>
        </w:tc>
        <w:tc>
          <w:tcPr>
            <w:tcW w:w="3028" w:type="dxa"/>
          </w:tcPr>
          <w:p w14:paraId="23766392" w14:textId="479A040A" w:rsidR="005171E0" w:rsidRDefault="005171E0" w:rsidP="004F65B0">
            <w:pPr>
              <w:contextualSpacing/>
              <w:rPr>
                <w:rFonts w:ascii="Times New Roman" w:hAnsi="Times New Roman" w:cs="Times New Roman"/>
                <w:sz w:val="24"/>
                <w:szCs w:val="24"/>
              </w:rPr>
            </w:pPr>
            <w:r>
              <w:rPr>
                <w:rFonts w:ascii="Times New Roman" w:hAnsi="Times New Roman" w:cs="Times New Roman"/>
                <w:sz w:val="24"/>
                <w:szCs w:val="24"/>
              </w:rPr>
              <w:t>Performance-based</w:t>
            </w:r>
          </w:p>
        </w:tc>
        <w:tc>
          <w:tcPr>
            <w:tcW w:w="2480" w:type="dxa"/>
          </w:tcPr>
          <w:p w14:paraId="0FD69449" w14:textId="29232663" w:rsidR="005171E0" w:rsidRDefault="005171E0" w:rsidP="004F65B0">
            <w:pPr>
              <w:contextualSpacing/>
              <w:rPr>
                <w:rFonts w:ascii="Times New Roman" w:hAnsi="Times New Roman" w:cs="Times New Roman"/>
                <w:sz w:val="24"/>
                <w:szCs w:val="24"/>
              </w:rPr>
            </w:pPr>
            <w:r>
              <w:rPr>
                <w:rFonts w:ascii="Times New Roman" w:hAnsi="Times New Roman" w:cs="Times New Roman"/>
                <w:sz w:val="24"/>
                <w:szCs w:val="24"/>
              </w:rPr>
              <w:t>Action-based</w:t>
            </w:r>
          </w:p>
        </w:tc>
      </w:tr>
      <w:tr w:rsidR="005171E0" w14:paraId="03E4A244" w14:textId="77777777" w:rsidTr="2F6E49C7">
        <w:tc>
          <w:tcPr>
            <w:tcW w:w="1350" w:type="dxa"/>
          </w:tcPr>
          <w:p w14:paraId="38E65130" w14:textId="25162FFC" w:rsidR="005171E0" w:rsidRPr="00685C08" w:rsidRDefault="00642C11" w:rsidP="004F65B0">
            <w:pPr>
              <w:contextualSpacing/>
              <w:rPr>
                <w:rFonts w:ascii="Times New Roman" w:hAnsi="Times New Roman" w:cs="Times New Roman"/>
                <w:sz w:val="24"/>
                <w:szCs w:val="24"/>
              </w:rPr>
            </w:pPr>
            <w:r w:rsidRPr="00685C08">
              <w:rPr>
                <w:rFonts w:ascii="Times New Roman" w:hAnsi="Times New Roman" w:cs="Times New Roman"/>
                <w:sz w:val="24"/>
                <w:szCs w:val="24"/>
              </w:rPr>
              <w:t>Target</w:t>
            </w:r>
          </w:p>
        </w:tc>
        <w:tc>
          <w:tcPr>
            <w:tcW w:w="2610" w:type="dxa"/>
          </w:tcPr>
          <w:p w14:paraId="3BF2F0B9" w14:textId="5E238FE3" w:rsidR="005171E0" w:rsidRDefault="00642C11" w:rsidP="004F65B0">
            <w:pPr>
              <w:contextualSpacing/>
              <w:rPr>
                <w:rFonts w:ascii="Times New Roman" w:hAnsi="Times New Roman" w:cs="Times New Roman"/>
                <w:sz w:val="24"/>
                <w:szCs w:val="24"/>
              </w:rPr>
            </w:pPr>
            <w:r>
              <w:rPr>
                <w:rFonts w:ascii="Times New Roman" w:hAnsi="Times New Roman" w:cs="Times New Roman"/>
                <w:sz w:val="24"/>
                <w:szCs w:val="24"/>
              </w:rPr>
              <w:t xml:space="preserve">Reduce Site </w:t>
            </w:r>
            <w:r w:rsidR="00424FC4">
              <w:rPr>
                <w:rFonts w:ascii="Times New Roman" w:hAnsi="Times New Roman" w:cs="Times New Roman"/>
                <w:sz w:val="24"/>
                <w:szCs w:val="24"/>
              </w:rPr>
              <w:t>EUI</w:t>
            </w:r>
            <w:r>
              <w:rPr>
                <w:rFonts w:ascii="Times New Roman" w:hAnsi="Times New Roman" w:cs="Times New Roman"/>
                <w:sz w:val="24"/>
                <w:szCs w:val="24"/>
              </w:rPr>
              <w:t xml:space="preserve"> 20%</w:t>
            </w:r>
          </w:p>
        </w:tc>
        <w:tc>
          <w:tcPr>
            <w:tcW w:w="3028" w:type="dxa"/>
          </w:tcPr>
          <w:p w14:paraId="7209BCE6" w14:textId="075FD936" w:rsidR="005171E0" w:rsidRDefault="00642C11" w:rsidP="004F65B0">
            <w:pPr>
              <w:contextualSpacing/>
              <w:rPr>
                <w:rFonts w:ascii="Times New Roman" w:hAnsi="Times New Roman" w:cs="Times New Roman"/>
                <w:sz w:val="24"/>
                <w:szCs w:val="24"/>
              </w:rPr>
            </w:pPr>
            <w:r>
              <w:rPr>
                <w:rFonts w:ascii="Times New Roman" w:hAnsi="Times New Roman" w:cs="Times New Roman"/>
                <w:sz w:val="24"/>
                <w:szCs w:val="24"/>
              </w:rPr>
              <w:t>Reach the Standard for the building’s property type</w:t>
            </w:r>
          </w:p>
        </w:tc>
        <w:tc>
          <w:tcPr>
            <w:tcW w:w="2480" w:type="dxa"/>
          </w:tcPr>
          <w:p w14:paraId="7AA0BFA2" w14:textId="2C1F7E60" w:rsidR="005171E0" w:rsidRDefault="00642C11" w:rsidP="004F65B0">
            <w:pPr>
              <w:contextualSpacing/>
              <w:rPr>
                <w:rFonts w:ascii="Times New Roman" w:hAnsi="Times New Roman" w:cs="Times New Roman"/>
                <w:sz w:val="24"/>
                <w:szCs w:val="24"/>
              </w:rPr>
            </w:pPr>
            <w:r>
              <w:rPr>
                <w:rFonts w:ascii="Times New Roman" w:hAnsi="Times New Roman" w:cs="Times New Roman"/>
                <w:sz w:val="24"/>
                <w:szCs w:val="24"/>
              </w:rPr>
              <w:t xml:space="preserve">Implement </w:t>
            </w:r>
            <w:r w:rsidR="00E45B80">
              <w:rPr>
                <w:rFonts w:ascii="Times New Roman" w:hAnsi="Times New Roman" w:cs="Times New Roman"/>
                <w:sz w:val="24"/>
                <w:szCs w:val="24"/>
              </w:rPr>
              <w:t xml:space="preserve">measures </w:t>
            </w:r>
            <w:r w:rsidR="00C53BD0">
              <w:rPr>
                <w:rFonts w:ascii="Times New Roman" w:hAnsi="Times New Roman" w:cs="Times New Roman"/>
                <w:sz w:val="24"/>
                <w:szCs w:val="24"/>
              </w:rPr>
              <w:t>and complete reporting</w:t>
            </w:r>
          </w:p>
        </w:tc>
      </w:tr>
      <w:tr w:rsidR="005171E0" w14:paraId="392957B2" w14:textId="77777777" w:rsidTr="2F6E49C7">
        <w:tc>
          <w:tcPr>
            <w:tcW w:w="1350" w:type="dxa"/>
          </w:tcPr>
          <w:p w14:paraId="7056E7F7" w14:textId="4A12503E" w:rsidR="76196288" w:rsidRDefault="76196288" w:rsidP="00424FC4">
            <w:pPr>
              <w:rPr>
                <w:rFonts w:ascii="Times New Roman" w:hAnsi="Times New Roman" w:cs="Times New Roman"/>
                <w:sz w:val="24"/>
                <w:szCs w:val="24"/>
              </w:rPr>
            </w:pPr>
            <w:r w:rsidRPr="2F6E49C7">
              <w:rPr>
                <w:rFonts w:ascii="Times New Roman" w:hAnsi="Times New Roman" w:cs="Times New Roman"/>
                <w:sz w:val="24"/>
                <w:szCs w:val="24"/>
              </w:rPr>
              <w:t>Guidebook</w:t>
            </w:r>
          </w:p>
          <w:p w14:paraId="0C440816" w14:textId="4A2CAA37" w:rsidR="005171E0" w:rsidRPr="00685C08" w:rsidRDefault="76196288" w:rsidP="00424FC4">
            <w:pPr>
              <w:contextualSpacing/>
              <w:rPr>
                <w:rFonts w:ascii="Times New Roman" w:hAnsi="Times New Roman" w:cs="Times New Roman"/>
                <w:sz w:val="24"/>
                <w:szCs w:val="24"/>
              </w:rPr>
            </w:pPr>
            <w:r w:rsidRPr="2F6E49C7">
              <w:rPr>
                <w:rFonts w:ascii="Times New Roman" w:hAnsi="Times New Roman" w:cs="Times New Roman"/>
                <w:sz w:val="24"/>
                <w:szCs w:val="24"/>
              </w:rPr>
              <w:t>Section</w:t>
            </w:r>
          </w:p>
        </w:tc>
        <w:tc>
          <w:tcPr>
            <w:tcW w:w="2610" w:type="dxa"/>
          </w:tcPr>
          <w:p w14:paraId="7531BA48" w14:textId="02DCB845" w:rsidR="005171E0" w:rsidRDefault="00C53BD0" w:rsidP="004F65B0">
            <w:pPr>
              <w:contextualSpacing/>
              <w:rPr>
                <w:rFonts w:ascii="Times New Roman" w:hAnsi="Times New Roman" w:cs="Times New Roman"/>
                <w:sz w:val="24"/>
                <w:szCs w:val="24"/>
              </w:rPr>
            </w:pPr>
            <w:r>
              <w:rPr>
                <w:rFonts w:ascii="Times New Roman" w:hAnsi="Times New Roman" w:cs="Times New Roman"/>
                <w:sz w:val="24"/>
                <w:szCs w:val="24"/>
              </w:rPr>
              <w:t xml:space="preserve">Section </w:t>
            </w:r>
            <w:r w:rsidR="003346ED">
              <w:rPr>
                <w:rFonts w:ascii="Times New Roman" w:hAnsi="Times New Roman" w:cs="Times New Roman"/>
                <w:sz w:val="24"/>
                <w:szCs w:val="24"/>
              </w:rPr>
              <w:t>3</w:t>
            </w:r>
            <w:r>
              <w:rPr>
                <w:rFonts w:ascii="Times New Roman" w:hAnsi="Times New Roman" w:cs="Times New Roman"/>
                <w:sz w:val="24"/>
                <w:szCs w:val="24"/>
              </w:rPr>
              <w:t>.1</w:t>
            </w:r>
          </w:p>
        </w:tc>
        <w:tc>
          <w:tcPr>
            <w:tcW w:w="3028" w:type="dxa"/>
          </w:tcPr>
          <w:p w14:paraId="0FC4431C" w14:textId="6895E65D" w:rsidR="005171E0" w:rsidRDefault="00C53BD0" w:rsidP="004F65B0">
            <w:pPr>
              <w:contextualSpacing/>
              <w:rPr>
                <w:rFonts w:ascii="Times New Roman" w:hAnsi="Times New Roman" w:cs="Times New Roman"/>
                <w:sz w:val="24"/>
                <w:szCs w:val="24"/>
              </w:rPr>
            </w:pPr>
            <w:r>
              <w:rPr>
                <w:rFonts w:ascii="Times New Roman" w:hAnsi="Times New Roman" w:cs="Times New Roman"/>
                <w:sz w:val="24"/>
                <w:szCs w:val="24"/>
              </w:rPr>
              <w:t xml:space="preserve">Section </w:t>
            </w:r>
            <w:r w:rsidR="003346ED">
              <w:rPr>
                <w:rFonts w:ascii="Times New Roman" w:hAnsi="Times New Roman" w:cs="Times New Roman"/>
                <w:sz w:val="24"/>
                <w:szCs w:val="24"/>
              </w:rPr>
              <w:t>3</w:t>
            </w:r>
            <w:r>
              <w:rPr>
                <w:rFonts w:ascii="Times New Roman" w:hAnsi="Times New Roman" w:cs="Times New Roman"/>
                <w:sz w:val="24"/>
                <w:szCs w:val="24"/>
              </w:rPr>
              <w:t>.2</w:t>
            </w:r>
          </w:p>
        </w:tc>
        <w:tc>
          <w:tcPr>
            <w:tcW w:w="2480" w:type="dxa"/>
          </w:tcPr>
          <w:p w14:paraId="774F52D3" w14:textId="59B35993" w:rsidR="005171E0" w:rsidRDefault="001319BB" w:rsidP="004F65B0">
            <w:pPr>
              <w:contextualSpacing/>
              <w:rPr>
                <w:rFonts w:ascii="Times New Roman" w:hAnsi="Times New Roman" w:cs="Times New Roman"/>
                <w:sz w:val="24"/>
                <w:szCs w:val="24"/>
              </w:rPr>
            </w:pPr>
            <w:r>
              <w:rPr>
                <w:rFonts w:ascii="Times New Roman" w:hAnsi="Times New Roman" w:cs="Times New Roman"/>
                <w:sz w:val="24"/>
                <w:szCs w:val="24"/>
              </w:rPr>
              <w:t xml:space="preserve">Section </w:t>
            </w:r>
            <w:r w:rsidR="003346ED">
              <w:rPr>
                <w:rFonts w:ascii="Times New Roman" w:hAnsi="Times New Roman" w:cs="Times New Roman"/>
                <w:sz w:val="24"/>
                <w:szCs w:val="24"/>
              </w:rPr>
              <w:t>3</w:t>
            </w:r>
            <w:r>
              <w:rPr>
                <w:rFonts w:ascii="Times New Roman" w:hAnsi="Times New Roman" w:cs="Times New Roman"/>
                <w:sz w:val="24"/>
                <w:szCs w:val="24"/>
              </w:rPr>
              <w:t>.3</w:t>
            </w:r>
          </w:p>
        </w:tc>
      </w:tr>
    </w:tbl>
    <w:p w14:paraId="53FFB971" w14:textId="77777777" w:rsidR="008E2D67" w:rsidRDefault="008E2D67" w:rsidP="004F65B0">
      <w:pPr>
        <w:spacing w:line="240" w:lineRule="auto"/>
        <w:contextualSpacing/>
        <w:rPr>
          <w:rFonts w:ascii="Times New Roman" w:hAnsi="Times New Roman" w:cs="Times New Roman"/>
          <w:sz w:val="24"/>
          <w:szCs w:val="24"/>
        </w:rPr>
      </w:pPr>
    </w:p>
    <w:p w14:paraId="0B73231F" w14:textId="6B4E65E2" w:rsidR="00F4297A" w:rsidRDefault="00F4297A" w:rsidP="004F65B0">
      <w:pPr>
        <w:spacing w:line="240" w:lineRule="auto"/>
        <w:contextualSpacing/>
        <w:rPr>
          <w:rFonts w:ascii="Times New Roman" w:hAnsi="Times New Roman" w:cs="Times New Roman"/>
          <w:sz w:val="24"/>
          <w:szCs w:val="24"/>
        </w:rPr>
      </w:pPr>
      <w:r w:rsidRPr="10AFBB6B">
        <w:rPr>
          <w:rFonts w:ascii="Times New Roman" w:hAnsi="Times New Roman" w:cs="Times New Roman"/>
          <w:sz w:val="24"/>
          <w:szCs w:val="24"/>
        </w:rPr>
        <w:t xml:space="preserve">Building owners planning deep energy retrofits targeting Site EUI savings higher than 36% in Cycle 1 have an opportunity to secure </w:t>
      </w:r>
      <w:r w:rsidR="00A56D5E" w:rsidRPr="10AFBB6B">
        <w:rPr>
          <w:rFonts w:ascii="Times New Roman" w:hAnsi="Times New Roman" w:cs="Times New Roman"/>
          <w:sz w:val="24"/>
          <w:szCs w:val="24"/>
        </w:rPr>
        <w:t>savings recognition</w:t>
      </w:r>
      <w:r w:rsidRPr="10AFBB6B">
        <w:rPr>
          <w:rFonts w:ascii="Times New Roman" w:hAnsi="Times New Roman" w:cs="Times New Roman"/>
          <w:sz w:val="24"/>
          <w:szCs w:val="24"/>
        </w:rPr>
        <w:t xml:space="preserve"> for future </w:t>
      </w:r>
      <w:r w:rsidR="00E5674B">
        <w:rPr>
          <w:rFonts w:ascii="Times New Roman" w:hAnsi="Times New Roman" w:cs="Times New Roman"/>
          <w:sz w:val="24"/>
          <w:szCs w:val="24"/>
        </w:rPr>
        <w:t>C</w:t>
      </w:r>
      <w:r w:rsidRPr="10AFBB6B">
        <w:rPr>
          <w:rFonts w:ascii="Times New Roman" w:hAnsi="Times New Roman" w:cs="Times New Roman"/>
          <w:sz w:val="24"/>
          <w:szCs w:val="24"/>
        </w:rPr>
        <w:t xml:space="preserve">ompliance </w:t>
      </w:r>
      <w:r w:rsidR="00E5674B">
        <w:rPr>
          <w:rFonts w:ascii="Times New Roman" w:hAnsi="Times New Roman" w:cs="Times New Roman"/>
          <w:sz w:val="24"/>
          <w:szCs w:val="24"/>
        </w:rPr>
        <w:t>C</w:t>
      </w:r>
      <w:r w:rsidRPr="10AFBB6B">
        <w:rPr>
          <w:rFonts w:ascii="Times New Roman" w:hAnsi="Times New Roman" w:cs="Times New Roman"/>
          <w:sz w:val="24"/>
          <w:szCs w:val="24"/>
        </w:rPr>
        <w:t xml:space="preserve">ycles. This opportunity applies to any building following one of the Principal Pathways. In the Accelerated </w:t>
      </w:r>
      <w:r w:rsidR="00A56D5E" w:rsidRPr="10AFBB6B">
        <w:rPr>
          <w:rFonts w:ascii="Times New Roman" w:hAnsi="Times New Roman" w:cs="Times New Roman"/>
          <w:sz w:val="24"/>
          <w:szCs w:val="24"/>
        </w:rPr>
        <w:t>Savings Recognition</w:t>
      </w:r>
      <w:r w:rsidRPr="10AFBB6B">
        <w:rPr>
          <w:rFonts w:ascii="Times New Roman" w:hAnsi="Times New Roman" w:cs="Times New Roman"/>
          <w:sz w:val="24"/>
          <w:szCs w:val="24"/>
        </w:rPr>
        <w:t xml:space="preserve"> </w:t>
      </w:r>
      <w:r w:rsidR="00565444">
        <w:rPr>
          <w:rFonts w:ascii="Times New Roman" w:hAnsi="Times New Roman" w:cs="Times New Roman"/>
          <w:sz w:val="24"/>
          <w:szCs w:val="24"/>
        </w:rPr>
        <w:t>option</w:t>
      </w:r>
      <w:r w:rsidR="505D06CD" w:rsidRPr="10AFBB6B">
        <w:rPr>
          <w:rFonts w:ascii="Times New Roman" w:hAnsi="Times New Roman" w:cs="Times New Roman"/>
          <w:sz w:val="24"/>
          <w:szCs w:val="24"/>
        </w:rPr>
        <w:t>, a</w:t>
      </w:r>
      <w:r w:rsidR="00565444">
        <w:rPr>
          <w:rFonts w:ascii="Times New Roman" w:hAnsi="Times New Roman" w:cs="Times New Roman"/>
          <w:sz w:val="24"/>
          <w:szCs w:val="24"/>
        </w:rPr>
        <w:t xml:space="preserve"> type of</w:t>
      </w:r>
      <w:r w:rsidR="505D06CD" w:rsidRPr="10AFBB6B">
        <w:rPr>
          <w:rFonts w:ascii="Times New Roman" w:hAnsi="Times New Roman" w:cs="Times New Roman"/>
          <w:sz w:val="24"/>
          <w:szCs w:val="24"/>
        </w:rPr>
        <w:t xml:space="preserve"> ACP</w:t>
      </w:r>
      <w:r w:rsidR="3D79F277" w:rsidRPr="10AFBB6B">
        <w:rPr>
          <w:rFonts w:ascii="Times New Roman" w:hAnsi="Times New Roman" w:cs="Times New Roman"/>
          <w:sz w:val="24"/>
          <w:szCs w:val="24"/>
        </w:rPr>
        <w:t xml:space="preserve"> described in Section</w:t>
      </w:r>
      <w:r w:rsidR="24A75032" w:rsidRPr="10AFBB6B">
        <w:rPr>
          <w:rFonts w:ascii="Times New Roman" w:hAnsi="Times New Roman" w:cs="Times New Roman"/>
          <w:sz w:val="24"/>
          <w:szCs w:val="24"/>
        </w:rPr>
        <w:t xml:space="preserve"> 4.2.1</w:t>
      </w:r>
      <w:r w:rsidRPr="10AFBB6B">
        <w:rPr>
          <w:rFonts w:ascii="Times New Roman" w:hAnsi="Times New Roman" w:cs="Times New Roman"/>
          <w:sz w:val="24"/>
          <w:szCs w:val="24"/>
        </w:rPr>
        <w:t xml:space="preserve">, building owners meet higher energy performance targets by the end of Cycle 1 in exchange for compliance </w:t>
      </w:r>
      <w:r w:rsidR="00A56D5E" w:rsidRPr="10AFBB6B">
        <w:rPr>
          <w:rFonts w:ascii="Times New Roman" w:hAnsi="Times New Roman" w:cs="Times New Roman"/>
          <w:sz w:val="24"/>
          <w:szCs w:val="24"/>
        </w:rPr>
        <w:t>recognition</w:t>
      </w:r>
      <w:r w:rsidRPr="10AFBB6B">
        <w:rPr>
          <w:rFonts w:ascii="Times New Roman" w:hAnsi="Times New Roman" w:cs="Times New Roman"/>
          <w:sz w:val="24"/>
          <w:szCs w:val="24"/>
        </w:rPr>
        <w:t xml:space="preserve"> </w:t>
      </w:r>
      <w:r w:rsidR="00A56D5E" w:rsidRPr="10AFBB6B">
        <w:rPr>
          <w:rFonts w:ascii="Times New Roman" w:hAnsi="Times New Roman" w:cs="Times New Roman"/>
          <w:sz w:val="24"/>
          <w:szCs w:val="24"/>
        </w:rPr>
        <w:t>in future</w:t>
      </w:r>
      <w:r w:rsidRPr="10AFBB6B">
        <w:rPr>
          <w:rFonts w:ascii="Times New Roman" w:hAnsi="Times New Roman" w:cs="Times New Roman"/>
          <w:sz w:val="24"/>
          <w:szCs w:val="24"/>
        </w:rPr>
        <w:t xml:space="preserve"> Cycles. </w:t>
      </w:r>
    </w:p>
    <w:p w14:paraId="2841CDB1" w14:textId="33A7D21D" w:rsidR="00E31D63" w:rsidRPr="008001F5" w:rsidRDefault="006B5B1E" w:rsidP="004F65B0">
      <w:pPr>
        <w:pStyle w:val="Heading2"/>
        <w:spacing w:line="240" w:lineRule="auto"/>
        <w:contextualSpacing/>
        <w:rPr>
          <w:rFonts w:ascii="Times New Roman" w:hAnsi="Times New Roman" w:cs="Times New Roman"/>
          <w:color w:val="auto"/>
          <w:sz w:val="24"/>
          <w:szCs w:val="24"/>
        </w:rPr>
      </w:pPr>
      <w:bookmarkStart w:id="42" w:name="_Toc63859958"/>
      <w:bookmarkStart w:id="43" w:name="_Toc64898419"/>
      <w:bookmarkStart w:id="44" w:name="_Toc72934668"/>
      <w:r>
        <w:rPr>
          <w:rFonts w:ascii="Times New Roman" w:hAnsi="Times New Roman" w:cs="Times New Roman"/>
          <w:color w:val="auto"/>
          <w:sz w:val="24"/>
          <w:szCs w:val="24"/>
        </w:rPr>
        <w:t>3</w:t>
      </w:r>
      <w:r w:rsidR="00884CC2" w:rsidRPr="008001F5">
        <w:rPr>
          <w:rFonts w:ascii="Times New Roman" w:hAnsi="Times New Roman" w:cs="Times New Roman"/>
          <w:color w:val="auto"/>
          <w:sz w:val="24"/>
          <w:szCs w:val="24"/>
        </w:rPr>
        <w:t>.</w:t>
      </w:r>
      <w:r w:rsidR="00101EC3">
        <w:rPr>
          <w:rFonts w:ascii="Times New Roman" w:hAnsi="Times New Roman" w:cs="Times New Roman"/>
          <w:color w:val="auto"/>
          <w:sz w:val="24"/>
          <w:szCs w:val="24"/>
        </w:rPr>
        <w:t>1</w:t>
      </w:r>
      <w:r w:rsidR="00E31D63" w:rsidRPr="008001F5">
        <w:rPr>
          <w:rFonts w:ascii="Times New Roman" w:hAnsi="Times New Roman" w:cs="Times New Roman"/>
          <w:color w:val="auto"/>
          <w:sz w:val="24"/>
          <w:szCs w:val="24"/>
        </w:rPr>
        <w:t xml:space="preserve"> </w:t>
      </w:r>
      <w:r w:rsidR="009D6A90" w:rsidRPr="37900834">
        <w:rPr>
          <w:rFonts w:ascii="Times New Roman" w:hAnsi="Times New Roman" w:cs="Times New Roman"/>
        </w:rPr>
        <w:t>–</w:t>
      </w:r>
      <w:r w:rsidR="00366F7E" w:rsidRPr="008001F5">
        <w:rPr>
          <w:rFonts w:ascii="Times New Roman" w:hAnsi="Times New Roman" w:cs="Times New Roman"/>
          <w:color w:val="auto"/>
          <w:sz w:val="24"/>
          <w:szCs w:val="24"/>
        </w:rPr>
        <w:t xml:space="preserve"> </w:t>
      </w:r>
      <w:r w:rsidR="00884CC2" w:rsidRPr="008001F5">
        <w:rPr>
          <w:rFonts w:ascii="Times New Roman" w:hAnsi="Times New Roman" w:cs="Times New Roman"/>
          <w:color w:val="auto"/>
          <w:sz w:val="24"/>
          <w:szCs w:val="24"/>
        </w:rPr>
        <w:t>Performance Pathway</w:t>
      </w:r>
      <w:bookmarkEnd w:id="42"/>
      <w:bookmarkEnd w:id="43"/>
      <w:bookmarkEnd w:id="44"/>
    </w:p>
    <w:p w14:paraId="1D7DF290" w14:textId="39A776F4" w:rsidR="000F40E2" w:rsidRDefault="006F2266" w:rsidP="004F65B0">
      <w:pPr>
        <w:spacing w:line="240" w:lineRule="auto"/>
        <w:contextualSpacing/>
        <w:rPr>
          <w:rFonts w:ascii="Times New Roman" w:hAnsi="Times New Roman" w:cs="Times New Roman"/>
          <w:sz w:val="24"/>
          <w:szCs w:val="24"/>
        </w:rPr>
      </w:pPr>
      <w:r w:rsidRPr="36A19956">
        <w:rPr>
          <w:rFonts w:ascii="Times New Roman" w:hAnsi="Times New Roman" w:cs="Times New Roman"/>
          <w:sz w:val="24"/>
          <w:szCs w:val="24"/>
        </w:rPr>
        <w:t>Th</w:t>
      </w:r>
      <w:r w:rsidR="00993C48">
        <w:rPr>
          <w:rFonts w:ascii="Times New Roman" w:hAnsi="Times New Roman" w:cs="Times New Roman"/>
          <w:sz w:val="24"/>
          <w:szCs w:val="24"/>
        </w:rPr>
        <w:t>e Performance</w:t>
      </w:r>
      <w:r w:rsidRPr="36A19956">
        <w:rPr>
          <w:rFonts w:ascii="Times New Roman" w:hAnsi="Times New Roman" w:cs="Times New Roman"/>
          <w:sz w:val="24"/>
          <w:szCs w:val="24"/>
        </w:rPr>
        <w:t xml:space="preserve"> Pathway give</w:t>
      </w:r>
      <w:r>
        <w:rPr>
          <w:rFonts w:ascii="Times New Roman" w:hAnsi="Times New Roman" w:cs="Times New Roman"/>
          <w:sz w:val="24"/>
          <w:szCs w:val="24"/>
        </w:rPr>
        <w:t>s</w:t>
      </w:r>
      <w:r w:rsidRPr="36A19956">
        <w:rPr>
          <w:rFonts w:ascii="Times New Roman" w:hAnsi="Times New Roman" w:cs="Times New Roman"/>
          <w:sz w:val="24"/>
          <w:szCs w:val="24"/>
        </w:rPr>
        <w:t xml:space="preserve"> building</w:t>
      </w:r>
      <w:r w:rsidR="003F2681">
        <w:rPr>
          <w:rFonts w:ascii="Times New Roman" w:hAnsi="Times New Roman" w:cs="Times New Roman"/>
          <w:sz w:val="24"/>
          <w:szCs w:val="24"/>
        </w:rPr>
        <w:t xml:space="preserve"> owner</w:t>
      </w:r>
      <w:r w:rsidRPr="36A19956">
        <w:rPr>
          <w:rFonts w:ascii="Times New Roman" w:hAnsi="Times New Roman" w:cs="Times New Roman"/>
          <w:sz w:val="24"/>
          <w:szCs w:val="24"/>
        </w:rPr>
        <w:t xml:space="preserve">s </w:t>
      </w:r>
      <w:r>
        <w:rPr>
          <w:rFonts w:ascii="Times New Roman" w:hAnsi="Times New Roman" w:cs="Times New Roman"/>
          <w:sz w:val="24"/>
          <w:szCs w:val="24"/>
        </w:rPr>
        <w:t>the</w:t>
      </w:r>
      <w:r w:rsidRPr="36A19956">
        <w:rPr>
          <w:rFonts w:ascii="Times New Roman" w:hAnsi="Times New Roman" w:cs="Times New Roman"/>
          <w:sz w:val="24"/>
          <w:szCs w:val="24"/>
        </w:rPr>
        <w:t xml:space="preserve"> flexibility </w:t>
      </w:r>
      <w:r>
        <w:rPr>
          <w:rFonts w:ascii="Times New Roman" w:hAnsi="Times New Roman" w:cs="Times New Roman"/>
          <w:sz w:val="24"/>
          <w:szCs w:val="24"/>
        </w:rPr>
        <w:t>to determine for themselves</w:t>
      </w:r>
      <w:r w:rsidRPr="36A19956">
        <w:rPr>
          <w:rFonts w:ascii="Times New Roman" w:hAnsi="Times New Roman" w:cs="Times New Roman"/>
          <w:sz w:val="24"/>
          <w:szCs w:val="24"/>
        </w:rPr>
        <w:t xml:space="preserve"> how </w:t>
      </w:r>
      <w:r w:rsidR="01A7D4A3" w:rsidRPr="36A19956">
        <w:rPr>
          <w:rFonts w:ascii="Times New Roman" w:hAnsi="Times New Roman" w:cs="Times New Roman"/>
          <w:sz w:val="24"/>
          <w:szCs w:val="24"/>
        </w:rPr>
        <w:t xml:space="preserve">to </w:t>
      </w:r>
      <w:r w:rsidRPr="36A19956">
        <w:rPr>
          <w:rFonts w:ascii="Times New Roman" w:hAnsi="Times New Roman" w:cs="Times New Roman"/>
          <w:sz w:val="24"/>
          <w:szCs w:val="24"/>
        </w:rPr>
        <w:t>meet the energy performance requirement</w:t>
      </w:r>
      <w:r w:rsidR="7529CA29" w:rsidRPr="36A19956">
        <w:rPr>
          <w:rFonts w:ascii="Times New Roman" w:hAnsi="Times New Roman" w:cs="Times New Roman"/>
          <w:sz w:val="24"/>
          <w:szCs w:val="24"/>
        </w:rPr>
        <w:t>s</w:t>
      </w:r>
      <w:r>
        <w:rPr>
          <w:rFonts w:ascii="Times New Roman" w:hAnsi="Times New Roman" w:cs="Times New Roman"/>
          <w:sz w:val="24"/>
          <w:szCs w:val="24"/>
        </w:rPr>
        <w:t xml:space="preserve">. Building owners following this Pathway </w:t>
      </w:r>
      <w:proofErr w:type="gramStart"/>
      <w:r>
        <w:rPr>
          <w:rFonts w:ascii="Times New Roman" w:hAnsi="Times New Roman" w:cs="Times New Roman"/>
          <w:sz w:val="24"/>
          <w:szCs w:val="24"/>
        </w:rPr>
        <w:t>have</w:t>
      </w:r>
      <w:r w:rsidRPr="36A19956">
        <w:rPr>
          <w:rFonts w:ascii="Times New Roman" w:hAnsi="Times New Roman" w:cs="Times New Roman"/>
          <w:sz w:val="24"/>
          <w:szCs w:val="24"/>
        </w:rPr>
        <w:t xml:space="preserve"> </w:t>
      </w:r>
      <w:r>
        <w:rPr>
          <w:rFonts w:ascii="Times New Roman" w:hAnsi="Times New Roman" w:cs="Times New Roman"/>
          <w:sz w:val="24"/>
          <w:szCs w:val="24"/>
        </w:rPr>
        <w:t>the ability to</w:t>
      </w:r>
      <w:proofErr w:type="gramEnd"/>
      <w:r>
        <w:rPr>
          <w:rFonts w:ascii="Times New Roman" w:hAnsi="Times New Roman" w:cs="Times New Roman"/>
          <w:sz w:val="24"/>
          <w:szCs w:val="24"/>
        </w:rPr>
        <w:t xml:space="preserve"> implement</w:t>
      </w:r>
      <w:r w:rsidRPr="36A19956">
        <w:rPr>
          <w:rFonts w:ascii="Times New Roman" w:hAnsi="Times New Roman" w:cs="Times New Roman"/>
          <w:sz w:val="24"/>
          <w:szCs w:val="24"/>
        </w:rPr>
        <w:t xml:space="preserve"> </w:t>
      </w:r>
      <w:r>
        <w:rPr>
          <w:rFonts w:ascii="Times New Roman" w:hAnsi="Times New Roman" w:cs="Times New Roman"/>
          <w:sz w:val="24"/>
          <w:szCs w:val="24"/>
        </w:rPr>
        <w:t xml:space="preserve">energy efficiency </w:t>
      </w:r>
      <w:r w:rsidRPr="36A19956">
        <w:rPr>
          <w:rFonts w:ascii="Times New Roman" w:hAnsi="Times New Roman" w:cs="Times New Roman"/>
          <w:sz w:val="24"/>
          <w:szCs w:val="24"/>
        </w:rPr>
        <w:t xml:space="preserve">measures </w:t>
      </w:r>
      <w:r w:rsidR="252D9918" w:rsidRPr="36A19956">
        <w:rPr>
          <w:rFonts w:ascii="Times New Roman" w:hAnsi="Times New Roman" w:cs="Times New Roman"/>
          <w:sz w:val="24"/>
          <w:szCs w:val="24"/>
        </w:rPr>
        <w:t>of their choosing</w:t>
      </w:r>
      <w:r w:rsidRPr="49A8AF6F" w:rsidDel="252D9918">
        <w:rPr>
          <w:rFonts w:ascii="Times New Roman" w:hAnsi="Times New Roman" w:cs="Times New Roman"/>
          <w:sz w:val="24"/>
          <w:szCs w:val="24"/>
        </w:rPr>
        <w:t xml:space="preserve"> </w:t>
      </w:r>
      <w:r w:rsidR="61E17DDE" w:rsidRPr="36A19956">
        <w:rPr>
          <w:rFonts w:ascii="Times New Roman" w:hAnsi="Times New Roman" w:cs="Times New Roman"/>
          <w:sz w:val="24"/>
          <w:szCs w:val="24"/>
        </w:rPr>
        <w:t>to</w:t>
      </w:r>
      <w:r w:rsidRPr="36A19956">
        <w:rPr>
          <w:rFonts w:ascii="Times New Roman" w:hAnsi="Times New Roman" w:cs="Times New Roman"/>
          <w:sz w:val="24"/>
          <w:szCs w:val="24"/>
        </w:rPr>
        <w:t xml:space="preserve"> </w:t>
      </w:r>
      <w:r w:rsidR="435DC7A3" w:rsidRPr="36A19956">
        <w:rPr>
          <w:rFonts w:ascii="Times New Roman" w:hAnsi="Times New Roman" w:cs="Times New Roman"/>
          <w:sz w:val="24"/>
          <w:szCs w:val="24"/>
        </w:rPr>
        <w:t xml:space="preserve">reduce </w:t>
      </w:r>
      <w:r w:rsidRPr="36A19956">
        <w:rPr>
          <w:rFonts w:ascii="Times New Roman" w:hAnsi="Times New Roman" w:cs="Times New Roman"/>
          <w:sz w:val="24"/>
          <w:szCs w:val="24"/>
        </w:rPr>
        <w:t>energy consumption in the building.</w:t>
      </w:r>
      <w:r>
        <w:rPr>
          <w:rFonts w:ascii="Times New Roman" w:hAnsi="Times New Roman" w:cs="Times New Roman"/>
          <w:sz w:val="24"/>
          <w:szCs w:val="24"/>
        </w:rPr>
        <w:t xml:space="preserve"> </w:t>
      </w:r>
      <w:r w:rsidDel="006F2266">
        <w:rPr>
          <w:rStyle w:val="CommentReference"/>
        </w:rPr>
        <w:t xml:space="preserve"> </w:t>
      </w:r>
      <w:r w:rsidR="00F7660B">
        <w:rPr>
          <w:rFonts w:ascii="Times New Roman" w:hAnsi="Times New Roman" w:cs="Times New Roman"/>
          <w:sz w:val="24"/>
          <w:szCs w:val="24"/>
        </w:rPr>
        <w:t>Successful c</w:t>
      </w:r>
      <w:r w:rsidR="7BA8CE32" w:rsidRPr="36A19956">
        <w:rPr>
          <w:rFonts w:ascii="Times New Roman" w:hAnsi="Times New Roman" w:cs="Times New Roman"/>
          <w:sz w:val="24"/>
          <w:szCs w:val="24"/>
        </w:rPr>
        <w:t xml:space="preserve">ompliance under a Performance Pathway is </w:t>
      </w:r>
      <w:r w:rsidR="00F7660B">
        <w:rPr>
          <w:rFonts w:ascii="Times New Roman" w:hAnsi="Times New Roman" w:cs="Times New Roman"/>
          <w:sz w:val="24"/>
          <w:szCs w:val="24"/>
        </w:rPr>
        <w:t xml:space="preserve">met by </w:t>
      </w:r>
      <w:r w:rsidR="00F7660B" w:rsidRPr="00F7660B">
        <w:rPr>
          <w:rFonts w:ascii="Times New Roman" w:hAnsi="Times New Roman" w:cs="Times New Roman"/>
          <w:sz w:val="24"/>
          <w:szCs w:val="24"/>
        </w:rPr>
        <w:t xml:space="preserve">achieving </w:t>
      </w:r>
      <w:r w:rsidR="00B42FFB">
        <w:rPr>
          <w:rFonts w:ascii="Times New Roman" w:hAnsi="Times New Roman" w:cs="Times New Roman"/>
          <w:sz w:val="24"/>
          <w:szCs w:val="24"/>
        </w:rPr>
        <w:t xml:space="preserve">a 20% reduction in Site </w:t>
      </w:r>
      <w:r w:rsidR="008F6119">
        <w:rPr>
          <w:rFonts w:ascii="Times New Roman" w:hAnsi="Times New Roman" w:cs="Times New Roman"/>
          <w:sz w:val="24"/>
          <w:szCs w:val="24"/>
        </w:rPr>
        <w:t>E</w:t>
      </w:r>
      <w:r w:rsidR="00B42FFB">
        <w:rPr>
          <w:rFonts w:ascii="Times New Roman" w:hAnsi="Times New Roman" w:cs="Times New Roman"/>
          <w:sz w:val="24"/>
          <w:szCs w:val="24"/>
        </w:rPr>
        <w:t>UI</w:t>
      </w:r>
      <w:r w:rsidR="00F7660B" w:rsidRPr="00F7660B">
        <w:rPr>
          <w:rFonts w:ascii="Times New Roman" w:hAnsi="Times New Roman" w:cs="Times New Roman"/>
          <w:sz w:val="24"/>
          <w:szCs w:val="24"/>
        </w:rPr>
        <w:t>,</w:t>
      </w:r>
      <w:r w:rsidR="00F7660B">
        <w:rPr>
          <w:rFonts w:ascii="Times New Roman" w:hAnsi="Times New Roman" w:cs="Times New Roman"/>
          <w:sz w:val="24"/>
          <w:szCs w:val="24"/>
        </w:rPr>
        <w:t xml:space="preserve"> demonstrated by a decrease in energy use from the begi</w:t>
      </w:r>
      <w:r w:rsidR="0022175F">
        <w:rPr>
          <w:rFonts w:ascii="Times New Roman" w:hAnsi="Times New Roman" w:cs="Times New Roman"/>
          <w:sz w:val="24"/>
          <w:szCs w:val="24"/>
        </w:rPr>
        <w:t xml:space="preserve">nning of a Compliance </w:t>
      </w:r>
      <w:r w:rsidR="08AC8DA5" w:rsidRPr="10AFBB6B">
        <w:rPr>
          <w:rFonts w:ascii="Times New Roman" w:hAnsi="Times New Roman" w:cs="Times New Roman"/>
          <w:sz w:val="24"/>
          <w:szCs w:val="24"/>
        </w:rPr>
        <w:t>C</w:t>
      </w:r>
      <w:r w:rsidR="0022175F">
        <w:rPr>
          <w:rFonts w:ascii="Times New Roman" w:hAnsi="Times New Roman" w:cs="Times New Roman"/>
          <w:sz w:val="24"/>
          <w:szCs w:val="24"/>
        </w:rPr>
        <w:t>ycle</w:t>
      </w:r>
      <w:r w:rsidR="00E74DCA">
        <w:rPr>
          <w:rFonts w:ascii="Times New Roman" w:hAnsi="Times New Roman" w:cs="Times New Roman"/>
          <w:sz w:val="24"/>
          <w:szCs w:val="24"/>
        </w:rPr>
        <w:t xml:space="preserve"> (</w:t>
      </w:r>
      <w:r w:rsidR="00E11598">
        <w:rPr>
          <w:rFonts w:ascii="Times New Roman" w:hAnsi="Times New Roman" w:cs="Times New Roman"/>
          <w:sz w:val="24"/>
          <w:szCs w:val="24"/>
        </w:rPr>
        <w:t xml:space="preserve">established through the </w:t>
      </w:r>
      <w:r w:rsidR="00E74DCA">
        <w:rPr>
          <w:rFonts w:ascii="Times New Roman" w:hAnsi="Times New Roman" w:cs="Times New Roman"/>
          <w:sz w:val="24"/>
          <w:szCs w:val="24"/>
        </w:rPr>
        <w:t xml:space="preserve">baseline </w:t>
      </w:r>
      <w:r w:rsidR="00D337AE">
        <w:rPr>
          <w:rFonts w:ascii="Times New Roman" w:hAnsi="Times New Roman" w:cs="Times New Roman"/>
          <w:sz w:val="24"/>
          <w:szCs w:val="24"/>
        </w:rPr>
        <w:t>years</w:t>
      </w:r>
      <w:r w:rsidR="00E74DCA">
        <w:rPr>
          <w:rFonts w:ascii="Times New Roman" w:hAnsi="Times New Roman" w:cs="Times New Roman"/>
          <w:sz w:val="24"/>
          <w:szCs w:val="24"/>
        </w:rPr>
        <w:t>)</w:t>
      </w:r>
      <w:r w:rsidR="0022175F">
        <w:rPr>
          <w:rFonts w:ascii="Times New Roman" w:hAnsi="Times New Roman" w:cs="Times New Roman"/>
          <w:sz w:val="24"/>
          <w:szCs w:val="24"/>
        </w:rPr>
        <w:t xml:space="preserve"> </w:t>
      </w:r>
      <w:r w:rsidR="00F7660B">
        <w:rPr>
          <w:rFonts w:ascii="Times New Roman" w:hAnsi="Times New Roman" w:cs="Times New Roman"/>
          <w:sz w:val="24"/>
          <w:szCs w:val="24"/>
        </w:rPr>
        <w:t>to the end</w:t>
      </w:r>
      <w:r w:rsidR="005D74A8">
        <w:rPr>
          <w:rFonts w:ascii="Times New Roman" w:hAnsi="Times New Roman" w:cs="Times New Roman"/>
          <w:sz w:val="24"/>
          <w:szCs w:val="24"/>
        </w:rPr>
        <w:t xml:space="preserve"> </w:t>
      </w:r>
      <w:r w:rsidR="00F7660B">
        <w:rPr>
          <w:rFonts w:ascii="Times New Roman" w:hAnsi="Times New Roman" w:cs="Times New Roman"/>
          <w:sz w:val="24"/>
          <w:szCs w:val="24"/>
        </w:rPr>
        <w:t>of the Compliance Cycle</w:t>
      </w:r>
      <w:r w:rsidR="00E74DCA">
        <w:rPr>
          <w:rFonts w:ascii="Times New Roman" w:hAnsi="Times New Roman" w:cs="Times New Roman"/>
          <w:sz w:val="24"/>
          <w:szCs w:val="24"/>
        </w:rPr>
        <w:t xml:space="preserve"> (</w:t>
      </w:r>
      <w:r w:rsidR="00E11598">
        <w:rPr>
          <w:rFonts w:ascii="Times New Roman" w:hAnsi="Times New Roman" w:cs="Times New Roman"/>
          <w:sz w:val="24"/>
          <w:szCs w:val="24"/>
        </w:rPr>
        <w:t xml:space="preserve">measured through the </w:t>
      </w:r>
      <w:r w:rsidR="00D337AE">
        <w:rPr>
          <w:rFonts w:ascii="Times New Roman" w:hAnsi="Times New Roman" w:cs="Times New Roman"/>
          <w:sz w:val="24"/>
          <w:szCs w:val="24"/>
        </w:rPr>
        <w:t>evaluation years</w:t>
      </w:r>
      <w:r w:rsidR="00E74DCA">
        <w:rPr>
          <w:rFonts w:ascii="Times New Roman" w:hAnsi="Times New Roman" w:cs="Times New Roman"/>
          <w:sz w:val="24"/>
          <w:szCs w:val="24"/>
        </w:rPr>
        <w:t>)</w:t>
      </w:r>
      <w:r w:rsidR="00EE3784">
        <w:rPr>
          <w:rFonts w:ascii="Times New Roman" w:hAnsi="Times New Roman" w:cs="Times New Roman"/>
          <w:sz w:val="24"/>
          <w:szCs w:val="24"/>
        </w:rPr>
        <w:t>.</w:t>
      </w:r>
      <w:r w:rsidR="00092DF5">
        <w:rPr>
          <w:rStyle w:val="FootnoteReference"/>
          <w:rFonts w:ascii="Times New Roman" w:hAnsi="Times New Roman" w:cs="Times New Roman"/>
          <w:sz w:val="24"/>
          <w:szCs w:val="24"/>
        </w:rPr>
        <w:footnoteReference w:id="24"/>
      </w:r>
      <w:r w:rsidR="00F7660B">
        <w:rPr>
          <w:rFonts w:ascii="Times New Roman" w:hAnsi="Times New Roman" w:cs="Times New Roman"/>
          <w:sz w:val="24"/>
          <w:szCs w:val="24"/>
        </w:rPr>
        <w:t xml:space="preserve"> </w:t>
      </w:r>
      <w:r w:rsidRPr="36A19956">
        <w:rPr>
          <w:rFonts w:ascii="Times New Roman" w:hAnsi="Times New Roman" w:cs="Times New Roman"/>
          <w:sz w:val="24"/>
          <w:szCs w:val="24"/>
        </w:rPr>
        <w:t>The Performance Pathway is open to all property types.</w:t>
      </w:r>
    </w:p>
    <w:p w14:paraId="3A10A869" w14:textId="4BD4F023" w:rsidR="035DABE6" w:rsidRPr="00951A1C" w:rsidRDefault="006B5B1E" w:rsidP="00321460">
      <w:pPr>
        <w:pStyle w:val="Heading3"/>
      </w:pPr>
      <w:bookmarkStart w:id="45" w:name="_Toc63859959"/>
      <w:bookmarkStart w:id="46" w:name="_Toc64898420"/>
      <w:bookmarkStart w:id="47" w:name="_Toc72934669"/>
      <w:r>
        <w:lastRenderedPageBreak/>
        <w:t>3</w:t>
      </w:r>
      <w:r w:rsidR="000F40E2" w:rsidRPr="00951A1C">
        <w:t>.</w:t>
      </w:r>
      <w:r w:rsidR="00101EC3">
        <w:t>1</w:t>
      </w:r>
      <w:r w:rsidR="000F40E2" w:rsidRPr="00951A1C">
        <w:t>.</w:t>
      </w:r>
      <w:r w:rsidR="000F40E2">
        <w:t>1</w:t>
      </w:r>
      <w:r w:rsidR="000F40E2" w:rsidRPr="00951A1C">
        <w:t xml:space="preserve"> </w:t>
      </w:r>
      <w:r w:rsidR="003B246E" w:rsidRPr="37900834">
        <w:t>–</w:t>
      </w:r>
      <w:r w:rsidR="000F40E2" w:rsidRPr="00951A1C">
        <w:t xml:space="preserve"> </w:t>
      </w:r>
      <w:r w:rsidR="035DABE6" w:rsidRPr="00951A1C">
        <w:t xml:space="preserve">Performance </w:t>
      </w:r>
      <w:r w:rsidR="00AE6160">
        <w:t>Pathway</w:t>
      </w:r>
      <w:r w:rsidR="035DABE6" w:rsidRPr="00951A1C">
        <w:t xml:space="preserve"> Metrics</w:t>
      </w:r>
      <w:r w:rsidR="00A92960">
        <w:t xml:space="preserve"> and Evaluation</w:t>
      </w:r>
      <w:bookmarkEnd w:id="45"/>
      <w:bookmarkEnd w:id="46"/>
      <w:bookmarkEnd w:id="47"/>
    </w:p>
    <w:p w14:paraId="5C88607E" w14:textId="396197B5" w:rsidR="00C34DB1" w:rsidRDefault="0079371C" w:rsidP="004F65B0">
      <w:pPr>
        <w:spacing w:line="240" w:lineRule="auto"/>
        <w:contextualSpacing/>
        <w:rPr>
          <w:rFonts w:ascii="Times New Roman" w:hAnsi="Times New Roman" w:cs="Times New Roman"/>
          <w:sz w:val="24"/>
          <w:szCs w:val="24"/>
        </w:rPr>
      </w:pPr>
      <w:r>
        <w:rPr>
          <w:rFonts w:ascii="Times New Roman" w:hAnsi="Times New Roman" w:cs="Times New Roman"/>
          <w:sz w:val="24"/>
          <w:szCs w:val="24"/>
        </w:rPr>
        <w:t>T</w:t>
      </w:r>
      <w:r w:rsidR="00AE6160">
        <w:rPr>
          <w:rFonts w:ascii="Times New Roman" w:hAnsi="Times New Roman" w:cs="Times New Roman"/>
          <w:sz w:val="24"/>
          <w:szCs w:val="24"/>
        </w:rPr>
        <w:t>he C</w:t>
      </w:r>
      <w:r w:rsidR="00313E34" w:rsidRPr="008001F5">
        <w:rPr>
          <w:rFonts w:ascii="Times New Roman" w:hAnsi="Times New Roman" w:cs="Times New Roman"/>
          <w:sz w:val="24"/>
          <w:szCs w:val="24"/>
        </w:rPr>
        <w:t xml:space="preserve">EDC Act </w:t>
      </w:r>
      <w:r w:rsidR="00A87606">
        <w:rPr>
          <w:rFonts w:ascii="Times New Roman" w:hAnsi="Times New Roman" w:cs="Times New Roman"/>
          <w:sz w:val="24"/>
          <w:szCs w:val="24"/>
        </w:rPr>
        <w:t>specifies the use of</w:t>
      </w:r>
      <w:r w:rsidR="00A87606" w:rsidRPr="008001F5">
        <w:rPr>
          <w:rFonts w:ascii="Times New Roman" w:hAnsi="Times New Roman" w:cs="Times New Roman"/>
          <w:sz w:val="24"/>
          <w:szCs w:val="24"/>
        </w:rPr>
        <w:t xml:space="preserve"> </w:t>
      </w:r>
      <w:r w:rsidR="6D369BDF" w:rsidRPr="008001F5">
        <w:rPr>
          <w:rFonts w:ascii="Times New Roman" w:hAnsi="Times New Roman" w:cs="Times New Roman"/>
          <w:sz w:val="24"/>
          <w:szCs w:val="24"/>
        </w:rPr>
        <w:t>“</w:t>
      </w:r>
      <w:r w:rsidR="00313E34" w:rsidRPr="008001F5">
        <w:rPr>
          <w:rFonts w:ascii="Times New Roman" w:hAnsi="Times New Roman" w:cs="Times New Roman"/>
          <w:sz w:val="24"/>
          <w:szCs w:val="24"/>
        </w:rPr>
        <w:t xml:space="preserve">normalized </w:t>
      </w:r>
      <w:r w:rsidR="001A3C73" w:rsidRPr="008001F5">
        <w:rPr>
          <w:rFonts w:ascii="Times New Roman" w:hAnsi="Times New Roman" w:cs="Times New Roman"/>
          <w:sz w:val="24"/>
          <w:szCs w:val="24"/>
        </w:rPr>
        <w:t>S</w:t>
      </w:r>
      <w:r w:rsidR="00313E34" w:rsidRPr="008001F5">
        <w:rPr>
          <w:rFonts w:ascii="Times New Roman" w:hAnsi="Times New Roman" w:cs="Times New Roman"/>
          <w:sz w:val="24"/>
          <w:szCs w:val="24"/>
        </w:rPr>
        <w:t>ite EU</w:t>
      </w:r>
      <w:r w:rsidR="003B4BB3" w:rsidRPr="008001F5">
        <w:rPr>
          <w:rFonts w:ascii="Times New Roman" w:hAnsi="Times New Roman" w:cs="Times New Roman"/>
          <w:sz w:val="24"/>
          <w:szCs w:val="24"/>
        </w:rPr>
        <w:t>I</w:t>
      </w:r>
      <w:r w:rsidR="34621CB1" w:rsidRPr="008001F5">
        <w:rPr>
          <w:rFonts w:ascii="Times New Roman" w:hAnsi="Times New Roman" w:cs="Times New Roman"/>
          <w:sz w:val="24"/>
          <w:szCs w:val="24"/>
        </w:rPr>
        <w:t>”</w:t>
      </w:r>
      <w:r w:rsidR="00D26CC3" w:rsidRPr="008001F5">
        <w:rPr>
          <w:rFonts w:ascii="Times New Roman" w:hAnsi="Times New Roman" w:cs="Times New Roman"/>
          <w:sz w:val="24"/>
          <w:szCs w:val="24"/>
        </w:rPr>
        <w:t xml:space="preserve"> as the metric</w:t>
      </w:r>
      <w:r w:rsidR="00014E07" w:rsidRPr="008001F5">
        <w:rPr>
          <w:rFonts w:ascii="Times New Roman" w:hAnsi="Times New Roman" w:cs="Times New Roman"/>
          <w:sz w:val="24"/>
          <w:szCs w:val="24"/>
        </w:rPr>
        <w:t xml:space="preserve"> for </w:t>
      </w:r>
      <w:r w:rsidR="00AE6160">
        <w:rPr>
          <w:rFonts w:ascii="Times New Roman" w:hAnsi="Times New Roman" w:cs="Times New Roman"/>
          <w:sz w:val="24"/>
          <w:szCs w:val="24"/>
        </w:rPr>
        <w:t>measuring compliance</w:t>
      </w:r>
      <w:r>
        <w:rPr>
          <w:rFonts w:ascii="Times New Roman" w:hAnsi="Times New Roman" w:cs="Times New Roman"/>
          <w:sz w:val="24"/>
          <w:szCs w:val="24"/>
        </w:rPr>
        <w:t xml:space="preserve"> under a Performance Pathway</w:t>
      </w:r>
      <w:r w:rsidR="000B5224" w:rsidRPr="008001F5" w:rsidDel="00F7432F">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r w:rsidR="000B5224" w:rsidRPr="008001F5">
        <w:rPr>
          <w:rFonts w:ascii="Times New Roman" w:hAnsi="Times New Roman" w:cs="Times New Roman"/>
          <w:sz w:val="24"/>
          <w:szCs w:val="24"/>
        </w:rPr>
        <w:t xml:space="preserve"> </w:t>
      </w:r>
      <w:r w:rsidR="00AE6160">
        <w:rPr>
          <w:rFonts w:ascii="Times New Roman" w:hAnsi="Times New Roman" w:cs="Times New Roman"/>
          <w:sz w:val="24"/>
          <w:szCs w:val="24"/>
        </w:rPr>
        <w:t>This term has</w:t>
      </w:r>
      <w:r w:rsidR="0022175F">
        <w:rPr>
          <w:rFonts w:ascii="Times New Roman" w:hAnsi="Times New Roman" w:cs="Times New Roman"/>
          <w:sz w:val="24"/>
          <w:szCs w:val="24"/>
        </w:rPr>
        <w:t xml:space="preserve"> two meanings depending on the building</w:t>
      </w:r>
      <w:r w:rsidR="00E74DCA">
        <w:rPr>
          <w:rFonts w:ascii="Times New Roman" w:hAnsi="Times New Roman" w:cs="Times New Roman"/>
          <w:sz w:val="24"/>
          <w:szCs w:val="24"/>
        </w:rPr>
        <w:t>’</w:t>
      </w:r>
      <w:r w:rsidR="0022175F">
        <w:rPr>
          <w:rFonts w:ascii="Times New Roman" w:hAnsi="Times New Roman" w:cs="Times New Roman"/>
          <w:sz w:val="24"/>
          <w:szCs w:val="24"/>
        </w:rPr>
        <w:t>s property type</w:t>
      </w:r>
      <w:r w:rsidR="00EE3784">
        <w:rPr>
          <w:rFonts w:ascii="Times New Roman" w:hAnsi="Times New Roman" w:cs="Times New Roman"/>
          <w:sz w:val="24"/>
          <w:szCs w:val="24"/>
        </w:rPr>
        <w:t>.</w:t>
      </w:r>
      <w:r w:rsidR="000B5224" w:rsidRPr="008001F5">
        <w:rPr>
          <w:rFonts w:ascii="Times New Roman" w:hAnsi="Times New Roman" w:cs="Times New Roman"/>
          <w:sz w:val="24"/>
          <w:szCs w:val="24"/>
        </w:rPr>
        <w:t xml:space="preserve"> </w:t>
      </w:r>
      <w:r w:rsidR="00473C0D" w:rsidRPr="008001F5">
        <w:rPr>
          <w:rFonts w:ascii="Times New Roman" w:hAnsi="Times New Roman" w:cs="Times New Roman"/>
          <w:sz w:val="24"/>
          <w:szCs w:val="24"/>
        </w:rPr>
        <w:t xml:space="preserve">If </w:t>
      </w:r>
      <w:r w:rsidR="770C59CE" w:rsidRPr="008001F5">
        <w:rPr>
          <w:rFonts w:ascii="Times New Roman" w:hAnsi="Times New Roman" w:cs="Times New Roman"/>
          <w:sz w:val="24"/>
          <w:szCs w:val="24"/>
        </w:rPr>
        <w:t>the</w:t>
      </w:r>
      <w:r w:rsidR="0010551A" w:rsidRPr="008001F5">
        <w:rPr>
          <w:rFonts w:ascii="Times New Roman" w:hAnsi="Times New Roman" w:cs="Times New Roman"/>
          <w:sz w:val="24"/>
          <w:szCs w:val="24"/>
        </w:rPr>
        <w:t xml:space="preserve"> </w:t>
      </w:r>
      <w:r w:rsidR="00473C0D" w:rsidRPr="008001F5">
        <w:rPr>
          <w:rFonts w:ascii="Times New Roman" w:hAnsi="Times New Roman" w:cs="Times New Roman"/>
          <w:sz w:val="24"/>
          <w:szCs w:val="24"/>
        </w:rPr>
        <w:t>property type can receive an ENERGY STAR</w:t>
      </w:r>
      <w:r w:rsidR="00451471" w:rsidRPr="00512544">
        <w:rPr>
          <w:rFonts w:ascii="Times New Roman" w:hAnsi="Times New Roman" w:cs="Times New Roman"/>
          <w:sz w:val="24"/>
          <w:szCs w:val="24"/>
          <w:vertAlign w:val="superscript"/>
        </w:rPr>
        <w:t>®</w:t>
      </w:r>
      <w:r w:rsidR="00451471">
        <w:rPr>
          <w:rFonts w:ascii="Times New Roman" w:hAnsi="Times New Roman" w:cs="Times New Roman"/>
          <w:sz w:val="24"/>
          <w:szCs w:val="24"/>
        </w:rPr>
        <w:t xml:space="preserve"> </w:t>
      </w:r>
      <w:r w:rsidR="00473C0D" w:rsidRPr="008001F5">
        <w:rPr>
          <w:rFonts w:ascii="Times New Roman" w:hAnsi="Times New Roman" w:cs="Times New Roman"/>
          <w:sz w:val="24"/>
          <w:szCs w:val="24"/>
        </w:rPr>
        <w:t>Score (</w:t>
      </w:r>
      <w:r w:rsidR="003A4A2B">
        <w:rPr>
          <w:rFonts w:ascii="Times New Roman" w:hAnsi="Times New Roman" w:cs="Times New Roman"/>
          <w:sz w:val="24"/>
          <w:szCs w:val="24"/>
        </w:rPr>
        <w:t>go to</w:t>
      </w:r>
      <w:r w:rsidR="16A0ACC7" w:rsidRPr="008001F5">
        <w:rPr>
          <w:rFonts w:ascii="Times New Roman" w:hAnsi="Times New Roman" w:cs="Times New Roman"/>
          <w:sz w:val="24"/>
          <w:szCs w:val="24"/>
        </w:rPr>
        <w:t xml:space="preserve"> </w:t>
      </w:r>
      <w:hyperlink r:id="rId26" w:history="1">
        <w:r w:rsidR="0B9FE3C8" w:rsidRPr="001E5B5B">
          <w:rPr>
            <w:rStyle w:val="Hyperlink"/>
            <w:rFonts w:ascii="Times New Roman" w:hAnsi="Times New Roman" w:cs="Times New Roman"/>
            <w:sz w:val="24"/>
            <w:szCs w:val="24"/>
          </w:rPr>
          <w:t xml:space="preserve">Guide to </w:t>
        </w:r>
        <w:r w:rsidR="005D3ECE" w:rsidRPr="001E5B5B">
          <w:rPr>
            <w:rStyle w:val="Hyperlink"/>
            <w:rFonts w:ascii="Times New Roman" w:hAnsi="Times New Roman" w:cs="Times New Roman"/>
            <w:sz w:val="24"/>
            <w:szCs w:val="24"/>
          </w:rPr>
          <w:t>the</w:t>
        </w:r>
        <w:r w:rsidR="007409AD" w:rsidRPr="001E5B5B">
          <w:rPr>
            <w:rStyle w:val="Hyperlink"/>
            <w:rFonts w:ascii="Times New Roman" w:hAnsi="Times New Roman" w:cs="Times New Roman"/>
            <w:sz w:val="24"/>
            <w:szCs w:val="24"/>
          </w:rPr>
          <w:t xml:space="preserve"> 2021 BEPS</w:t>
        </w:r>
      </w:hyperlink>
      <w:r w:rsidR="00473C0D" w:rsidRPr="008001F5">
        <w:rPr>
          <w:rFonts w:ascii="Times New Roman" w:hAnsi="Times New Roman" w:cs="Times New Roman"/>
          <w:sz w:val="24"/>
          <w:szCs w:val="24"/>
        </w:rPr>
        <w:t>)</w:t>
      </w:r>
      <w:r w:rsidR="007409AD" w:rsidRPr="008001F5">
        <w:rPr>
          <w:rFonts w:ascii="Times New Roman" w:hAnsi="Times New Roman" w:cs="Times New Roman"/>
          <w:sz w:val="24"/>
          <w:szCs w:val="24"/>
        </w:rPr>
        <w:t xml:space="preserve">, </w:t>
      </w:r>
      <w:r w:rsidR="00473C0D" w:rsidRPr="008001F5">
        <w:rPr>
          <w:rFonts w:ascii="Times New Roman" w:hAnsi="Times New Roman" w:cs="Times New Roman"/>
          <w:sz w:val="24"/>
          <w:szCs w:val="24"/>
        </w:rPr>
        <w:t xml:space="preserve">the performance metric </w:t>
      </w:r>
      <w:r w:rsidR="00533CC4" w:rsidRPr="32B3A376">
        <w:rPr>
          <w:rFonts w:ascii="Times New Roman" w:hAnsi="Times New Roman" w:cs="Times New Roman"/>
          <w:sz w:val="24"/>
          <w:szCs w:val="24"/>
        </w:rPr>
        <w:t>is</w:t>
      </w:r>
      <w:r w:rsidR="00473C0D" w:rsidRPr="008001F5">
        <w:rPr>
          <w:rFonts w:ascii="Times New Roman" w:hAnsi="Times New Roman" w:cs="Times New Roman"/>
          <w:sz w:val="24"/>
          <w:szCs w:val="24"/>
        </w:rPr>
        <w:t xml:space="preserve"> </w:t>
      </w:r>
      <w:r w:rsidR="0066647B" w:rsidRPr="008001F5">
        <w:rPr>
          <w:rFonts w:ascii="Times New Roman" w:hAnsi="Times New Roman" w:cs="Times New Roman"/>
          <w:sz w:val="24"/>
          <w:szCs w:val="24"/>
        </w:rPr>
        <w:t>Site Energy Use Intensity Adjusted to Current Year</w:t>
      </w:r>
      <w:r w:rsidR="000C4935" w:rsidRPr="008001F5">
        <w:rPr>
          <w:rFonts w:ascii="Times New Roman" w:hAnsi="Times New Roman" w:cs="Times New Roman"/>
          <w:sz w:val="24"/>
          <w:szCs w:val="24"/>
        </w:rPr>
        <w:t xml:space="preserve"> </w:t>
      </w:r>
      <w:r w:rsidR="0022175F">
        <w:rPr>
          <w:rFonts w:ascii="Times New Roman" w:hAnsi="Times New Roman" w:cs="Times New Roman"/>
          <w:sz w:val="24"/>
          <w:szCs w:val="24"/>
        </w:rPr>
        <w:t>(Adjusted Site EUI)</w:t>
      </w:r>
      <w:r w:rsidR="000C4935" w:rsidRPr="008001F5">
        <w:rPr>
          <w:rFonts w:ascii="Times New Roman" w:hAnsi="Times New Roman" w:cs="Times New Roman"/>
          <w:sz w:val="24"/>
          <w:szCs w:val="24"/>
        </w:rPr>
        <w:t xml:space="preserve"> as defined by Portfolio Manager</w:t>
      </w:r>
      <w:r w:rsidR="00976A23" w:rsidRPr="0079371C">
        <w:rPr>
          <w:rFonts w:ascii="Times New Roman" w:hAnsi="Times New Roman" w:cs="Times New Roman"/>
          <w:sz w:val="24"/>
          <w:szCs w:val="24"/>
          <w:vertAlign w:val="superscript"/>
        </w:rPr>
        <w:t>®</w:t>
      </w:r>
      <w:r w:rsidR="00EE3784">
        <w:rPr>
          <w:rFonts w:ascii="Times New Roman" w:hAnsi="Times New Roman" w:cs="Times New Roman"/>
          <w:sz w:val="24"/>
          <w:szCs w:val="24"/>
        </w:rPr>
        <w:t>.</w:t>
      </w:r>
      <w:r w:rsidRPr="00512544">
        <w:rPr>
          <w:rStyle w:val="FootnoteReference"/>
          <w:rFonts w:ascii="Times New Roman" w:hAnsi="Times New Roman" w:cs="Times New Roman"/>
          <w:iCs/>
          <w:sz w:val="24"/>
          <w:szCs w:val="24"/>
        </w:rPr>
        <w:footnoteReference w:id="26"/>
      </w:r>
      <w:r w:rsidR="00F7432F" w:rsidRPr="2F6E49C7">
        <w:rPr>
          <w:rFonts w:ascii="Times New Roman" w:hAnsi="Times New Roman" w:cs="Times New Roman"/>
          <w:i/>
          <w:iCs/>
          <w:sz w:val="24"/>
          <w:szCs w:val="24"/>
        </w:rPr>
        <w:t xml:space="preserve"> </w:t>
      </w:r>
      <w:r w:rsidR="16A74F79" w:rsidRPr="008001F5">
        <w:rPr>
          <w:rFonts w:ascii="Times New Roman" w:hAnsi="Times New Roman" w:cs="Times New Roman"/>
          <w:sz w:val="24"/>
          <w:szCs w:val="24"/>
        </w:rPr>
        <w:t>This</w:t>
      </w:r>
      <w:r w:rsidR="0A8244DB" w:rsidRPr="008001F5">
        <w:rPr>
          <w:rFonts w:ascii="Times New Roman" w:hAnsi="Times New Roman" w:cs="Times New Roman"/>
          <w:sz w:val="24"/>
          <w:szCs w:val="24"/>
        </w:rPr>
        <w:t xml:space="preserve"> </w:t>
      </w:r>
      <w:r w:rsidR="00C34DB1">
        <w:rPr>
          <w:rFonts w:ascii="Times New Roman" w:hAnsi="Times New Roman" w:cs="Times New Roman"/>
          <w:sz w:val="24"/>
          <w:szCs w:val="24"/>
        </w:rPr>
        <w:t>metric</w:t>
      </w:r>
      <w:r w:rsidR="0A8244DB" w:rsidRPr="008001F5">
        <w:rPr>
          <w:rFonts w:ascii="Times New Roman" w:hAnsi="Times New Roman" w:cs="Times New Roman"/>
          <w:sz w:val="24"/>
          <w:szCs w:val="24"/>
        </w:rPr>
        <w:t xml:space="preserve"> </w:t>
      </w:r>
      <w:r w:rsidR="00DA3C50" w:rsidRPr="008001F5">
        <w:rPr>
          <w:rFonts w:ascii="Times New Roman" w:hAnsi="Times New Roman" w:cs="Times New Roman"/>
          <w:sz w:val="24"/>
          <w:szCs w:val="24"/>
        </w:rPr>
        <w:t>utilizes</w:t>
      </w:r>
      <w:r w:rsidR="00146989" w:rsidRPr="008001F5">
        <w:rPr>
          <w:rFonts w:ascii="Times New Roman" w:hAnsi="Times New Roman" w:cs="Times New Roman"/>
          <w:sz w:val="24"/>
          <w:szCs w:val="24"/>
        </w:rPr>
        <w:t xml:space="preserve"> </w:t>
      </w:r>
      <w:r w:rsidR="00A971F5" w:rsidRPr="008001F5">
        <w:rPr>
          <w:rFonts w:ascii="Times New Roman" w:hAnsi="Times New Roman" w:cs="Times New Roman"/>
          <w:sz w:val="24"/>
          <w:szCs w:val="24"/>
        </w:rPr>
        <w:t>the same operational normalization procedure a</w:t>
      </w:r>
      <w:r w:rsidR="0023D48D" w:rsidRPr="008001F5">
        <w:rPr>
          <w:rFonts w:ascii="Times New Roman" w:hAnsi="Times New Roman" w:cs="Times New Roman"/>
          <w:sz w:val="24"/>
          <w:szCs w:val="24"/>
        </w:rPr>
        <w:t>s</w:t>
      </w:r>
      <w:r w:rsidR="00A971F5" w:rsidRPr="008001F5">
        <w:rPr>
          <w:rFonts w:ascii="Times New Roman" w:hAnsi="Times New Roman" w:cs="Times New Roman"/>
          <w:sz w:val="24"/>
          <w:szCs w:val="24"/>
        </w:rPr>
        <w:t xml:space="preserve"> the ENERGY STAR Score</w:t>
      </w:r>
      <w:r w:rsidR="00454E45" w:rsidRPr="008001F5">
        <w:rPr>
          <w:rFonts w:ascii="Times New Roman" w:hAnsi="Times New Roman" w:cs="Times New Roman"/>
          <w:sz w:val="24"/>
          <w:szCs w:val="24"/>
        </w:rPr>
        <w:t xml:space="preserve"> (including </w:t>
      </w:r>
      <w:r w:rsidR="00FB04E0" w:rsidRPr="008001F5">
        <w:rPr>
          <w:rFonts w:ascii="Times New Roman" w:hAnsi="Times New Roman" w:cs="Times New Roman"/>
          <w:sz w:val="24"/>
          <w:szCs w:val="24"/>
        </w:rPr>
        <w:t xml:space="preserve">property use detail, </w:t>
      </w:r>
      <w:r w:rsidR="00454E45" w:rsidRPr="008001F5">
        <w:rPr>
          <w:rFonts w:ascii="Times New Roman" w:hAnsi="Times New Roman" w:cs="Times New Roman"/>
          <w:sz w:val="24"/>
          <w:szCs w:val="24"/>
        </w:rPr>
        <w:t>weather</w:t>
      </w:r>
      <w:r w:rsidR="00FB04E0" w:rsidRPr="008001F5">
        <w:rPr>
          <w:rFonts w:ascii="Times New Roman" w:hAnsi="Times New Roman" w:cs="Times New Roman"/>
          <w:sz w:val="24"/>
          <w:szCs w:val="24"/>
        </w:rPr>
        <w:t xml:space="preserve">, and </w:t>
      </w:r>
      <w:r w:rsidR="00454E45" w:rsidRPr="008001F5">
        <w:rPr>
          <w:rFonts w:ascii="Times New Roman" w:hAnsi="Times New Roman" w:cs="Times New Roman"/>
          <w:sz w:val="24"/>
          <w:szCs w:val="24"/>
        </w:rPr>
        <w:t>climate normalization)</w:t>
      </w:r>
      <w:r w:rsidR="00A971F5" w:rsidRPr="008001F5">
        <w:rPr>
          <w:rFonts w:ascii="Times New Roman" w:hAnsi="Times New Roman" w:cs="Times New Roman"/>
          <w:sz w:val="24"/>
          <w:szCs w:val="24"/>
        </w:rPr>
        <w:t xml:space="preserve">. </w:t>
      </w:r>
      <w:r w:rsidR="0010551A" w:rsidRPr="008001F5">
        <w:rPr>
          <w:rFonts w:ascii="Times New Roman" w:hAnsi="Times New Roman" w:cs="Times New Roman"/>
          <w:sz w:val="24"/>
          <w:szCs w:val="24"/>
        </w:rPr>
        <w:t xml:space="preserve">If </w:t>
      </w:r>
      <w:r w:rsidR="0CE12196" w:rsidRPr="008001F5">
        <w:rPr>
          <w:rFonts w:ascii="Times New Roman" w:hAnsi="Times New Roman" w:cs="Times New Roman"/>
          <w:sz w:val="24"/>
          <w:szCs w:val="24"/>
        </w:rPr>
        <w:t>the</w:t>
      </w:r>
      <w:r w:rsidR="0010551A" w:rsidRPr="008001F5">
        <w:rPr>
          <w:rFonts w:ascii="Times New Roman" w:hAnsi="Times New Roman" w:cs="Times New Roman"/>
          <w:sz w:val="24"/>
          <w:szCs w:val="24"/>
        </w:rPr>
        <w:t xml:space="preserve"> property type</w:t>
      </w:r>
      <w:r w:rsidR="00454E45" w:rsidRPr="008001F5">
        <w:rPr>
          <w:rFonts w:ascii="Times New Roman" w:hAnsi="Times New Roman" w:cs="Times New Roman"/>
          <w:sz w:val="24"/>
          <w:szCs w:val="24"/>
        </w:rPr>
        <w:t xml:space="preserve"> cannot receive an ENERGY STAR Score</w:t>
      </w:r>
      <w:r w:rsidR="0073014D" w:rsidRPr="008001F5">
        <w:rPr>
          <w:rFonts w:ascii="Times New Roman" w:hAnsi="Times New Roman" w:cs="Times New Roman"/>
          <w:sz w:val="24"/>
          <w:szCs w:val="24"/>
        </w:rPr>
        <w:t>,</w:t>
      </w:r>
      <w:r w:rsidR="00454E45" w:rsidRPr="008001F5">
        <w:rPr>
          <w:rFonts w:ascii="Times New Roman" w:hAnsi="Times New Roman" w:cs="Times New Roman"/>
          <w:sz w:val="24"/>
          <w:szCs w:val="24"/>
        </w:rPr>
        <w:t xml:space="preserve"> </w:t>
      </w:r>
      <w:r w:rsidR="70E3F926" w:rsidRPr="008001F5">
        <w:rPr>
          <w:rFonts w:ascii="Times New Roman" w:hAnsi="Times New Roman" w:cs="Times New Roman"/>
          <w:sz w:val="24"/>
          <w:szCs w:val="24"/>
        </w:rPr>
        <w:t>and is using the equivalent metric for</w:t>
      </w:r>
      <w:r w:rsidR="3174D82B" w:rsidRPr="008001F5">
        <w:rPr>
          <w:rFonts w:ascii="Times New Roman" w:hAnsi="Times New Roman" w:cs="Times New Roman"/>
          <w:sz w:val="24"/>
          <w:szCs w:val="24"/>
        </w:rPr>
        <w:t xml:space="preserve"> </w:t>
      </w:r>
      <w:r w:rsidR="00FA16D3" w:rsidRPr="008001F5">
        <w:rPr>
          <w:rFonts w:ascii="Times New Roman" w:hAnsi="Times New Roman" w:cs="Times New Roman"/>
          <w:sz w:val="24"/>
          <w:szCs w:val="24"/>
        </w:rPr>
        <w:t>S</w:t>
      </w:r>
      <w:r w:rsidR="3174D82B" w:rsidRPr="008001F5">
        <w:rPr>
          <w:rFonts w:ascii="Times New Roman" w:hAnsi="Times New Roman" w:cs="Times New Roman"/>
          <w:sz w:val="24"/>
          <w:szCs w:val="24"/>
        </w:rPr>
        <w:t>tandard establishment</w:t>
      </w:r>
      <w:r w:rsidR="0073014D" w:rsidRPr="008001F5">
        <w:rPr>
          <w:rFonts w:ascii="Times New Roman" w:hAnsi="Times New Roman" w:cs="Times New Roman"/>
          <w:sz w:val="24"/>
          <w:szCs w:val="24"/>
        </w:rPr>
        <w:t>,</w:t>
      </w:r>
      <w:r w:rsidR="00454E45" w:rsidRPr="008001F5">
        <w:rPr>
          <w:rFonts w:ascii="Times New Roman" w:hAnsi="Times New Roman" w:cs="Times New Roman"/>
          <w:sz w:val="24"/>
          <w:szCs w:val="24"/>
        </w:rPr>
        <w:t xml:space="preserve"> then the performance metric </w:t>
      </w:r>
      <w:r w:rsidR="00CA4757" w:rsidRPr="32B3A376">
        <w:rPr>
          <w:rFonts w:ascii="Times New Roman" w:hAnsi="Times New Roman" w:cs="Times New Roman"/>
          <w:sz w:val="24"/>
          <w:szCs w:val="24"/>
        </w:rPr>
        <w:t>is</w:t>
      </w:r>
      <w:r w:rsidR="0066647B" w:rsidRPr="008001F5">
        <w:rPr>
          <w:rFonts w:ascii="Times New Roman" w:hAnsi="Times New Roman" w:cs="Times New Roman"/>
          <w:sz w:val="24"/>
          <w:szCs w:val="24"/>
        </w:rPr>
        <w:t xml:space="preserve"> </w:t>
      </w:r>
      <w:bookmarkStart w:id="48" w:name="_Hlk51243147"/>
      <w:r w:rsidR="0066647B" w:rsidRPr="008001F5">
        <w:rPr>
          <w:rFonts w:ascii="Times New Roman" w:hAnsi="Times New Roman" w:cs="Times New Roman"/>
          <w:sz w:val="24"/>
          <w:szCs w:val="24"/>
        </w:rPr>
        <w:t xml:space="preserve">Weather Normalized Site </w:t>
      </w:r>
      <w:bookmarkEnd w:id="48"/>
      <w:r w:rsidR="004A65F5">
        <w:rPr>
          <w:rFonts w:ascii="Times New Roman" w:hAnsi="Times New Roman" w:cs="Times New Roman"/>
          <w:sz w:val="24"/>
          <w:szCs w:val="24"/>
        </w:rPr>
        <w:t>EUI</w:t>
      </w:r>
      <w:r w:rsidR="0022175F">
        <w:rPr>
          <w:rFonts w:ascii="Times New Roman" w:hAnsi="Times New Roman" w:cs="Times New Roman"/>
          <w:sz w:val="24"/>
          <w:szCs w:val="24"/>
        </w:rPr>
        <w:t xml:space="preserve"> (Normalized Site EUI</w:t>
      </w:r>
      <w:r w:rsidR="0022175F" w:rsidRPr="0079371C">
        <w:rPr>
          <w:rFonts w:ascii="Times New Roman" w:hAnsi="Times New Roman" w:cs="Times New Roman"/>
          <w:sz w:val="24"/>
          <w:szCs w:val="24"/>
        </w:rPr>
        <w:t>)</w:t>
      </w:r>
      <w:r w:rsidR="00EE3784">
        <w:rPr>
          <w:rFonts w:ascii="Times New Roman" w:hAnsi="Times New Roman" w:cs="Times New Roman"/>
          <w:sz w:val="24"/>
          <w:szCs w:val="24"/>
        </w:rPr>
        <w:t>.</w:t>
      </w:r>
      <w:r w:rsidRPr="00512544">
        <w:rPr>
          <w:rStyle w:val="FootnoteReference"/>
          <w:rFonts w:ascii="Times New Roman" w:hAnsi="Times New Roman" w:cs="Times New Roman"/>
          <w:iCs/>
          <w:sz w:val="24"/>
          <w:szCs w:val="24"/>
        </w:rPr>
        <w:footnoteReference w:id="27"/>
      </w:r>
      <w:r w:rsidR="64FA8479" w:rsidRPr="2F6E49C7">
        <w:rPr>
          <w:rFonts w:ascii="Times New Roman" w:hAnsi="Times New Roman" w:cs="Times New Roman"/>
          <w:i/>
          <w:iCs/>
          <w:sz w:val="24"/>
          <w:szCs w:val="24"/>
        </w:rPr>
        <w:t xml:space="preserve"> </w:t>
      </w:r>
      <w:r w:rsidR="74417594" w:rsidRPr="008001F5">
        <w:rPr>
          <w:rFonts w:ascii="Times New Roman" w:hAnsi="Times New Roman" w:cs="Times New Roman"/>
          <w:sz w:val="24"/>
          <w:szCs w:val="24"/>
        </w:rPr>
        <w:t>This</w:t>
      </w:r>
      <w:r w:rsidR="002223D8" w:rsidRPr="008001F5">
        <w:rPr>
          <w:rFonts w:ascii="Times New Roman" w:hAnsi="Times New Roman" w:cs="Times New Roman"/>
          <w:sz w:val="24"/>
          <w:szCs w:val="24"/>
        </w:rPr>
        <w:t xml:space="preserve"> </w:t>
      </w:r>
      <w:r w:rsidR="00C34DB1">
        <w:rPr>
          <w:rFonts w:ascii="Times New Roman" w:hAnsi="Times New Roman" w:cs="Times New Roman"/>
          <w:sz w:val="24"/>
          <w:szCs w:val="24"/>
        </w:rPr>
        <w:t>metric</w:t>
      </w:r>
      <w:r w:rsidR="002223D8" w:rsidRPr="008001F5">
        <w:rPr>
          <w:rFonts w:ascii="Times New Roman" w:hAnsi="Times New Roman" w:cs="Times New Roman"/>
          <w:sz w:val="24"/>
          <w:szCs w:val="24"/>
        </w:rPr>
        <w:t xml:space="preserve"> normalizes a building</w:t>
      </w:r>
      <w:r w:rsidR="00556A94" w:rsidRPr="008001F5">
        <w:rPr>
          <w:rFonts w:ascii="Times New Roman" w:hAnsi="Times New Roman" w:cs="Times New Roman"/>
          <w:sz w:val="24"/>
          <w:szCs w:val="24"/>
        </w:rPr>
        <w:t>’</w:t>
      </w:r>
      <w:r w:rsidR="002223D8" w:rsidRPr="008001F5">
        <w:rPr>
          <w:rFonts w:ascii="Times New Roman" w:hAnsi="Times New Roman" w:cs="Times New Roman"/>
          <w:sz w:val="24"/>
          <w:szCs w:val="24"/>
        </w:rPr>
        <w:t>s consumption using 30</w:t>
      </w:r>
      <w:r w:rsidR="009C097B">
        <w:rPr>
          <w:rFonts w:ascii="Times New Roman" w:hAnsi="Times New Roman" w:cs="Times New Roman"/>
          <w:sz w:val="24"/>
          <w:szCs w:val="24"/>
        </w:rPr>
        <w:t>-year</w:t>
      </w:r>
      <w:r w:rsidR="002223D8" w:rsidRPr="008001F5">
        <w:rPr>
          <w:rFonts w:ascii="Times New Roman" w:hAnsi="Times New Roman" w:cs="Times New Roman"/>
          <w:sz w:val="24"/>
          <w:szCs w:val="24"/>
        </w:rPr>
        <w:t xml:space="preserve"> </w:t>
      </w:r>
      <w:r w:rsidR="005E2626" w:rsidRPr="008001F5">
        <w:rPr>
          <w:rFonts w:ascii="Times New Roman" w:hAnsi="Times New Roman" w:cs="Times New Roman"/>
          <w:sz w:val="24"/>
          <w:szCs w:val="24"/>
        </w:rPr>
        <w:t xml:space="preserve">average weather conditions. </w:t>
      </w:r>
    </w:p>
    <w:p w14:paraId="23F00A39" w14:textId="037427F7" w:rsidR="00C34DB1" w:rsidRDefault="00C34DB1" w:rsidP="004F65B0">
      <w:pPr>
        <w:spacing w:line="240" w:lineRule="auto"/>
        <w:contextualSpacing/>
        <w:rPr>
          <w:rFonts w:ascii="Times New Roman" w:hAnsi="Times New Roman" w:cs="Times New Roman"/>
          <w:sz w:val="24"/>
          <w:szCs w:val="24"/>
        </w:rPr>
      </w:pPr>
    </w:p>
    <w:p w14:paraId="6A05D49F" w14:textId="433E3526" w:rsidR="00F64362" w:rsidRDefault="00587C46" w:rsidP="004F65B0">
      <w:pPr>
        <w:spacing w:line="240" w:lineRule="auto"/>
        <w:contextualSpacing/>
        <w:rPr>
          <w:rFonts w:ascii="Times New Roman" w:hAnsi="Times New Roman" w:cs="Times New Roman"/>
          <w:sz w:val="24"/>
          <w:szCs w:val="24"/>
        </w:rPr>
      </w:pPr>
      <w:r w:rsidRPr="27D31915">
        <w:rPr>
          <w:rFonts w:ascii="Times New Roman" w:hAnsi="Times New Roman" w:cs="Times New Roman"/>
          <w:sz w:val="24"/>
          <w:szCs w:val="24"/>
        </w:rPr>
        <w:t>More than 9</w:t>
      </w:r>
      <w:r w:rsidR="003917E5" w:rsidRPr="27D31915">
        <w:rPr>
          <w:rFonts w:ascii="Times New Roman" w:hAnsi="Times New Roman" w:cs="Times New Roman"/>
          <w:sz w:val="24"/>
          <w:szCs w:val="24"/>
        </w:rPr>
        <w:t>5</w:t>
      </w:r>
      <w:r w:rsidRPr="27D31915">
        <w:rPr>
          <w:rFonts w:ascii="Times New Roman" w:hAnsi="Times New Roman" w:cs="Times New Roman"/>
          <w:sz w:val="24"/>
          <w:szCs w:val="24"/>
        </w:rPr>
        <w:t xml:space="preserve">% of </w:t>
      </w:r>
      <w:r w:rsidR="000D4E28" w:rsidRPr="27D31915">
        <w:rPr>
          <w:rFonts w:ascii="Times New Roman" w:hAnsi="Times New Roman" w:cs="Times New Roman"/>
          <w:sz w:val="24"/>
          <w:szCs w:val="24"/>
        </w:rPr>
        <w:t>buildings</w:t>
      </w:r>
      <w:r w:rsidR="00F326E3" w:rsidRPr="27D31915">
        <w:rPr>
          <w:rFonts w:ascii="Times New Roman" w:hAnsi="Times New Roman" w:cs="Times New Roman"/>
          <w:sz w:val="24"/>
          <w:szCs w:val="24"/>
        </w:rPr>
        <w:t xml:space="preserve"> </w:t>
      </w:r>
      <w:r w:rsidR="003C223B" w:rsidRPr="27D31915">
        <w:rPr>
          <w:rFonts w:ascii="Times New Roman" w:hAnsi="Times New Roman" w:cs="Times New Roman"/>
          <w:sz w:val="24"/>
          <w:szCs w:val="24"/>
        </w:rPr>
        <w:t>subject to benchmarking</w:t>
      </w:r>
      <w:r w:rsidR="000D4E28" w:rsidRPr="27D31915">
        <w:rPr>
          <w:rFonts w:ascii="Times New Roman" w:hAnsi="Times New Roman" w:cs="Times New Roman"/>
          <w:sz w:val="24"/>
          <w:szCs w:val="24"/>
        </w:rPr>
        <w:t xml:space="preserve"> </w:t>
      </w:r>
      <w:r w:rsidR="00F326E3" w:rsidRPr="27D31915">
        <w:rPr>
          <w:rFonts w:ascii="Times New Roman" w:hAnsi="Times New Roman" w:cs="Times New Roman"/>
          <w:sz w:val="24"/>
          <w:szCs w:val="24"/>
        </w:rPr>
        <w:t xml:space="preserve">can receive </w:t>
      </w:r>
      <w:r w:rsidR="0022175F" w:rsidRPr="27D31915">
        <w:rPr>
          <w:rFonts w:ascii="Times New Roman" w:hAnsi="Times New Roman" w:cs="Times New Roman"/>
          <w:sz w:val="24"/>
          <w:szCs w:val="24"/>
        </w:rPr>
        <w:t xml:space="preserve">either the </w:t>
      </w:r>
      <w:r w:rsidR="00294674" w:rsidRPr="27D31915">
        <w:rPr>
          <w:rFonts w:ascii="Times New Roman" w:hAnsi="Times New Roman" w:cs="Times New Roman"/>
          <w:sz w:val="24"/>
          <w:szCs w:val="24"/>
        </w:rPr>
        <w:t>Adjusted Site EUI</w:t>
      </w:r>
      <w:r w:rsidR="00F326E3" w:rsidRPr="27D31915">
        <w:rPr>
          <w:rFonts w:ascii="Times New Roman" w:hAnsi="Times New Roman" w:cs="Times New Roman"/>
          <w:sz w:val="24"/>
          <w:szCs w:val="24"/>
        </w:rPr>
        <w:t xml:space="preserve"> or </w:t>
      </w:r>
      <w:r w:rsidR="00294674" w:rsidRPr="27D31915">
        <w:rPr>
          <w:rFonts w:ascii="Times New Roman" w:hAnsi="Times New Roman" w:cs="Times New Roman"/>
          <w:sz w:val="24"/>
          <w:szCs w:val="24"/>
        </w:rPr>
        <w:t>Normalized Site EUI</w:t>
      </w:r>
      <w:r w:rsidR="6EB8D329" w:rsidRPr="27D31915">
        <w:rPr>
          <w:rFonts w:ascii="Times New Roman" w:hAnsi="Times New Roman" w:cs="Times New Roman"/>
          <w:sz w:val="24"/>
          <w:szCs w:val="24"/>
        </w:rPr>
        <w:t xml:space="preserve"> </w:t>
      </w:r>
      <w:r w:rsidR="00913B6C" w:rsidRPr="27D31915">
        <w:rPr>
          <w:rFonts w:ascii="Times New Roman" w:hAnsi="Times New Roman" w:cs="Times New Roman"/>
          <w:sz w:val="24"/>
          <w:szCs w:val="24"/>
        </w:rPr>
        <w:t>in</w:t>
      </w:r>
      <w:r w:rsidR="6EB8D329" w:rsidRPr="27D31915">
        <w:rPr>
          <w:rFonts w:ascii="Times New Roman" w:hAnsi="Times New Roman" w:cs="Times New Roman"/>
          <w:sz w:val="24"/>
          <w:szCs w:val="24"/>
        </w:rPr>
        <w:t xml:space="preserve"> Portfolio Manager</w:t>
      </w:r>
      <w:r w:rsidR="0022175F" w:rsidRPr="27D31915">
        <w:rPr>
          <w:rFonts w:ascii="Times New Roman" w:hAnsi="Times New Roman" w:cs="Times New Roman"/>
          <w:sz w:val="24"/>
          <w:szCs w:val="24"/>
        </w:rPr>
        <w:t xml:space="preserve">. For those few </w:t>
      </w:r>
      <w:r w:rsidR="00F326E3" w:rsidRPr="27D31915">
        <w:rPr>
          <w:rFonts w:ascii="Times New Roman" w:hAnsi="Times New Roman" w:cs="Times New Roman"/>
          <w:sz w:val="24"/>
          <w:szCs w:val="24"/>
        </w:rPr>
        <w:t>buildings cannot receive either metric due to unique situations</w:t>
      </w:r>
      <w:r w:rsidR="0022175F" w:rsidRPr="27D31915">
        <w:rPr>
          <w:rFonts w:ascii="Times New Roman" w:hAnsi="Times New Roman" w:cs="Times New Roman"/>
          <w:sz w:val="24"/>
          <w:szCs w:val="24"/>
        </w:rPr>
        <w:t xml:space="preserve">, </w:t>
      </w:r>
      <w:r w:rsidR="00F326E3" w:rsidRPr="27D31915">
        <w:rPr>
          <w:rFonts w:ascii="Times New Roman" w:hAnsi="Times New Roman" w:cs="Times New Roman"/>
          <w:sz w:val="24"/>
          <w:szCs w:val="24"/>
        </w:rPr>
        <w:t xml:space="preserve">the performance metric </w:t>
      </w:r>
      <w:r w:rsidR="00333595" w:rsidRPr="27D31915">
        <w:rPr>
          <w:rFonts w:ascii="Times New Roman" w:hAnsi="Times New Roman" w:cs="Times New Roman"/>
          <w:sz w:val="24"/>
          <w:szCs w:val="24"/>
        </w:rPr>
        <w:t>is</w:t>
      </w:r>
      <w:r w:rsidR="00F326E3" w:rsidRPr="27D31915">
        <w:rPr>
          <w:rFonts w:ascii="Times New Roman" w:hAnsi="Times New Roman" w:cs="Times New Roman"/>
          <w:sz w:val="24"/>
          <w:szCs w:val="24"/>
        </w:rPr>
        <w:t xml:space="preserve"> Site Energy Use Intensity which is the building’s annual Site Energy Consumption divided by Gross Floor Area</w:t>
      </w:r>
      <w:r w:rsidR="006506B1" w:rsidRPr="27D31915">
        <w:rPr>
          <w:rFonts w:ascii="Times New Roman" w:hAnsi="Times New Roman" w:cs="Times New Roman"/>
          <w:sz w:val="24"/>
          <w:szCs w:val="24"/>
        </w:rPr>
        <w:t xml:space="preserve"> (GFA)</w:t>
      </w:r>
      <w:r w:rsidR="00F326E3" w:rsidRPr="27D31915">
        <w:rPr>
          <w:rFonts w:ascii="Times New Roman" w:hAnsi="Times New Roman" w:cs="Times New Roman"/>
          <w:sz w:val="24"/>
          <w:szCs w:val="24"/>
        </w:rPr>
        <w:t xml:space="preserve">. </w:t>
      </w:r>
      <w:r w:rsidR="00CE04B3">
        <w:rPr>
          <w:rFonts w:ascii="Times New Roman" w:hAnsi="Times New Roman" w:cs="Times New Roman"/>
          <w:sz w:val="24"/>
          <w:szCs w:val="24"/>
        </w:rPr>
        <w:t>The decision tree for determining the building’s</w:t>
      </w:r>
      <w:r w:rsidR="00980773" w:rsidRPr="008001F5">
        <w:rPr>
          <w:rFonts w:ascii="Times New Roman" w:hAnsi="Times New Roman" w:cs="Times New Roman"/>
          <w:sz w:val="24"/>
          <w:szCs w:val="24"/>
        </w:rPr>
        <w:t xml:space="preserve"> metric </w:t>
      </w:r>
      <w:r w:rsidR="00CE04B3">
        <w:rPr>
          <w:rFonts w:ascii="Times New Roman" w:hAnsi="Times New Roman" w:cs="Times New Roman"/>
          <w:sz w:val="24"/>
          <w:szCs w:val="24"/>
        </w:rPr>
        <w:t xml:space="preserve">for performance evaluation </w:t>
      </w:r>
      <w:r w:rsidR="00980773" w:rsidRPr="008001F5">
        <w:rPr>
          <w:rFonts w:ascii="Times New Roman" w:hAnsi="Times New Roman" w:cs="Times New Roman"/>
          <w:sz w:val="24"/>
          <w:szCs w:val="24"/>
        </w:rPr>
        <w:t xml:space="preserve">is </w:t>
      </w:r>
      <w:r w:rsidR="00CE04B3">
        <w:rPr>
          <w:rFonts w:ascii="Times New Roman" w:hAnsi="Times New Roman" w:cs="Times New Roman"/>
          <w:sz w:val="24"/>
          <w:szCs w:val="24"/>
        </w:rPr>
        <w:t>shown</w:t>
      </w:r>
      <w:r w:rsidR="00980773" w:rsidRPr="008001F5">
        <w:rPr>
          <w:rFonts w:ascii="Times New Roman" w:hAnsi="Times New Roman" w:cs="Times New Roman"/>
          <w:sz w:val="24"/>
          <w:szCs w:val="24"/>
        </w:rPr>
        <w:t xml:space="preserve"> in </w:t>
      </w:r>
      <w:r w:rsidR="00CE04B3">
        <w:rPr>
          <w:rFonts w:ascii="Times New Roman" w:hAnsi="Times New Roman" w:cs="Times New Roman"/>
          <w:sz w:val="24"/>
          <w:szCs w:val="24"/>
        </w:rPr>
        <w:t>Figure 5</w:t>
      </w:r>
      <w:r w:rsidR="00FE66CB">
        <w:rPr>
          <w:rFonts w:ascii="Times New Roman" w:hAnsi="Times New Roman" w:cs="Times New Roman"/>
          <w:sz w:val="24"/>
          <w:szCs w:val="24"/>
        </w:rPr>
        <w:t xml:space="preserve"> (all EUI values are measured in </w:t>
      </w:r>
      <w:proofErr w:type="spellStart"/>
      <w:r w:rsidR="00FE66CB">
        <w:rPr>
          <w:rFonts w:ascii="Times New Roman" w:hAnsi="Times New Roman" w:cs="Times New Roman"/>
          <w:sz w:val="24"/>
          <w:szCs w:val="24"/>
        </w:rPr>
        <w:t>kBtu</w:t>
      </w:r>
      <w:proofErr w:type="spellEnd"/>
      <w:r w:rsidR="00FE66CB">
        <w:rPr>
          <w:rFonts w:ascii="Times New Roman" w:hAnsi="Times New Roman" w:cs="Times New Roman"/>
          <w:sz w:val="24"/>
          <w:szCs w:val="24"/>
        </w:rPr>
        <w:t>/ft</w:t>
      </w:r>
      <w:r w:rsidR="00FE66CB" w:rsidRPr="00FE66CB">
        <w:rPr>
          <w:rFonts w:ascii="Times New Roman" w:hAnsi="Times New Roman" w:cs="Times New Roman"/>
          <w:sz w:val="24"/>
          <w:szCs w:val="24"/>
          <w:vertAlign w:val="superscript"/>
        </w:rPr>
        <w:t>2</w:t>
      </w:r>
      <w:r w:rsidR="00FE66CB">
        <w:rPr>
          <w:rFonts w:ascii="Times New Roman" w:hAnsi="Times New Roman" w:cs="Times New Roman"/>
          <w:sz w:val="24"/>
          <w:szCs w:val="24"/>
        </w:rPr>
        <w:t>)</w:t>
      </w:r>
      <w:r w:rsidR="004E215B" w:rsidRPr="008001F5">
        <w:rPr>
          <w:rFonts w:ascii="Times New Roman" w:hAnsi="Times New Roman" w:cs="Times New Roman"/>
          <w:sz w:val="24"/>
          <w:szCs w:val="24"/>
        </w:rPr>
        <w:t>.</w:t>
      </w:r>
      <w:r w:rsidR="00572AF0">
        <w:rPr>
          <w:rFonts w:ascii="Times New Roman" w:hAnsi="Times New Roman" w:cs="Times New Roman"/>
          <w:sz w:val="24"/>
          <w:szCs w:val="24"/>
        </w:rPr>
        <w:t xml:space="preserve">  </w:t>
      </w:r>
    </w:p>
    <w:p w14:paraId="02C4AF22" w14:textId="77777777" w:rsidR="00F64362" w:rsidRDefault="00F64362" w:rsidP="004F65B0">
      <w:pPr>
        <w:spacing w:line="240" w:lineRule="auto"/>
        <w:contextualSpacing/>
        <w:rPr>
          <w:rFonts w:ascii="Times New Roman" w:hAnsi="Times New Roman" w:cs="Times New Roman"/>
          <w:sz w:val="24"/>
          <w:szCs w:val="24"/>
        </w:rPr>
      </w:pPr>
    </w:p>
    <w:p w14:paraId="3455A06A" w14:textId="11E9E4D5" w:rsidR="00674EFE" w:rsidRDefault="00F64362" w:rsidP="004F65B0">
      <w:pPr>
        <w:spacing w:line="240" w:lineRule="auto"/>
        <w:contextualSpacing/>
        <w:rPr>
          <w:rFonts w:ascii="Times New Roman" w:hAnsi="Times New Roman" w:cs="Times New Roman"/>
          <w:i/>
          <w:iCs/>
          <w:sz w:val="24"/>
          <w:szCs w:val="24"/>
        </w:rPr>
      </w:pPr>
      <w:r w:rsidRPr="00F64362">
        <w:rPr>
          <w:rFonts w:ascii="Times New Roman" w:hAnsi="Times New Roman" w:cs="Times New Roman"/>
          <w:i/>
          <w:iCs/>
          <w:sz w:val="24"/>
          <w:szCs w:val="24"/>
        </w:rPr>
        <w:t xml:space="preserve">Figure </w:t>
      </w:r>
      <w:r w:rsidR="00CE04B3">
        <w:rPr>
          <w:rFonts w:ascii="Times New Roman" w:hAnsi="Times New Roman" w:cs="Times New Roman"/>
          <w:i/>
          <w:iCs/>
          <w:sz w:val="24"/>
          <w:szCs w:val="24"/>
        </w:rPr>
        <w:t>5</w:t>
      </w:r>
      <w:r w:rsidRPr="00F64362">
        <w:rPr>
          <w:rFonts w:ascii="Times New Roman" w:hAnsi="Times New Roman" w:cs="Times New Roman"/>
          <w:i/>
          <w:iCs/>
          <w:sz w:val="24"/>
          <w:szCs w:val="24"/>
        </w:rPr>
        <w:t xml:space="preserve"> – Performance Pathway</w:t>
      </w:r>
      <w:r>
        <w:rPr>
          <w:rFonts w:ascii="Times New Roman" w:hAnsi="Times New Roman" w:cs="Times New Roman"/>
          <w:sz w:val="24"/>
          <w:szCs w:val="24"/>
        </w:rPr>
        <w:t xml:space="preserve"> </w:t>
      </w:r>
      <w:r w:rsidRPr="00F64362">
        <w:rPr>
          <w:rFonts w:ascii="Times New Roman" w:hAnsi="Times New Roman" w:cs="Times New Roman"/>
          <w:i/>
          <w:iCs/>
          <w:sz w:val="24"/>
          <w:szCs w:val="24"/>
        </w:rPr>
        <w:t>Met</w:t>
      </w:r>
      <w:r w:rsidR="001329AB">
        <w:rPr>
          <w:rFonts w:ascii="Times New Roman" w:hAnsi="Times New Roman" w:cs="Times New Roman"/>
          <w:i/>
          <w:iCs/>
          <w:sz w:val="24"/>
          <w:szCs w:val="24"/>
        </w:rPr>
        <w:t>ric</w:t>
      </w:r>
      <w:r w:rsidRPr="00F64362">
        <w:rPr>
          <w:rFonts w:ascii="Times New Roman" w:hAnsi="Times New Roman" w:cs="Times New Roman"/>
          <w:i/>
          <w:iCs/>
          <w:sz w:val="24"/>
          <w:szCs w:val="24"/>
        </w:rPr>
        <w:t>s</w:t>
      </w:r>
    </w:p>
    <w:p w14:paraId="42EC8DB1" w14:textId="77777777" w:rsidR="00C40F8F" w:rsidRPr="008001F5" w:rsidRDefault="00C40F8F" w:rsidP="004F65B0">
      <w:pPr>
        <w:spacing w:line="240" w:lineRule="auto"/>
        <w:contextualSpacing/>
        <w:rPr>
          <w:rFonts w:ascii="Times New Roman" w:hAnsi="Times New Roman" w:cs="Times New Roman"/>
          <w:sz w:val="24"/>
          <w:szCs w:val="24"/>
        </w:rPr>
      </w:pPr>
    </w:p>
    <w:p w14:paraId="41E66D4D" w14:textId="7769EC23" w:rsidR="00DF0C21" w:rsidRDefault="74AD5FF6" w:rsidP="004F65B0">
      <w:pPr>
        <w:spacing w:line="240" w:lineRule="auto"/>
        <w:contextualSpacing/>
        <w:rPr>
          <w:rFonts w:ascii="Times New Roman" w:hAnsi="Times New Roman" w:cs="Times New Roman"/>
          <w:sz w:val="24"/>
          <w:szCs w:val="24"/>
        </w:rPr>
      </w:pPr>
      <w:r>
        <w:rPr>
          <w:noProof/>
        </w:rPr>
        <w:drawing>
          <wp:inline distT="0" distB="0" distL="0" distR="0" wp14:anchorId="0973A3C4" wp14:editId="0371095B">
            <wp:extent cx="5494022" cy="2419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7">
                      <a:extLst>
                        <a:ext uri="{28A0092B-C50C-407E-A947-70E740481C1C}">
                          <a14:useLocalDpi xmlns:a14="http://schemas.microsoft.com/office/drawing/2010/main" val="0"/>
                        </a:ext>
                      </a:extLst>
                    </a:blip>
                    <a:stretch>
                      <a:fillRect/>
                    </a:stretch>
                  </pic:blipFill>
                  <pic:spPr>
                    <a:xfrm>
                      <a:off x="0" y="0"/>
                      <a:ext cx="5494022" cy="2419350"/>
                    </a:xfrm>
                    <a:prstGeom prst="rect">
                      <a:avLst/>
                    </a:prstGeom>
                  </pic:spPr>
                </pic:pic>
              </a:graphicData>
            </a:graphic>
          </wp:inline>
        </w:drawing>
      </w:r>
    </w:p>
    <w:p w14:paraId="4E3E16A6" w14:textId="1EC7FC5A" w:rsidR="00DF0C21" w:rsidRPr="008001F5" w:rsidRDefault="00DF0C21" w:rsidP="004F65B0">
      <w:pPr>
        <w:spacing w:line="240" w:lineRule="auto"/>
        <w:contextualSpacing/>
        <w:rPr>
          <w:rFonts w:ascii="Times New Roman" w:hAnsi="Times New Roman" w:cs="Times New Roman"/>
          <w:sz w:val="24"/>
          <w:szCs w:val="24"/>
        </w:rPr>
      </w:pPr>
    </w:p>
    <w:p w14:paraId="040213D9" w14:textId="71BFFA3B" w:rsidR="00EB429E" w:rsidRPr="008001F5" w:rsidRDefault="00EB429E" w:rsidP="004F65B0">
      <w:pPr>
        <w:spacing w:line="240" w:lineRule="auto"/>
        <w:contextualSpacing/>
        <w:rPr>
          <w:rFonts w:ascii="Times New Roman" w:hAnsi="Times New Roman" w:cs="Times New Roman"/>
          <w:sz w:val="24"/>
          <w:szCs w:val="24"/>
        </w:rPr>
      </w:pPr>
    </w:p>
    <w:p w14:paraId="5CC3DB7E" w14:textId="348D1E0E" w:rsidR="00520A43" w:rsidRDefault="00A92960" w:rsidP="00A92960">
      <w:pPr>
        <w:spacing w:line="240" w:lineRule="auto"/>
        <w:contextualSpacing/>
        <w:rPr>
          <w:rFonts w:ascii="Times New Roman" w:hAnsi="Times New Roman" w:cs="Times New Roman"/>
          <w:sz w:val="24"/>
          <w:szCs w:val="24"/>
        </w:rPr>
      </w:pPr>
      <w:r>
        <w:rPr>
          <w:rFonts w:ascii="Times New Roman" w:hAnsi="Times New Roman" w:cs="Times New Roman"/>
          <w:sz w:val="24"/>
          <w:szCs w:val="24"/>
        </w:rPr>
        <w:t>As described in Section 2.</w:t>
      </w:r>
      <w:r w:rsidR="00A35516">
        <w:rPr>
          <w:rFonts w:ascii="Times New Roman" w:hAnsi="Times New Roman" w:cs="Times New Roman"/>
          <w:sz w:val="24"/>
          <w:szCs w:val="24"/>
        </w:rPr>
        <w:t>4</w:t>
      </w:r>
      <w:r>
        <w:rPr>
          <w:rFonts w:ascii="Times New Roman" w:hAnsi="Times New Roman" w:cs="Times New Roman"/>
          <w:sz w:val="24"/>
          <w:szCs w:val="24"/>
        </w:rPr>
        <w:t xml:space="preserve">, the </w:t>
      </w:r>
      <w:r w:rsidR="00146956" w:rsidRPr="2F6E49C7">
        <w:rPr>
          <w:rFonts w:ascii="Times New Roman" w:hAnsi="Times New Roman" w:cs="Times New Roman"/>
          <w:sz w:val="24"/>
          <w:szCs w:val="24"/>
        </w:rPr>
        <w:t>COVID-</w:t>
      </w:r>
      <w:r w:rsidR="005B0741" w:rsidRPr="2F6E49C7">
        <w:rPr>
          <w:rFonts w:ascii="Times New Roman" w:hAnsi="Times New Roman" w:cs="Times New Roman"/>
          <w:sz w:val="24"/>
          <w:szCs w:val="24"/>
        </w:rPr>
        <w:t xml:space="preserve">19 </w:t>
      </w:r>
      <w:r w:rsidR="00146956" w:rsidRPr="2F6E49C7">
        <w:rPr>
          <w:rFonts w:ascii="Times New Roman" w:hAnsi="Times New Roman" w:cs="Times New Roman"/>
          <w:sz w:val="24"/>
          <w:szCs w:val="24"/>
        </w:rPr>
        <w:t xml:space="preserve">PHE delay </w:t>
      </w:r>
      <w:r>
        <w:rPr>
          <w:rFonts w:ascii="Times New Roman" w:hAnsi="Times New Roman" w:cs="Times New Roman"/>
          <w:sz w:val="24"/>
          <w:szCs w:val="24"/>
        </w:rPr>
        <w:t>provides additional time for building owners to achieve the energy performance requirements</w:t>
      </w:r>
      <w:r w:rsidR="00EE3784">
        <w:rPr>
          <w:rFonts w:ascii="Times New Roman" w:hAnsi="Times New Roman" w:cs="Times New Roman"/>
          <w:sz w:val="24"/>
          <w:szCs w:val="24"/>
        </w:rPr>
        <w:t>.</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Applying the </w:t>
      </w:r>
      <w:r w:rsidR="00FE564E">
        <w:rPr>
          <w:rFonts w:ascii="Times New Roman" w:hAnsi="Times New Roman" w:cs="Times New Roman"/>
          <w:sz w:val="24"/>
          <w:szCs w:val="24"/>
        </w:rPr>
        <w:t>delay</w:t>
      </w:r>
      <w:r>
        <w:rPr>
          <w:rFonts w:ascii="Times New Roman" w:hAnsi="Times New Roman" w:cs="Times New Roman"/>
          <w:sz w:val="24"/>
          <w:szCs w:val="24"/>
        </w:rPr>
        <w:t xml:space="preserve"> </w:t>
      </w:r>
      <w:r w:rsidR="00F7432F">
        <w:rPr>
          <w:rFonts w:ascii="Times New Roman" w:hAnsi="Times New Roman" w:cs="Times New Roman"/>
          <w:sz w:val="24"/>
          <w:szCs w:val="24"/>
        </w:rPr>
        <w:t xml:space="preserve">to </w:t>
      </w:r>
      <w:r>
        <w:rPr>
          <w:rFonts w:ascii="Times New Roman" w:hAnsi="Times New Roman" w:cs="Times New Roman"/>
          <w:sz w:val="24"/>
          <w:szCs w:val="24"/>
        </w:rPr>
        <w:t xml:space="preserve">the Performance Pathway, successful compliance requires demonstration of </w:t>
      </w:r>
      <w:r w:rsidRPr="008001F5">
        <w:rPr>
          <w:rFonts w:ascii="Times New Roman" w:hAnsi="Times New Roman" w:cs="Times New Roman"/>
          <w:sz w:val="24"/>
          <w:szCs w:val="24"/>
        </w:rPr>
        <w:t xml:space="preserve">a greater than 20% </w:t>
      </w:r>
      <w:r w:rsidRPr="008001F5">
        <w:rPr>
          <w:rFonts w:ascii="Times New Roman" w:hAnsi="Times New Roman" w:cs="Times New Roman"/>
          <w:sz w:val="24"/>
          <w:szCs w:val="24"/>
        </w:rPr>
        <w:lastRenderedPageBreak/>
        <w:t>decrease in site energy use in CY2026, as compared to the site energy use intensity averaged over CY2018-2019</w:t>
      </w:r>
      <w:r>
        <w:rPr>
          <w:rFonts w:ascii="Times New Roman" w:hAnsi="Times New Roman" w:cs="Times New Roman"/>
          <w:sz w:val="24"/>
          <w:szCs w:val="24"/>
        </w:rPr>
        <w:t xml:space="preserve"> (Table </w:t>
      </w:r>
      <w:r w:rsidR="003E1274">
        <w:rPr>
          <w:rFonts w:ascii="Times New Roman" w:hAnsi="Times New Roman" w:cs="Times New Roman"/>
          <w:sz w:val="24"/>
          <w:szCs w:val="24"/>
        </w:rPr>
        <w:t>2</w:t>
      </w:r>
      <w:r>
        <w:rPr>
          <w:rFonts w:ascii="Times New Roman" w:hAnsi="Times New Roman" w:cs="Times New Roman"/>
          <w:sz w:val="24"/>
          <w:szCs w:val="24"/>
        </w:rPr>
        <w:t xml:space="preserve">). </w:t>
      </w:r>
    </w:p>
    <w:p w14:paraId="60C8563A" w14:textId="1D2FEBF3" w:rsidR="00A92960" w:rsidRPr="003D55E7" w:rsidRDefault="00A92960" w:rsidP="00520A43">
      <w:pPr>
        <w:pStyle w:val="Heading4"/>
        <w:spacing w:line="240" w:lineRule="auto"/>
        <w:contextualSpacing/>
        <w:rPr>
          <w:b w:val="0"/>
          <w:bCs w:val="0"/>
          <w:i/>
          <w:iCs/>
        </w:rPr>
      </w:pPr>
      <w:r w:rsidRPr="003D55E7">
        <w:rPr>
          <w:b w:val="0"/>
          <w:bCs w:val="0"/>
          <w:i/>
          <w:iCs/>
        </w:rPr>
        <w:t xml:space="preserve">Table </w:t>
      </w:r>
      <w:r w:rsidR="003E1274" w:rsidRPr="003D55E7">
        <w:rPr>
          <w:b w:val="0"/>
          <w:bCs w:val="0"/>
          <w:i/>
          <w:iCs/>
        </w:rPr>
        <w:t>2</w:t>
      </w:r>
      <w:r w:rsidRPr="003D55E7">
        <w:rPr>
          <w:b w:val="0"/>
          <w:bCs w:val="0"/>
          <w:i/>
          <w:iCs/>
        </w:rPr>
        <w:t xml:space="preserve"> – </w:t>
      </w:r>
      <w:r w:rsidR="4056B7BC" w:rsidRPr="003D55E7">
        <w:rPr>
          <w:b w:val="0"/>
          <w:bCs w:val="0"/>
          <w:i/>
          <w:iCs/>
        </w:rPr>
        <w:t xml:space="preserve">Performance Pathway </w:t>
      </w:r>
      <w:r w:rsidRPr="003D55E7">
        <w:rPr>
          <w:b w:val="0"/>
          <w:bCs w:val="0"/>
          <w:i/>
          <w:iCs/>
        </w:rPr>
        <w:t xml:space="preserve">Evaluation </w:t>
      </w:r>
      <w:r w:rsidR="2E25E6E3" w:rsidRPr="003D55E7">
        <w:rPr>
          <w:b w:val="0"/>
          <w:bCs w:val="0"/>
          <w:i/>
          <w:iCs/>
        </w:rPr>
        <w:t xml:space="preserve">Year(s) </w:t>
      </w:r>
      <w:r w:rsidR="00A77882" w:rsidRPr="003D55E7">
        <w:rPr>
          <w:b w:val="0"/>
          <w:bCs w:val="0"/>
          <w:i/>
          <w:iCs/>
        </w:rPr>
        <w:t>Options</w:t>
      </w:r>
    </w:p>
    <w:tbl>
      <w:tblPr>
        <w:tblStyle w:val="TableGrid"/>
        <w:tblW w:w="9468" w:type="dxa"/>
        <w:tblInd w:w="108" w:type="dxa"/>
        <w:tblLook w:val="04A0" w:firstRow="1" w:lastRow="0" w:firstColumn="1" w:lastColumn="0" w:noHBand="0" w:noVBand="1"/>
      </w:tblPr>
      <w:tblGrid>
        <w:gridCol w:w="2250"/>
        <w:gridCol w:w="3510"/>
        <w:gridCol w:w="3708"/>
      </w:tblGrid>
      <w:tr w:rsidR="00146956" w:rsidRPr="004B5AAA" w14:paraId="1760D592" w14:textId="77777777" w:rsidTr="00E31922">
        <w:tc>
          <w:tcPr>
            <w:tcW w:w="2250" w:type="dxa"/>
          </w:tcPr>
          <w:p w14:paraId="00A0C6AA" w14:textId="77777777" w:rsidR="00146956" w:rsidRPr="00124D02" w:rsidRDefault="00146956" w:rsidP="00146956">
            <w:pPr>
              <w:rPr>
                <w:rFonts w:ascii="Times New Roman" w:hAnsi="Times New Roman" w:cs="Times New Roman"/>
                <w:b/>
                <w:bCs/>
                <w:sz w:val="24"/>
                <w:szCs w:val="24"/>
              </w:rPr>
            </w:pPr>
            <w:bookmarkStart w:id="49" w:name="_Hlk71627437"/>
          </w:p>
        </w:tc>
        <w:tc>
          <w:tcPr>
            <w:tcW w:w="3510" w:type="dxa"/>
          </w:tcPr>
          <w:p w14:paraId="32F22833" w14:textId="6B80E22D" w:rsidR="00146956" w:rsidRPr="00146956" w:rsidRDefault="00146956" w:rsidP="00146956">
            <w:pPr>
              <w:rPr>
                <w:rFonts w:ascii="Times New Roman" w:hAnsi="Times New Roman" w:cs="Times New Roman"/>
                <w:b/>
                <w:bCs/>
                <w:sz w:val="24"/>
                <w:szCs w:val="24"/>
              </w:rPr>
            </w:pPr>
            <w:r>
              <w:rPr>
                <w:rFonts w:ascii="Times New Roman" w:hAnsi="Times New Roman" w:cs="Times New Roman"/>
                <w:b/>
                <w:bCs/>
                <w:sz w:val="24"/>
                <w:szCs w:val="24"/>
              </w:rPr>
              <w:t xml:space="preserve">COVID-19 PHE Delay </w:t>
            </w:r>
          </w:p>
        </w:tc>
        <w:tc>
          <w:tcPr>
            <w:tcW w:w="3708" w:type="dxa"/>
          </w:tcPr>
          <w:p w14:paraId="4696CD09" w14:textId="64395114" w:rsidR="00146956" w:rsidRPr="00124D02" w:rsidRDefault="00146956" w:rsidP="00146956">
            <w:pPr>
              <w:rPr>
                <w:rFonts w:ascii="Times New Roman" w:hAnsi="Times New Roman" w:cs="Times New Roman"/>
                <w:b/>
                <w:bCs/>
                <w:sz w:val="24"/>
                <w:szCs w:val="24"/>
              </w:rPr>
            </w:pPr>
            <w:r>
              <w:rPr>
                <w:rFonts w:ascii="Times New Roman" w:hAnsi="Times New Roman" w:cs="Times New Roman"/>
                <w:b/>
                <w:bCs/>
                <w:sz w:val="24"/>
                <w:szCs w:val="24"/>
              </w:rPr>
              <w:t xml:space="preserve">Original Compliance Cycle </w:t>
            </w:r>
            <w:r w:rsidR="00E31922">
              <w:rPr>
                <w:rFonts w:ascii="Times New Roman" w:hAnsi="Times New Roman" w:cs="Times New Roman"/>
                <w:b/>
                <w:bCs/>
                <w:sz w:val="24"/>
                <w:szCs w:val="24"/>
              </w:rPr>
              <w:br/>
            </w:r>
            <w:r>
              <w:rPr>
                <w:rFonts w:ascii="Times New Roman" w:hAnsi="Times New Roman" w:cs="Times New Roman"/>
                <w:b/>
                <w:bCs/>
                <w:sz w:val="24"/>
                <w:szCs w:val="24"/>
              </w:rPr>
              <w:t>and Evaluation Years</w:t>
            </w:r>
            <w:r w:rsidR="00501DB1">
              <w:rPr>
                <w:rFonts w:ascii="Times New Roman" w:hAnsi="Times New Roman" w:cs="Times New Roman"/>
                <w:b/>
                <w:bCs/>
                <w:sz w:val="24"/>
                <w:szCs w:val="24"/>
              </w:rPr>
              <w:t xml:space="preserve"> (no delay)</w:t>
            </w:r>
          </w:p>
        </w:tc>
      </w:tr>
      <w:tr w:rsidR="00146956" w:rsidRPr="004B5AAA" w14:paraId="472169D0" w14:textId="77777777" w:rsidTr="00E31922">
        <w:tc>
          <w:tcPr>
            <w:tcW w:w="2250" w:type="dxa"/>
          </w:tcPr>
          <w:p w14:paraId="26F27A86" w14:textId="52EFA41F" w:rsidR="00146956" w:rsidRDefault="00146956" w:rsidP="00146956">
            <w:pPr>
              <w:rPr>
                <w:rFonts w:ascii="Times New Roman" w:hAnsi="Times New Roman" w:cs="Times New Roman"/>
                <w:sz w:val="24"/>
                <w:szCs w:val="24"/>
              </w:rPr>
            </w:pPr>
            <w:r>
              <w:rPr>
                <w:rFonts w:ascii="Times New Roman" w:hAnsi="Times New Roman" w:cs="Times New Roman"/>
                <w:sz w:val="24"/>
                <w:szCs w:val="24"/>
              </w:rPr>
              <w:t>Compliance Cycle</w:t>
            </w:r>
          </w:p>
        </w:tc>
        <w:tc>
          <w:tcPr>
            <w:tcW w:w="3510" w:type="dxa"/>
          </w:tcPr>
          <w:p w14:paraId="3F533A00" w14:textId="74665DE9" w:rsidR="00146956" w:rsidRPr="00146956" w:rsidRDefault="00E31922" w:rsidP="00146956">
            <w:pPr>
              <w:rPr>
                <w:rFonts w:ascii="Times New Roman" w:hAnsi="Times New Roman" w:cs="Times New Roman"/>
                <w:sz w:val="24"/>
                <w:szCs w:val="24"/>
              </w:rPr>
            </w:pPr>
            <w:r>
              <w:rPr>
                <w:rFonts w:ascii="Times New Roman" w:hAnsi="Times New Roman" w:cs="Times New Roman"/>
                <w:sz w:val="24"/>
                <w:szCs w:val="24"/>
              </w:rPr>
              <w:t xml:space="preserve">January 1, 2021 to </w:t>
            </w:r>
            <w:r>
              <w:rPr>
                <w:rFonts w:ascii="Times New Roman" w:hAnsi="Times New Roman" w:cs="Times New Roman"/>
                <w:sz w:val="24"/>
                <w:szCs w:val="24"/>
              </w:rPr>
              <w:br/>
              <w:t>December 31, 2026</w:t>
            </w:r>
          </w:p>
        </w:tc>
        <w:tc>
          <w:tcPr>
            <w:tcW w:w="3708" w:type="dxa"/>
          </w:tcPr>
          <w:p w14:paraId="76E4EB3D" w14:textId="53D59274" w:rsidR="00146956" w:rsidRDefault="00E31922" w:rsidP="00146956">
            <w:pPr>
              <w:rPr>
                <w:rFonts w:ascii="Times New Roman" w:hAnsi="Times New Roman" w:cs="Times New Roman"/>
                <w:sz w:val="24"/>
                <w:szCs w:val="24"/>
              </w:rPr>
            </w:pPr>
            <w:r>
              <w:rPr>
                <w:rFonts w:ascii="Times New Roman" w:hAnsi="Times New Roman" w:cs="Times New Roman"/>
                <w:sz w:val="24"/>
                <w:szCs w:val="24"/>
              </w:rPr>
              <w:t xml:space="preserve">January 1, 2021 to </w:t>
            </w:r>
            <w:r>
              <w:rPr>
                <w:rFonts w:ascii="Times New Roman" w:hAnsi="Times New Roman" w:cs="Times New Roman"/>
                <w:sz w:val="24"/>
                <w:szCs w:val="24"/>
              </w:rPr>
              <w:br/>
              <w:t>December 31, 2025</w:t>
            </w:r>
          </w:p>
        </w:tc>
      </w:tr>
      <w:bookmarkEnd w:id="49"/>
      <w:tr w:rsidR="00146956" w:rsidRPr="004B5AAA" w14:paraId="783CDEE6" w14:textId="77777777" w:rsidTr="00E31922">
        <w:tc>
          <w:tcPr>
            <w:tcW w:w="2250" w:type="dxa"/>
          </w:tcPr>
          <w:p w14:paraId="78EE12FF" w14:textId="527B8153" w:rsidR="00146956" w:rsidRPr="009066C1" w:rsidRDefault="00146956" w:rsidP="00146956">
            <w:pPr>
              <w:rPr>
                <w:rFonts w:ascii="Times New Roman" w:hAnsi="Times New Roman" w:cs="Times New Roman"/>
                <w:sz w:val="24"/>
                <w:szCs w:val="24"/>
              </w:rPr>
            </w:pPr>
            <w:r>
              <w:rPr>
                <w:rFonts w:ascii="Times New Roman" w:hAnsi="Times New Roman" w:cs="Times New Roman"/>
                <w:sz w:val="24"/>
                <w:szCs w:val="24"/>
              </w:rPr>
              <w:t>Baseline Years</w:t>
            </w:r>
          </w:p>
        </w:tc>
        <w:tc>
          <w:tcPr>
            <w:tcW w:w="3510" w:type="dxa"/>
          </w:tcPr>
          <w:p w14:paraId="605BB7BC" w14:textId="0CF75177" w:rsidR="00146956" w:rsidRPr="00146956" w:rsidRDefault="00146956" w:rsidP="00146956">
            <w:pPr>
              <w:rPr>
                <w:rFonts w:ascii="Times New Roman" w:hAnsi="Times New Roman" w:cs="Times New Roman"/>
                <w:sz w:val="24"/>
                <w:szCs w:val="24"/>
              </w:rPr>
            </w:pPr>
            <w:r w:rsidRPr="00146956">
              <w:rPr>
                <w:rFonts w:ascii="Times New Roman" w:hAnsi="Times New Roman" w:cs="Times New Roman"/>
                <w:sz w:val="24"/>
                <w:szCs w:val="24"/>
              </w:rPr>
              <w:t>CY2018-2019</w:t>
            </w:r>
          </w:p>
        </w:tc>
        <w:tc>
          <w:tcPr>
            <w:tcW w:w="3708" w:type="dxa"/>
          </w:tcPr>
          <w:p w14:paraId="51A2CFAB" w14:textId="1F2AC352" w:rsidR="00146956" w:rsidRDefault="00146956" w:rsidP="00146956">
            <w:pPr>
              <w:rPr>
                <w:rFonts w:ascii="Times New Roman" w:hAnsi="Times New Roman" w:cs="Times New Roman"/>
                <w:sz w:val="24"/>
                <w:szCs w:val="24"/>
              </w:rPr>
            </w:pPr>
            <w:r>
              <w:rPr>
                <w:rFonts w:ascii="Times New Roman" w:hAnsi="Times New Roman" w:cs="Times New Roman"/>
                <w:sz w:val="24"/>
                <w:szCs w:val="24"/>
              </w:rPr>
              <w:t>CY2019-2020</w:t>
            </w:r>
          </w:p>
        </w:tc>
      </w:tr>
      <w:tr w:rsidR="00146956" w:rsidRPr="004B5AAA" w14:paraId="4D4AE5D2" w14:textId="77777777" w:rsidTr="00E31922">
        <w:tc>
          <w:tcPr>
            <w:tcW w:w="2250" w:type="dxa"/>
          </w:tcPr>
          <w:p w14:paraId="52401C1C" w14:textId="0AE7E839" w:rsidR="00146956" w:rsidRPr="009066C1" w:rsidRDefault="00146956" w:rsidP="00146956">
            <w:pPr>
              <w:rPr>
                <w:rFonts w:ascii="Times New Roman" w:hAnsi="Times New Roman" w:cs="Times New Roman"/>
                <w:sz w:val="24"/>
                <w:szCs w:val="24"/>
              </w:rPr>
            </w:pPr>
            <w:r>
              <w:rPr>
                <w:rFonts w:ascii="Times New Roman" w:hAnsi="Times New Roman" w:cs="Times New Roman"/>
                <w:sz w:val="24"/>
                <w:szCs w:val="24"/>
              </w:rPr>
              <w:t>Evaluation Years</w:t>
            </w:r>
          </w:p>
        </w:tc>
        <w:tc>
          <w:tcPr>
            <w:tcW w:w="3510" w:type="dxa"/>
          </w:tcPr>
          <w:p w14:paraId="00833013" w14:textId="1974A500" w:rsidR="00146956" w:rsidRPr="00146956" w:rsidRDefault="00146956" w:rsidP="00146956">
            <w:pPr>
              <w:rPr>
                <w:rFonts w:ascii="Times New Roman" w:hAnsi="Times New Roman" w:cs="Times New Roman"/>
                <w:sz w:val="24"/>
                <w:szCs w:val="24"/>
              </w:rPr>
            </w:pPr>
            <w:r w:rsidRPr="00146956">
              <w:rPr>
                <w:rFonts w:ascii="Times New Roman" w:hAnsi="Times New Roman" w:cs="Times New Roman"/>
                <w:sz w:val="24"/>
                <w:szCs w:val="24"/>
              </w:rPr>
              <w:t>CY2026</w:t>
            </w:r>
          </w:p>
        </w:tc>
        <w:tc>
          <w:tcPr>
            <w:tcW w:w="3708" w:type="dxa"/>
          </w:tcPr>
          <w:p w14:paraId="67CF0A86" w14:textId="4693E44D" w:rsidR="00146956" w:rsidRDefault="00146956" w:rsidP="00146956">
            <w:pPr>
              <w:rPr>
                <w:rFonts w:ascii="Times New Roman" w:hAnsi="Times New Roman" w:cs="Times New Roman"/>
                <w:sz w:val="24"/>
                <w:szCs w:val="24"/>
              </w:rPr>
            </w:pPr>
            <w:r>
              <w:rPr>
                <w:rFonts w:ascii="Times New Roman" w:hAnsi="Times New Roman" w:cs="Times New Roman"/>
                <w:sz w:val="24"/>
                <w:szCs w:val="24"/>
              </w:rPr>
              <w:t>CY2024-2025</w:t>
            </w:r>
          </w:p>
        </w:tc>
      </w:tr>
    </w:tbl>
    <w:p w14:paraId="4D5F81A1" w14:textId="77777777" w:rsidR="00A92960" w:rsidRDefault="00A92960" w:rsidP="00A92960">
      <w:pPr>
        <w:spacing w:line="240" w:lineRule="auto"/>
        <w:contextualSpacing/>
        <w:rPr>
          <w:rFonts w:ascii="Times New Roman" w:hAnsi="Times New Roman" w:cs="Times New Roman"/>
          <w:sz w:val="24"/>
          <w:szCs w:val="24"/>
        </w:rPr>
      </w:pPr>
    </w:p>
    <w:p w14:paraId="030187E4" w14:textId="36480532" w:rsidR="008D63D2" w:rsidRPr="008001F5" w:rsidRDefault="00A128AA" w:rsidP="004F65B0">
      <w:pPr>
        <w:spacing w:line="240" w:lineRule="auto"/>
        <w:contextualSpacing/>
        <w:rPr>
          <w:rFonts w:ascii="Times New Roman" w:hAnsi="Times New Roman" w:cs="Times New Roman"/>
          <w:sz w:val="24"/>
          <w:szCs w:val="24"/>
        </w:rPr>
      </w:pPr>
      <w:r w:rsidRPr="10AFBB6B">
        <w:rPr>
          <w:rFonts w:ascii="Times New Roman" w:hAnsi="Times New Roman" w:cs="Times New Roman"/>
          <w:sz w:val="24"/>
          <w:szCs w:val="24"/>
        </w:rPr>
        <w:t>All Reported and Evaluated Site EUI information will be taken from the building</w:t>
      </w:r>
      <w:r w:rsidR="006F6F69" w:rsidRPr="10AFBB6B">
        <w:rPr>
          <w:rFonts w:ascii="Times New Roman" w:hAnsi="Times New Roman" w:cs="Times New Roman"/>
          <w:sz w:val="24"/>
          <w:szCs w:val="24"/>
        </w:rPr>
        <w:t>’</w:t>
      </w:r>
      <w:r w:rsidRPr="10AFBB6B">
        <w:rPr>
          <w:rFonts w:ascii="Times New Roman" w:hAnsi="Times New Roman" w:cs="Times New Roman"/>
          <w:sz w:val="24"/>
          <w:szCs w:val="24"/>
        </w:rPr>
        <w:t xml:space="preserve">s applicable District Benchmark Results and Compliance Report. </w:t>
      </w:r>
      <w:r w:rsidR="00A87606" w:rsidRPr="10AFBB6B">
        <w:rPr>
          <w:rFonts w:ascii="Times New Roman" w:hAnsi="Times New Roman" w:cs="Times New Roman"/>
          <w:sz w:val="24"/>
          <w:szCs w:val="24"/>
        </w:rPr>
        <w:t xml:space="preserve">Table </w:t>
      </w:r>
      <w:r w:rsidR="003E1274" w:rsidRPr="10AFBB6B">
        <w:rPr>
          <w:rFonts w:ascii="Times New Roman" w:hAnsi="Times New Roman" w:cs="Times New Roman"/>
          <w:sz w:val="24"/>
          <w:szCs w:val="24"/>
        </w:rPr>
        <w:t>3</w:t>
      </w:r>
      <w:r w:rsidR="00A87606" w:rsidRPr="10AFBB6B">
        <w:rPr>
          <w:rFonts w:ascii="Times New Roman" w:hAnsi="Times New Roman" w:cs="Times New Roman"/>
          <w:sz w:val="24"/>
          <w:szCs w:val="24"/>
        </w:rPr>
        <w:t xml:space="preserve"> provides an </w:t>
      </w:r>
      <w:r w:rsidR="006F6F69" w:rsidRPr="10AFBB6B">
        <w:rPr>
          <w:rFonts w:ascii="Times New Roman" w:hAnsi="Times New Roman" w:cs="Times New Roman"/>
          <w:sz w:val="24"/>
          <w:szCs w:val="24"/>
        </w:rPr>
        <w:t xml:space="preserve">example of a building under the Performance Pathway using the </w:t>
      </w:r>
      <w:r w:rsidR="007D3CD4">
        <w:rPr>
          <w:rFonts w:ascii="Times New Roman" w:hAnsi="Times New Roman" w:cs="Times New Roman"/>
          <w:sz w:val="24"/>
          <w:szCs w:val="24"/>
        </w:rPr>
        <w:t>COVID-19 PHE delay</w:t>
      </w:r>
      <w:r w:rsidR="006F6F69" w:rsidRPr="10AFBB6B">
        <w:rPr>
          <w:rFonts w:ascii="Times New Roman" w:hAnsi="Times New Roman" w:cs="Times New Roman"/>
          <w:sz w:val="24"/>
          <w:szCs w:val="24"/>
        </w:rPr>
        <w:t xml:space="preserve"> </w:t>
      </w:r>
      <w:r w:rsidR="00C34DB1" w:rsidRPr="10AFBB6B">
        <w:rPr>
          <w:rFonts w:ascii="Times New Roman" w:hAnsi="Times New Roman" w:cs="Times New Roman"/>
          <w:sz w:val="24"/>
          <w:szCs w:val="24"/>
        </w:rPr>
        <w:t>that meets the energy performance requirements of the Performance Pathway</w:t>
      </w:r>
      <w:r w:rsidR="00A87606" w:rsidRPr="10AFBB6B">
        <w:rPr>
          <w:rFonts w:ascii="Times New Roman" w:hAnsi="Times New Roman" w:cs="Times New Roman"/>
          <w:sz w:val="24"/>
          <w:szCs w:val="24"/>
        </w:rPr>
        <w:t xml:space="preserve">. </w:t>
      </w:r>
      <w:r w:rsidR="00BB2542" w:rsidRPr="10AFBB6B">
        <w:rPr>
          <w:rFonts w:ascii="Times New Roman" w:hAnsi="Times New Roman" w:cs="Times New Roman"/>
          <w:sz w:val="24"/>
          <w:szCs w:val="24"/>
        </w:rPr>
        <w:t>In this example, Building A has a baseline</w:t>
      </w:r>
      <w:r w:rsidR="00D337AE" w:rsidRPr="10AFBB6B">
        <w:rPr>
          <w:rFonts w:ascii="Times New Roman" w:hAnsi="Times New Roman" w:cs="Times New Roman"/>
          <w:sz w:val="24"/>
          <w:szCs w:val="24"/>
        </w:rPr>
        <w:t xml:space="preserve"> </w:t>
      </w:r>
      <w:r w:rsidR="00BB2542" w:rsidRPr="10AFBB6B">
        <w:rPr>
          <w:rFonts w:ascii="Times New Roman" w:hAnsi="Times New Roman" w:cs="Times New Roman"/>
          <w:sz w:val="24"/>
          <w:szCs w:val="24"/>
        </w:rPr>
        <w:t xml:space="preserve">Evaluated Site EUI of 105 </w:t>
      </w:r>
      <w:proofErr w:type="spellStart"/>
      <w:r w:rsidR="00BB2542" w:rsidRPr="10AFBB6B">
        <w:rPr>
          <w:rFonts w:ascii="Times New Roman" w:hAnsi="Times New Roman" w:cs="Times New Roman"/>
          <w:sz w:val="24"/>
          <w:szCs w:val="24"/>
        </w:rPr>
        <w:t>kBtu</w:t>
      </w:r>
      <w:proofErr w:type="spellEnd"/>
      <w:r w:rsidR="00BB2542" w:rsidRPr="10AFBB6B">
        <w:rPr>
          <w:rFonts w:ascii="Times New Roman" w:hAnsi="Times New Roman" w:cs="Times New Roman"/>
          <w:sz w:val="24"/>
          <w:szCs w:val="24"/>
        </w:rPr>
        <w:t>/ft</w:t>
      </w:r>
      <w:r w:rsidR="00BB2542" w:rsidRPr="10AFBB6B">
        <w:rPr>
          <w:rFonts w:ascii="Times New Roman" w:hAnsi="Times New Roman" w:cs="Times New Roman"/>
          <w:sz w:val="24"/>
          <w:szCs w:val="24"/>
          <w:vertAlign w:val="superscript"/>
        </w:rPr>
        <w:t>2</w:t>
      </w:r>
      <w:r w:rsidR="00BB2542" w:rsidRPr="10AFBB6B">
        <w:rPr>
          <w:rFonts w:ascii="Times New Roman" w:hAnsi="Times New Roman" w:cs="Times New Roman"/>
          <w:sz w:val="24"/>
          <w:szCs w:val="24"/>
        </w:rPr>
        <w:t xml:space="preserve">, which is the average of the building’s CY2018 and CY2019 energy use data. Over the course of the Compliance Cycle, </w:t>
      </w:r>
      <w:r w:rsidR="006F6F69" w:rsidRPr="10AFBB6B">
        <w:rPr>
          <w:rFonts w:ascii="Times New Roman" w:hAnsi="Times New Roman" w:cs="Times New Roman"/>
          <w:sz w:val="24"/>
          <w:szCs w:val="24"/>
        </w:rPr>
        <w:t xml:space="preserve">Building A </w:t>
      </w:r>
      <w:r w:rsidR="00BB2542" w:rsidRPr="10AFBB6B">
        <w:rPr>
          <w:rFonts w:ascii="Times New Roman" w:hAnsi="Times New Roman" w:cs="Times New Roman"/>
          <w:sz w:val="24"/>
          <w:szCs w:val="24"/>
        </w:rPr>
        <w:t xml:space="preserve">implements a combination of capital projects and operational improvements, reducing its </w:t>
      </w:r>
      <w:r w:rsidR="00AC5832" w:rsidRPr="10AFBB6B">
        <w:rPr>
          <w:rFonts w:ascii="Times New Roman" w:hAnsi="Times New Roman" w:cs="Times New Roman"/>
          <w:sz w:val="24"/>
          <w:szCs w:val="24"/>
        </w:rPr>
        <w:t xml:space="preserve">CY2026 </w:t>
      </w:r>
      <w:r w:rsidR="00D337AE" w:rsidRPr="10AFBB6B">
        <w:rPr>
          <w:rFonts w:ascii="Times New Roman" w:hAnsi="Times New Roman" w:cs="Times New Roman"/>
          <w:sz w:val="24"/>
          <w:szCs w:val="24"/>
        </w:rPr>
        <w:t>evaluation</w:t>
      </w:r>
      <w:r w:rsidR="00DE7294" w:rsidRPr="10AFBB6B">
        <w:rPr>
          <w:rFonts w:ascii="Times New Roman" w:hAnsi="Times New Roman" w:cs="Times New Roman"/>
          <w:sz w:val="24"/>
          <w:szCs w:val="24"/>
        </w:rPr>
        <w:t xml:space="preserve"> </w:t>
      </w:r>
      <w:r w:rsidR="00BB2542" w:rsidRPr="10AFBB6B">
        <w:rPr>
          <w:rFonts w:ascii="Times New Roman" w:hAnsi="Times New Roman" w:cs="Times New Roman"/>
          <w:sz w:val="24"/>
          <w:szCs w:val="24"/>
        </w:rPr>
        <w:t xml:space="preserve">Reported Site EUI to 82.5 </w:t>
      </w:r>
      <w:proofErr w:type="spellStart"/>
      <w:r w:rsidR="00BB2542" w:rsidRPr="10AFBB6B">
        <w:rPr>
          <w:rFonts w:ascii="Times New Roman" w:hAnsi="Times New Roman" w:cs="Times New Roman"/>
          <w:sz w:val="24"/>
          <w:szCs w:val="24"/>
        </w:rPr>
        <w:t>kBtu</w:t>
      </w:r>
      <w:proofErr w:type="spellEnd"/>
      <w:r w:rsidR="00BB2542" w:rsidRPr="10AFBB6B">
        <w:rPr>
          <w:rFonts w:ascii="Times New Roman" w:hAnsi="Times New Roman" w:cs="Times New Roman"/>
          <w:sz w:val="24"/>
          <w:szCs w:val="24"/>
        </w:rPr>
        <w:t>/ft</w:t>
      </w:r>
      <w:r w:rsidR="00BB2542" w:rsidRPr="10AFBB6B">
        <w:rPr>
          <w:rFonts w:ascii="Times New Roman" w:hAnsi="Times New Roman" w:cs="Times New Roman"/>
          <w:sz w:val="24"/>
          <w:szCs w:val="24"/>
          <w:vertAlign w:val="superscript"/>
        </w:rPr>
        <w:t>2</w:t>
      </w:r>
      <w:r w:rsidR="00BB2542" w:rsidRPr="10AFBB6B">
        <w:rPr>
          <w:rFonts w:ascii="Times New Roman" w:hAnsi="Times New Roman" w:cs="Times New Roman"/>
          <w:sz w:val="24"/>
          <w:szCs w:val="24"/>
        </w:rPr>
        <w:t xml:space="preserve">. Therefore, Building A demonstrated a 21% reduction in Site </w:t>
      </w:r>
      <w:proofErr w:type="gramStart"/>
      <w:r w:rsidR="00BB2542" w:rsidRPr="10AFBB6B">
        <w:rPr>
          <w:rFonts w:ascii="Times New Roman" w:hAnsi="Times New Roman" w:cs="Times New Roman"/>
          <w:sz w:val="24"/>
          <w:szCs w:val="24"/>
        </w:rPr>
        <w:t>EUI ,</w:t>
      </w:r>
      <w:proofErr w:type="gramEnd"/>
      <w:r w:rsidR="00BB2542" w:rsidRPr="10AFBB6B">
        <w:rPr>
          <w:rFonts w:ascii="Times New Roman" w:hAnsi="Times New Roman" w:cs="Times New Roman"/>
          <w:sz w:val="24"/>
          <w:szCs w:val="24"/>
        </w:rPr>
        <w:t xml:space="preserve"> so long as </w:t>
      </w:r>
      <w:r w:rsidR="006F6F69" w:rsidRPr="10AFBB6B">
        <w:rPr>
          <w:rFonts w:ascii="Times New Roman" w:hAnsi="Times New Roman" w:cs="Times New Roman"/>
          <w:sz w:val="24"/>
          <w:szCs w:val="24"/>
        </w:rPr>
        <w:t xml:space="preserve">it </w:t>
      </w:r>
      <w:r w:rsidR="00BB2542" w:rsidRPr="10AFBB6B">
        <w:rPr>
          <w:rFonts w:ascii="Times New Roman" w:hAnsi="Times New Roman" w:cs="Times New Roman"/>
          <w:sz w:val="24"/>
          <w:szCs w:val="24"/>
        </w:rPr>
        <w:t>met all reporting</w:t>
      </w:r>
      <w:r w:rsidR="006F2E1F" w:rsidRPr="10AFBB6B">
        <w:rPr>
          <w:rFonts w:ascii="Times New Roman" w:hAnsi="Times New Roman" w:cs="Times New Roman"/>
          <w:sz w:val="24"/>
          <w:szCs w:val="24"/>
        </w:rPr>
        <w:t>/verification</w:t>
      </w:r>
      <w:r w:rsidR="00BB2542" w:rsidRPr="10AFBB6B">
        <w:rPr>
          <w:rFonts w:ascii="Times New Roman" w:hAnsi="Times New Roman" w:cs="Times New Roman"/>
          <w:sz w:val="24"/>
          <w:szCs w:val="24"/>
        </w:rPr>
        <w:t xml:space="preserve"> requirements, </w:t>
      </w:r>
      <w:r w:rsidR="006F6F69" w:rsidRPr="10AFBB6B">
        <w:rPr>
          <w:rFonts w:ascii="Times New Roman" w:hAnsi="Times New Roman" w:cs="Times New Roman"/>
          <w:sz w:val="24"/>
          <w:szCs w:val="24"/>
        </w:rPr>
        <w:t xml:space="preserve">Building A </w:t>
      </w:r>
      <w:r w:rsidR="00BB2542" w:rsidRPr="10AFBB6B">
        <w:rPr>
          <w:rFonts w:ascii="Times New Roman" w:hAnsi="Times New Roman" w:cs="Times New Roman"/>
          <w:sz w:val="24"/>
          <w:szCs w:val="24"/>
        </w:rPr>
        <w:t>would be considered in compliance under the Performance Pathway.</w:t>
      </w:r>
    </w:p>
    <w:p w14:paraId="6CC6F66A" w14:textId="798DB997" w:rsidR="008D63D2" w:rsidRPr="003D55E7" w:rsidRDefault="008D63D2" w:rsidP="003D55E7">
      <w:pPr>
        <w:pStyle w:val="Heading4"/>
        <w:spacing w:line="240" w:lineRule="auto"/>
        <w:contextualSpacing/>
        <w:rPr>
          <w:b w:val="0"/>
          <w:bCs w:val="0"/>
          <w:i/>
          <w:iCs/>
        </w:rPr>
      </w:pPr>
      <w:r w:rsidRPr="003D55E7">
        <w:rPr>
          <w:b w:val="0"/>
          <w:bCs w:val="0"/>
          <w:i/>
          <w:iCs/>
        </w:rPr>
        <w:t xml:space="preserve">Table </w:t>
      </w:r>
      <w:r w:rsidR="003E1274" w:rsidRPr="003D55E7">
        <w:rPr>
          <w:b w:val="0"/>
          <w:bCs w:val="0"/>
          <w:i/>
          <w:iCs/>
        </w:rPr>
        <w:t>3</w:t>
      </w:r>
      <w:r w:rsidRPr="003D55E7">
        <w:rPr>
          <w:b w:val="0"/>
          <w:bCs w:val="0"/>
          <w:i/>
          <w:iCs/>
        </w:rPr>
        <w:t xml:space="preserve"> </w:t>
      </w:r>
      <w:r w:rsidR="000E6D8C" w:rsidRPr="003D55E7">
        <w:rPr>
          <w:b w:val="0"/>
          <w:bCs w:val="0"/>
          <w:i/>
          <w:iCs/>
        </w:rPr>
        <w:t xml:space="preserve">– </w:t>
      </w:r>
      <w:r w:rsidRPr="003D55E7">
        <w:rPr>
          <w:b w:val="0"/>
          <w:bCs w:val="0"/>
          <w:i/>
          <w:iCs/>
        </w:rPr>
        <w:t>Performance Path</w:t>
      </w:r>
      <w:r w:rsidR="004A747E" w:rsidRPr="003D55E7">
        <w:rPr>
          <w:b w:val="0"/>
          <w:bCs w:val="0"/>
          <w:i/>
          <w:iCs/>
        </w:rPr>
        <w:t>way</w:t>
      </w:r>
      <w:r w:rsidRPr="003D55E7">
        <w:rPr>
          <w:b w:val="0"/>
          <w:bCs w:val="0"/>
          <w:i/>
          <w:iCs/>
        </w:rPr>
        <w:t xml:space="preserve"> </w:t>
      </w:r>
      <w:r w:rsidR="006C1398" w:rsidRPr="003D55E7">
        <w:rPr>
          <w:b w:val="0"/>
          <w:bCs w:val="0"/>
          <w:i/>
          <w:iCs/>
        </w:rPr>
        <w:t>Complian</w:t>
      </w:r>
      <w:r w:rsidR="00EE450E" w:rsidRPr="003D55E7">
        <w:rPr>
          <w:b w:val="0"/>
          <w:bCs w:val="0"/>
          <w:i/>
          <w:iCs/>
        </w:rPr>
        <w:t>t</w:t>
      </w:r>
      <w:r w:rsidR="006D7AF2" w:rsidRPr="003D55E7">
        <w:rPr>
          <w:b w:val="0"/>
          <w:bCs w:val="0"/>
          <w:i/>
          <w:iCs/>
        </w:rPr>
        <w:t xml:space="preserve"> Example</w:t>
      </w:r>
      <w:r w:rsidR="002B4BA0" w:rsidRPr="003D55E7">
        <w:rPr>
          <w:b w:val="0"/>
          <w:bCs w:val="0"/>
          <w:i/>
          <w:iCs/>
        </w:rPr>
        <w:t>, Building A</w:t>
      </w:r>
    </w:p>
    <w:tbl>
      <w:tblPr>
        <w:tblW w:w="9445" w:type="dxa"/>
        <w:tblInd w:w="113" w:type="dxa"/>
        <w:tblLook w:val="04A0" w:firstRow="1" w:lastRow="0" w:firstColumn="1" w:lastColumn="0" w:noHBand="0" w:noVBand="1"/>
      </w:tblPr>
      <w:tblGrid>
        <w:gridCol w:w="3235"/>
        <w:gridCol w:w="1620"/>
        <w:gridCol w:w="1620"/>
        <w:gridCol w:w="2970"/>
      </w:tblGrid>
      <w:tr w:rsidR="000D2C2E" w:rsidRPr="008001F5" w14:paraId="5DBB5F62" w14:textId="77777777" w:rsidTr="000D2C2E">
        <w:trPr>
          <w:trHeight w:val="288"/>
        </w:trPr>
        <w:tc>
          <w:tcPr>
            <w:tcW w:w="3235" w:type="dxa"/>
            <w:tcBorders>
              <w:top w:val="single" w:sz="4" w:space="0" w:color="auto"/>
              <w:left w:val="single" w:sz="4" w:space="0" w:color="auto"/>
              <w:bottom w:val="single" w:sz="4" w:space="0" w:color="auto"/>
              <w:right w:val="single" w:sz="4" w:space="0" w:color="auto"/>
            </w:tcBorders>
            <w:shd w:val="clear" w:color="auto" w:fill="auto"/>
            <w:vAlign w:val="bottom"/>
          </w:tcPr>
          <w:p w14:paraId="27E83061" w14:textId="77777777" w:rsidR="008D63D2" w:rsidRPr="008001F5" w:rsidRDefault="008D63D2" w:rsidP="004F65B0">
            <w:pPr>
              <w:spacing w:after="0" w:line="240" w:lineRule="auto"/>
              <w:contextualSpacing/>
              <w:rPr>
                <w:rFonts w:ascii="Times New Roman" w:eastAsia="Times New Roman" w:hAnsi="Times New Roman" w:cs="Times New Roman"/>
                <w:sz w:val="24"/>
                <w:szCs w:val="24"/>
              </w:rPr>
            </w:pPr>
            <w:r w:rsidRPr="008001F5">
              <w:rPr>
                <w:rFonts w:ascii="Times New Roman" w:eastAsia="Times New Roman" w:hAnsi="Times New Roman" w:cs="Times New Roman"/>
                <w:sz w:val="24"/>
                <w:szCs w:val="24"/>
              </w:rPr>
              <w:t> </w:t>
            </w:r>
          </w:p>
        </w:tc>
        <w:tc>
          <w:tcPr>
            <w:tcW w:w="3240" w:type="dxa"/>
            <w:gridSpan w:val="2"/>
            <w:tcBorders>
              <w:top w:val="single" w:sz="4" w:space="0" w:color="auto"/>
              <w:left w:val="nil"/>
              <w:bottom w:val="single" w:sz="4" w:space="0" w:color="auto"/>
              <w:right w:val="single" w:sz="4" w:space="0" w:color="auto"/>
            </w:tcBorders>
            <w:shd w:val="clear" w:color="auto" w:fill="auto"/>
            <w:vAlign w:val="bottom"/>
          </w:tcPr>
          <w:p w14:paraId="1194CAFD" w14:textId="526EF04D" w:rsidR="008D63D2" w:rsidRPr="008001F5" w:rsidRDefault="008D63D2" w:rsidP="004F65B0">
            <w:pPr>
              <w:spacing w:after="0" w:line="240" w:lineRule="auto"/>
              <w:contextualSpacing/>
              <w:jc w:val="center"/>
              <w:rPr>
                <w:rFonts w:ascii="Times New Roman" w:eastAsia="Times New Roman" w:hAnsi="Times New Roman" w:cs="Times New Roman"/>
                <w:b/>
                <w:bCs/>
                <w:sz w:val="24"/>
                <w:szCs w:val="24"/>
              </w:rPr>
            </w:pPr>
            <w:r w:rsidRPr="008001F5">
              <w:rPr>
                <w:rFonts w:ascii="Times New Roman" w:eastAsia="Times New Roman" w:hAnsi="Times New Roman" w:cs="Times New Roman"/>
                <w:b/>
                <w:bCs/>
                <w:sz w:val="24"/>
                <w:szCs w:val="24"/>
              </w:rPr>
              <w:t>Baseline</w:t>
            </w:r>
            <w:r w:rsidR="00A36B31">
              <w:rPr>
                <w:rFonts w:ascii="Times New Roman" w:eastAsia="Times New Roman" w:hAnsi="Times New Roman" w:cs="Times New Roman"/>
                <w:b/>
                <w:bCs/>
                <w:sz w:val="24"/>
                <w:szCs w:val="24"/>
              </w:rPr>
              <w:t xml:space="preserve"> Years</w:t>
            </w:r>
          </w:p>
        </w:tc>
        <w:tc>
          <w:tcPr>
            <w:tcW w:w="2970" w:type="dxa"/>
            <w:tcBorders>
              <w:top w:val="single" w:sz="4" w:space="0" w:color="auto"/>
              <w:left w:val="nil"/>
              <w:bottom w:val="single" w:sz="4" w:space="0" w:color="auto"/>
              <w:right w:val="single" w:sz="4" w:space="0" w:color="auto"/>
            </w:tcBorders>
            <w:shd w:val="clear" w:color="auto" w:fill="auto"/>
            <w:vAlign w:val="bottom"/>
          </w:tcPr>
          <w:p w14:paraId="143C05E8" w14:textId="0505A8A5" w:rsidR="008D63D2" w:rsidRPr="008001F5" w:rsidRDefault="00D337AE" w:rsidP="004F65B0">
            <w:pPr>
              <w:spacing w:after="0"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Evaluation</w:t>
            </w:r>
            <w:r w:rsidR="008D63D2" w:rsidRPr="008001F5">
              <w:rPr>
                <w:rFonts w:ascii="Times New Roman" w:eastAsia="Times New Roman" w:hAnsi="Times New Roman" w:cs="Times New Roman"/>
                <w:b/>
                <w:bCs/>
                <w:sz w:val="24"/>
                <w:szCs w:val="24"/>
              </w:rPr>
              <w:t xml:space="preserve"> </w:t>
            </w:r>
            <w:r w:rsidR="00A36B31">
              <w:rPr>
                <w:rFonts w:ascii="Times New Roman" w:eastAsia="Times New Roman" w:hAnsi="Times New Roman" w:cs="Times New Roman"/>
                <w:b/>
                <w:bCs/>
                <w:sz w:val="24"/>
                <w:szCs w:val="24"/>
              </w:rPr>
              <w:t>Year</w:t>
            </w:r>
          </w:p>
        </w:tc>
      </w:tr>
      <w:tr w:rsidR="000D2C2E" w:rsidRPr="008001F5" w14:paraId="7B81B462" w14:textId="77777777" w:rsidTr="00B61580">
        <w:trPr>
          <w:trHeight w:val="288"/>
        </w:trPr>
        <w:tc>
          <w:tcPr>
            <w:tcW w:w="3235" w:type="dxa"/>
            <w:tcBorders>
              <w:top w:val="nil"/>
              <w:left w:val="single" w:sz="4" w:space="0" w:color="auto"/>
              <w:bottom w:val="single" w:sz="4" w:space="0" w:color="auto"/>
              <w:right w:val="single" w:sz="4" w:space="0" w:color="auto"/>
            </w:tcBorders>
            <w:shd w:val="clear" w:color="auto" w:fill="auto"/>
            <w:vAlign w:val="bottom"/>
          </w:tcPr>
          <w:p w14:paraId="78472517" w14:textId="5A50790C" w:rsidR="008D63D2" w:rsidRPr="000D2C2E" w:rsidRDefault="00F629DD" w:rsidP="004F65B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COVID-19 PHE delay</w:t>
            </w:r>
          </w:p>
        </w:tc>
        <w:tc>
          <w:tcPr>
            <w:tcW w:w="1620" w:type="dxa"/>
            <w:tcBorders>
              <w:top w:val="nil"/>
              <w:left w:val="nil"/>
              <w:bottom w:val="single" w:sz="4" w:space="0" w:color="auto"/>
              <w:right w:val="single" w:sz="4" w:space="0" w:color="auto"/>
            </w:tcBorders>
            <w:shd w:val="clear" w:color="auto" w:fill="auto"/>
            <w:vAlign w:val="bottom"/>
          </w:tcPr>
          <w:p w14:paraId="20A5C980" w14:textId="2A653468" w:rsidR="000628DC" w:rsidRPr="536F7A3B" w:rsidDel="000628DC" w:rsidRDefault="55247275" w:rsidP="004F65B0">
            <w:pPr>
              <w:spacing w:after="0" w:line="240" w:lineRule="auto"/>
              <w:contextualSpacing/>
              <w:jc w:val="center"/>
              <w:rPr>
                <w:rFonts w:ascii="Times New Roman" w:eastAsia="Times New Roman" w:hAnsi="Times New Roman" w:cs="Times New Roman"/>
                <w:sz w:val="24"/>
                <w:szCs w:val="24"/>
              </w:rPr>
            </w:pPr>
            <w:r w:rsidRPr="536F7A3B">
              <w:rPr>
                <w:rFonts w:ascii="Times New Roman" w:eastAsia="Times New Roman" w:hAnsi="Times New Roman" w:cs="Times New Roman"/>
                <w:sz w:val="24"/>
                <w:szCs w:val="24"/>
              </w:rPr>
              <w:t xml:space="preserve"> CY</w:t>
            </w:r>
            <w:r w:rsidR="000628DC" w:rsidRPr="536F7A3B">
              <w:rPr>
                <w:rFonts w:ascii="Times New Roman" w:eastAsia="Times New Roman" w:hAnsi="Times New Roman" w:cs="Times New Roman"/>
                <w:sz w:val="24"/>
                <w:szCs w:val="24"/>
              </w:rPr>
              <w:t>2018</w:t>
            </w:r>
          </w:p>
        </w:tc>
        <w:tc>
          <w:tcPr>
            <w:tcW w:w="1620" w:type="dxa"/>
            <w:tcBorders>
              <w:top w:val="nil"/>
              <w:left w:val="nil"/>
              <w:bottom w:val="single" w:sz="4" w:space="0" w:color="auto"/>
              <w:right w:val="single" w:sz="4" w:space="0" w:color="auto"/>
            </w:tcBorders>
            <w:shd w:val="clear" w:color="auto" w:fill="auto"/>
            <w:vAlign w:val="bottom"/>
          </w:tcPr>
          <w:p w14:paraId="5C66D22C" w14:textId="07983A13" w:rsidR="008D63D2" w:rsidRPr="000D2C2E" w:rsidRDefault="4514E725" w:rsidP="004F65B0">
            <w:pPr>
              <w:spacing w:after="0" w:line="240" w:lineRule="auto"/>
              <w:contextualSpacing/>
              <w:jc w:val="center"/>
              <w:rPr>
                <w:rFonts w:ascii="Times New Roman" w:eastAsia="Times New Roman" w:hAnsi="Times New Roman" w:cs="Times New Roman"/>
                <w:sz w:val="24"/>
                <w:szCs w:val="24"/>
              </w:rPr>
            </w:pPr>
            <w:r w:rsidRPr="536F7A3B">
              <w:rPr>
                <w:rFonts w:ascii="Times New Roman" w:eastAsia="Times New Roman" w:hAnsi="Times New Roman" w:cs="Times New Roman"/>
                <w:sz w:val="24"/>
                <w:szCs w:val="24"/>
              </w:rPr>
              <w:t>CY</w:t>
            </w:r>
            <w:r w:rsidR="008D63D2" w:rsidRPr="000D2C2E">
              <w:rPr>
                <w:rFonts w:ascii="Times New Roman" w:eastAsia="Times New Roman" w:hAnsi="Times New Roman" w:cs="Times New Roman"/>
                <w:sz w:val="24"/>
                <w:szCs w:val="24"/>
              </w:rPr>
              <w:t>20</w:t>
            </w:r>
            <w:r w:rsidR="00014E07" w:rsidRPr="000D2C2E">
              <w:rPr>
                <w:rFonts w:ascii="Times New Roman" w:eastAsia="Times New Roman" w:hAnsi="Times New Roman" w:cs="Times New Roman"/>
                <w:sz w:val="24"/>
                <w:szCs w:val="24"/>
              </w:rPr>
              <w:t>19</w:t>
            </w:r>
          </w:p>
        </w:tc>
        <w:tc>
          <w:tcPr>
            <w:tcW w:w="2970" w:type="dxa"/>
            <w:tcBorders>
              <w:top w:val="nil"/>
              <w:left w:val="nil"/>
              <w:bottom w:val="single" w:sz="4" w:space="0" w:color="auto"/>
              <w:right w:val="single" w:sz="4" w:space="0" w:color="auto"/>
            </w:tcBorders>
            <w:shd w:val="clear" w:color="auto" w:fill="auto"/>
            <w:vAlign w:val="bottom"/>
          </w:tcPr>
          <w:p w14:paraId="6F99D4B2" w14:textId="75F89888" w:rsidR="008D63D2" w:rsidRPr="008001F5" w:rsidRDefault="00394077" w:rsidP="004F65B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CY</w:t>
            </w:r>
            <w:r w:rsidR="009A3C11" w:rsidRPr="008001F5">
              <w:rPr>
                <w:rFonts w:ascii="Times New Roman" w:eastAsia="Times New Roman" w:hAnsi="Times New Roman" w:cs="Times New Roman"/>
                <w:sz w:val="24"/>
                <w:szCs w:val="24"/>
              </w:rPr>
              <w:t>2026</w:t>
            </w:r>
          </w:p>
        </w:tc>
      </w:tr>
      <w:tr w:rsidR="000D2C2E" w:rsidRPr="008001F5" w14:paraId="16C4525F" w14:textId="77777777" w:rsidTr="000D2C2E">
        <w:trPr>
          <w:trHeight w:val="288"/>
        </w:trPr>
        <w:tc>
          <w:tcPr>
            <w:tcW w:w="3235" w:type="dxa"/>
            <w:tcBorders>
              <w:top w:val="nil"/>
              <w:left w:val="single" w:sz="4" w:space="0" w:color="auto"/>
              <w:bottom w:val="single" w:sz="4" w:space="0" w:color="auto"/>
              <w:right w:val="single" w:sz="4" w:space="0" w:color="auto"/>
            </w:tcBorders>
            <w:shd w:val="clear" w:color="auto" w:fill="auto"/>
            <w:vAlign w:val="bottom"/>
          </w:tcPr>
          <w:p w14:paraId="39F22064" w14:textId="1B085CCE" w:rsidR="00CD745A" w:rsidRPr="000D2C2E" w:rsidRDefault="00CD745A" w:rsidP="004F65B0">
            <w:pPr>
              <w:spacing w:after="0" w:line="240" w:lineRule="auto"/>
              <w:contextualSpacing/>
              <w:rPr>
                <w:rFonts w:ascii="Times New Roman" w:eastAsia="Times New Roman" w:hAnsi="Times New Roman" w:cs="Times New Roman"/>
                <w:sz w:val="24"/>
                <w:szCs w:val="24"/>
              </w:rPr>
            </w:pPr>
            <w:r w:rsidRPr="000D2C2E">
              <w:rPr>
                <w:rFonts w:ascii="Times New Roman" w:eastAsia="Times New Roman" w:hAnsi="Times New Roman" w:cs="Times New Roman"/>
                <w:sz w:val="24"/>
                <w:szCs w:val="24"/>
              </w:rPr>
              <w:t>Reported Site EUI</w:t>
            </w:r>
          </w:p>
        </w:tc>
        <w:tc>
          <w:tcPr>
            <w:tcW w:w="1620" w:type="dxa"/>
            <w:tcBorders>
              <w:top w:val="nil"/>
              <w:left w:val="nil"/>
              <w:bottom w:val="single" w:sz="4" w:space="0" w:color="auto"/>
              <w:right w:val="single" w:sz="4" w:space="0" w:color="auto"/>
            </w:tcBorders>
            <w:shd w:val="clear" w:color="auto" w:fill="auto"/>
            <w:vAlign w:val="bottom"/>
          </w:tcPr>
          <w:p w14:paraId="18D181DC" w14:textId="77777777" w:rsidR="00CD745A" w:rsidRPr="000D2C2E" w:rsidRDefault="00CD745A" w:rsidP="004F65B0">
            <w:pPr>
              <w:spacing w:after="0" w:line="240" w:lineRule="auto"/>
              <w:contextualSpacing/>
              <w:jc w:val="center"/>
              <w:rPr>
                <w:rFonts w:ascii="Times New Roman" w:eastAsia="Times New Roman" w:hAnsi="Times New Roman" w:cs="Times New Roman"/>
                <w:sz w:val="24"/>
                <w:szCs w:val="24"/>
              </w:rPr>
            </w:pPr>
            <w:r w:rsidRPr="000D2C2E">
              <w:rPr>
                <w:rFonts w:ascii="Times New Roman" w:eastAsia="Times New Roman" w:hAnsi="Times New Roman" w:cs="Times New Roman"/>
                <w:sz w:val="24"/>
                <w:szCs w:val="24"/>
              </w:rPr>
              <w:t>100</w:t>
            </w:r>
          </w:p>
        </w:tc>
        <w:tc>
          <w:tcPr>
            <w:tcW w:w="1620" w:type="dxa"/>
            <w:tcBorders>
              <w:top w:val="nil"/>
              <w:left w:val="nil"/>
              <w:bottom w:val="single" w:sz="4" w:space="0" w:color="auto"/>
              <w:right w:val="single" w:sz="4" w:space="0" w:color="auto"/>
            </w:tcBorders>
            <w:shd w:val="clear" w:color="auto" w:fill="auto"/>
            <w:vAlign w:val="bottom"/>
          </w:tcPr>
          <w:p w14:paraId="386F8D1E" w14:textId="77777777" w:rsidR="00CD745A" w:rsidRPr="000D2C2E" w:rsidRDefault="00CD745A" w:rsidP="004F65B0">
            <w:pPr>
              <w:spacing w:after="0" w:line="240" w:lineRule="auto"/>
              <w:contextualSpacing/>
              <w:jc w:val="center"/>
              <w:rPr>
                <w:rFonts w:ascii="Times New Roman" w:eastAsia="Times New Roman" w:hAnsi="Times New Roman" w:cs="Times New Roman"/>
                <w:sz w:val="24"/>
                <w:szCs w:val="24"/>
              </w:rPr>
            </w:pPr>
            <w:r w:rsidRPr="000D2C2E">
              <w:rPr>
                <w:rFonts w:ascii="Times New Roman" w:eastAsia="Times New Roman" w:hAnsi="Times New Roman" w:cs="Times New Roman"/>
                <w:sz w:val="24"/>
                <w:szCs w:val="24"/>
              </w:rPr>
              <w:t>110</w:t>
            </w:r>
          </w:p>
        </w:tc>
        <w:tc>
          <w:tcPr>
            <w:tcW w:w="2970" w:type="dxa"/>
            <w:tcBorders>
              <w:top w:val="nil"/>
              <w:left w:val="nil"/>
              <w:bottom w:val="single" w:sz="4" w:space="0" w:color="auto"/>
              <w:right w:val="single" w:sz="4" w:space="0" w:color="auto"/>
            </w:tcBorders>
            <w:shd w:val="clear" w:color="auto" w:fill="auto"/>
            <w:vAlign w:val="bottom"/>
          </w:tcPr>
          <w:p w14:paraId="62880212" w14:textId="0B3D3F4F" w:rsidR="00CD745A" w:rsidRPr="008001F5" w:rsidRDefault="00CD745A" w:rsidP="004F65B0">
            <w:pPr>
              <w:spacing w:after="0" w:line="240" w:lineRule="auto"/>
              <w:contextualSpacing/>
              <w:jc w:val="center"/>
              <w:rPr>
                <w:rFonts w:ascii="Times New Roman" w:eastAsia="Times New Roman" w:hAnsi="Times New Roman" w:cs="Times New Roman"/>
                <w:sz w:val="24"/>
                <w:szCs w:val="24"/>
              </w:rPr>
            </w:pPr>
            <w:r w:rsidRPr="008001F5">
              <w:rPr>
                <w:rFonts w:ascii="Times New Roman" w:eastAsia="Times New Roman" w:hAnsi="Times New Roman" w:cs="Times New Roman"/>
                <w:sz w:val="24"/>
                <w:szCs w:val="24"/>
              </w:rPr>
              <w:t>82.5</w:t>
            </w:r>
          </w:p>
        </w:tc>
      </w:tr>
      <w:tr w:rsidR="000D2C2E" w:rsidRPr="008001F5" w14:paraId="680965ED" w14:textId="77777777" w:rsidTr="000D2C2E">
        <w:trPr>
          <w:trHeight w:val="288"/>
        </w:trPr>
        <w:tc>
          <w:tcPr>
            <w:tcW w:w="3235" w:type="dxa"/>
            <w:tcBorders>
              <w:top w:val="nil"/>
              <w:left w:val="single" w:sz="4" w:space="0" w:color="auto"/>
              <w:bottom w:val="single" w:sz="4" w:space="0" w:color="auto"/>
              <w:right w:val="single" w:sz="4" w:space="0" w:color="auto"/>
            </w:tcBorders>
            <w:shd w:val="clear" w:color="auto" w:fill="auto"/>
            <w:vAlign w:val="bottom"/>
          </w:tcPr>
          <w:p w14:paraId="0498B439" w14:textId="617815F6" w:rsidR="008D63D2" w:rsidRPr="000D2C2E" w:rsidRDefault="004125E9" w:rsidP="004F65B0">
            <w:pPr>
              <w:spacing w:after="0" w:line="240" w:lineRule="auto"/>
              <w:contextualSpacing/>
              <w:rPr>
                <w:rFonts w:ascii="Times New Roman" w:eastAsia="Times New Roman" w:hAnsi="Times New Roman" w:cs="Times New Roman"/>
                <w:sz w:val="24"/>
                <w:szCs w:val="24"/>
              </w:rPr>
            </w:pPr>
            <w:r w:rsidRPr="000D2C2E">
              <w:rPr>
                <w:rFonts w:ascii="Times New Roman" w:eastAsia="Times New Roman" w:hAnsi="Times New Roman" w:cs="Times New Roman"/>
                <w:sz w:val="24"/>
                <w:szCs w:val="24"/>
              </w:rPr>
              <w:t>Evaluated</w:t>
            </w:r>
            <w:r w:rsidR="008D63D2" w:rsidRPr="000D2C2E">
              <w:rPr>
                <w:rFonts w:ascii="Times New Roman" w:eastAsia="Times New Roman" w:hAnsi="Times New Roman" w:cs="Times New Roman"/>
                <w:sz w:val="24"/>
                <w:szCs w:val="24"/>
              </w:rPr>
              <w:t xml:space="preserve"> Site EUI</w:t>
            </w:r>
          </w:p>
        </w:tc>
        <w:tc>
          <w:tcPr>
            <w:tcW w:w="3240" w:type="dxa"/>
            <w:gridSpan w:val="2"/>
            <w:tcBorders>
              <w:top w:val="nil"/>
              <w:left w:val="nil"/>
              <w:bottom w:val="single" w:sz="4" w:space="0" w:color="auto"/>
              <w:right w:val="single" w:sz="4" w:space="0" w:color="auto"/>
            </w:tcBorders>
            <w:shd w:val="clear" w:color="auto" w:fill="auto"/>
            <w:vAlign w:val="bottom"/>
          </w:tcPr>
          <w:p w14:paraId="71469A8A" w14:textId="1C88E7DD" w:rsidR="008D63D2" w:rsidRPr="000D2C2E" w:rsidRDefault="008D63D2" w:rsidP="004F65B0">
            <w:pPr>
              <w:spacing w:after="0" w:line="240" w:lineRule="auto"/>
              <w:contextualSpacing/>
              <w:jc w:val="center"/>
              <w:rPr>
                <w:rFonts w:ascii="Times New Roman" w:eastAsia="Times New Roman" w:hAnsi="Times New Roman" w:cs="Times New Roman"/>
                <w:sz w:val="24"/>
                <w:szCs w:val="24"/>
              </w:rPr>
            </w:pPr>
            <w:r w:rsidRPr="000D2C2E">
              <w:rPr>
                <w:rFonts w:ascii="Times New Roman" w:eastAsia="Times New Roman" w:hAnsi="Times New Roman" w:cs="Times New Roman"/>
                <w:sz w:val="24"/>
                <w:szCs w:val="24"/>
              </w:rPr>
              <w:t>105</w:t>
            </w:r>
            <w:r w:rsidR="006C0AB5" w:rsidRPr="007507A4">
              <w:rPr>
                <w:rFonts w:ascii="Times New Roman" w:eastAsia="Times New Roman" w:hAnsi="Times New Roman" w:cs="Times New Roman"/>
                <w:sz w:val="24"/>
                <w:szCs w:val="24"/>
                <w:vertAlign w:val="superscript"/>
              </w:rPr>
              <w:t>1</w:t>
            </w:r>
          </w:p>
        </w:tc>
        <w:tc>
          <w:tcPr>
            <w:tcW w:w="2970" w:type="dxa"/>
            <w:tcBorders>
              <w:top w:val="nil"/>
              <w:left w:val="nil"/>
              <w:bottom w:val="single" w:sz="4" w:space="0" w:color="auto"/>
              <w:right w:val="single" w:sz="4" w:space="0" w:color="auto"/>
            </w:tcBorders>
            <w:shd w:val="clear" w:color="auto" w:fill="auto"/>
            <w:vAlign w:val="bottom"/>
          </w:tcPr>
          <w:p w14:paraId="3CA383F0" w14:textId="77777777" w:rsidR="008D63D2" w:rsidRPr="008001F5" w:rsidRDefault="008D63D2" w:rsidP="004F65B0">
            <w:pPr>
              <w:spacing w:after="0" w:line="240" w:lineRule="auto"/>
              <w:contextualSpacing/>
              <w:jc w:val="center"/>
              <w:rPr>
                <w:rFonts w:ascii="Times New Roman" w:eastAsia="Times New Roman" w:hAnsi="Times New Roman" w:cs="Times New Roman"/>
                <w:sz w:val="24"/>
                <w:szCs w:val="24"/>
              </w:rPr>
            </w:pPr>
            <w:r w:rsidRPr="008001F5">
              <w:rPr>
                <w:rFonts w:ascii="Times New Roman" w:eastAsia="Times New Roman" w:hAnsi="Times New Roman" w:cs="Times New Roman"/>
                <w:sz w:val="24"/>
                <w:szCs w:val="24"/>
              </w:rPr>
              <w:t>82.5</w:t>
            </w:r>
          </w:p>
        </w:tc>
      </w:tr>
      <w:tr w:rsidR="000D2C2E" w:rsidRPr="008001F5" w14:paraId="6D0DF60F" w14:textId="77777777" w:rsidTr="000D2C2E">
        <w:trPr>
          <w:trHeight w:val="288"/>
        </w:trPr>
        <w:tc>
          <w:tcPr>
            <w:tcW w:w="6475" w:type="dxa"/>
            <w:gridSpan w:val="3"/>
            <w:tcBorders>
              <w:top w:val="nil"/>
              <w:left w:val="single" w:sz="4" w:space="0" w:color="auto"/>
              <w:bottom w:val="single" w:sz="4" w:space="0" w:color="auto"/>
              <w:right w:val="single" w:sz="4" w:space="0" w:color="auto"/>
            </w:tcBorders>
            <w:shd w:val="clear" w:color="auto" w:fill="auto"/>
            <w:vAlign w:val="bottom"/>
          </w:tcPr>
          <w:p w14:paraId="4B9829D6" w14:textId="43DC4353" w:rsidR="008D63D2" w:rsidRPr="000D2C2E" w:rsidRDefault="008D63D2" w:rsidP="004F65B0">
            <w:pPr>
              <w:spacing w:after="0" w:line="240" w:lineRule="auto"/>
              <w:contextualSpacing/>
              <w:rPr>
                <w:rFonts w:ascii="Times New Roman" w:eastAsia="Times New Roman" w:hAnsi="Times New Roman" w:cs="Times New Roman"/>
                <w:sz w:val="24"/>
                <w:szCs w:val="24"/>
              </w:rPr>
            </w:pPr>
            <w:r w:rsidRPr="000D2C2E">
              <w:rPr>
                <w:rFonts w:ascii="Times New Roman" w:eastAsia="Times New Roman" w:hAnsi="Times New Roman" w:cs="Times New Roman"/>
                <w:sz w:val="24"/>
                <w:szCs w:val="24"/>
              </w:rPr>
              <w:t xml:space="preserve">Demonstrated </w:t>
            </w:r>
            <w:r w:rsidR="00EC74BA" w:rsidRPr="000D2C2E">
              <w:rPr>
                <w:rFonts w:ascii="Times New Roman" w:eastAsia="Times New Roman" w:hAnsi="Times New Roman" w:cs="Times New Roman"/>
                <w:sz w:val="24"/>
                <w:szCs w:val="24"/>
              </w:rPr>
              <w:t xml:space="preserve">Site </w:t>
            </w:r>
            <w:r w:rsidRPr="000D2C2E">
              <w:rPr>
                <w:rFonts w:ascii="Times New Roman" w:eastAsia="Times New Roman" w:hAnsi="Times New Roman" w:cs="Times New Roman"/>
                <w:sz w:val="24"/>
                <w:szCs w:val="24"/>
              </w:rPr>
              <w:t>EUI Savings</w:t>
            </w:r>
          </w:p>
        </w:tc>
        <w:tc>
          <w:tcPr>
            <w:tcW w:w="2970" w:type="dxa"/>
            <w:tcBorders>
              <w:top w:val="nil"/>
              <w:left w:val="nil"/>
              <w:bottom w:val="single" w:sz="4" w:space="0" w:color="auto"/>
              <w:right w:val="single" w:sz="4" w:space="0" w:color="auto"/>
            </w:tcBorders>
            <w:shd w:val="clear" w:color="auto" w:fill="auto"/>
            <w:vAlign w:val="bottom"/>
          </w:tcPr>
          <w:p w14:paraId="2789D06F" w14:textId="5A998881" w:rsidR="008D63D2" w:rsidRPr="008001F5" w:rsidRDefault="008D63D2" w:rsidP="004F65B0">
            <w:pPr>
              <w:spacing w:after="0" w:line="240" w:lineRule="auto"/>
              <w:contextualSpacing/>
              <w:jc w:val="center"/>
              <w:rPr>
                <w:rFonts w:ascii="Times New Roman" w:eastAsia="Times New Roman" w:hAnsi="Times New Roman" w:cs="Times New Roman"/>
                <w:sz w:val="24"/>
                <w:szCs w:val="24"/>
              </w:rPr>
            </w:pPr>
            <w:r w:rsidRPr="008001F5">
              <w:rPr>
                <w:rFonts w:ascii="Times New Roman" w:eastAsia="Times New Roman" w:hAnsi="Times New Roman" w:cs="Times New Roman"/>
                <w:sz w:val="24"/>
                <w:szCs w:val="24"/>
              </w:rPr>
              <w:t>-21%</w:t>
            </w:r>
            <w:r w:rsidR="006C0AB5" w:rsidRPr="007507A4">
              <w:rPr>
                <w:rFonts w:ascii="Times New Roman" w:eastAsia="Times New Roman" w:hAnsi="Times New Roman" w:cs="Times New Roman"/>
                <w:sz w:val="24"/>
                <w:szCs w:val="24"/>
                <w:vertAlign w:val="superscript"/>
              </w:rPr>
              <w:t>2</w:t>
            </w:r>
          </w:p>
        </w:tc>
      </w:tr>
    </w:tbl>
    <w:p w14:paraId="4BA57F15" w14:textId="51651FFF" w:rsidR="008D63D2" w:rsidRPr="007507A4" w:rsidRDefault="005E2013" w:rsidP="004F65B0">
      <w:pPr>
        <w:spacing w:line="240" w:lineRule="auto"/>
        <w:ind w:left="360"/>
        <w:contextualSpacing/>
        <w:rPr>
          <w:rFonts w:ascii="Times New Roman" w:hAnsi="Times New Roman" w:cs="Times New Roman"/>
          <w:sz w:val="20"/>
          <w:szCs w:val="20"/>
        </w:rPr>
      </w:pPr>
      <w:r w:rsidRPr="008001F5">
        <w:rPr>
          <w:rFonts w:ascii="Times New Roman" w:hAnsi="Times New Roman" w:cs="Times New Roman"/>
          <w:sz w:val="20"/>
          <w:szCs w:val="20"/>
        </w:rPr>
        <w:t>*</w:t>
      </w:r>
      <w:r w:rsidR="007A191A" w:rsidRPr="008001F5">
        <w:rPr>
          <w:rFonts w:ascii="Times New Roman" w:hAnsi="Times New Roman" w:cs="Times New Roman"/>
          <w:sz w:val="20"/>
          <w:szCs w:val="20"/>
        </w:rPr>
        <w:t xml:space="preserve">All EUI values are </w:t>
      </w:r>
      <w:proofErr w:type="spellStart"/>
      <w:r w:rsidR="007A191A" w:rsidRPr="008001F5">
        <w:rPr>
          <w:rFonts w:ascii="Times New Roman" w:hAnsi="Times New Roman" w:cs="Times New Roman"/>
          <w:sz w:val="20"/>
          <w:szCs w:val="20"/>
        </w:rPr>
        <w:t>kBtu</w:t>
      </w:r>
      <w:proofErr w:type="spellEnd"/>
      <w:r w:rsidR="007A191A" w:rsidRPr="008001F5">
        <w:rPr>
          <w:rFonts w:ascii="Times New Roman" w:hAnsi="Times New Roman" w:cs="Times New Roman"/>
          <w:sz w:val="20"/>
          <w:szCs w:val="20"/>
        </w:rPr>
        <w:t>/ft</w:t>
      </w:r>
      <w:r w:rsidR="007A191A" w:rsidRPr="008001F5">
        <w:rPr>
          <w:rFonts w:ascii="Times New Roman" w:hAnsi="Times New Roman" w:cs="Times New Roman"/>
          <w:sz w:val="20"/>
          <w:szCs w:val="20"/>
          <w:vertAlign w:val="superscript"/>
        </w:rPr>
        <w:t>2</w:t>
      </w:r>
    </w:p>
    <w:p w14:paraId="1C2397D6" w14:textId="1DB241F8" w:rsidR="006C0AB5" w:rsidRPr="007507A4" w:rsidRDefault="006C0AB5" w:rsidP="004F65B0">
      <w:pPr>
        <w:spacing w:line="240" w:lineRule="auto"/>
        <w:ind w:left="360"/>
        <w:contextualSpacing/>
        <w:rPr>
          <w:rFonts w:ascii="Times New Roman" w:hAnsi="Times New Roman" w:cs="Times New Roman"/>
          <w:sz w:val="20"/>
          <w:szCs w:val="20"/>
        </w:rPr>
      </w:pPr>
      <w:r w:rsidRPr="007507A4">
        <w:rPr>
          <w:rFonts w:ascii="Times New Roman" w:hAnsi="Times New Roman" w:cs="Times New Roman"/>
          <w:sz w:val="20"/>
          <w:szCs w:val="20"/>
        </w:rPr>
        <w:t>1 Average of CY2018 and CY2019 Reported Site EUI</w:t>
      </w:r>
    </w:p>
    <w:p w14:paraId="33EA832C" w14:textId="7DFD28CA" w:rsidR="006C0AB5" w:rsidRPr="007507A4" w:rsidRDefault="006C0AB5" w:rsidP="004F65B0">
      <w:pPr>
        <w:spacing w:line="240" w:lineRule="auto"/>
        <w:ind w:left="360"/>
        <w:contextualSpacing/>
        <w:rPr>
          <w:rFonts w:ascii="Times New Roman" w:hAnsi="Times New Roman" w:cs="Times New Roman"/>
          <w:sz w:val="20"/>
          <w:szCs w:val="20"/>
        </w:rPr>
      </w:pPr>
      <w:r w:rsidRPr="007507A4">
        <w:rPr>
          <w:rFonts w:ascii="Times New Roman" w:hAnsi="Times New Roman" w:cs="Times New Roman"/>
          <w:sz w:val="20"/>
          <w:szCs w:val="20"/>
        </w:rPr>
        <w:t xml:space="preserve">2 </w:t>
      </w:r>
      <w:r w:rsidR="007507A4">
        <w:rPr>
          <w:rFonts w:ascii="Times New Roman" w:hAnsi="Times New Roman" w:cs="Times New Roman"/>
          <w:sz w:val="20"/>
          <w:szCs w:val="20"/>
        </w:rPr>
        <w:t>P</w:t>
      </w:r>
      <w:r w:rsidRPr="007507A4">
        <w:rPr>
          <w:rFonts w:ascii="Times New Roman" w:hAnsi="Times New Roman" w:cs="Times New Roman"/>
          <w:sz w:val="20"/>
          <w:szCs w:val="20"/>
        </w:rPr>
        <w:t>ercent difference between Baseline Site EUI and Evaluated Site EUI</w:t>
      </w:r>
    </w:p>
    <w:p w14:paraId="67FF6DCC" w14:textId="77777777" w:rsidR="007C3713" w:rsidRPr="008001F5" w:rsidRDefault="007C3713" w:rsidP="004F65B0">
      <w:pPr>
        <w:spacing w:line="240" w:lineRule="auto"/>
        <w:contextualSpacing/>
        <w:rPr>
          <w:rFonts w:ascii="Times New Roman" w:hAnsi="Times New Roman" w:cs="Times New Roman"/>
          <w:sz w:val="24"/>
          <w:szCs w:val="24"/>
        </w:rPr>
      </w:pPr>
    </w:p>
    <w:p w14:paraId="22A4BC7A" w14:textId="49B7CC6C" w:rsidR="008D63D2" w:rsidRPr="008001F5" w:rsidRDefault="00C34DB1" w:rsidP="004F65B0">
      <w:pPr>
        <w:spacing w:line="240" w:lineRule="auto"/>
        <w:contextualSpacing/>
        <w:rPr>
          <w:rFonts w:ascii="Times New Roman" w:hAnsi="Times New Roman" w:cs="Times New Roman"/>
          <w:sz w:val="24"/>
          <w:szCs w:val="24"/>
        </w:rPr>
      </w:pPr>
      <w:r w:rsidRPr="10AFBB6B">
        <w:rPr>
          <w:rFonts w:ascii="Times New Roman" w:hAnsi="Times New Roman" w:cs="Times New Roman"/>
          <w:sz w:val="24"/>
          <w:szCs w:val="24"/>
        </w:rPr>
        <w:t xml:space="preserve">Table </w:t>
      </w:r>
      <w:r w:rsidR="003E1274" w:rsidRPr="10AFBB6B">
        <w:rPr>
          <w:rFonts w:ascii="Times New Roman" w:hAnsi="Times New Roman" w:cs="Times New Roman"/>
          <w:sz w:val="24"/>
          <w:szCs w:val="24"/>
        </w:rPr>
        <w:t>4</w:t>
      </w:r>
      <w:r w:rsidRPr="10AFBB6B">
        <w:rPr>
          <w:rFonts w:ascii="Times New Roman" w:hAnsi="Times New Roman" w:cs="Times New Roman"/>
          <w:sz w:val="24"/>
          <w:szCs w:val="24"/>
        </w:rPr>
        <w:t xml:space="preserve"> provides an example of </w:t>
      </w:r>
      <w:r w:rsidR="008D63D2" w:rsidRPr="10AFBB6B">
        <w:rPr>
          <w:rFonts w:ascii="Times New Roman" w:hAnsi="Times New Roman" w:cs="Times New Roman"/>
          <w:sz w:val="24"/>
          <w:szCs w:val="24"/>
        </w:rPr>
        <w:t xml:space="preserve">a building </w:t>
      </w:r>
      <w:r w:rsidR="006F6F69" w:rsidRPr="10AFBB6B">
        <w:rPr>
          <w:rFonts w:ascii="Times New Roman" w:hAnsi="Times New Roman" w:cs="Times New Roman"/>
          <w:sz w:val="24"/>
          <w:szCs w:val="24"/>
        </w:rPr>
        <w:t xml:space="preserve">under the Performance Pathway and using the </w:t>
      </w:r>
      <w:r w:rsidR="007D3CD4">
        <w:rPr>
          <w:rFonts w:ascii="Times New Roman" w:hAnsi="Times New Roman" w:cs="Times New Roman"/>
          <w:sz w:val="24"/>
          <w:szCs w:val="24"/>
        </w:rPr>
        <w:t>COVID-19 PHE delay</w:t>
      </w:r>
      <w:r w:rsidR="006F6F69" w:rsidRPr="10AFBB6B">
        <w:rPr>
          <w:rFonts w:ascii="Times New Roman" w:hAnsi="Times New Roman" w:cs="Times New Roman"/>
          <w:sz w:val="24"/>
          <w:szCs w:val="24"/>
        </w:rPr>
        <w:t xml:space="preserve"> </w:t>
      </w:r>
      <w:r w:rsidR="008D63D2" w:rsidRPr="10AFBB6B">
        <w:rPr>
          <w:rFonts w:ascii="Times New Roman" w:hAnsi="Times New Roman" w:cs="Times New Roman"/>
          <w:sz w:val="24"/>
          <w:szCs w:val="24"/>
        </w:rPr>
        <w:t xml:space="preserve">that </w:t>
      </w:r>
      <w:r w:rsidRPr="10AFBB6B">
        <w:rPr>
          <w:rFonts w:ascii="Times New Roman" w:hAnsi="Times New Roman" w:cs="Times New Roman"/>
          <w:sz w:val="24"/>
          <w:szCs w:val="24"/>
        </w:rPr>
        <w:t xml:space="preserve">does </w:t>
      </w:r>
      <w:r w:rsidR="008D63D2" w:rsidRPr="10AFBB6B">
        <w:rPr>
          <w:rFonts w:ascii="Times New Roman" w:hAnsi="Times New Roman" w:cs="Times New Roman"/>
          <w:sz w:val="24"/>
          <w:szCs w:val="24"/>
        </w:rPr>
        <w:t xml:space="preserve">not meet the </w:t>
      </w:r>
      <w:r w:rsidR="00EE646F" w:rsidRPr="10AFBB6B">
        <w:rPr>
          <w:rFonts w:ascii="Times New Roman" w:hAnsi="Times New Roman" w:cs="Times New Roman"/>
          <w:sz w:val="24"/>
          <w:szCs w:val="24"/>
        </w:rPr>
        <w:t xml:space="preserve">energy performance </w:t>
      </w:r>
      <w:r w:rsidR="008D63D2" w:rsidRPr="10AFBB6B">
        <w:rPr>
          <w:rFonts w:ascii="Times New Roman" w:hAnsi="Times New Roman" w:cs="Times New Roman"/>
          <w:sz w:val="24"/>
          <w:szCs w:val="24"/>
        </w:rPr>
        <w:t>requirements</w:t>
      </w:r>
      <w:r w:rsidR="002116F7" w:rsidRPr="10AFBB6B">
        <w:rPr>
          <w:rFonts w:ascii="Times New Roman" w:hAnsi="Times New Roman" w:cs="Times New Roman"/>
          <w:sz w:val="24"/>
          <w:szCs w:val="24"/>
        </w:rPr>
        <w:t xml:space="preserve">. In this example, </w:t>
      </w:r>
      <w:r w:rsidR="002B4BA0" w:rsidRPr="10AFBB6B">
        <w:rPr>
          <w:rFonts w:ascii="Times New Roman" w:hAnsi="Times New Roman" w:cs="Times New Roman"/>
          <w:sz w:val="24"/>
          <w:szCs w:val="24"/>
        </w:rPr>
        <w:t>B</w:t>
      </w:r>
      <w:r w:rsidR="002116F7" w:rsidRPr="10AFBB6B">
        <w:rPr>
          <w:rFonts w:ascii="Times New Roman" w:hAnsi="Times New Roman" w:cs="Times New Roman"/>
          <w:sz w:val="24"/>
          <w:szCs w:val="24"/>
        </w:rPr>
        <w:t xml:space="preserve">uilding </w:t>
      </w:r>
      <w:r w:rsidR="002B4BA0" w:rsidRPr="10AFBB6B">
        <w:rPr>
          <w:rFonts w:ascii="Times New Roman" w:hAnsi="Times New Roman" w:cs="Times New Roman"/>
          <w:sz w:val="24"/>
          <w:szCs w:val="24"/>
        </w:rPr>
        <w:t>B</w:t>
      </w:r>
      <w:r w:rsidR="002116F7" w:rsidRPr="10AFBB6B">
        <w:rPr>
          <w:rFonts w:ascii="Times New Roman" w:hAnsi="Times New Roman" w:cs="Times New Roman"/>
          <w:sz w:val="24"/>
          <w:szCs w:val="24"/>
        </w:rPr>
        <w:t xml:space="preserve"> has a </w:t>
      </w:r>
      <w:r w:rsidR="007A03BD" w:rsidRPr="10AFBB6B">
        <w:rPr>
          <w:rFonts w:ascii="Times New Roman" w:hAnsi="Times New Roman" w:cs="Times New Roman"/>
          <w:sz w:val="24"/>
          <w:szCs w:val="24"/>
        </w:rPr>
        <w:t>b</w:t>
      </w:r>
      <w:r w:rsidR="002B4BA0" w:rsidRPr="10AFBB6B">
        <w:rPr>
          <w:rFonts w:ascii="Times New Roman" w:hAnsi="Times New Roman" w:cs="Times New Roman"/>
          <w:sz w:val="24"/>
          <w:szCs w:val="24"/>
        </w:rPr>
        <w:t>aseline E</w:t>
      </w:r>
      <w:r w:rsidR="00284DED" w:rsidRPr="10AFBB6B">
        <w:rPr>
          <w:rFonts w:ascii="Times New Roman" w:hAnsi="Times New Roman" w:cs="Times New Roman"/>
          <w:sz w:val="24"/>
          <w:szCs w:val="24"/>
        </w:rPr>
        <w:t xml:space="preserve">valuated </w:t>
      </w:r>
      <w:r w:rsidR="002116F7" w:rsidRPr="10AFBB6B">
        <w:rPr>
          <w:rFonts w:ascii="Times New Roman" w:hAnsi="Times New Roman" w:cs="Times New Roman"/>
          <w:sz w:val="24"/>
          <w:szCs w:val="24"/>
        </w:rPr>
        <w:t xml:space="preserve">Site EUI of 100 </w:t>
      </w:r>
      <w:proofErr w:type="spellStart"/>
      <w:r w:rsidR="002116F7" w:rsidRPr="10AFBB6B">
        <w:rPr>
          <w:rFonts w:ascii="Times New Roman" w:hAnsi="Times New Roman" w:cs="Times New Roman"/>
          <w:sz w:val="24"/>
          <w:szCs w:val="24"/>
        </w:rPr>
        <w:t>kBtu</w:t>
      </w:r>
      <w:proofErr w:type="spellEnd"/>
      <w:r w:rsidR="002116F7" w:rsidRPr="10AFBB6B">
        <w:rPr>
          <w:rFonts w:ascii="Times New Roman" w:hAnsi="Times New Roman" w:cs="Times New Roman"/>
          <w:sz w:val="24"/>
          <w:szCs w:val="24"/>
        </w:rPr>
        <w:t>/ft</w:t>
      </w:r>
      <w:r w:rsidR="002116F7" w:rsidRPr="10AFBB6B">
        <w:rPr>
          <w:rFonts w:ascii="Times New Roman" w:hAnsi="Times New Roman" w:cs="Times New Roman"/>
          <w:sz w:val="24"/>
          <w:szCs w:val="24"/>
          <w:vertAlign w:val="superscript"/>
        </w:rPr>
        <w:t>2</w:t>
      </w:r>
      <w:r w:rsidR="002116F7" w:rsidRPr="10AFBB6B">
        <w:rPr>
          <w:rFonts w:ascii="Times New Roman" w:hAnsi="Times New Roman" w:cs="Times New Roman"/>
          <w:sz w:val="24"/>
          <w:szCs w:val="24"/>
        </w:rPr>
        <w:t xml:space="preserve">. Over the course of the </w:t>
      </w:r>
      <w:r w:rsidRPr="10AFBB6B">
        <w:rPr>
          <w:rFonts w:ascii="Times New Roman" w:hAnsi="Times New Roman" w:cs="Times New Roman"/>
          <w:sz w:val="24"/>
          <w:szCs w:val="24"/>
        </w:rPr>
        <w:t xml:space="preserve">Compliance </w:t>
      </w:r>
      <w:r w:rsidR="002116F7" w:rsidRPr="10AFBB6B">
        <w:rPr>
          <w:rFonts w:ascii="Times New Roman" w:hAnsi="Times New Roman" w:cs="Times New Roman"/>
          <w:sz w:val="24"/>
          <w:szCs w:val="24"/>
        </w:rPr>
        <w:t xml:space="preserve">Cycle, </w:t>
      </w:r>
      <w:r w:rsidR="002B4BA0" w:rsidRPr="10AFBB6B">
        <w:rPr>
          <w:rFonts w:ascii="Times New Roman" w:hAnsi="Times New Roman" w:cs="Times New Roman"/>
          <w:sz w:val="24"/>
          <w:szCs w:val="24"/>
        </w:rPr>
        <w:t>B</w:t>
      </w:r>
      <w:r w:rsidR="002116F7" w:rsidRPr="10AFBB6B">
        <w:rPr>
          <w:rFonts w:ascii="Times New Roman" w:hAnsi="Times New Roman" w:cs="Times New Roman"/>
          <w:sz w:val="24"/>
          <w:szCs w:val="24"/>
        </w:rPr>
        <w:t xml:space="preserve">uilding </w:t>
      </w:r>
      <w:r w:rsidR="002B4BA0" w:rsidRPr="10AFBB6B">
        <w:rPr>
          <w:rFonts w:ascii="Times New Roman" w:hAnsi="Times New Roman" w:cs="Times New Roman"/>
          <w:sz w:val="24"/>
          <w:szCs w:val="24"/>
        </w:rPr>
        <w:t>B</w:t>
      </w:r>
      <w:r w:rsidR="002116F7" w:rsidRPr="10AFBB6B">
        <w:rPr>
          <w:rFonts w:ascii="Times New Roman" w:hAnsi="Times New Roman" w:cs="Times New Roman"/>
          <w:sz w:val="24"/>
          <w:szCs w:val="24"/>
        </w:rPr>
        <w:t xml:space="preserve"> </w:t>
      </w:r>
      <w:r w:rsidR="002B4BA0" w:rsidRPr="10AFBB6B">
        <w:rPr>
          <w:rFonts w:ascii="Times New Roman" w:hAnsi="Times New Roman" w:cs="Times New Roman"/>
          <w:sz w:val="24"/>
          <w:szCs w:val="24"/>
        </w:rPr>
        <w:t xml:space="preserve">reduces </w:t>
      </w:r>
      <w:r w:rsidR="002116F7" w:rsidRPr="10AFBB6B">
        <w:rPr>
          <w:rFonts w:ascii="Times New Roman" w:hAnsi="Times New Roman" w:cs="Times New Roman"/>
          <w:sz w:val="24"/>
          <w:szCs w:val="24"/>
        </w:rPr>
        <w:t xml:space="preserve">its Site EUI to 85 </w:t>
      </w:r>
      <w:proofErr w:type="spellStart"/>
      <w:r w:rsidR="002116F7" w:rsidRPr="10AFBB6B">
        <w:rPr>
          <w:rFonts w:ascii="Times New Roman" w:hAnsi="Times New Roman" w:cs="Times New Roman"/>
          <w:sz w:val="24"/>
          <w:szCs w:val="24"/>
        </w:rPr>
        <w:t>kBtu</w:t>
      </w:r>
      <w:proofErr w:type="spellEnd"/>
      <w:r w:rsidR="002116F7" w:rsidRPr="10AFBB6B">
        <w:rPr>
          <w:rFonts w:ascii="Times New Roman" w:hAnsi="Times New Roman" w:cs="Times New Roman"/>
          <w:sz w:val="24"/>
          <w:szCs w:val="24"/>
        </w:rPr>
        <w:t>/ft</w:t>
      </w:r>
      <w:r w:rsidR="002116F7" w:rsidRPr="10AFBB6B">
        <w:rPr>
          <w:rFonts w:ascii="Times New Roman" w:hAnsi="Times New Roman" w:cs="Times New Roman"/>
          <w:sz w:val="24"/>
          <w:szCs w:val="24"/>
          <w:vertAlign w:val="superscript"/>
        </w:rPr>
        <w:t xml:space="preserve">2 </w:t>
      </w:r>
      <w:r w:rsidR="002116F7" w:rsidRPr="10AFBB6B">
        <w:rPr>
          <w:rFonts w:ascii="Times New Roman" w:hAnsi="Times New Roman" w:cs="Times New Roman"/>
          <w:sz w:val="24"/>
          <w:szCs w:val="24"/>
        </w:rPr>
        <w:t xml:space="preserve">through </w:t>
      </w:r>
      <w:r w:rsidR="007507A4" w:rsidRPr="10AFBB6B">
        <w:rPr>
          <w:rFonts w:ascii="Times New Roman" w:hAnsi="Times New Roman" w:cs="Times New Roman"/>
          <w:sz w:val="24"/>
          <w:szCs w:val="24"/>
        </w:rPr>
        <w:t>the installation of</w:t>
      </w:r>
      <w:r w:rsidRPr="10AFBB6B">
        <w:rPr>
          <w:rFonts w:ascii="Times New Roman" w:hAnsi="Times New Roman" w:cs="Times New Roman"/>
          <w:sz w:val="24"/>
          <w:szCs w:val="24"/>
        </w:rPr>
        <w:t xml:space="preserve"> a </w:t>
      </w:r>
      <w:r w:rsidR="002116F7" w:rsidRPr="10AFBB6B">
        <w:rPr>
          <w:rFonts w:ascii="Times New Roman" w:hAnsi="Times New Roman" w:cs="Times New Roman"/>
          <w:sz w:val="24"/>
          <w:szCs w:val="24"/>
        </w:rPr>
        <w:t xml:space="preserve">lighting upgrade. </w:t>
      </w:r>
      <w:r w:rsidRPr="10AFBB6B">
        <w:rPr>
          <w:rFonts w:ascii="Times New Roman" w:hAnsi="Times New Roman" w:cs="Times New Roman"/>
          <w:sz w:val="24"/>
          <w:szCs w:val="24"/>
        </w:rPr>
        <w:t>However, p</w:t>
      </w:r>
      <w:r w:rsidR="002116F7" w:rsidRPr="10AFBB6B">
        <w:rPr>
          <w:rFonts w:ascii="Times New Roman" w:hAnsi="Times New Roman" w:cs="Times New Roman"/>
          <w:sz w:val="24"/>
          <w:szCs w:val="24"/>
        </w:rPr>
        <w:t xml:space="preserve">oor operational practices and deferred maintenance resulted in </w:t>
      </w:r>
      <w:r w:rsidR="002B4BA0" w:rsidRPr="10AFBB6B">
        <w:rPr>
          <w:rFonts w:ascii="Times New Roman" w:hAnsi="Times New Roman" w:cs="Times New Roman"/>
          <w:sz w:val="24"/>
          <w:szCs w:val="24"/>
        </w:rPr>
        <w:t>B</w:t>
      </w:r>
      <w:r w:rsidR="002116F7" w:rsidRPr="10AFBB6B">
        <w:rPr>
          <w:rFonts w:ascii="Times New Roman" w:hAnsi="Times New Roman" w:cs="Times New Roman"/>
          <w:sz w:val="24"/>
          <w:szCs w:val="24"/>
        </w:rPr>
        <w:t xml:space="preserve">uilding </w:t>
      </w:r>
      <w:r w:rsidR="002B4BA0" w:rsidRPr="10AFBB6B">
        <w:rPr>
          <w:rFonts w:ascii="Times New Roman" w:hAnsi="Times New Roman" w:cs="Times New Roman"/>
          <w:sz w:val="24"/>
          <w:szCs w:val="24"/>
        </w:rPr>
        <w:t>B</w:t>
      </w:r>
      <w:r w:rsidR="002116F7" w:rsidRPr="10AFBB6B">
        <w:rPr>
          <w:rFonts w:ascii="Times New Roman" w:hAnsi="Times New Roman" w:cs="Times New Roman"/>
          <w:sz w:val="24"/>
          <w:szCs w:val="24"/>
        </w:rPr>
        <w:t xml:space="preserve"> not achieving </w:t>
      </w:r>
      <w:r w:rsidR="00E62085" w:rsidRPr="10AFBB6B">
        <w:rPr>
          <w:rFonts w:ascii="Times New Roman" w:hAnsi="Times New Roman" w:cs="Times New Roman"/>
          <w:sz w:val="24"/>
          <w:szCs w:val="24"/>
        </w:rPr>
        <w:t xml:space="preserve">the full </w:t>
      </w:r>
      <w:r w:rsidR="002116F7" w:rsidRPr="10AFBB6B">
        <w:rPr>
          <w:rFonts w:ascii="Times New Roman" w:hAnsi="Times New Roman" w:cs="Times New Roman"/>
          <w:sz w:val="24"/>
          <w:szCs w:val="24"/>
        </w:rPr>
        <w:t>savings</w:t>
      </w:r>
      <w:r w:rsidR="00E62085" w:rsidRPr="10AFBB6B">
        <w:rPr>
          <w:rFonts w:ascii="Times New Roman" w:hAnsi="Times New Roman" w:cs="Times New Roman"/>
          <w:sz w:val="24"/>
          <w:szCs w:val="24"/>
        </w:rPr>
        <w:t xml:space="preserve"> </w:t>
      </w:r>
      <w:r w:rsidRPr="10AFBB6B">
        <w:rPr>
          <w:rFonts w:ascii="Times New Roman" w:hAnsi="Times New Roman" w:cs="Times New Roman"/>
          <w:sz w:val="24"/>
          <w:szCs w:val="24"/>
        </w:rPr>
        <w:t>required under the Performance Pathway</w:t>
      </w:r>
      <w:r w:rsidR="002116F7" w:rsidRPr="10AFBB6B">
        <w:rPr>
          <w:rFonts w:ascii="Times New Roman" w:hAnsi="Times New Roman" w:cs="Times New Roman"/>
          <w:sz w:val="24"/>
          <w:szCs w:val="24"/>
        </w:rPr>
        <w:t xml:space="preserve">. </w:t>
      </w:r>
      <w:r w:rsidR="002B4BA0" w:rsidRPr="10AFBB6B">
        <w:rPr>
          <w:rFonts w:ascii="Times New Roman" w:hAnsi="Times New Roman" w:cs="Times New Roman"/>
          <w:sz w:val="24"/>
          <w:szCs w:val="24"/>
        </w:rPr>
        <w:t>B</w:t>
      </w:r>
      <w:r w:rsidR="002116F7" w:rsidRPr="10AFBB6B">
        <w:rPr>
          <w:rFonts w:ascii="Times New Roman" w:hAnsi="Times New Roman" w:cs="Times New Roman"/>
          <w:sz w:val="24"/>
          <w:szCs w:val="24"/>
        </w:rPr>
        <w:t xml:space="preserve">uilding </w:t>
      </w:r>
      <w:r w:rsidR="00DB0194" w:rsidRPr="10AFBB6B">
        <w:rPr>
          <w:rFonts w:ascii="Times New Roman" w:hAnsi="Times New Roman" w:cs="Times New Roman"/>
          <w:sz w:val="24"/>
          <w:szCs w:val="24"/>
        </w:rPr>
        <w:t xml:space="preserve">B </w:t>
      </w:r>
      <w:r w:rsidR="002B4BA0" w:rsidRPr="10AFBB6B">
        <w:rPr>
          <w:rFonts w:ascii="Times New Roman" w:hAnsi="Times New Roman" w:cs="Times New Roman"/>
          <w:sz w:val="24"/>
          <w:szCs w:val="24"/>
        </w:rPr>
        <w:t xml:space="preserve">only </w:t>
      </w:r>
      <w:r w:rsidR="002116F7" w:rsidRPr="10AFBB6B">
        <w:rPr>
          <w:rFonts w:ascii="Times New Roman" w:hAnsi="Times New Roman" w:cs="Times New Roman"/>
          <w:sz w:val="24"/>
          <w:szCs w:val="24"/>
        </w:rPr>
        <w:t xml:space="preserve">demonstrated a reduction </w:t>
      </w:r>
      <w:r w:rsidR="00A117EF" w:rsidRPr="10AFBB6B">
        <w:rPr>
          <w:rFonts w:ascii="Times New Roman" w:hAnsi="Times New Roman" w:cs="Times New Roman"/>
          <w:sz w:val="24"/>
          <w:szCs w:val="24"/>
        </w:rPr>
        <w:t>of 15%</w:t>
      </w:r>
      <w:r w:rsidR="002116F7" w:rsidRPr="10AFBB6B">
        <w:rPr>
          <w:rFonts w:ascii="Times New Roman" w:hAnsi="Times New Roman" w:cs="Times New Roman"/>
          <w:sz w:val="24"/>
          <w:szCs w:val="24"/>
        </w:rPr>
        <w:t xml:space="preserve"> </w:t>
      </w:r>
      <w:r w:rsidR="007507A4" w:rsidRPr="10AFBB6B">
        <w:rPr>
          <w:rFonts w:ascii="Times New Roman" w:hAnsi="Times New Roman" w:cs="Times New Roman"/>
          <w:sz w:val="24"/>
          <w:szCs w:val="24"/>
        </w:rPr>
        <w:t xml:space="preserve">in its Site EUI </w:t>
      </w:r>
      <w:r w:rsidR="002B4BA0" w:rsidRPr="10AFBB6B">
        <w:rPr>
          <w:rFonts w:ascii="Times New Roman" w:hAnsi="Times New Roman" w:cs="Times New Roman"/>
          <w:sz w:val="24"/>
          <w:szCs w:val="24"/>
        </w:rPr>
        <w:t>and therefore</w:t>
      </w:r>
      <w:r w:rsidR="006F6F69" w:rsidRPr="10AFBB6B">
        <w:rPr>
          <w:rFonts w:ascii="Times New Roman" w:hAnsi="Times New Roman" w:cs="Times New Roman"/>
          <w:sz w:val="24"/>
          <w:szCs w:val="24"/>
        </w:rPr>
        <w:t>, Building B</w:t>
      </w:r>
      <w:r w:rsidR="002B4BA0" w:rsidRPr="10AFBB6B">
        <w:rPr>
          <w:rFonts w:ascii="Times New Roman" w:hAnsi="Times New Roman" w:cs="Times New Roman"/>
          <w:sz w:val="24"/>
          <w:szCs w:val="24"/>
        </w:rPr>
        <w:t xml:space="preserve"> would not be compliant </w:t>
      </w:r>
      <w:r w:rsidR="00DB0194" w:rsidRPr="10AFBB6B">
        <w:rPr>
          <w:rFonts w:ascii="Times New Roman" w:hAnsi="Times New Roman" w:cs="Times New Roman"/>
          <w:sz w:val="24"/>
          <w:szCs w:val="24"/>
        </w:rPr>
        <w:t>under</w:t>
      </w:r>
      <w:r w:rsidR="002B4BA0" w:rsidRPr="10AFBB6B">
        <w:rPr>
          <w:rFonts w:ascii="Times New Roman" w:hAnsi="Times New Roman" w:cs="Times New Roman"/>
          <w:sz w:val="24"/>
          <w:szCs w:val="24"/>
        </w:rPr>
        <w:t xml:space="preserve"> the </w:t>
      </w:r>
      <w:r w:rsidR="002116F7" w:rsidRPr="10AFBB6B">
        <w:rPr>
          <w:rFonts w:ascii="Times New Roman" w:hAnsi="Times New Roman" w:cs="Times New Roman"/>
          <w:sz w:val="24"/>
          <w:szCs w:val="24"/>
        </w:rPr>
        <w:t>Performance Pathway</w:t>
      </w:r>
      <w:r w:rsidR="002B4BA0" w:rsidRPr="10AFBB6B">
        <w:rPr>
          <w:rFonts w:ascii="Times New Roman" w:hAnsi="Times New Roman" w:cs="Times New Roman"/>
          <w:sz w:val="24"/>
          <w:szCs w:val="24"/>
        </w:rPr>
        <w:t xml:space="preserve"> </w:t>
      </w:r>
      <w:r w:rsidRPr="10AFBB6B">
        <w:rPr>
          <w:rFonts w:ascii="Times New Roman" w:hAnsi="Times New Roman" w:cs="Times New Roman"/>
          <w:sz w:val="24"/>
          <w:szCs w:val="24"/>
        </w:rPr>
        <w:t xml:space="preserve">and would be </w:t>
      </w:r>
      <w:r w:rsidR="67527D44" w:rsidRPr="10AFBB6B">
        <w:rPr>
          <w:rFonts w:ascii="Times New Roman" w:hAnsi="Times New Roman" w:cs="Times New Roman"/>
          <w:sz w:val="24"/>
          <w:szCs w:val="24"/>
        </w:rPr>
        <w:t>assessed an alternative compliance penalty (</w:t>
      </w:r>
      <w:r w:rsidR="6E79B50F" w:rsidRPr="10AFBB6B">
        <w:rPr>
          <w:rFonts w:ascii="Times New Roman" w:hAnsi="Times New Roman" w:cs="Times New Roman"/>
          <w:sz w:val="24"/>
          <w:szCs w:val="24"/>
        </w:rPr>
        <w:t>Chapter</w:t>
      </w:r>
      <w:r w:rsidR="67527D44" w:rsidRPr="10AFBB6B">
        <w:rPr>
          <w:rFonts w:ascii="Times New Roman" w:hAnsi="Times New Roman" w:cs="Times New Roman"/>
          <w:sz w:val="24"/>
          <w:szCs w:val="24"/>
        </w:rPr>
        <w:t xml:space="preserve"> 6)</w:t>
      </w:r>
      <w:r w:rsidR="002116F7" w:rsidRPr="10AFBB6B">
        <w:rPr>
          <w:rFonts w:ascii="Times New Roman" w:hAnsi="Times New Roman" w:cs="Times New Roman"/>
          <w:sz w:val="24"/>
          <w:szCs w:val="24"/>
        </w:rPr>
        <w:t>.</w:t>
      </w:r>
      <w:r w:rsidR="002116F7" w:rsidRPr="10AFBB6B">
        <w:rPr>
          <w:rFonts w:ascii="Times New Roman" w:hAnsi="Times New Roman" w:cs="Times New Roman"/>
          <w:b/>
          <w:bCs/>
          <w:sz w:val="24"/>
          <w:szCs w:val="24"/>
        </w:rPr>
        <w:t xml:space="preserve">  </w:t>
      </w:r>
    </w:p>
    <w:p w14:paraId="24DF5F07" w14:textId="59BAC4CF" w:rsidR="008D63D2" w:rsidRPr="003D55E7" w:rsidRDefault="008D63D2" w:rsidP="003D55E7">
      <w:pPr>
        <w:pStyle w:val="Heading4"/>
        <w:spacing w:line="240" w:lineRule="auto"/>
        <w:contextualSpacing/>
        <w:rPr>
          <w:b w:val="0"/>
          <w:bCs w:val="0"/>
          <w:i/>
          <w:iCs/>
        </w:rPr>
      </w:pPr>
      <w:r w:rsidRPr="003D55E7">
        <w:rPr>
          <w:b w:val="0"/>
          <w:bCs w:val="0"/>
          <w:i/>
          <w:iCs/>
        </w:rPr>
        <w:t xml:space="preserve">Table </w:t>
      </w:r>
      <w:r w:rsidR="003E1274" w:rsidRPr="003D55E7">
        <w:rPr>
          <w:b w:val="0"/>
          <w:bCs w:val="0"/>
          <w:i/>
          <w:iCs/>
        </w:rPr>
        <w:t>4</w:t>
      </w:r>
      <w:r w:rsidR="00FD0219" w:rsidRPr="003D55E7">
        <w:rPr>
          <w:b w:val="0"/>
          <w:bCs w:val="0"/>
          <w:i/>
          <w:iCs/>
        </w:rPr>
        <w:t xml:space="preserve"> </w:t>
      </w:r>
      <w:r w:rsidR="00113C7D" w:rsidRPr="003D55E7">
        <w:rPr>
          <w:b w:val="0"/>
          <w:bCs w:val="0"/>
          <w:i/>
          <w:iCs/>
        </w:rPr>
        <w:t>–</w:t>
      </w:r>
      <w:r w:rsidR="00297F97" w:rsidRPr="003D55E7">
        <w:rPr>
          <w:b w:val="0"/>
          <w:bCs w:val="0"/>
          <w:i/>
          <w:iCs/>
        </w:rPr>
        <w:t xml:space="preserve"> </w:t>
      </w:r>
      <w:r w:rsidR="00D17435" w:rsidRPr="003D55E7">
        <w:rPr>
          <w:b w:val="0"/>
          <w:bCs w:val="0"/>
          <w:i/>
          <w:iCs/>
        </w:rPr>
        <w:t>Performance</w:t>
      </w:r>
      <w:r w:rsidRPr="003D55E7">
        <w:rPr>
          <w:b w:val="0"/>
          <w:bCs w:val="0"/>
          <w:i/>
          <w:iCs/>
        </w:rPr>
        <w:t xml:space="preserve"> Path</w:t>
      </w:r>
      <w:r w:rsidR="00F73256" w:rsidRPr="003D55E7">
        <w:rPr>
          <w:b w:val="0"/>
          <w:bCs w:val="0"/>
          <w:i/>
          <w:iCs/>
        </w:rPr>
        <w:t>way</w:t>
      </w:r>
      <w:r w:rsidRPr="003D55E7">
        <w:rPr>
          <w:b w:val="0"/>
          <w:bCs w:val="0"/>
          <w:i/>
          <w:iCs/>
        </w:rPr>
        <w:t xml:space="preserve"> </w:t>
      </w:r>
      <w:r w:rsidR="00C40D7E" w:rsidRPr="003D55E7">
        <w:rPr>
          <w:b w:val="0"/>
          <w:bCs w:val="0"/>
          <w:i/>
          <w:iCs/>
        </w:rPr>
        <w:t>Non-</w:t>
      </w:r>
      <w:r w:rsidR="00BD3136" w:rsidRPr="003D55E7">
        <w:rPr>
          <w:b w:val="0"/>
          <w:bCs w:val="0"/>
          <w:i/>
          <w:iCs/>
        </w:rPr>
        <w:t>Compliant</w:t>
      </w:r>
      <w:r w:rsidR="00361982" w:rsidRPr="003D55E7">
        <w:rPr>
          <w:b w:val="0"/>
          <w:bCs w:val="0"/>
          <w:i/>
          <w:iCs/>
        </w:rPr>
        <w:t xml:space="preserve"> Example</w:t>
      </w:r>
      <w:r w:rsidR="002B4BA0" w:rsidRPr="003D55E7">
        <w:rPr>
          <w:b w:val="0"/>
          <w:bCs w:val="0"/>
          <w:i/>
          <w:iCs/>
        </w:rPr>
        <w:t>, Building B</w:t>
      </w:r>
    </w:p>
    <w:tbl>
      <w:tblPr>
        <w:tblW w:w="0" w:type="auto"/>
        <w:tblInd w:w="113" w:type="dxa"/>
        <w:tblLook w:val="04A0" w:firstRow="1" w:lastRow="0" w:firstColumn="1" w:lastColumn="0" w:noHBand="0" w:noVBand="1"/>
      </w:tblPr>
      <w:tblGrid>
        <w:gridCol w:w="3235"/>
        <w:gridCol w:w="1620"/>
        <w:gridCol w:w="1620"/>
        <w:gridCol w:w="2970"/>
      </w:tblGrid>
      <w:tr w:rsidR="000D2C2E" w:rsidRPr="008001F5" w14:paraId="16C5CCA3" w14:textId="77777777" w:rsidTr="000D2C2E">
        <w:trPr>
          <w:trHeight w:val="288"/>
        </w:trPr>
        <w:tc>
          <w:tcPr>
            <w:tcW w:w="3235" w:type="dxa"/>
            <w:tcBorders>
              <w:top w:val="single" w:sz="4" w:space="0" w:color="auto"/>
              <w:left w:val="single" w:sz="4" w:space="0" w:color="auto"/>
              <w:bottom w:val="single" w:sz="4" w:space="0" w:color="auto"/>
              <w:right w:val="single" w:sz="4" w:space="0" w:color="auto"/>
            </w:tcBorders>
            <w:shd w:val="clear" w:color="auto" w:fill="auto"/>
            <w:vAlign w:val="bottom"/>
          </w:tcPr>
          <w:p w14:paraId="284D46B1" w14:textId="77777777" w:rsidR="008D63D2" w:rsidRPr="008001F5" w:rsidRDefault="008D63D2" w:rsidP="004F65B0">
            <w:pPr>
              <w:spacing w:after="0" w:line="240" w:lineRule="auto"/>
              <w:contextualSpacing/>
              <w:rPr>
                <w:rFonts w:ascii="Times New Roman" w:eastAsia="Times New Roman" w:hAnsi="Times New Roman" w:cs="Times New Roman"/>
                <w:sz w:val="24"/>
                <w:szCs w:val="24"/>
              </w:rPr>
            </w:pPr>
            <w:r w:rsidRPr="008001F5">
              <w:rPr>
                <w:rFonts w:ascii="Times New Roman" w:eastAsia="Times New Roman" w:hAnsi="Times New Roman" w:cs="Times New Roman"/>
                <w:sz w:val="24"/>
                <w:szCs w:val="24"/>
              </w:rPr>
              <w:t> </w:t>
            </w:r>
          </w:p>
        </w:tc>
        <w:tc>
          <w:tcPr>
            <w:tcW w:w="3240" w:type="dxa"/>
            <w:gridSpan w:val="2"/>
            <w:tcBorders>
              <w:top w:val="single" w:sz="4" w:space="0" w:color="auto"/>
              <w:left w:val="nil"/>
              <w:bottom w:val="single" w:sz="4" w:space="0" w:color="auto"/>
              <w:right w:val="single" w:sz="4" w:space="0" w:color="auto"/>
            </w:tcBorders>
            <w:shd w:val="clear" w:color="auto" w:fill="auto"/>
            <w:vAlign w:val="bottom"/>
          </w:tcPr>
          <w:p w14:paraId="379DC227" w14:textId="6D1D1E5A" w:rsidR="008D63D2" w:rsidRPr="008001F5" w:rsidRDefault="008D63D2" w:rsidP="004F65B0">
            <w:pPr>
              <w:spacing w:after="0" w:line="240" w:lineRule="auto"/>
              <w:contextualSpacing/>
              <w:jc w:val="center"/>
              <w:rPr>
                <w:rFonts w:ascii="Times New Roman" w:eastAsia="Times New Roman" w:hAnsi="Times New Roman" w:cs="Times New Roman"/>
                <w:b/>
                <w:bCs/>
                <w:sz w:val="24"/>
                <w:szCs w:val="24"/>
              </w:rPr>
            </w:pPr>
            <w:r w:rsidRPr="008001F5">
              <w:rPr>
                <w:rFonts w:ascii="Times New Roman" w:eastAsia="Times New Roman" w:hAnsi="Times New Roman" w:cs="Times New Roman"/>
                <w:b/>
                <w:bCs/>
                <w:sz w:val="24"/>
                <w:szCs w:val="24"/>
              </w:rPr>
              <w:t>Baseline</w:t>
            </w:r>
            <w:r w:rsidRPr="008001F5" w:rsidDel="00D337AE">
              <w:rPr>
                <w:rFonts w:ascii="Times New Roman" w:eastAsia="Times New Roman" w:hAnsi="Times New Roman" w:cs="Times New Roman"/>
                <w:b/>
                <w:bCs/>
                <w:sz w:val="24"/>
                <w:szCs w:val="24"/>
              </w:rPr>
              <w:t xml:space="preserve"> </w:t>
            </w:r>
            <w:r w:rsidR="00A36B31">
              <w:rPr>
                <w:rFonts w:ascii="Times New Roman" w:eastAsia="Times New Roman" w:hAnsi="Times New Roman" w:cs="Times New Roman"/>
                <w:b/>
                <w:bCs/>
                <w:sz w:val="24"/>
                <w:szCs w:val="24"/>
              </w:rPr>
              <w:t>Years</w:t>
            </w:r>
          </w:p>
        </w:tc>
        <w:tc>
          <w:tcPr>
            <w:tcW w:w="2970" w:type="dxa"/>
            <w:tcBorders>
              <w:top w:val="single" w:sz="4" w:space="0" w:color="auto"/>
              <w:left w:val="nil"/>
              <w:bottom w:val="single" w:sz="4" w:space="0" w:color="auto"/>
              <w:right w:val="single" w:sz="4" w:space="0" w:color="auto"/>
            </w:tcBorders>
            <w:shd w:val="clear" w:color="auto" w:fill="auto"/>
            <w:vAlign w:val="bottom"/>
          </w:tcPr>
          <w:p w14:paraId="3A2E2171" w14:textId="6AB5574A" w:rsidR="008D63D2" w:rsidRPr="008001F5" w:rsidRDefault="00D337AE" w:rsidP="004F65B0">
            <w:pPr>
              <w:spacing w:after="0"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Evaluation</w:t>
            </w:r>
            <w:r w:rsidR="008D63D2" w:rsidRPr="008001F5">
              <w:rPr>
                <w:rFonts w:ascii="Times New Roman" w:eastAsia="Times New Roman" w:hAnsi="Times New Roman" w:cs="Times New Roman"/>
                <w:b/>
                <w:bCs/>
                <w:sz w:val="24"/>
                <w:szCs w:val="24"/>
              </w:rPr>
              <w:t xml:space="preserve"> </w:t>
            </w:r>
            <w:r w:rsidR="00A36B31">
              <w:rPr>
                <w:rFonts w:ascii="Times New Roman" w:eastAsia="Times New Roman" w:hAnsi="Times New Roman" w:cs="Times New Roman"/>
                <w:b/>
                <w:bCs/>
                <w:sz w:val="24"/>
                <w:szCs w:val="24"/>
              </w:rPr>
              <w:t>Year</w:t>
            </w:r>
          </w:p>
        </w:tc>
      </w:tr>
      <w:tr w:rsidR="007507A4" w:rsidRPr="008001F5" w14:paraId="2D75510D" w14:textId="77777777" w:rsidTr="00585910">
        <w:trPr>
          <w:trHeight w:val="288"/>
        </w:trPr>
        <w:tc>
          <w:tcPr>
            <w:tcW w:w="3235" w:type="dxa"/>
            <w:tcBorders>
              <w:top w:val="nil"/>
              <w:left w:val="single" w:sz="4" w:space="0" w:color="auto"/>
              <w:bottom w:val="single" w:sz="4" w:space="0" w:color="auto"/>
              <w:right w:val="single" w:sz="4" w:space="0" w:color="auto"/>
            </w:tcBorders>
            <w:shd w:val="clear" w:color="auto" w:fill="auto"/>
            <w:vAlign w:val="bottom"/>
          </w:tcPr>
          <w:p w14:paraId="3D4841DC" w14:textId="366C1B3E" w:rsidR="007507A4" w:rsidRPr="000D2C2E" w:rsidRDefault="00305962" w:rsidP="004F65B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COVID-19 PHE delay</w:t>
            </w:r>
          </w:p>
        </w:tc>
        <w:tc>
          <w:tcPr>
            <w:tcW w:w="1620" w:type="dxa"/>
            <w:tcBorders>
              <w:top w:val="nil"/>
              <w:left w:val="nil"/>
              <w:bottom w:val="single" w:sz="4" w:space="0" w:color="auto"/>
              <w:right w:val="single" w:sz="4" w:space="0" w:color="auto"/>
            </w:tcBorders>
            <w:shd w:val="clear" w:color="auto" w:fill="auto"/>
            <w:vAlign w:val="bottom"/>
          </w:tcPr>
          <w:p w14:paraId="4BD9E91A" w14:textId="035A4755" w:rsidR="007507A4" w:rsidRPr="000D2C2E" w:rsidRDefault="007507A4" w:rsidP="004F65B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CY</w:t>
            </w:r>
            <w:r w:rsidRPr="000D2C2E">
              <w:rPr>
                <w:rFonts w:ascii="Times New Roman" w:eastAsia="Times New Roman" w:hAnsi="Times New Roman" w:cs="Times New Roman"/>
                <w:sz w:val="24"/>
                <w:szCs w:val="24"/>
              </w:rPr>
              <w:t>2018</w:t>
            </w:r>
            <w:r>
              <w:rPr>
                <w:rFonts w:ascii="Times New Roman" w:eastAsia="Times New Roman" w:hAnsi="Times New Roman" w:cs="Times New Roman"/>
                <w:sz w:val="24"/>
                <w:szCs w:val="24"/>
              </w:rPr>
              <w:t xml:space="preserve"> </w:t>
            </w:r>
          </w:p>
        </w:tc>
        <w:tc>
          <w:tcPr>
            <w:tcW w:w="1620" w:type="dxa"/>
            <w:tcBorders>
              <w:top w:val="nil"/>
              <w:left w:val="nil"/>
              <w:bottom w:val="single" w:sz="4" w:space="0" w:color="auto"/>
              <w:right w:val="single" w:sz="4" w:space="0" w:color="auto"/>
            </w:tcBorders>
            <w:shd w:val="clear" w:color="auto" w:fill="auto"/>
            <w:vAlign w:val="bottom"/>
          </w:tcPr>
          <w:p w14:paraId="18137B0D" w14:textId="2B0C44E6" w:rsidR="007507A4" w:rsidRPr="000D2C2E" w:rsidRDefault="007507A4" w:rsidP="004F65B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CY</w:t>
            </w:r>
            <w:r w:rsidRPr="000D2C2E">
              <w:rPr>
                <w:rFonts w:ascii="Times New Roman" w:eastAsia="Times New Roman" w:hAnsi="Times New Roman" w:cs="Times New Roman"/>
                <w:sz w:val="24"/>
                <w:szCs w:val="24"/>
              </w:rPr>
              <w:t>2019</w:t>
            </w:r>
          </w:p>
        </w:tc>
        <w:tc>
          <w:tcPr>
            <w:tcW w:w="2970" w:type="dxa"/>
            <w:tcBorders>
              <w:top w:val="nil"/>
              <w:left w:val="nil"/>
              <w:bottom w:val="single" w:sz="4" w:space="0" w:color="auto"/>
              <w:right w:val="single" w:sz="4" w:space="0" w:color="auto"/>
            </w:tcBorders>
            <w:shd w:val="clear" w:color="auto" w:fill="auto"/>
            <w:vAlign w:val="bottom"/>
          </w:tcPr>
          <w:p w14:paraId="3E646B4D" w14:textId="17223122" w:rsidR="007507A4" w:rsidRPr="008001F5" w:rsidRDefault="007507A4" w:rsidP="004F65B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CY</w:t>
            </w:r>
            <w:r w:rsidRPr="008001F5">
              <w:rPr>
                <w:rFonts w:ascii="Times New Roman" w:eastAsia="Times New Roman" w:hAnsi="Times New Roman" w:cs="Times New Roman"/>
                <w:sz w:val="24"/>
                <w:szCs w:val="24"/>
              </w:rPr>
              <w:t>2026</w:t>
            </w:r>
          </w:p>
        </w:tc>
      </w:tr>
      <w:tr w:rsidR="000D2C2E" w:rsidRPr="008001F5" w14:paraId="32062BE8" w14:textId="77777777" w:rsidTr="000D2C2E">
        <w:trPr>
          <w:trHeight w:val="288"/>
        </w:trPr>
        <w:tc>
          <w:tcPr>
            <w:tcW w:w="3235" w:type="dxa"/>
            <w:tcBorders>
              <w:top w:val="nil"/>
              <w:left w:val="single" w:sz="4" w:space="0" w:color="auto"/>
              <w:bottom w:val="single" w:sz="4" w:space="0" w:color="auto"/>
              <w:right w:val="single" w:sz="4" w:space="0" w:color="auto"/>
            </w:tcBorders>
            <w:shd w:val="clear" w:color="auto" w:fill="auto"/>
            <w:vAlign w:val="bottom"/>
          </w:tcPr>
          <w:p w14:paraId="08B31EAB" w14:textId="5A878E60" w:rsidR="00DF1EC4" w:rsidRPr="000D2C2E" w:rsidRDefault="00C40D7E" w:rsidP="004F65B0">
            <w:pPr>
              <w:spacing w:after="0" w:line="240" w:lineRule="auto"/>
              <w:contextualSpacing/>
              <w:rPr>
                <w:rFonts w:ascii="Times New Roman" w:eastAsia="Times New Roman" w:hAnsi="Times New Roman" w:cs="Times New Roman"/>
                <w:sz w:val="24"/>
                <w:szCs w:val="24"/>
              </w:rPr>
            </w:pPr>
            <w:r w:rsidRPr="000D2C2E">
              <w:rPr>
                <w:rFonts w:ascii="Times New Roman" w:eastAsia="Times New Roman" w:hAnsi="Times New Roman" w:cs="Times New Roman"/>
                <w:sz w:val="24"/>
                <w:szCs w:val="24"/>
              </w:rPr>
              <w:t xml:space="preserve">Reported </w:t>
            </w:r>
            <w:r w:rsidR="00DF1EC4" w:rsidRPr="000D2C2E">
              <w:rPr>
                <w:rFonts w:ascii="Times New Roman" w:eastAsia="Times New Roman" w:hAnsi="Times New Roman" w:cs="Times New Roman"/>
                <w:sz w:val="24"/>
                <w:szCs w:val="24"/>
              </w:rPr>
              <w:t>Site EUI</w:t>
            </w:r>
          </w:p>
        </w:tc>
        <w:tc>
          <w:tcPr>
            <w:tcW w:w="1620" w:type="dxa"/>
            <w:tcBorders>
              <w:top w:val="nil"/>
              <w:left w:val="nil"/>
              <w:bottom w:val="single" w:sz="4" w:space="0" w:color="auto"/>
              <w:right w:val="single" w:sz="4" w:space="0" w:color="auto"/>
            </w:tcBorders>
            <w:shd w:val="clear" w:color="auto" w:fill="auto"/>
            <w:vAlign w:val="bottom"/>
          </w:tcPr>
          <w:p w14:paraId="5AAC2969" w14:textId="672ECBAC" w:rsidR="00DF1EC4" w:rsidRPr="000D2C2E" w:rsidRDefault="00DB13E4" w:rsidP="004F65B0">
            <w:pPr>
              <w:spacing w:after="0" w:line="240" w:lineRule="auto"/>
              <w:contextualSpacing/>
              <w:jc w:val="center"/>
              <w:rPr>
                <w:rFonts w:ascii="Times New Roman" w:eastAsia="Times New Roman" w:hAnsi="Times New Roman" w:cs="Times New Roman"/>
                <w:sz w:val="24"/>
                <w:szCs w:val="24"/>
              </w:rPr>
            </w:pPr>
            <w:r w:rsidRPr="000D2C2E">
              <w:rPr>
                <w:rFonts w:ascii="Times New Roman" w:eastAsia="Times New Roman" w:hAnsi="Times New Roman" w:cs="Times New Roman"/>
                <w:sz w:val="24"/>
                <w:szCs w:val="24"/>
              </w:rPr>
              <w:t>90</w:t>
            </w:r>
          </w:p>
        </w:tc>
        <w:tc>
          <w:tcPr>
            <w:tcW w:w="1620" w:type="dxa"/>
            <w:tcBorders>
              <w:top w:val="nil"/>
              <w:left w:val="nil"/>
              <w:bottom w:val="single" w:sz="4" w:space="0" w:color="auto"/>
              <w:right w:val="single" w:sz="4" w:space="0" w:color="auto"/>
            </w:tcBorders>
            <w:shd w:val="clear" w:color="auto" w:fill="auto"/>
            <w:vAlign w:val="bottom"/>
          </w:tcPr>
          <w:p w14:paraId="19BD9031" w14:textId="6E58B5EB" w:rsidR="00DF1EC4" w:rsidRPr="000D2C2E" w:rsidRDefault="00DF1EC4" w:rsidP="004F65B0">
            <w:pPr>
              <w:spacing w:after="0" w:line="240" w:lineRule="auto"/>
              <w:contextualSpacing/>
              <w:jc w:val="center"/>
              <w:rPr>
                <w:rFonts w:ascii="Times New Roman" w:eastAsia="Times New Roman" w:hAnsi="Times New Roman" w:cs="Times New Roman"/>
                <w:sz w:val="24"/>
                <w:szCs w:val="24"/>
              </w:rPr>
            </w:pPr>
            <w:r w:rsidRPr="000D2C2E">
              <w:rPr>
                <w:rFonts w:ascii="Times New Roman" w:eastAsia="Times New Roman" w:hAnsi="Times New Roman" w:cs="Times New Roman"/>
                <w:sz w:val="24"/>
                <w:szCs w:val="24"/>
              </w:rPr>
              <w:t>1</w:t>
            </w:r>
            <w:r w:rsidR="00DB13E4" w:rsidRPr="000D2C2E">
              <w:rPr>
                <w:rFonts w:ascii="Times New Roman" w:eastAsia="Times New Roman" w:hAnsi="Times New Roman" w:cs="Times New Roman"/>
                <w:sz w:val="24"/>
                <w:szCs w:val="24"/>
              </w:rPr>
              <w:t>10</w:t>
            </w:r>
          </w:p>
        </w:tc>
        <w:tc>
          <w:tcPr>
            <w:tcW w:w="2970" w:type="dxa"/>
            <w:tcBorders>
              <w:top w:val="nil"/>
              <w:left w:val="nil"/>
              <w:bottom w:val="single" w:sz="4" w:space="0" w:color="auto"/>
              <w:right w:val="single" w:sz="4" w:space="0" w:color="auto"/>
            </w:tcBorders>
            <w:shd w:val="clear" w:color="auto" w:fill="auto"/>
            <w:vAlign w:val="bottom"/>
          </w:tcPr>
          <w:p w14:paraId="054137CB" w14:textId="56FA4ABA" w:rsidR="00DF1EC4" w:rsidRPr="008001F5" w:rsidRDefault="00DB13E4" w:rsidP="004F65B0">
            <w:pPr>
              <w:spacing w:after="0" w:line="240" w:lineRule="auto"/>
              <w:contextualSpacing/>
              <w:jc w:val="center"/>
              <w:rPr>
                <w:rFonts w:ascii="Times New Roman" w:eastAsia="Times New Roman" w:hAnsi="Times New Roman" w:cs="Times New Roman"/>
                <w:sz w:val="24"/>
                <w:szCs w:val="24"/>
              </w:rPr>
            </w:pPr>
            <w:r w:rsidRPr="008001F5">
              <w:rPr>
                <w:rFonts w:ascii="Times New Roman" w:eastAsia="Times New Roman" w:hAnsi="Times New Roman" w:cs="Times New Roman"/>
                <w:sz w:val="24"/>
                <w:szCs w:val="24"/>
              </w:rPr>
              <w:t>85</w:t>
            </w:r>
          </w:p>
        </w:tc>
      </w:tr>
      <w:tr w:rsidR="000D2C2E" w:rsidRPr="008001F5" w14:paraId="43C33151" w14:textId="77777777" w:rsidTr="000D2C2E">
        <w:trPr>
          <w:trHeight w:val="288"/>
        </w:trPr>
        <w:tc>
          <w:tcPr>
            <w:tcW w:w="3235" w:type="dxa"/>
            <w:tcBorders>
              <w:top w:val="nil"/>
              <w:left w:val="single" w:sz="4" w:space="0" w:color="auto"/>
              <w:bottom w:val="single" w:sz="4" w:space="0" w:color="auto"/>
              <w:right w:val="single" w:sz="4" w:space="0" w:color="auto"/>
            </w:tcBorders>
            <w:shd w:val="clear" w:color="auto" w:fill="auto"/>
            <w:vAlign w:val="bottom"/>
          </w:tcPr>
          <w:p w14:paraId="31CF2FDC" w14:textId="26BB7EB6" w:rsidR="008D63D2" w:rsidRPr="000D2C2E" w:rsidRDefault="008D63D2" w:rsidP="004F65B0">
            <w:pPr>
              <w:spacing w:after="0" w:line="240" w:lineRule="auto"/>
              <w:contextualSpacing/>
              <w:rPr>
                <w:rFonts w:ascii="Times New Roman" w:eastAsia="Times New Roman" w:hAnsi="Times New Roman" w:cs="Times New Roman"/>
                <w:sz w:val="24"/>
                <w:szCs w:val="24"/>
              </w:rPr>
            </w:pPr>
            <w:r w:rsidRPr="000D2C2E">
              <w:rPr>
                <w:rFonts w:ascii="Times New Roman" w:eastAsia="Times New Roman" w:hAnsi="Times New Roman" w:cs="Times New Roman"/>
                <w:sz w:val="24"/>
                <w:szCs w:val="24"/>
              </w:rPr>
              <w:t>Evaluat</w:t>
            </w:r>
            <w:r w:rsidR="00C40D7E" w:rsidRPr="000D2C2E">
              <w:rPr>
                <w:rFonts w:ascii="Times New Roman" w:eastAsia="Times New Roman" w:hAnsi="Times New Roman" w:cs="Times New Roman"/>
                <w:sz w:val="24"/>
                <w:szCs w:val="24"/>
              </w:rPr>
              <w:t>ed</w:t>
            </w:r>
            <w:r w:rsidRPr="000D2C2E">
              <w:rPr>
                <w:rFonts w:ascii="Times New Roman" w:eastAsia="Times New Roman" w:hAnsi="Times New Roman" w:cs="Times New Roman"/>
                <w:sz w:val="24"/>
                <w:szCs w:val="24"/>
              </w:rPr>
              <w:t xml:space="preserve"> Site EUI</w:t>
            </w:r>
          </w:p>
        </w:tc>
        <w:tc>
          <w:tcPr>
            <w:tcW w:w="3240" w:type="dxa"/>
            <w:gridSpan w:val="2"/>
            <w:tcBorders>
              <w:top w:val="nil"/>
              <w:left w:val="nil"/>
              <w:bottom w:val="single" w:sz="4" w:space="0" w:color="auto"/>
              <w:right w:val="single" w:sz="4" w:space="0" w:color="auto"/>
            </w:tcBorders>
            <w:shd w:val="clear" w:color="auto" w:fill="auto"/>
            <w:vAlign w:val="bottom"/>
          </w:tcPr>
          <w:p w14:paraId="746BD6D2" w14:textId="64BE3E02" w:rsidR="008D63D2" w:rsidRPr="000D2C2E" w:rsidRDefault="008D63D2" w:rsidP="004F65B0">
            <w:pPr>
              <w:spacing w:after="0" w:line="240" w:lineRule="auto"/>
              <w:contextualSpacing/>
              <w:jc w:val="center"/>
              <w:rPr>
                <w:rFonts w:ascii="Times New Roman" w:eastAsia="Times New Roman" w:hAnsi="Times New Roman" w:cs="Times New Roman"/>
                <w:sz w:val="24"/>
                <w:szCs w:val="24"/>
              </w:rPr>
            </w:pPr>
            <w:r w:rsidRPr="000D2C2E">
              <w:rPr>
                <w:rFonts w:ascii="Times New Roman" w:eastAsia="Times New Roman" w:hAnsi="Times New Roman" w:cs="Times New Roman"/>
                <w:sz w:val="24"/>
                <w:szCs w:val="24"/>
              </w:rPr>
              <w:t>10</w:t>
            </w:r>
            <w:r w:rsidR="00DB13E4" w:rsidRPr="000D2C2E">
              <w:rPr>
                <w:rFonts w:ascii="Times New Roman" w:eastAsia="Times New Roman" w:hAnsi="Times New Roman" w:cs="Times New Roman"/>
                <w:sz w:val="24"/>
                <w:szCs w:val="24"/>
              </w:rPr>
              <w:t>0</w:t>
            </w:r>
          </w:p>
        </w:tc>
        <w:tc>
          <w:tcPr>
            <w:tcW w:w="2970" w:type="dxa"/>
            <w:tcBorders>
              <w:top w:val="nil"/>
              <w:left w:val="nil"/>
              <w:bottom w:val="single" w:sz="4" w:space="0" w:color="auto"/>
              <w:right w:val="single" w:sz="4" w:space="0" w:color="auto"/>
            </w:tcBorders>
            <w:shd w:val="clear" w:color="auto" w:fill="auto"/>
            <w:vAlign w:val="bottom"/>
          </w:tcPr>
          <w:p w14:paraId="681D3690" w14:textId="456BB2BC" w:rsidR="008D63D2" w:rsidRPr="008001F5" w:rsidRDefault="00DB13E4" w:rsidP="004F65B0">
            <w:pPr>
              <w:spacing w:after="0" w:line="240" w:lineRule="auto"/>
              <w:contextualSpacing/>
              <w:jc w:val="center"/>
              <w:rPr>
                <w:rFonts w:ascii="Times New Roman" w:eastAsia="Times New Roman" w:hAnsi="Times New Roman" w:cs="Times New Roman"/>
                <w:sz w:val="24"/>
                <w:szCs w:val="24"/>
              </w:rPr>
            </w:pPr>
            <w:r w:rsidRPr="008001F5">
              <w:rPr>
                <w:rFonts w:ascii="Times New Roman" w:eastAsia="Times New Roman" w:hAnsi="Times New Roman" w:cs="Times New Roman"/>
                <w:sz w:val="24"/>
                <w:szCs w:val="24"/>
              </w:rPr>
              <w:t>85</w:t>
            </w:r>
          </w:p>
        </w:tc>
      </w:tr>
      <w:tr w:rsidR="000D2C2E" w:rsidRPr="008001F5" w14:paraId="467B54EF" w14:textId="77777777" w:rsidTr="000D2C2E">
        <w:trPr>
          <w:trHeight w:val="288"/>
        </w:trPr>
        <w:tc>
          <w:tcPr>
            <w:tcW w:w="6475" w:type="dxa"/>
            <w:gridSpan w:val="3"/>
            <w:tcBorders>
              <w:top w:val="nil"/>
              <w:left w:val="single" w:sz="4" w:space="0" w:color="auto"/>
              <w:bottom w:val="single" w:sz="4" w:space="0" w:color="auto"/>
              <w:right w:val="single" w:sz="4" w:space="0" w:color="auto"/>
            </w:tcBorders>
            <w:shd w:val="clear" w:color="auto" w:fill="auto"/>
            <w:vAlign w:val="bottom"/>
          </w:tcPr>
          <w:p w14:paraId="3247C5B2" w14:textId="380C6B25" w:rsidR="008D63D2" w:rsidRPr="000D2C2E" w:rsidRDefault="008D63D2" w:rsidP="004F65B0">
            <w:pPr>
              <w:spacing w:after="0" w:line="240" w:lineRule="auto"/>
              <w:contextualSpacing/>
              <w:rPr>
                <w:rFonts w:ascii="Times New Roman" w:eastAsia="Times New Roman" w:hAnsi="Times New Roman" w:cs="Times New Roman"/>
                <w:sz w:val="24"/>
                <w:szCs w:val="24"/>
              </w:rPr>
            </w:pPr>
            <w:r w:rsidRPr="000D2C2E">
              <w:rPr>
                <w:rFonts w:ascii="Times New Roman" w:eastAsia="Times New Roman" w:hAnsi="Times New Roman" w:cs="Times New Roman"/>
                <w:sz w:val="24"/>
                <w:szCs w:val="24"/>
              </w:rPr>
              <w:lastRenderedPageBreak/>
              <w:t xml:space="preserve">Demonstrated </w:t>
            </w:r>
            <w:r w:rsidR="00EC74BA" w:rsidRPr="000D2C2E">
              <w:rPr>
                <w:rFonts w:ascii="Times New Roman" w:eastAsia="Times New Roman" w:hAnsi="Times New Roman" w:cs="Times New Roman"/>
                <w:sz w:val="24"/>
                <w:szCs w:val="24"/>
              </w:rPr>
              <w:t xml:space="preserve">Site </w:t>
            </w:r>
            <w:r w:rsidRPr="000D2C2E">
              <w:rPr>
                <w:rFonts w:ascii="Times New Roman" w:eastAsia="Times New Roman" w:hAnsi="Times New Roman" w:cs="Times New Roman"/>
                <w:sz w:val="24"/>
                <w:szCs w:val="24"/>
              </w:rPr>
              <w:t>EUI Savings</w:t>
            </w:r>
          </w:p>
        </w:tc>
        <w:tc>
          <w:tcPr>
            <w:tcW w:w="2970" w:type="dxa"/>
            <w:tcBorders>
              <w:top w:val="nil"/>
              <w:left w:val="nil"/>
              <w:bottom w:val="single" w:sz="4" w:space="0" w:color="auto"/>
              <w:right w:val="single" w:sz="4" w:space="0" w:color="auto"/>
            </w:tcBorders>
            <w:shd w:val="clear" w:color="auto" w:fill="auto"/>
            <w:vAlign w:val="bottom"/>
          </w:tcPr>
          <w:p w14:paraId="06780C45" w14:textId="1FB53676" w:rsidR="008D63D2" w:rsidRPr="008001F5" w:rsidRDefault="008D63D2" w:rsidP="004F65B0">
            <w:pPr>
              <w:spacing w:after="0" w:line="240" w:lineRule="auto"/>
              <w:contextualSpacing/>
              <w:jc w:val="center"/>
              <w:rPr>
                <w:rFonts w:ascii="Times New Roman" w:eastAsia="Times New Roman" w:hAnsi="Times New Roman" w:cs="Times New Roman"/>
                <w:sz w:val="24"/>
                <w:szCs w:val="24"/>
              </w:rPr>
            </w:pPr>
            <w:r w:rsidRPr="008001F5">
              <w:rPr>
                <w:rFonts w:ascii="Times New Roman" w:eastAsia="Times New Roman" w:hAnsi="Times New Roman" w:cs="Times New Roman"/>
                <w:sz w:val="24"/>
                <w:szCs w:val="24"/>
              </w:rPr>
              <w:t>-1</w:t>
            </w:r>
            <w:r w:rsidR="00A85AFD" w:rsidRPr="008001F5">
              <w:rPr>
                <w:rFonts w:ascii="Times New Roman" w:eastAsia="Times New Roman" w:hAnsi="Times New Roman" w:cs="Times New Roman"/>
                <w:sz w:val="24"/>
                <w:szCs w:val="24"/>
              </w:rPr>
              <w:t>5</w:t>
            </w:r>
            <w:r w:rsidRPr="008001F5">
              <w:rPr>
                <w:rFonts w:ascii="Times New Roman" w:eastAsia="Times New Roman" w:hAnsi="Times New Roman" w:cs="Times New Roman"/>
                <w:sz w:val="24"/>
                <w:szCs w:val="24"/>
              </w:rPr>
              <w:t>%</w:t>
            </w:r>
          </w:p>
        </w:tc>
      </w:tr>
    </w:tbl>
    <w:p w14:paraId="330663A3" w14:textId="547C6402" w:rsidR="00C40D7E" w:rsidRPr="008001F5" w:rsidRDefault="00C40D7E" w:rsidP="004F65B0">
      <w:pPr>
        <w:spacing w:line="240" w:lineRule="auto"/>
        <w:ind w:left="360"/>
        <w:contextualSpacing/>
        <w:rPr>
          <w:rFonts w:ascii="Times New Roman" w:hAnsi="Times New Roman" w:cs="Times New Roman"/>
          <w:sz w:val="20"/>
          <w:szCs w:val="20"/>
        </w:rPr>
      </w:pPr>
      <w:r w:rsidRPr="008001F5">
        <w:rPr>
          <w:rFonts w:ascii="Times New Roman" w:hAnsi="Times New Roman" w:cs="Times New Roman"/>
          <w:sz w:val="20"/>
          <w:szCs w:val="20"/>
        </w:rPr>
        <w:t xml:space="preserve">*All EUI values are </w:t>
      </w:r>
      <w:proofErr w:type="spellStart"/>
      <w:r w:rsidRPr="008001F5">
        <w:rPr>
          <w:rFonts w:ascii="Times New Roman" w:hAnsi="Times New Roman" w:cs="Times New Roman"/>
          <w:sz w:val="20"/>
          <w:szCs w:val="20"/>
        </w:rPr>
        <w:t>kBtu</w:t>
      </w:r>
      <w:proofErr w:type="spellEnd"/>
      <w:r w:rsidRPr="008001F5">
        <w:rPr>
          <w:rFonts w:ascii="Times New Roman" w:hAnsi="Times New Roman" w:cs="Times New Roman"/>
          <w:sz w:val="20"/>
          <w:szCs w:val="20"/>
        </w:rPr>
        <w:t>/ft</w:t>
      </w:r>
      <w:r w:rsidRPr="008001F5">
        <w:rPr>
          <w:rFonts w:ascii="Times New Roman" w:hAnsi="Times New Roman" w:cs="Times New Roman"/>
          <w:sz w:val="20"/>
          <w:szCs w:val="20"/>
          <w:vertAlign w:val="superscript"/>
        </w:rPr>
        <w:t>2</w:t>
      </w:r>
    </w:p>
    <w:p w14:paraId="1426036E" w14:textId="73039A75" w:rsidR="007A707D" w:rsidRPr="000D2C2E" w:rsidRDefault="006B5B1E" w:rsidP="00321460">
      <w:pPr>
        <w:pStyle w:val="Heading3"/>
      </w:pPr>
      <w:bookmarkStart w:id="50" w:name="_Toc63859960"/>
      <w:bookmarkStart w:id="51" w:name="_Toc64898421"/>
      <w:bookmarkStart w:id="52" w:name="_Toc72934670"/>
      <w:r>
        <w:t>3</w:t>
      </w:r>
      <w:r w:rsidR="00101EC3">
        <w:t>.1</w:t>
      </w:r>
      <w:r w:rsidR="71093F57" w:rsidRPr="000D2C2E">
        <w:t>.</w:t>
      </w:r>
      <w:r w:rsidR="00F0142B">
        <w:t>2</w:t>
      </w:r>
      <w:r w:rsidR="71093F57" w:rsidRPr="000D2C2E">
        <w:t xml:space="preserve"> </w:t>
      </w:r>
      <w:r w:rsidR="003B246E" w:rsidRPr="37900834">
        <w:t>–</w:t>
      </w:r>
      <w:r w:rsidR="71093F57" w:rsidRPr="000D2C2E">
        <w:t xml:space="preserve"> </w:t>
      </w:r>
      <w:r w:rsidR="00DB0194">
        <w:t>Performance Pathway</w:t>
      </w:r>
      <w:r w:rsidR="71093F57" w:rsidRPr="000D2C2E">
        <w:t xml:space="preserve"> </w:t>
      </w:r>
      <w:r w:rsidR="007770AF" w:rsidRPr="000D2C2E">
        <w:t>Reporting Requirements</w:t>
      </w:r>
      <w:bookmarkEnd w:id="50"/>
      <w:bookmarkEnd w:id="51"/>
      <w:bookmarkEnd w:id="52"/>
    </w:p>
    <w:p w14:paraId="3CF43391" w14:textId="19EFE4DD" w:rsidR="009E3299" w:rsidRDefault="005A5100" w:rsidP="004F65B0">
      <w:pPr>
        <w:spacing w:line="240" w:lineRule="auto"/>
        <w:contextualSpacing/>
        <w:rPr>
          <w:rFonts w:ascii="Times New Roman" w:hAnsi="Times New Roman" w:cs="Times New Roman"/>
          <w:sz w:val="24"/>
          <w:szCs w:val="24"/>
        </w:rPr>
      </w:pPr>
      <w:r w:rsidRPr="008001F5">
        <w:rPr>
          <w:rFonts w:ascii="Times New Roman" w:hAnsi="Times New Roman" w:cs="Times New Roman"/>
          <w:sz w:val="24"/>
          <w:szCs w:val="24"/>
        </w:rPr>
        <w:t>B</w:t>
      </w:r>
      <w:r w:rsidR="00486141" w:rsidRPr="008001F5">
        <w:rPr>
          <w:rFonts w:ascii="Times New Roman" w:hAnsi="Times New Roman" w:cs="Times New Roman"/>
          <w:sz w:val="24"/>
          <w:szCs w:val="24"/>
        </w:rPr>
        <w:t xml:space="preserve">uildings </w:t>
      </w:r>
      <w:r w:rsidR="009E3299">
        <w:rPr>
          <w:rFonts w:ascii="Times New Roman" w:hAnsi="Times New Roman" w:cs="Times New Roman"/>
          <w:sz w:val="24"/>
          <w:szCs w:val="24"/>
        </w:rPr>
        <w:t>following the Performance Pathway must</w:t>
      </w:r>
      <w:r w:rsidR="007770AF" w:rsidRPr="008001F5">
        <w:rPr>
          <w:rFonts w:ascii="Times New Roman" w:hAnsi="Times New Roman" w:cs="Times New Roman"/>
          <w:sz w:val="24"/>
          <w:szCs w:val="24"/>
        </w:rPr>
        <w:t xml:space="preserve"> </w:t>
      </w:r>
      <w:r w:rsidR="3D9885F8" w:rsidRPr="008001F5">
        <w:rPr>
          <w:rFonts w:ascii="Times New Roman" w:hAnsi="Times New Roman" w:cs="Times New Roman"/>
          <w:sz w:val="24"/>
          <w:szCs w:val="24"/>
        </w:rPr>
        <w:t>complete</w:t>
      </w:r>
      <w:r w:rsidR="009F0BE5" w:rsidRPr="008001F5">
        <w:rPr>
          <w:rFonts w:ascii="Times New Roman" w:hAnsi="Times New Roman" w:cs="Times New Roman"/>
          <w:sz w:val="24"/>
          <w:szCs w:val="24"/>
        </w:rPr>
        <w:t xml:space="preserve"> </w:t>
      </w:r>
      <w:r w:rsidR="00822141" w:rsidRPr="008001F5">
        <w:rPr>
          <w:rFonts w:ascii="Times New Roman" w:hAnsi="Times New Roman" w:cs="Times New Roman"/>
          <w:sz w:val="24"/>
          <w:szCs w:val="24"/>
        </w:rPr>
        <w:t>reporting</w:t>
      </w:r>
      <w:r w:rsidR="006F2E1F">
        <w:rPr>
          <w:rFonts w:ascii="Times New Roman" w:hAnsi="Times New Roman" w:cs="Times New Roman"/>
          <w:sz w:val="24"/>
          <w:szCs w:val="24"/>
        </w:rPr>
        <w:t>/</w:t>
      </w:r>
      <w:r w:rsidR="00822141" w:rsidRPr="008001F5">
        <w:rPr>
          <w:rFonts w:ascii="Times New Roman" w:hAnsi="Times New Roman" w:cs="Times New Roman"/>
          <w:sz w:val="24"/>
          <w:szCs w:val="24"/>
        </w:rPr>
        <w:t xml:space="preserve">verification requirements </w:t>
      </w:r>
      <w:r w:rsidR="00B15E6F">
        <w:rPr>
          <w:rFonts w:ascii="Times New Roman" w:hAnsi="Times New Roman" w:cs="Times New Roman"/>
          <w:sz w:val="24"/>
          <w:szCs w:val="24"/>
        </w:rPr>
        <w:t xml:space="preserve">by the </w:t>
      </w:r>
      <w:r w:rsidR="009E3299">
        <w:rPr>
          <w:rFonts w:ascii="Times New Roman" w:hAnsi="Times New Roman" w:cs="Times New Roman"/>
          <w:sz w:val="24"/>
          <w:szCs w:val="24"/>
        </w:rPr>
        <w:t xml:space="preserve">deadlines </w:t>
      </w:r>
      <w:r w:rsidRPr="008001F5">
        <w:rPr>
          <w:rFonts w:ascii="Times New Roman" w:hAnsi="Times New Roman" w:cs="Times New Roman"/>
          <w:sz w:val="24"/>
          <w:szCs w:val="24"/>
        </w:rPr>
        <w:t xml:space="preserve">in Table </w:t>
      </w:r>
      <w:r w:rsidR="00A05143">
        <w:rPr>
          <w:rFonts w:ascii="Times New Roman" w:hAnsi="Times New Roman" w:cs="Times New Roman"/>
          <w:sz w:val="24"/>
          <w:szCs w:val="24"/>
        </w:rPr>
        <w:t>5</w:t>
      </w:r>
      <w:r w:rsidR="009E3299">
        <w:rPr>
          <w:rFonts w:ascii="Times New Roman" w:hAnsi="Times New Roman" w:cs="Times New Roman"/>
          <w:sz w:val="24"/>
          <w:szCs w:val="24"/>
        </w:rPr>
        <w:t>.</w:t>
      </w:r>
      <w:r w:rsidR="5422C37A" w:rsidRPr="008001F5">
        <w:rPr>
          <w:rFonts w:ascii="Times New Roman" w:hAnsi="Times New Roman" w:cs="Times New Roman"/>
          <w:sz w:val="24"/>
          <w:szCs w:val="24"/>
        </w:rPr>
        <w:t xml:space="preserve"> </w:t>
      </w:r>
      <w:r w:rsidR="00C2105C" w:rsidRPr="2F6E49C7">
        <w:rPr>
          <w:rFonts w:ascii="Times New Roman" w:hAnsi="Times New Roman" w:cs="Times New Roman"/>
          <w:sz w:val="24"/>
          <w:szCs w:val="24"/>
        </w:rPr>
        <w:t>As explained in Section 2.1</w:t>
      </w:r>
      <w:r w:rsidR="006F6F69">
        <w:rPr>
          <w:rFonts w:ascii="Times New Roman" w:hAnsi="Times New Roman" w:cs="Times New Roman"/>
          <w:sz w:val="24"/>
          <w:szCs w:val="24"/>
        </w:rPr>
        <w:t xml:space="preserve">, </w:t>
      </w:r>
      <w:r w:rsidR="00061A8B">
        <w:rPr>
          <w:rFonts w:ascii="Times New Roman" w:hAnsi="Times New Roman" w:cs="Times New Roman"/>
          <w:sz w:val="24"/>
          <w:szCs w:val="24"/>
        </w:rPr>
        <w:t xml:space="preserve">a </w:t>
      </w:r>
      <w:r w:rsidR="00C2105C" w:rsidRPr="2F6E49C7">
        <w:rPr>
          <w:rFonts w:ascii="Times New Roman" w:hAnsi="Times New Roman" w:cs="Times New Roman"/>
          <w:sz w:val="24"/>
          <w:szCs w:val="24"/>
        </w:rPr>
        <w:t>building that use</w:t>
      </w:r>
      <w:r w:rsidR="00061A8B">
        <w:rPr>
          <w:rFonts w:ascii="Times New Roman" w:hAnsi="Times New Roman" w:cs="Times New Roman"/>
          <w:sz w:val="24"/>
          <w:szCs w:val="24"/>
        </w:rPr>
        <w:t>s</w:t>
      </w:r>
      <w:r w:rsidR="00C2105C" w:rsidRPr="2F6E49C7">
        <w:rPr>
          <w:rFonts w:ascii="Times New Roman" w:hAnsi="Times New Roman" w:cs="Times New Roman"/>
          <w:sz w:val="24"/>
          <w:szCs w:val="24"/>
        </w:rPr>
        <w:t xml:space="preserve"> the COVID-19 PHE delay ha</w:t>
      </w:r>
      <w:r w:rsidR="00061A8B">
        <w:rPr>
          <w:rFonts w:ascii="Times New Roman" w:hAnsi="Times New Roman" w:cs="Times New Roman"/>
          <w:sz w:val="24"/>
          <w:szCs w:val="24"/>
        </w:rPr>
        <w:t>s</w:t>
      </w:r>
      <w:r w:rsidR="00C2105C" w:rsidRPr="2F6E49C7">
        <w:rPr>
          <w:rFonts w:ascii="Times New Roman" w:hAnsi="Times New Roman" w:cs="Times New Roman"/>
          <w:sz w:val="24"/>
          <w:szCs w:val="24"/>
        </w:rPr>
        <w:t xml:space="preserve"> </w:t>
      </w:r>
      <w:r w:rsidR="00061A8B">
        <w:rPr>
          <w:rFonts w:ascii="Times New Roman" w:hAnsi="Times New Roman" w:cs="Times New Roman"/>
          <w:sz w:val="24"/>
          <w:szCs w:val="24"/>
        </w:rPr>
        <w:t>its</w:t>
      </w:r>
      <w:r w:rsidR="00061A8B" w:rsidRPr="2F6E49C7">
        <w:rPr>
          <w:rFonts w:ascii="Times New Roman" w:hAnsi="Times New Roman" w:cs="Times New Roman"/>
          <w:sz w:val="24"/>
          <w:szCs w:val="24"/>
        </w:rPr>
        <w:t xml:space="preserve"> </w:t>
      </w:r>
      <w:r w:rsidR="009E3299">
        <w:rPr>
          <w:rFonts w:ascii="Times New Roman" w:hAnsi="Times New Roman" w:cs="Times New Roman"/>
          <w:sz w:val="24"/>
          <w:szCs w:val="24"/>
        </w:rPr>
        <w:t xml:space="preserve">documentation deadlines </w:t>
      </w:r>
      <w:r w:rsidR="000305CF">
        <w:rPr>
          <w:rFonts w:ascii="Times New Roman" w:hAnsi="Times New Roman" w:cs="Times New Roman"/>
          <w:sz w:val="24"/>
          <w:szCs w:val="24"/>
        </w:rPr>
        <w:t>extended one year</w:t>
      </w:r>
      <w:r w:rsidR="007727D5">
        <w:rPr>
          <w:rStyle w:val="FootnoteReference"/>
          <w:rFonts w:ascii="Times New Roman" w:hAnsi="Times New Roman" w:cs="Times New Roman"/>
          <w:sz w:val="24"/>
          <w:szCs w:val="24"/>
        </w:rPr>
        <w:footnoteReference w:id="29"/>
      </w:r>
      <w:r w:rsidR="00087E35">
        <w:rPr>
          <w:rFonts w:ascii="Times New Roman" w:hAnsi="Times New Roman" w:cs="Times New Roman"/>
          <w:sz w:val="24"/>
          <w:szCs w:val="24"/>
        </w:rPr>
        <w:t xml:space="preserve"> and Table </w:t>
      </w:r>
      <w:r w:rsidR="003E1274">
        <w:rPr>
          <w:rFonts w:ascii="Times New Roman" w:hAnsi="Times New Roman" w:cs="Times New Roman"/>
          <w:sz w:val="24"/>
          <w:szCs w:val="24"/>
        </w:rPr>
        <w:t>5</w:t>
      </w:r>
      <w:r w:rsidR="00087E35">
        <w:rPr>
          <w:rFonts w:ascii="Times New Roman" w:hAnsi="Times New Roman" w:cs="Times New Roman"/>
          <w:sz w:val="24"/>
          <w:szCs w:val="24"/>
        </w:rPr>
        <w:t xml:space="preserve"> reflects the adjusted dates</w:t>
      </w:r>
      <w:r w:rsidR="009E3299" w:rsidDel="00C654AD">
        <w:rPr>
          <w:rFonts w:ascii="Times New Roman" w:hAnsi="Times New Roman" w:cs="Times New Roman"/>
          <w:sz w:val="24"/>
          <w:szCs w:val="24"/>
        </w:rPr>
        <w:t>.</w:t>
      </w:r>
      <w:r w:rsidR="00006575">
        <w:rPr>
          <w:rFonts w:ascii="Times New Roman" w:hAnsi="Times New Roman" w:cs="Times New Roman"/>
          <w:sz w:val="24"/>
          <w:szCs w:val="24"/>
        </w:rPr>
        <w:t xml:space="preserve"> </w:t>
      </w:r>
    </w:p>
    <w:p w14:paraId="0023C0E9" w14:textId="021442E3" w:rsidR="009D16D2" w:rsidRPr="003D55E7" w:rsidRDefault="009D16D2" w:rsidP="003D55E7">
      <w:pPr>
        <w:pStyle w:val="Heading4"/>
        <w:tabs>
          <w:tab w:val="left" w:pos="7080"/>
        </w:tabs>
        <w:spacing w:line="240" w:lineRule="auto"/>
        <w:contextualSpacing/>
        <w:rPr>
          <w:b w:val="0"/>
          <w:bCs w:val="0"/>
          <w:i/>
          <w:iCs/>
        </w:rPr>
      </w:pPr>
      <w:r w:rsidRPr="003D55E7">
        <w:rPr>
          <w:b w:val="0"/>
          <w:bCs w:val="0"/>
          <w:i/>
          <w:iCs/>
        </w:rPr>
        <w:t xml:space="preserve">Table </w:t>
      </w:r>
      <w:r w:rsidR="003E1274" w:rsidRPr="003D55E7">
        <w:rPr>
          <w:b w:val="0"/>
          <w:bCs w:val="0"/>
          <w:i/>
          <w:iCs/>
        </w:rPr>
        <w:t>5</w:t>
      </w:r>
      <w:r w:rsidRPr="003D55E7">
        <w:rPr>
          <w:b w:val="0"/>
          <w:bCs w:val="0"/>
          <w:i/>
          <w:iCs/>
        </w:rPr>
        <w:t xml:space="preserve"> </w:t>
      </w:r>
      <w:r w:rsidR="003D55E7">
        <w:rPr>
          <w:rFonts w:ascii="Symbol" w:eastAsia="Symbol" w:hAnsi="Symbol"/>
        </w:rPr>
        <w:t></w:t>
      </w:r>
      <w:r w:rsidRPr="003D55E7">
        <w:rPr>
          <w:b w:val="0"/>
          <w:bCs w:val="0"/>
          <w:i/>
          <w:iCs/>
        </w:rPr>
        <w:t xml:space="preserve"> Performance Pathway Reporting Requirements</w:t>
      </w:r>
      <w:r w:rsidRPr="003D55E7">
        <w:rPr>
          <w:b w:val="0"/>
          <w:bCs w:val="0"/>
          <w:i/>
          <w:iCs/>
        </w:rPr>
        <w:tab/>
      </w:r>
    </w:p>
    <w:tbl>
      <w:tblPr>
        <w:tblStyle w:val="TableGrid"/>
        <w:tblW w:w="9464" w:type="dxa"/>
        <w:tblInd w:w="108" w:type="dxa"/>
        <w:tblLayout w:type="fixed"/>
        <w:tblLook w:val="06A0" w:firstRow="1" w:lastRow="0" w:firstColumn="1" w:lastColumn="0" w:noHBand="1" w:noVBand="1"/>
      </w:tblPr>
      <w:tblGrid>
        <w:gridCol w:w="3330"/>
        <w:gridCol w:w="2970"/>
        <w:gridCol w:w="3164"/>
      </w:tblGrid>
      <w:tr w:rsidR="00520A43" w:rsidRPr="008001F5" w14:paraId="47E3236A" w14:textId="5ECFBBEC" w:rsidTr="00350CA2">
        <w:trPr>
          <w:trHeight w:val="284"/>
        </w:trPr>
        <w:tc>
          <w:tcPr>
            <w:tcW w:w="3330" w:type="dxa"/>
          </w:tcPr>
          <w:p w14:paraId="76AC6469" w14:textId="77777777" w:rsidR="00520A43" w:rsidRPr="008001F5" w:rsidRDefault="00520A43" w:rsidP="004F65B0">
            <w:pPr>
              <w:contextualSpacing/>
              <w:rPr>
                <w:rFonts w:ascii="Times New Roman" w:hAnsi="Times New Roman" w:cs="Times New Roman"/>
                <w:b/>
                <w:sz w:val="24"/>
                <w:szCs w:val="24"/>
              </w:rPr>
            </w:pPr>
            <w:r w:rsidRPr="008001F5">
              <w:rPr>
                <w:rFonts w:ascii="Times New Roman" w:hAnsi="Times New Roman" w:cs="Times New Roman"/>
                <w:b/>
                <w:bCs/>
                <w:sz w:val="24"/>
                <w:szCs w:val="24"/>
              </w:rPr>
              <w:t>Documentation</w:t>
            </w:r>
          </w:p>
        </w:tc>
        <w:tc>
          <w:tcPr>
            <w:tcW w:w="2970" w:type="dxa"/>
          </w:tcPr>
          <w:p w14:paraId="4E951212" w14:textId="69AD3B35" w:rsidR="00520A43" w:rsidRPr="008001F5" w:rsidRDefault="008D4BEC" w:rsidP="004F65B0">
            <w:pPr>
              <w:contextualSpacing/>
              <w:rPr>
                <w:rFonts w:ascii="Times New Roman" w:hAnsi="Times New Roman" w:cs="Times New Roman"/>
                <w:b/>
                <w:sz w:val="24"/>
                <w:szCs w:val="24"/>
              </w:rPr>
            </w:pPr>
            <w:r>
              <w:rPr>
                <w:rFonts w:ascii="Times New Roman" w:hAnsi="Times New Roman" w:cs="Times New Roman"/>
                <w:b/>
                <w:bCs/>
                <w:sz w:val="24"/>
                <w:szCs w:val="24"/>
              </w:rPr>
              <w:t xml:space="preserve">COVID-19 PHE Delay </w:t>
            </w:r>
            <w:r w:rsidR="009E5000">
              <w:rPr>
                <w:rFonts w:ascii="Times New Roman" w:hAnsi="Times New Roman" w:cs="Times New Roman"/>
                <w:b/>
                <w:bCs/>
                <w:sz w:val="24"/>
                <w:szCs w:val="24"/>
              </w:rPr>
              <w:t>Deadlines</w:t>
            </w:r>
          </w:p>
        </w:tc>
        <w:tc>
          <w:tcPr>
            <w:tcW w:w="3164" w:type="dxa"/>
          </w:tcPr>
          <w:p w14:paraId="6269278C" w14:textId="653ED602" w:rsidR="00520A43" w:rsidRPr="008001F5" w:rsidRDefault="008D4BEC" w:rsidP="004F65B0">
            <w:pPr>
              <w:contextualSpacing/>
              <w:rPr>
                <w:rFonts w:ascii="Times New Roman" w:hAnsi="Times New Roman" w:cs="Times New Roman"/>
                <w:b/>
                <w:sz w:val="24"/>
                <w:szCs w:val="24"/>
              </w:rPr>
            </w:pPr>
            <w:r>
              <w:rPr>
                <w:rFonts w:ascii="Times New Roman" w:hAnsi="Times New Roman" w:cs="Times New Roman"/>
                <w:b/>
                <w:bCs/>
                <w:sz w:val="24"/>
                <w:szCs w:val="24"/>
              </w:rPr>
              <w:t xml:space="preserve">Original Compliance Cycle </w:t>
            </w:r>
            <w:r>
              <w:rPr>
                <w:rFonts w:ascii="Times New Roman" w:hAnsi="Times New Roman" w:cs="Times New Roman"/>
                <w:b/>
                <w:bCs/>
                <w:sz w:val="24"/>
                <w:szCs w:val="24"/>
              </w:rPr>
              <w:br/>
            </w:r>
            <w:r w:rsidR="009E5000">
              <w:rPr>
                <w:rFonts w:ascii="Times New Roman" w:hAnsi="Times New Roman" w:cs="Times New Roman"/>
                <w:b/>
                <w:bCs/>
                <w:sz w:val="24"/>
                <w:szCs w:val="24"/>
              </w:rPr>
              <w:t xml:space="preserve">Deadlines </w:t>
            </w:r>
            <w:r w:rsidR="00644D74">
              <w:rPr>
                <w:rFonts w:ascii="Times New Roman" w:hAnsi="Times New Roman" w:cs="Times New Roman"/>
                <w:b/>
                <w:bCs/>
                <w:sz w:val="24"/>
                <w:szCs w:val="24"/>
              </w:rPr>
              <w:t>(no delay)</w:t>
            </w:r>
          </w:p>
        </w:tc>
      </w:tr>
      <w:tr w:rsidR="00520A43" w:rsidRPr="008001F5" w14:paraId="62E9F6D9" w14:textId="4266E742" w:rsidTr="00350CA2">
        <w:trPr>
          <w:trHeight w:val="440"/>
        </w:trPr>
        <w:tc>
          <w:tcPr>
            <w:tcW w:w="3330" w:type="dxa"/>
          </w:tcPr>
          <w:p w14:paraId="6FD28268" w14:textId="096D7771" w:rsidR="00520A43" w:rsidRPr="008001F5" w:rsidRDefault="00520A43" w:rsidP="00520A43">
            <w:pPr>
              <w:contextualSpacing/>
              <w:rPr>
                <w:rFonts w:ascii="Times New Roman" w:hAnsi="Times New Roman" w:cs="Times New Roman"/>
                <w:sz w:val="24"/>
                <w:szCs w:val="24"/>
              </w:rPr>
            </w:pPr>
            <w:r w:rsidRPr="008001F5">
              <w:rPr>
                <w:rStyle w:val="normaltextrun"/>
                <w:rFonts w:ascii="Times New Roman" w:hAnsi="Times New Roman" w:cs="Times New Roman"/>
                <w:sz w:val="24"/>
                <w:szCs w:val="24"/>
              </w:rPr>
              <w:t>Pathway Selection Form</w:t>
            </w:r>
          </w:p>
        </w:tc>
        <w:tc>
          <w:tcPr>
            <w:tcW w:w="2970" w:type="dxa"/>
          </w:tcPr>
          <w:p w14:paraId="79E1B502" w14:textId="2567095A" w:rsidR="00520A43" w:rsidRPr="008001F5" w:rsidRDefault="00520A43" w:rsidP="00520A43">
            <w:pPr>
              <w:contextualSpacing/>
              <w:rPr>
                <w:rFonts w:ascii="Times New Roman" w:hAnsi="Times New Roman" w:cs="Times New Roman"/>
                <w:sz w:val="24"/>
                <w:szCs w:val="24"/>
              </w:rPr>
            </w:pPr>
            <w:r>
              <w:rPr>
                <w:rFonts w:ascii="Times New Roman" w:hAnsi="Times New Roman" w:cs="Times New Roman"/>
                <w:sz w:val="24"/>
                <w:szCs w:val="24"/>
              </w:rPr>
              <w:t>April</w:t>
            </w:r>
            <w:r w:rsidRPr="008001F5">
              <w:rPr>
                <w:rFonts w:ascii="Times New Roman" w:hAnsi="Times New Roman" w:cs="Times New Roman"/>
                <w:sz w:val="24"/>
                <w:szCs w:val="24"/>
              </w:rPr>
              <w:t xml:space="preserve"> 1, 2023</w:t>
            </w:r>
          </w:p>
        </w:tc>
        <w:tc>
          <w:tcPr>
            <w:tcW w:w="3164" w:type="dxa"/>
          </w:tcPr>
          <w:p w14:paraId="00C2A154" w14:textId="13487A0E" w:rsidR="00520A43" w:rsidRPr="008D4BEC" w:rsidRDefault="008D4BEC" w:rsidP="00520A43">
            <w:pPr>
              <w:contextualSpacing/>
              <w:rPr>
                <w:rFonts w:ascii="Times New Roman" w:hAnsi="Times New Roman" w:cs="Times New Roman"/>
                <w:sz w:val="24"/>
                <w:szCs w:val="24"/>
              </w:rPr>
            </w:pPr>
            <w:r w:rsidRPr="008D4BEC">
              <w:rPr>
                <w:rFonts w:ascii="Times New Roman" w:hAnsi="Times New Roman" w:cs="Times New Roman"/>
                <w:sz w:val="24"/>
                <w:szCs w:val="24"/>
              </w:rPr>
              <w:t>April 1, 2022</w:t>
            </w:r>
          </w:p>
        </w:tc>
      </w:tr>
      <w:tr w:rsidR="00520A43" w:rsidRPr="008001F5" w14:paraId="39415CB0" w14:textId="145186DF" w:rsidTr="00350CA2">
        <w:trPr>
          <w:trHeight w:val="284"/>
        </w:trPr>
        <w:tc>
          <w:tcPr>
            <w:tcW w:w="3330" w:type="dxa"/>
          </w:tcPr>
          <w:p w14:paraId="44AFDD0A" w14:textId="52E454AE" w:rsidR="00520A43" w:rsidRPr="008001F5" w:rsidRDefault="00520A43" w:rsidP="00520A43">
            <w:pPr>
              <w:contextualSpacing/>
              <w:rPr>
                <w:rFonts w:ascii="Times New Roman" w:hAnsi="Times New Roman" w:cs="Times New Roman"/>
                <w:sz w:val="24"/>
                <w:szCs w:val="24"/>
              </w:rPr>
            </w:pPr>
            <w:r w:rsidRPr="008001F5">
              <w:rPr>
                <w:rFonts w:ascii="Times New Roman" w:hAnsi="Times New Roman" w:cs="Times New Roman"/>
                <w:sz w:val="24"/>
                <w:szCs w:val="24"/>
              </w:rPr>
              <w:t>Completed Actions Report</w:t>
            </w:r>
          </w:p>
        </w:tc>
        <w:tc>
          <w:tcPr>
            <w:tcW w:w="2970" w:type="dxa"/>
          </w:tcPr>
          <w:p w14:paraId="29BFAC4A" w14:textId="7CDE940A" w:rsidR="00520A43" w:rsidRPr="008001F5" w:rsidRDefault="00520A43" w:rsidP="00520A43">
            <w:pPr>
              <w:contextualSpacing/>
              <w:rPr>
                <w:rFonts w:ascii="Times New Roman" w:hAnsi="Times New Roman" w:cs="Times New Roman"/>
                <w:sz w:val="24"/>
                <w:szCs w:val="24"/>
              </w:rPr>
            </w:pPr>
            <w:r>
              <w:rPr>
                <w:rFonts w:ascii="Times New Roman" w:hAnsi="Times New Roman" w:cs="Times New Roman"/>
                <w:sz w:val="24"/>
                <w:szCs w:val="24"/>
              </w:rPr>
              <w:t>April</w:t>
            </w:r>
            <w:r w:rsidRPr="008001F5">
              <w:rPr>
                <w:rFonts w:ascii="Times New Roman" w:hAnsi="Times New Roman" w:cs="Times New Roman"/>
                <w:sz w:val="24"/>
                <w:szCs w:val="24"/>
              </w:rPr>
              <w:t xml:space="preserve"> 1, 2027</w:t>
            </w:r>
          </w:p>
        </w:tc>
        <w:tc>
          <w:tcPr>
            <w:tcW w:w="3164" w:type="dxa"/>
          </w:tcPr>
          <w:p w14:paraId="16AFE3A5" w14:textId="70EE89CB" w:rsidR="00520A43" w:rsidRDefault="008D4BEC" w:rsidP="00520A43">
            <w:pPr>
              <w:contextualSpacing/>
              <w:rPr>
                <w:rFonts w:ascii="Times New Roman" w:hAnsi="Times New Roman" w:cs="Times New Roman"/>
                <w:sz w:val="24"/>
                <w:szCs w:val="24"/>
              </w:rPr>
            </w:pPr>
            <w:r>
              <w:rPr>
                <w:rFonts w:ascii="Times New Roman" w:hAnsi="Times New Roman" w:cs="Times New Roman"/>
                <w:sz w:val="24"/>
                <w:szCs w:val="24"/>
              </w:rPr>
              <w:t>April 1, 2026</w:t>
            </w:r>
          </w:p>
        </w:tc>
      </w:tr>
      <w:tr w:rsidR="00520A43" w:rsidRPr="008001F5" w14:paraId="1814D7D3" w14:textId="0181B0DA" w:rsidTr="00350CA2">
        <w:trPr>
          <w:trHeight w:val="868"/>
        </w:trPr>
        <w:tc>
          <w:tcPr>
            <w:tcW w:w="3330" w:type="dxa"/>
          </w:tcPr>
          <w:p w14:paraId="1B8DA28F" w14:textId="0EAF3B2F" w:rsidR="00520A43" w:rsidRPr="008001F5" w:rsidRDefault="00520A43" w:rsidP="00520A43">
            <w:pPr>
              <w:contextualSpacing/>
              <w:rPr>
                <w:rFonts w:ascii="Times New Roman" w:hAnsi="Times New Roman" w:cs="Times New Roman"/>
                <w:sz w:val="24"/>
                <w:szCs w:val="24"/>
              </w:rPr>
            </w:pPr>
            <w:r w:rsidRPr="008001F5">
              <w:rPr>
                <w:rFonts w:ascii="Times New Roman" w:hAnsi="Times New Roman" w:cs="Times New Roman"/>
                <w:sz w:val="24"/>
                <w:szCs w:val="24"/>
              </w:rPr>
              <w:t>District Benchmarking Report (third-party verified complete and accurate)</w:t>
            </w:r>
          </w:p>
        </w:tc>
        <w:tc>
          <w:tcPr>
            <w:tcW w:w="2970" w:type="dxa"/>
          </w:tcPr>
          <w:p w14:paraId="23A1FA87" w14:textId="0AB53CA6" w:rsidR="00520A43" w:rsidRPr="008001F5" w:rsidRDefault="008D4BEC" w:rsidP="00520A43">
            <w:pPr>
              <w:contextualSpacing/>
              <w:rPr>
                <w:rFonts w:ascii="Times New Roman" w:hAnsi="Times New Roman" w:cs="Times New Roman"/>
                <w:sz w:val="24"/>
                <w:szCs w:val="24"/>
              </w:rPr>
            </w:pPr>
            <w:r>
              <w:rPr>
                <w:rFonts w:ascii="Times New Roman" w:hAnsi="Times New Roman" w:cs="Times New Roman"/>
                <w:sz w:val="24"/>
                <w:szCs w:val="24"/>
              </w:rPr>
              <w:t xml:space="preserve">CY2026 due </w:t>
            </w:r>
            <w:r w:rsidR="00520A43" w:rsidRPr="008001F5">
              <w:rPr>
                <w:rFonts w:ascii="Times New Roman" w:hAnsi="Times New Roman" w:cs="Times New Roman"/>
                <w:sz w:val="24"/>
                <w:szCs w:val="24"/>
              </w:rPr>
              <w:t>April 1, 2027</w:t>
            </w:r>
          </w:p>
        </w:tc>
        <w:tc>
          <w:tcPr>
            <w:tcW w:w="3164" w:type="dxa"/>
          </w:tcPr>
          <w:p w14:paraId="676A4082" w14:textId="19884F42" w:rsidR="00520A43" w:rsidRPr="008001F5" w:rsidRDefault="0039205B" w:rsidP="00520A43">
            <w:pPr>
              <w:contextualSpacing/>
              <w:rPr>
                <w:rFonts w:ascii="Times New Roman" w:hAnsi="Times New Roman" w:cs="Times New Roman"/>
                <w:sz w:val="24"/>
                <w:szCs w:val="24"/>
              </w:rPr>
            </w:pPr>
            <w:r>
              <w:rPr>
                <w:rFonts w:ascii="Times New Roman" w:hAnsi="Times New Roman" w:cs="Times New Roman"/>
                <w:sz w:val="24"/>
                <w:szCs w:val="24"/>
              </w:rPr>
              <w:t xml:space="preserve">CY2024 and </w:t>
            </w:r>
            <w:r w:rsidR="008D4BEC">
              <w:rPr>
                <w:rFonts w:ascii="Times New Roman" w:hAnsi="Times New Roman" w:cs="Times New Roman"/>
                <w:sz w:val="24"/>
                <w:szCs w:val="24"/>
              </w:rPr>
              <w:t>CY2025 due April 1, 202</w:t>
            </w:r>
            <w:r>
              <w:rPr>
                <w:rFonts w:ascii="Times New Roman" w:hAnsi="Times New Roman" w:cs="Times New Roman"/>
                <w:sz w:val="24"/>
                <w:szCs w:val="24"/>
              </w:rPr>
              <w:t>5 and April 1, 2026</w:t>
            </w:r>
          </w:p>
        </w:tc>
      </w:tr>
    </w:tbl>
    <w:p w14:paraId="72A877C4" w14:textId="77777777" w:rsidR="009D16D2" w:rsidRPr="008001F5" w:rsidRDefault="009D16D2" w:rsidP="004F65B0">
      <w:pPr>
        <w:spacing w:line="240" w:lineRule="auto"/>
        <w:contextualSpacing/>
        <w:rPr>
          <w:rFonts w:ascii="Times New Roman" w:hAnsi="Times New Roman" w:cs="Times New Roman"/>
          <w:sz w:val="24"/>
          <w:szCs w:val="24"/>
        </w:rPr>
      </w:pPr>
    </w:p>
    <w:p w14:paraId="52F5BE25" w14:textId="6F3232E9" w:rsidR="009E3299" w:rsidRDefault="000E468A" w:rsidP="00651844">
      <w:pPr>
        <w:spacing w:after="0" w:line="240" w:lineRule="auto"/>
        <w:contextualSpacing/>
        <w:rPr>
          <w:rFonts w:ascii="Times New Roman" w:hAnsi="Times New Roman" w:cs="Times New Roman"/>
          <w:sz w:val="24"/>
          <w:szCs w:val="24"/>
        </w:rPr>
      </w:pPr>
      <w:r w:rsidRPr="008001F5">
        <w:rPr>
          <w:rFonts w:ascii="Times New Roman" w:hAnsi="Times New Roman" w:cs="Times New Roman"/>
          <w:sz w:val="24"/>
          <w:szCs w:val="24"/>
        </w:rPr>
        <w:t xml:space="preserve">DOEE </w:t>
      </w:r>
      <w:r w:rsidR="009D0074" w:rsidRPr="008001F5">
        <w:rPr>
          <w:rFonts w:ascii="Times New Roman" w:hAnsi="Times New Roman" w:cs="Times New Roman"/>
          <w:sz w:val="24"/>
          <w:szCs w:val="24"/>
        </w:rPr>
        <w:t>requires</w:t>
      </w:r>
      <w:r w:rsidRPr="008001F5">
        <w:rPr>
          <w:rFonts w:ascii="Times New Roman" w:hAnsi="Times New Roman" w:cs="Times New Roman"/>
          <w:sz w:val="24"/>
          <w:szCs w:val="24"/>
        </w:rPr>
        <w:t xml:space="preserve"> all buildings </w:t>
      </w:r>
      <w:r w:rsidR="009E3299">
        <w:rPr>
          <w:rFonts w:ascii="Times New Roman" w:hAnsi="Times New Roman" w:cs="Times New Roman"/>
          <w:sz w:val="24"/>
          <w:szCs w:val="24"/>
        </w:rPr>
        <w:t xml:space="preserve">under a Performance Pathway to </w:t>
      </w:r>
      <w:r w:rsidRPr="008001F5">
        <w:rPr>
          <w:rFonts w:ascii="Times New Roman" w:hAnsi="Times New Roman" w:cs="Times New Roman"/>
          <w:sz w:val="24"/>
          <w:szCs w:val="24"/>
        </w:rPr>
        <w:t>submit a Completed Actions Report</w:t>
      </w:r>
      <w:r w:rsidR="009E3299">
        <w:rPr>
          <w:rFonts w:ascii="Times New Roman" w:hAnsi="Times New Roman" w:cs="Times New Roman"/>
          <w:sz w:val="24"/>
          <w:szCs w:val="24"/>
        </w:rPr>
        <w:t xml:space="preserve"> through the Portal</w:t>
      </w:r>
      <w:r w:rsidR="0050488F" w:rsidRPr="008001F5">
        <w:rPr>
          <w:rFonts w:ascii="Times New Roman" w:hAnsi="Times New Roman" w:cs="Times New Roman"/>
          <w:sz w:val="24"/>
          <w:szCs w:val="24"/>
        </w:rPr>
        <w:t xml:space="preserve">. This </w:t>
      </w:r>
      <w:r w:rsidR="009E3299">
        <w:rPr>
          <w:rFonts w:ascii="Times New Roman" w:hAnsi="Times New Roman" w:cs="Times New Roman"/>
          <w:sz w:val="24"/>
          <w:szCs w:val="24"/>
        </w:rPr>
        <w:t>R</w:t>
      </w:r>
      <w:r w:rsidR="0050488F" w:rsidRPr="008001F5">
        <w:rPr>
          <w:rFonts w:ascii="Times New Roman" w:hAnsi="Times New Roman" w:cs="Times New Roman"/>
          <w:sz w:val="24"/>
          <w:szCs w:val="24"/>
        </w:rPr>
        <w:t>eport</w:t>
      </w:r>
      <w:r w:rsidR="00747055">
        <w:rPr>
          <w:rFonts w:ascii="Times New Roman" w:hAnsi="Times New Roman" w:cs="Times New Roman"/>
          <w:sz w:val="24"/>
          <w:szCs w:val="24"/>
        </w:rPr>
        <w:t xml:space="preserve"> includes </w:t>
      </w:r>
      <w:r w:rsidR="0050488F" w:rsidRPr="008001F5">
        <w:rPr>
          <w:rFonts w:ascii="Times New Roman" w:hAnsi="Times New Roman" w:cs="Times New Roman"/>
          <w:sz w:val="24"/>
          <w:szCs w:val="24"/>
        </w:rPr>
        <w:t xml:space="preserve">a short survey of the </w:t>
      </w:r>
      <w:r w:rsidR="00747055">
        <w:rPr>
          <w:rFonts w:ascii="Times New Roman" w:hAnsi="Times New Roman" w:cs="Times New Roman"/>
          <w:sz w:val="24"/>
          <w:szCs w:val="24"/>
        </w:rPr>
        <w:t xml:space="preserve">energy efficiency measures the building owner </w:t>
      </w:r>
      <w:r w:rsidR="00BF49E4" w:rsidRPr="008001F5">
        <w:rPr>
          <w:rFonts w:ascii="Times New Roman" w:hAnsi="Times New Roman" w:cs="Times New Roman"/>
          <w:sz w:val="24"/>
          <w:szCs w:val="24"/>
        </w:rPr>
        <w:t>implemented to meet</w:t>
      </w:r>
      <w:r w:rsidR="008E4938" w:rsidRPr="008001F5">
        <w:rPr>
          <w:rFonts w:ascii="Times New Roman" w:hAnsi="Times New Roman" w:cs="Times New Roman"/>
          <w:sz w:val="24"/>
          <w:szCs w:val="24"/>
        </w:rPr>
        <w:t xml:space="preserve"> the</w:t>
      </w:r>
      <w:r w:rsidR="00DB2CEB" w:rsidRPr="008001F5">
        <w:rPr>
          <w:rFonts w:ascii="Times New Roman" w:hAnsi="Times New Roman" w:cs="Times New Roman"/>
          <w:sz w:val="24"/>
          <w:szCs w:val="24"/>
        </w:rPr>
        <w:t xml:space="preserve"> </w:t>
      </w:r>
      <w:r w:rsidR="00CA0578" w:rsidRPr="008001F5">
        <w:rPr>
          <w:rFonts w:ascii="Times New Roman" w:hAnsi="Times New Roman" w:cs="Times New Roman"/>
          <w:sz w:val="24"/>
          <w:szCs w:val="24"/>
        </w:rPr>
        <w:t>energy performance requirements</w:t>
      </w:r>
      <w:r w:rsidR="21E3A89F" w:rsidRPr="008001F5">
        <w:rPr>
          <w:rFonts w:ascii="Times New Roman" w:hAnsi="Times New Roman" w:cs="Times New Roman"/>
          <w:sz w:val="24"/>
          <w:szCs w:val="24"/>
        </w:rPr>
        <w:t>.</w:t>
      </w:r>
      <w:r w:rsidR="00D745EC" w:rsidRPr="008001F5">
        <w:rPr>
          <w:rFonts w:ascii="Times New Roman" w:hAnsi="Times New Roman" w:cs="Times New Roman"/>
          <w:sz w:val="24"/>
          <w:szCs w:val="24"/>
        </w:rPr>
        <w:t xml:space="preserve"> </w:t>
      </w:r>
      <w:r w:rsidR="00747055">
        <w:rPr>
          <w:rFonts w:ascii="Times New Roman" w:hAnsi="Times New Roman" w:cs="Times New Roman"/>
          <w:sz w:val="24"/>
          <w:szCs w:val="24"/>
        </w:rPr>
        <w:t xml:space="preserve">This report must be filed regardless of whether a building meets required </w:t>
      </w:r>
      <w:r w:rsidR="007507A4">
        <w:rPr>
          <w:rFonts w:ascii="Times New Roman" w:hAnsi="Times New Roman" w:cs="Times New Roman"/>
          <w:sz w:val="24"/>
          <w:szCs w:val="24"/>
        </w:rPr>
        <w:t>20%</w:t>
      </w:r>
      <w:r w:rsidR="00747055">
        <w:rPr>
          <w:rFonts w:ascii="Times New Roman" w:hAnsi="Times New Roman" w:cs="Times New Roman"/>
          <w:sz w:val="24"/>
          <w:szCs w:val="24"/>
        </w:rPr>
        <w:t xml:space="preserve"> reduction in </w:t>
      </w:r>
      <w:r w:rsidR="005048D5">
        <w:rPr>
          <w:rFonts w:ascii="Times New Roman" w:hAnsi="Times New Roman" w:cs="Times New Roman"/>
          <w:sz w:val="24"/>
          <w:szCs w:val="24"/>
        </w:rPr>
        <w:t xml:space="preserve">site </w:t>
      </w:r>
      <w:r w:rsidR="00747055">
        <w:rPr>
          <w:rFonts w:ascii="Times New Roman" w:hAnsi="Times New Roman" w:cs="Times New Roman"/>
          <w:sz w:val="24"/>
          <w:szCs w:val="24"/>
        </w:rPr>
        <w:t xml:space="preserve">energy use and will be used by DOEE to improve future </w:t>
      </w:r>
      <w:r w:rsidR="00AD2412">
        <w:rPr>
          <w:rFonts w:ascii="Times New Roman" w:hAnsi="Times New Roman" w:cs="Times New Roman"/>
          <w:sz w:val="24"/>
          <w:szCs w:val="24"/>
        </w:rPr>
        <w:t xml:space="preserve">iterations </w:t>
      </w:r>
      <w:r w:rsidR="00747055">
        <w:rPr>
          <w:rFonts w:ascii="Times New Roman" w:hAnsi="Times New Roman" w:cs="Times New Roman"/>
          <w:sz w:val="24"/>
          <w:szCs w:val="24"/>
        </w:rPr>
        <w:t xml:space="preserve">of </w:t>
      </w:r>
      <w:r w:rsidR="00AD2412">
        <w:rPr>
          <w:rFonts w:ascii="Times New Roman" w:hAnsi="Times New Roman" w:cs="Times New Roman"/>
          <w:sz w:val="24"/>
          <w:szCs w:val="24"/>
        </w:rPr>
        <w:t xml:space="preserve">the </w:t>
      </w:r>
      <w:r w:rsidR="00747055">
        <w:rPr>
          <w:rFonts w:ascii="Times New Roman" w:hAnsi="Times New Roman" w:cs="Times New Roman"/>
          <w:sz w:val="24"/>
          <w:szCs w:val="24"/>
        </w:rPr>
        <w:t>BEPS</w:t>
      </w:r>
      <w:r w:rsidR="00AD2412">
        <w:rPr>
          <w:rFonts w:ascii="Times New Roman" w:hAnsi="Times New Roman" w:cs="Times New Roman"/>
          <w:sz w:val="24"/>
          <w:szCs w:val="24"/>
        </w:rPr>
        <w:t xml:space="preserve"> </w:t>
      </w:r>
      <w:r w:rsidR="00FB4683">
        <w:rPr>
          <w:rFonts w:ascii="Times New Roman" w:hAnsi="Times New Roman" w:cs="Times New Roman"/>
          <w:sz w:val="24"/>
          <w:szCs w:val="24"/>
        </w:rPr>
        <w:t>P</w:t>
      </w:r>
      <w:r w:rsidR="00AD2412">
        <w:rPr>
          <w:rFonts w:ascii="Times New Roman" w:hAnsi="Times New Roman" w:cs="Times New Roman"/>
          <w:sz w:val="24"/>
          <w:szCs w:val="24"/>
        </w:rPr>
        <w:t>rogram</w:t>
      </w:r>
      <w:r w:rsidR="00747055">
        <w:rPr>
          <w:rFonts w:ascii="Times New Roman" w:hAnsi="Times New Roman" w:cs="Times New Roman"/>
          <w:sz w:val="24"/>
          <w:szCs w:val="24"/>
        </w:rPr>
        <w:t>.</w:t>
      </w:r>
      <w:r w:rsidR="00642BAE" w:rsidRPr="008001F5">
        <w:rPr>
          <w:rFonts w:ascii="Times New Roman" w:hAnsi="Times New Roman" w:cs="Times New Roman"/>
          <w:sz w:val="24"/>
          <w:szCs w:val="24"/>
        </w:rPr>
        <w:t xml:space="preserve"> </w:t>
      </w:r>
    </w:p>
    <w:p w14:paraId="6782DC9E" w14:textId="77777777" w:rsidR="00651844" w:rsidRPr="00651844" w:rsidRDefault="00651844" w:rsidP="00651844">
      <w:pPr>
        <w:spacing w:after="0" w:line="240" w:lineRule="auto"/>
        <w:contextualSpacing/>
        <w:rPr>
          <w:rFonts w:ascii="Times New Roman" w:hAnsi="Times New Roman" w:cs="Times New Roman"/>
          <w:sz w:val="24"/>
          <w:szCs w:val="24"/>
        </w:rPr>
      </w:pPr>
    </w:p>
    <w:p w14:paraId="1DFF440E" w14:textId="36A4F8F2" w:rsidR="00651844" w:rsidRPr="00651844" w:rsidRDefault="00AD2412" w:rsidP="00651844">
      <w:pPr>
        <w:spacing w:after="0" w:line="240" w:lineRule="auto"/>
        <w:contextualSpacing/>
        <w:rPr>
          <w:rFonts w:ascii="Times New Roman" w:hAnsi="Times New Roman" w:cs="Times New Roman"/>
          <w:sz w:val="24"/>
          <w:szCs w:val="24"/>
        </w:rPr>
      </w:pPr>
      <w:r w:rsidRPr="00651844">
        <w:rPr>
          <w:rFonts w:ascii="Times New Roman" w:hAnsi="Times New Roman" w:cs="Times New Roman"/>
          <w:sz w:val="24"/>
          <w:szCs w:val="24"/>
        </w:rPr>
        <w:t>As mentioned in Section 3.</w:t>
      </w:r>
      <w:r w:rsidR="008203A0" w:rsidRPr="00651844">
        <w:rPr>
          <w:rFonts w:ascii="Times New Roman" w:hAnsi="Times New Roman" w:cs="Times New Roman"/>
          <w:sz w:val="24"/>
          <w:szCs w:val="24"/>
        </w:rPr>
        <w:t>1</w:t>
      </w:r>
      <w:r w:rsidRPr="00651844">
        <w:rPr>
          <w:rFonts w:ascii="Times New Roman" w:hAnsi="Times New Roman" w:cs="Times New Roman"/>
          <w:sz w:val="24"/>
          <w:szCs w:val="24"/>
        </w:rPr>
        <w:t>.</w:t>
      </w:r>
      <w:r w:rsidR="00AA7C56" w:rsidRPr="00651844">
        <w:rPr>
          <w:rFonts w:ascii="Times New Roman" w:hAnsi="Times New Roman" w:cs="Times New Roman"/>
          <w:sz w:val="24"/>
          <w:szCs w:val="24"/>
        </w:rPr>
        <w:t>1</w:t>
      </w:r>
      <w:r w:rsidRPr="00651844">
        <w:rPr>
          <w:rFonts w:ascii="Times New Roman" w:hAnsi="Times New Roman" w:cs="Times New Roman"/>
          <w:sz w:val="24"/>
          <w:szCs w:val="24"/>
        </w:rPr>
        <w:t>, a</w:t>
      </w:r>
      <w:r w:rsidR="002B6886" w:rsidRPr="00651844">
        <w:rPr>
          <w:rFonts w:ascii="Times New Roman" w:hAnsi="Times New Roman" w:cs="Times New Roman"/>
          <w:sz w:val="24"/>
          <w:szCs w:val="24"/>
        </w:rPr>
        <w:t xml:space="preserve"> building’s </w:t>
      </w:r>
      <w:r w:rsidR="009E3299" w:rsidRPr="00651844">
        <w:rPr>
          <w:rFonts w:ascii="Times New Roman" w:hAnsi="Times New Roman" w:cs="Times New Roman"/>
          <w:sz w:val="24"/>
          <w:szCs w:val="24"/>
        </w:rPr>
        <w:t xml:space="preserve">energy </w:t>
      </w:r>
      <w:r w:rsidR="002B6886" w:rsidRPr="00651844">
        <w:rPr>
          <w:rFonts w:ascii="Times New Roman" w:hAnsi="Times New Roman" w:cs="Times New Roman"/>
          <w:sz w:val="24"/>
          <w:szCs w:val="24"/>
        </w:rPr>
        <w:t xml:space="preserve">use </w:t>
      </w:r>
      <w:r w:rsidR="3EA6BD34" w:rsidRPr="00651844">
        <w:rPr>
          <w:rFonts w:ascii="Times New Roman" w:hAnsi="Times New Roman" w:cs="Times New Roman"/>
          <w:sz w:val="24"/>
          <w:szCs w:val="24"/>
        </w:rPr>
        <w:t>is</w:t>
      </w:r>
      <w:r w:rsidR="002B6886" w:rsidRPr="00651844">
        <w:rPr>
          <w:rFonts w:ascii="Times New Roman" w:hAnsi="Times New Roman" w:cs="Times New Roman"/>
          <w:sz w:val="24"/>
          <w:szCs w:val="24"/>
        </w:rPr>
        <w:t xml:space="preserve"> demonstrated to DOEE through the building’s</w:t>
      </w:r>
      <w:r w:rsidR="009E3299" w:rsidRPr="00651844">
        <w:rPr>
          <w:rFonts w:ascii="Times New Roman" w:hAnsi="Times New Roman" w:cs="Times New Roman"/>
          <w:sz w:val="24"/>
          <w:szCs w:val="24"/>
        </w:rPr>
        <w:t xml:space="preserve"> complete and accurate </w:t>
      </w:r>
      <w:r w:rsidR="00642BAE" w:rsidRPr="00651844">
        <w:rPr>
          <w:rFonts w:ascii="Times New Roman" w:hAnsi="Times New Roman" w:cs="Times New Roman"/>
          <w:sz w:val="24"/>
          <w:szCs w:val="24"/>
        </w:rPr>
        <w:t>District Benchmarking Report</w:t>
      </w:r>
      <w:r w:rsidR="002B6886" w:rsidRPr="00651844">
        <w:rPr>
          <w:rFonts w:ascii="Times New Roman" w:hAnsi="Times New Roman" w:cs="Times New Roman"/>
          <w:sz w:val="24"/>
          <w:szCs w:val="24"/>
        </w:rPr>
        <w:t xml:space="preserve"> for the relevant calendar years</w:t>
      </w:r>
      <w:r w:rsidR="00EE3784">
        <w:rPr>
          <w:rFonts w:ascii="Times New Roman" w:hAnsi="Times New Roman" w:cs="Times New Roman"/>
          <w:sz w:val="24"/>
          <w:szCs w:val="24"/>
        </w:rPr>
        <w:t>.</w:t>
      </w:r>
      <w:r w:rsidR="00487A57" w:rsidRPr="00651844">
        <w:rPr>
          <w:rStyle w:val="FootnoteReference"/>
          <w:rFonts w:ascii="Times New Roman" w:hAnsi="Times New Roman" w:cs="Times New Roman"/>
          <w:sz w:val="24"/>
          <w:szCs w:val="24"/>
        </w:rPr>
        <w:footnoteReference w:id="30"/>
      </w:r>
      <w:r w:rsidR="009E3299" w:rsidRPr="00651844">
        <w:rPr>
          <w:rFonts w:ascii="Times New Roman" w:hAnsi="Times New Roman" w:cs="Times New Roman"/>
          <w:sz w:val="24"/>
          <w:szCs w:val="24"/>
        </w:rPr>
        <w:t xml:space="preserve"> </w:t>
      </w:r>
      <w:r w:rsidR="00515F2F">
        <w:rPr>
          <w:rFonts w:ascii="Times New Roman" w:hAnsi="Times New Roman" w:cs="Times New Roman"/>
          <w:sz w:val="24"/>
          <w:szCs w:val="24"/>
        </w:rPr>
        <w:t>B</w:t>
      </w:r>
      <w:r w:rsidR="002B6886" w:rsidRPr="00651844">
        <w:rPr>
          <w:rFonts w:ascii="Times New Roman" w:hAnsi="Times New Roman" w:cs="Times New Roman"/>
          <w:sz w:val="24"/>
          <w:szCs w:val="24"/>
        </w:rPr>
        <w:t xml:space="preserve">uilding owners </w:t>
      </w:r>
      <w:r w:rsidR="009E3299" w:rsidRPr="00651844">
        <w:rPr>
          <w:rFonts w:ascii="Times New Roman" w:hAnsi="Times New Roman" w:cs="Times New Roman"/>
          <w:sz w:val="24"/>
          <w:szCs w:val="24"/>
        </w:rPr>
        <w:t xml:space="preserve">must complete all of the District’s </w:t>
      </w:r>
      <w:r w:rsidRPr="00651844">
        <w:rPr>
          <w:rFonts w:ascii="Times New Roman" w:hAnsi="Times New Roman" w:cs="Times New Roman"/>
          <w:sz w:val="24"/>
          <w:szCs w:val="24"/>
        </w:rPr>
        <w:t>b</w:t>
      </w:r>
      <w:r w:rsidR="009E3299" w:rsidRPr="00651844">
        <w:rPr>
          <w:rFonts w:ascii="Times New Roman" w:hAnsi="Times New Roman" w:cs="Times New Roman"/>
          <w:sz w:val="24"/>
          <w:szCs w:val="24"/>
        </w:rPr>
        <w:t>enchmarking requirements, including t</w:t>
      </w:r>
      <w:r w:rsidR="00642BAE" w:rsidRPr="00651844">
        <w:rPr>
          <w:rFonts w:ascii="Times New Roman" w:hAnsi="Times New Roman" w:cs="Times New Roman"/>
          <w:sz w:val="24"/>
          <w:szCs w:val="24"/>
        </w:rPr>
        <w:t>hird</w:t>
      </w:r>
      <w:r w:rsidR="003A2603" w:rsidRPr="00651844">
        <w:rPr>
          <w:rFonts w:ascii="Times New Roman" w:hAnsi="Times New Roman" w:cs="Times New Roman"/>
          <w:sz w:val="24"/>
          <w:szCs w:val="24"/>
        </w:rPr>
        <w:t>-</w:t>
      </w:r>
      <w:r w:rsidR="00642BAE" w:rsidRPr="00651844">
        <w:rPr>
          <w:rFonts w:ascii="Times New Roman" w:hAnsi="Times New Roman" w:cs="Times New Roman"/>
          <w:sz w:val="24"/>
          <w:szCs w:val="24"/>
        </w:rPr>
        <w:t xml:space="preserve">party </w:t>
      </w:r>
      <w:r w:rsidR="00204741" w:rsidRPr="00651844">
        <w:rPr>
          <w:rFonts w:ascii="Times New Roman" w:hAnsi="Times New Roman" w:cs="Times New Roman"/>
          <w:sz w:val="24"/>
          <w:szCs w:val="24"/>
        </w:rPr>
        <w:t xml:space="preserve">data </w:t>
      </w:r>
      <w:r w:rsidR="00642BAE" w:rsidRPr="00651844">
        <w:rPr>
          <w:rFonts w:ascii="Times New Roman" w:hAnsi="Times New Roman" w:cs="Times New Roman"/>
          <w:sz w:val="24"/>
          <w:szCs w:val="24"/>
        </w:rPr>
        <w:t>verification</w:t>
      </w:r>
      <w:r w:rsidR="002B6886" w:rsidRPr="00651844">
        <w:rPr>
          <w:rFonts w:ascii="Times New Roman" w:hAnsi="Times New Roman" w:cs="Times New Roman"/>
          <w:sz w:val="24"/>
          <w:szCs w:val="24"/>
        </w:rPr>
        <w:t xml:space="preserve"> requirements</w:t>
      </w:r>
      <w:r w:rsidR="00A7394A" w:rsidRPr="00651844">
        <w:rPr>
          <w:rFonts w:ascii="Times New Roman" w:hAnsi="Times New Roman" w:cs="Times New Roman"/>
          <w:sz w:val="24"/>
          <w:szCs w:val="24"/>
        </w:rPr>
        <w:t>,</w:t>
      </w:r>
      <w:r w:rsidR="009E3299" w:rsidRPr="00651844">
        <w:rPr>
          <w:rFonts w:ascii="Times New Roman" w:hAnsi="Times New Roman" w:cs="Times New Roman"/>
          <w:sz w:val="24"/>
          <w:szCs w:val="24"/>
        </w:rPr>
        <w:t xml:space="preserve"> prior to </w:t>
      </w:r>
      <w:r w:rsidR="194CF075" w:rsidRPr="00651844">
        <w:rPr>
          <w:rFonts w:ascii="Times New Roman" w:hAnsi="Times New Roman" w:cs="Times New Roman"/>
          <w:sz w:val="24"/>
          <w:szCs w:val="24"/>
        </w:rPr>
        <w:t>a</w:t>
      </w:r>
      <w:r w:rsidR="0083000D">
        <w:rPr>
          <w:rFonts w:ascii="Times New Roman" w:hAnsi="Times New Roman" w:cs="Times New Roman"/>
          <w:sz w:val="24"/>
          <w:szCs w:val="24"/>
        </w:rPr>
        <w:t xml:space="preserve"> </w:t>
      </w:r>
      <w:r w:rsidR="001C7233" w:rsidRPr="00651844">
        <w:rPr>
          <w:rFonts w:ascii="Times New Roman" w:hAnsi="Times New Roman" w:cs="Times New Roman"/>
          <w:sz w:val="24"/>
          <w:szCs w:val="24"/>
        </w:rPr>
        <w:t xml:space="preserve">report being considered for BEPS </w:t>
      </w:r>
      <w:r w:rsidR="00354A6B" w:rsidRPr="00651844">
        <w:rPr>
          <w:rFonts w:ascii="Times New Roman" w:hAnsi="Times New Roman" w:cs="Times New Roman"/>
          <w:sz w:val="24"/>
          <w:szCs w:val="24"/>
        </w:rPr>
        <w:t>performance evaluation</w:t>
      </w:r>
      <w:r w:rsidR="001C7233" w:rsidRPr="00651844">
        <w:rPr>
          <w:rFonts w:ascii="Times New Roman" w:hAnsi="Times New Roman" w:cs="Times New Roman"/>
          <w:sz w:val="24"/>
          <w:szCs w:val="24"/>
        </w:rPr>
        <w:t xml:space="preserve">. </w:t>
      </w:r>
    </w:p>
    <w:p w14:paraId="25E7C451" w14:textId="2256793C" w:rsidR="00F265C6" w:rsidRPr="008001F5" w:rsidRDefault="006B5B1E" w:rsidP="004F65B0">
      <w:pPr>
        <w:pStyle w:val="Heading2"/>
        <w:spacing w:line="240" w:lineRule="auto"/>
        <w:contextualSpacing/>
        <w:rPr>
          <w:rFonts w:ascii="Times New Roman" w:hAnsi="Times New Roman" w:cs="Times New Roman"/>
          <w:color w:val="auto"/>
          <w:sz w:val="24"/>
          <w:szCs w:val="24"/>
        </w:rPr>
      </w:pPr>
      <w:bookmarkStart w:id="53" w:name="_Toc63859961"/>
      <w:bookmarkStart w:id="54" w:name="_Toc64898422"/>
      <w:bookmarkStart w:id="55" w:name="_Toc72934671"/>
      <w:r>
        <w:rPr>
          <w:rFonts w:ascii="Times New Roman" w:hAnsi="Times New Roman" w:cs="Times New Roman"/>
          <w:color w:val="auto"/>
          <w:sz w:val="24"/>
          <w:szCs w:val="24"/>
        </w:rPr>
        <w:t>3</w:t>
      </w:r>
      <w:r w:rsidR="00101EC3">
        <w:rPr>
          <w:rFonts w:ascii="Times New Roman" w:hAnsi="Times New Roman" w:cs="Times New Roman"/>
          <w:color w:val="auto"/>
          <w:sz w:val="24"/>
          <w:szCs w:val="24"/>
        </w:rPr>
        <w:t>.2</w:t>
      </w:r>
      <w:r w:rsidR="557BE4CC" w:rsidRPr="008001F5">
        <w:rPr>
          <w:rFonts w:ascii="Times New Roman" w:hAnsi="Times New Roman" w:cs="Times New Roman"/>
          <w:color w:val="auto"/>
          <w:sz w:val="24"/>
          <w:szCs w:val="24"/>
        </w:rPr>
        <w:t xml:space="preserve"> </w:t>
      </w:r>
      <w:r w:rsidR="008E1CFB" w:rsidRPr="008001F5">
        <w:rPr>
          <w:rFonts w:ascii="Times New Roman" w:hAnsi="Times New Roman" w:cs="Times New Roman"/>
          <w:color w:val="auto"/>
          <w:sz w:val="24"/>
          <w:szCs w:val="24"/>
        </w:rPr>
        <w:t>–</w:t>
      </w:r>
      <w:r w:rsidR="00651844">
        <w:rPr>
          <w:rFonts w:ascii="Times New Roman" w:hAnsi="Times New Roman" w:cs="Times New Roman"/>
          <w:color w:val="auto"/>
          <w:sz w:val="24"/>
          <w:szCs w:val="24"/>
        </w:rPr>
        <w:t xml:space="preserve"> </w:t>
      </w:r>
      <w:r w:rsidR="00884CC2" w:rsidRPr="008001F5">
        <w:rPr>
          <w:rFonts w:ascii="Times New Roman" w:hAnsi="Times New Roman" w:cs="Times New Roman"/>
          <w:color w:val="auto"/>
          <w:sz w:val="24"/>
          <w:szCs w:val="24"/>
        </w:rPr>
        <w:t>Standard Target Pathway</w:t>
      </w:r>
      <w:bookmarkEnd w:id="53"/>
      <w:bookmarkEnd w:id="54"/>
      <w:bookmarkEnd w:id="55"/>
    </w:p>
    <w:p w14:paraId="1B8FA6D9" w14:textId="3FBCDD40" w:rsidR="00130A80" w:rsidRDefault="0091438B" w:rsidP="004F65B0">
      <w:pPr>
        <w:spacing w:line="240" w:lineRule="auto"/>
        <w:contextualSpacing/>
        <w:rPr>
          <w:rFonts w:ascii="Times New Roman" w:hAnsi="Times New Roman" w:cs="Times New Roman"/>
          <w:sz w:val="24"/>
          <w:szCs w:val="24"/>
        </w:rPr>
      </w:pPr>
      <w:r w:rsidRPr="008001F5">
        <w:rPr>
          <w:rFonts w:ascii="Times New Roman" w:hAnsi="Times New Roman" w:cs="Times New Roman"/>
          <w:sz w:val="24"/>
          <w:szCs w:val="24"/>
        </w:rPr>
        <w:t xml:space="preserve">The Standard Target Pathway </w:t>
      </w:r>
      <w:r w:rsidR="00401BBD">
        <w:rPr>
          <w:rFonts w:ascii="Times New Roman" w:hAnsi="Times New Roman" w:cs="Times New Roman"/>
          <w:sz w:val="24"/>
          <w:szCs w:val="24"/>
        </w:rPr>
        <w:t xml:space="preserve">is a performance-based </w:t>
      </w:r>
      <w:r w:rsidR="003A1994">
        <w:rPr>
          <w:rFonts w:ascii="Times New Roman" w:hAnsi="Times New Roman" w:cs="Times New Roman"/>
          <w:sz w:val="24"/>
          <w:szCs w:val="24"/>
        </w:rPr>
        <w:t>compliance method</w:t>
      </w:r>
      <w:r w:rsidR="003A1994" w:rsidRPr="008001F5">
        <w:rPr>
          <w:rFonts w:ascii="Times New Roman" w:hAnsi="Times New Roman" w:cs="Times New Roman"/>
          <w:sz w:val="24"/>
          <w:szCs w:val="24"/>
        </w:rPr>
        <w:t xml:space="preserve"> </w:t>
      </w:r>
      <w:r w:rsidRPr="008001F5">
        <w:rPr>
          <w:rFonts w:ascii="Times New Roman" w:hAnsi="Times New Roman" w:cs="Times New Roman"/>
          <w:sz w:val="24"/>
          <w:szCs w:val="24"/>
        </w:rPr>
        <w:t xml:space="preserve">designed </w:t>
      </w:r>
      <w:r w:rsidR="003F480A">
        <w:rPr>
          <w:rFonts w:ascii="Times New Roman" w:hAnsi="Times New Roman" w:cs="Times New Roman"/>
          <w:sz w:val="24"/>
          <w:szCs w:val="24"/>
        </w:rPr>
        <w:t>for</w:t>
      </w:r>
      <w:r w:rsidR="003F480A" w:rsidRPr="008001F5">
        <w:rPr>
          <w:rFonts w:ascii="Times New Roman" w:hAnsi="Times New Roman" w:cs="Times New Roman"/>
          <w:sz w:val="24"/>
          <w:szCs w:val="24"/>
        </w:rPr>
        <w:t xml:space="preserve"> buildings</w:t>
      </w:r>
      <w:r w:rsidR="6C5E8211" w:rsidRPr="008001F5">
        <w:rPr>
          <w:rFonts w:ascii="Times New Roman" w:hAnsi="Times New Roman" w:cs="Times New Roman"/>
          <w:sz w:val="24"/>
          <w:szCs w:val="24"/>
        </w:rPr>
        <w:t xml:space="preserve"> in a</w:t>
      </w:r>
      <w:r w:rsidR="00E30C4A" w:rsidRPr="008001F5">
        <w:rPr>
          <w:rFonts w:ascii="Times New Roman" w:hAnsi="Times New Roman" w:cs="Times New Roman"/>
          <w:sz w:val="24"/>
          <w:szCs w:val="24"/>
        </w:rPr>
        <w:t xml:space="preserve"> </w:t>
      </w:r>
      <w:r w:rsidR="00DA2FB5" w:rsidRPr="008001F5">
        <w:rPr>
          <w:rFonts w:ascii="Times New Roman" w:hAnsi="Times New Roman" w:cs="Times New Roman"/>
          <w:sz w:val="24"/>
          <w:szCs w:val="24"/>
        </w:rPr>
        <w:t>high</w:t>
      </w:r>
      <w:r w:rsidR="00B33F96" w:rsidRPr="008001F5">
        <w:rPr>
          <w:rFonts w:ascii="Times New Roman" w:hAnsi="Times New Roman" w:cs="Times New Roman"/>
          <w:sz w:val="24"/>
          <w:szCs w:val="24"/>
        </w:rPr>
        <w:t>-</w:t>
      </w:r>
      <w:r w:rsidR="00DA2FB5" w:rsidRPr="008001F5">
        <w:rPr>
          <w:rFonts w:ascii="Times New Roman" w:hAnsi="Times New Roman" w:cs="Times New Roman"/>
          <w:sz w:val="24"/>
          <w:szCs w:val="24"/>
        </w:rPr>
        <w:t xml:space="preserve">performing property type </w:t>
      </w:r>
      <w:r w:rsidR="45D5A0EA" w:rsidRPr="008001F5">
        <w:rPr>
          <w:rFonts w:ascii="Times New Roman" w:hAnsi="Times New Roman" w:cs="Times New Roman"/>
          <w:sz w:val="24"/>
          <w:szCs w:val="24"/>
        </w:rPr>
        <w:t xml:space="preserve">group </w:t>
      </w:r>
      <w:r w:rsidR="7D7C3B3B" w:rsidRPr="008001F5">
        <w:rPr>
          <w:rFonts w:ascii="Times New Roman" w:hAnsi="Times New Roman" w:cs="Times New Roman"/>
          <w:sz w:val="24"/>
          <w:szCs w:val="24"/>
        </w:rPr>
        <w:t>with a</w:t>
      </w:r>
      <w:r w:rsidR="00D055CA">
        <w:rPr>
          <w:rFonts w:ascii="Times New Roman" w:hAnsi="Times New Roman" w:cs="Times New Roman"/>
          <w:sz w:val="24"/>
          <w:szCs w:val="24"/>
        </w:rPr>
        <w:t xml:space="preserve"> Site EUI is </w:t>
      </w:r>
      <w:r w:rsidR="00076764">
        <w:rPr>
          <w:rFonts w:ascii="Times New Roman" w:hAnsi="Times New Roman" w:cs="Times New Roman"/>
          <w:sz w:val="24"/>
          <w:szCs w:val="24"/>
        </w:rPr>
        <w:t>less than 20% away from</w:t>
      </w:r>
      <w:r w:rsidR="45D5A0EA" w:rsidRPr="008001F5">
        <w:rPr>
          <w:rFonts w:ascii="Times New Roman" w:hAnsi="Times New Roman" w:cs="Times New Roman"/>
          <w:sz w:val="24"/>
          <w:szCs w:val="24"/>
        </w:rPr>
        <w:t xml:space="preserve"> the </w:t>
      </w:r>
      <w:r w:rsidR="004E2001" w:rsidRPr="008001F5">
        <w:rPr>
          <w:rFonts w:ascii="Times New Roman" w:hAnsi="Times New Roman" w:cs="Times New Roman"/>
          <w:sz w:val="24"/>
          <w:szCs w:val="24"/>
        </w:rPr>
        <w:t>S</w:t>
      </w:r>
      <w:r w:rsidR="45D5A0EA" w:rsidRPr="008001F5">
        <w:rPr>
          <w:rFonts w:ascii="Times New Roman" w:hAnsi="Times New Roman" w:cs="Times New Roman"/>
          <w:sz w:val="24"/>
          <w:szCs w:val="24"/>
        </w:rPr>
        <w:t>tandard</w:t>
      </w:r>
      <w:r w:rsidR="00EE3784">
        <w:rPr>
          <w:rFonts w:ascii="Times New Roman" w:hAnsi="Times New Roman" w:cs="Times New Roman"/>
          <w:sz w:val="24"/>
          <w:szCs w:val="24"/>
        </w:rPr>
        <w:t>.</w:t>
      </w:r>
      <w:r w:rsidR="00E40A3C">
        <w:rPr>
          <w:rStyle w:val="FootnoteReference"/>
          <w:rFonts w:ascii="Times New Roman" w:hAnsi="Times New Roman" w:cs="Times New Roman"/>
          <w:sz w:val="24"/>
          <w:szCs w:val="24"/>
        </w:rPr>
        <w:footnoteReference w:id="31"/>
      </w:r>
      <w:r w:rsidR="00401BBD" w:rsidRPr="008001F5" w:rsidDel="00401BBD">
        <w:rPr>
          <w:rFonts w:ascii="Times New Roman" w:hAnsi="Times New Roman" w:cs="Times New Roman"/>
          <w:sz w:val="24"/>
          <w:szCs w:val="24"/>
        </w:rPr>
        <w:t xml:space="preserve"> </w:t>
      </w:r>
      <w:r w:rsidR="5C1045C1" w:rsidRPr="008001F5" w:rsidDel="00401BBD">
        <w:rPr>
          <w:rFonts w:ascii="Times New Roman" w:hAnsi="Times New Roman" w:cs="Times New Roman"/>
          <w:sz w:val="24"/>
          <w:szCs w:val="24"/>
        </w:rPr>
        <w:t xml:space="preserve">In the </w:t>
      </w:r>
      <w:r w:rsidR="00DC3EBB">
        <w:rPr>
          <w:rFonts w:ascii="Times New Roman" w:hAnsi="Times New Roman" w:cs="Times New Roman"/>
          <w:sz w:val="24"/>
          <w:szCs w:val="24"/>
        </w:rPr>
        <w:t>C</w:t>
      </w:r>
      <w:r w:rsidR="002B6886">
        <w:rPr>
          <w:rFonts w:ascii="Times New Roman" w:hAnsi="Times New Roman" w:cs="Times New Roman"/>
          <w:sz w:val="24"/>
          <w:szCs w:val="24"/>
        </w:rPr>
        <w:t>ompliance</w:t>
      </w:r>
      <w:r w:rsidR="05C5EF08">
        <w:rPr>
          <w:rFonts w:ascii="Times New Roman" w:hAnsi="Times New Roman" w:cs="Times New Roman"/>
          <w:sz w:val="24"/>
          <w:szCs w:val="24"/>
        </w:rPr>
        <w:t xml:space="preserve"> Cycle for</w:t>
      </w:r>
      <w:r w:rsidR="002B6886">
        <w:rPr>
          <w:rFonts w:ascii="Times New Roman" w:hAnsi="Times New Roman" w:cs="Times New Roman"/>
          <w:sz w:val="24"/>
          <w:szCs w:val="24"/>
        </w:rPr>
        <w:t xml:space="preserve"> a</w:t>
      </w:r>
      <w:r w:rsidR="1B03BAEF">
        <w:rPr>
          <w:rFonts w:ascii="Times New Roman" w:hAnsi="Times New Roman" w:cs="Times New Roman"/>
          <w:sz w:val="24"/>
          <w:szCs w:val="24"/>
        </w:rPr>
        <w:t xml:space="preserve"> building on the</w:t>
      </w:r>
      <w:r w:rsidR="002B6886">
        <w:rPr>
          <w:rFonts w:ascii="Times New Roman" w:hAnsi="Times New Roman" w:cs="Times New Roman"/>
          <w:sz w:val="24"/>
          <w:szCs w:val="24"/>
        </w:rPr>
        <w:t xml:space="preserve"> Standard Target Pathway</w:t>
      </w:r>
      <w:r w:rsidR="48CD1F94">
        <w:rPr>
          <w:rFonts w:ascii="Times New Roman" w:hAnsi="Times New Roman" w:cs="Times New Roman"/>
          <w:sz w:val="24"/>
          <w:szCs w:val="24"/>
        </w:rPr>
        <w:t>, the building would</w:t>
      </w:r>
      <w:r w:rsidR="002B6886">
        <w:rPr>
          <w:rFonts w:ascii="Times New Roman" w:hAnsi="Times New Roman" w:cs="Times New Roman"/>
          <w:sz w:val="24"/>
          <w:szCs w:val="24"/>
        </w:rPr>
        <w:t xml:space="preserve"> </w:t>
      </w:r>
      <w:r w:rsidR="008652FC">
        <w:rPr>
          <w:rFonts w:ascii="Times New Roman" w:hAnsi="Times New Roman" w:cs="Times New Roman"/>
          <w:sz w:val="24"/>
          <w:szCs w:val="24"/>
        </w:rPr>
        <w:t xml:space="preserve">meet or exceed the </w:t>
      </w:r>
      <w:r w:rsidR="00515F2F">
        <w:rPr>
          <w:rFonts w:ascii="Times New Roman" w:hAnsi="Times New Roman" w:cs="Times New Roman"/>
          <w:sz w:val="24"/>
          <w:szCs w:val="24"/>
        </w:rPr>
        <w:t xml:space="preserve">Standard </w:t>
      </w:r>
      <w:r w:rsidR="008652FC">
        <w:rPr>
          <w:rFonts w:ascii="Times New Roman" w:hAnsi="Times New Roman" w:cs="Times New Roman"/>
          <w:sz w:val="24"/>
          <w:szCs w:val="24"/>
        </w:rPr>
        <w:t>for its property type</w:t>
      </w:r>
      <w:r w:rsidR="00271D01">
        <w:rPr>
          <w:rFonts w:ascii="Times New Roman" w:hAnsi="Times New Roman" w:cs="Times New Roman"/>
          <w:sz w:val="24"/>
          <w:szCs w:val="24"/>
        </w:rPr>
        <w:t xml:space="preserve"> </w:t>
      </w:r>
      <w:r w:rsidR="00417ADA">
        <w:rPr>
          <w:rFonts w:ascii="Times New Roman" w:hAnsi="Times New Roman" w:cs="Times New Roman"/>
          <w:sz w:val="24"/>
          <w:szCs w:val="24"/>
        </w:rPr>
        <w:t>in</w:t>
      </w:r>
      <w:r w:rsidR="00271D01">
        <w:rPr>
          <w:rFonts w:ascii="Times New Roman" w:hAnsi="Times New Roman" w:cs="Times New Roman"/>
          <w:sz w:val="24"/>
          <w:szCs w:val="24"/>
        </w:rPr>
        <w:t xml:space="preserve"> the </w:t>
      </w:r>
      <w:r w:rsidR="00D337AE">
        <w:rPr>
          <w:rFonts w:ascii="Times New Roman" w:hAnsi="Times New Roman" w:cs="Times New Roman"/>
          <w:sz w:val="24"/>
          <w:szCs w:val="24"/>
        </w:rPr>
        <w:t>evaluation year(s)</w:t>
      </w:r>
      <w:r w:rsidR="00C07EFA">
        <w:rPr>
          <w:rFonts w:ascii="Times New Roman" w:hAnsi="Times New Roman" w:cs="Times New Roman"/>
          <w:sz w:val="24"/>
          <w:szCs w:val="24"/>
        </w:rPr>
        <w:t>.</w:t>
      </w:r>
      <w:r w:rsidR="008652FC">
        <w:rPr>
          <w:rFonts w:ascii="Times New Roman" w:hAnsi="Times New Roman" w:cs="Times New Roman"/>
          <w:sz w:val="24"/>
          <w:szCs w:val="24"/>
        </w:rPr>
        <w:t xml:space="preserve"> </w:t>
      </w:r>
      <w:r w:rsidR="00FA4398">
        <w:rPr>
          <w:rFonts w:ascii="Times New Roman" w:hAnsi="Times New Roman" w:cs="Times New Roman"/>
          <w:sz w:val="24"/>
          <w:szCs w:val="24"/>
        </w:rPr>
        <w:t xml:space="preserve">Similar to the </w:t>
      </w:r>
      <w:r w:rsidR="00FA4398" w:rsidRPr="008001F5">
        <w:rPr>
          <w:rFonts w:ascii="Times New Roman" w:hAnsi="Times New Roman" w:cs="Times New Roman"/>
          <w:sz w:val="24"/>
          <w:szCs w:val="24"/>
        </w:rPr>
        <w:t>Performance Pathway, the</w:t>
      </w:r>
      <w:r w:rsidR="00FA4398" w:rsidRPr="008001F5" w:rsidDel="00D9176C">
        <w:rPr>
          <w:rFonts w:ascii="Times New Roman" w:hAnsi="Times New Roman" w:cs="Times New Roman"/>
          <w:sz w:val="24"/>
          <w:szCs w:val="24"/>
        </w:rPr>
        <w:t xml:space="preserve"> </w:t>
      </w:r>
      <w:r w:rsidR="00FA4398" w:rsidRPr="008001F5">
        <w:rPr>
          <w:rFonts w:ascii="Times New Roman" w:hAnsi="Times New Roman" w:cs="Times New Roman"/>
          <w:sz w:val="24"/>
          <w:szCs w:val="24"/>
        </w:rPr>
        <w:t>Standard Target Pathway is designed to give buildings flexibility in how they meet the energy performance requirement, meaning building owners can choose the measures they think are best for reducing energy consumption in their building.</w:t>
      </w:r>
      <w:r w:rsidR="00901606">
        <w:rPr>
          <w:rFonts w:ascii="Times New Roman" w:hAnsi="Times New Roman" w:cs="Times New Roman"/>
          <w:sz w:val="24"/>
          <w:szCs w:val="24"/>
        </w:rPr>
        <w:t xml:space="preserve"> </w:t>
      </w:r>
      <w:r w:rsidR="00E51DBF" w:rsidRPr="008001F5">
        <w:rPr>
          <w:rFonts w:ascii="Times New Roman" w:hAnsi="Times New Roman" w:cs="Times New Roman"/>
          <w:sz w:val="24"/>
          <w:szCs w:val="24"/>
        </w:rPr>
        <w:t>Th</w:t>
      </w:r>
      <w:r w:rsidR="1D57C90C" w:rsidRPr="008001F5">
        <w:rPr>
          <w:rFonts w:ascii="Times New Roman" w:hAnsi="Times New Roman" w:cs="Times New Roman"/>
          <w:sz w:val="24"/>
          <w:szCs w:val="24"/>
        </w:rPr>
        <w:t>is</w:t>
      </w:r>
      <w:r w:rsidR="00E51DBF" w:rsidRPr="008001F5">
        <w:rPr>
          <w:rFonts w:ascii="Times New Roman" w:hAnsi="Times New Roman" w:cs="Times New Roman"/>
          <w:sz w:val="24"/>
          <w:szCs w:val="24"/>
        </w:rPr>
        <w:t xml:space="preserve"> </w:t>
      </w:r>
      <w:r w:rsidR="008332DF" w:rsidRPr="008001F5">
        <w:rPr>
          <w:rFonts w:ascii="Times New Roman" w:hAnsi="Times New Roman" w:cs="Times New Roman"/>
          <w:sz w:val="24"/>
          <w:szCs w:val="24"/>
        </w:rPr>
        <w:t>P</w:t>
      </w:r>
      <w:r w:rsidR="00E51DBF" w:rsidRPr="008001F5">
        <w:rPr>
          <w:rFonts w:ascii="Times New Roman" w:hAnsi="Times New Roman" w:cs="Times New Roman"/>
          <w:sz w:val="24"/>
          <w:szCs w:val="24"/>
        </w:rPr>
        <w:t xml:space="preserve">athway </w:t>
      </w:r>
      <w:r w:rsidR="259E3751" w:rsidRPr="008001F5">
        <w:rPr>
          <w:rFonts w:ascii="Times New Roman" w:hAnsi="Times New Roman" w:cs="Times New Roman"/>
          <w:sz w:val="24"/>
          <w:szCs w:val="24"/>
        </w:rPr>
        <w:t>was developed</w:t>
      </w:r>
      <w:r w:rsidR="00E51DBF" w:rsidRPr="008001F5">
        <w:rPr>
          <w:rFonts w:ascii="Times New Roman" w:hAnsi="Times New Roman" w:cs="Times New Roman"/>
          <w:sz w:val="24"/>
          <w:szCs w:val="24"/>
        </w:rPr>
        <w:t xml:space="preserve"> to address the concern that at higher levels of performance</w:t>
      </w:r>
      <w:r w:rsidR="13177592" w:rsidRPr="008001F5">
        <w:rPr>
          <w:rFonts w:ascii="Times New Roman" w:hAnsi="Times New Roman" w:cs="Times New Roman"/>
          <w:sz w:val="24"/>
          <w:szCs w:val="24"/>
        </w:rPr>
        <w:t xml:space="preserve">, there is less opportunity for </w:t>
      </w:r>
      <w:r w:rsidR="00826727" w:rsidRPr="008001F5">
        <w:rPr>
          <w:rFonts w:ascii="Times New Roman" w:hAnsi="Times New Roman" w:cs="Times New Roman"/>
          <w:sz w:val="24"/>
          <w:szCs w:val="24"/>
        </w:rPr>
        <w:t>cost</w:t>
      </w:r>
      <w:r w:rsidR="0040126C" w:rsidRPr="008001F5">
        <w:rPr>
          <w:rFonts w:ascii="Times New Roman" w:hAnsi="Times New Roman" w:cs="Times New Roman"/>
          <w:sz w:val="24"/>
          <w:szCs w:val="24"/>
        </w:rPr>
        <w:t>-</w:t>
      </w:r>
      <w:r w:rsidR="00826727" w:rsidRPr="008001F5">
        <w:rPr>
          <w:rFonts w:ascii="Times New Roman" w:hAnsi="Times New Roman" w:cs="Times New Roman"/>
          <w:sz w:val="24"/>
          <w:szCs w:val="24"/>
        </w:rPr>
        <w:t>effective</w:t>
      </w:r>
      <w:r w:rsidR="13177592" w:rsidRPr="008001F5">
        <w:rPr>
          <w:rFonts w:ascii="Times New Roman" w:hAnsi="Times New Roman" w:cs="Times New Roman"/>
          <w:sz w:val="24"/>
          <w:szCs w:val="24"/>
        </w:rPr>
        <w:t xml:space="preserve"> measures and</w:t>
      </w:r>
      <w:r w:rsidR="00E51DBF" w:rsidRPr="008001F5">
        <w:rPr>
          <w:rFonts w:ascii="Times New Roman" w:hAnsi="Times New Roman" w:cs="Times New Roman"/>
          <w:sz w:val="24"/>
          <w:szCs w:val="24"/>
        </w:rPr>
        <w:t xml:space="preserve"> </w:t>
      </w:r>
      <w:r w:rsidR="01E4A788" w:rsidRPr="008001F5">
        <w:rPr>
          <w:rFonts w:ascii="Times New Roman" w:hAnsi="Times New Roman" w:cs="Times New Roman"/>
          <w:sz w:val="24"/>
          <w:szCs w:val="24"/>
        </w:rPr>
        <w:t xml:space="preserve">that buildings may </w:t>
      </w:r>
      <w:r w:rsidR="008E5204">
        <w:rPr>
          <w:rFonts w:ascii="Times New Roman" w:hAnsi="Times New Roman" w:cs="Times New Roman"/>
          <w:sz w:val="24"/>
          <w:szCs w:val="24"/>
        </w:rPr>
        <w:t xml:space="preserve">require </w:t>
      </w:r>
      <w:r w:rsidR="2DA5DA6A" w:rsidRPr="008001F5">
        <w:rPr>
          <w:rFonts w:ascii="Times New Roman" w:hAnsi="Times New Roman" w:cs="Times New Roman"/>
          <w:sz w:val="24"/>
          <w:szCs w:val="24"/>
        </w:rPr>
        <w:t xml:space="preserve">a higher level </w:t>
      </w:r>
      <w:r w:rsidR="00594F8F" w:rsidRPr="008001F5">
        <w:rPr>
          <w:rFonts w:ascii="Times New Roman" w:hAnsi="Times New Roman" w:cs="Times New Roman"/>
          <w:sz w:val="24"/>
          <w:szCs w:val="24"/>
        </w:rPr>
        <w:t>of investment</w:t>
      </w:r>
      <w:r w:rsidR="00CF2E3D" w:rsidRPr="008001F5">
        <w:rPr>
          <w:rFonts w:ascii="Times New Roman" w:hAnsi="Times New Roman" w:cs="Times New Roman"/>
          <w:sz w:val="24"/>
          <w:szCs w:val="24"/>
        </w:rPr>
        <w:t xml:space="preserve"> to achieve </w:t>
      </w:r>
      <w:r w:rsidR="543CFA76" w:rsidRPr="008001F5">
        <w:rPr>
          <w:rFonts w:ascii="Times New Roman" w:hAnsi="Times New Roman" w:cs="Times New Roman"/>
          <w:sz w:val="24"/>
          <w:szCs w:val="24"/>
        </w:rPr>
        <w:t xml:space="preserve">significant </w:t>
      </w:r>
      <w:r w:rsidR="00920D70" w:rsidRPr="008001F5">
        <w:rPr>
          <w:rFonts w:ascii="Times New Roman" w:hAnsi="Times New Roman" w:cs="Times New Roman"/>
          <w:sz w:val="24"/>
          <w:szCs w:val="24"/>
        </w:rPr>
        <w:t xml:space="preserve">energy savings. </w:t>
      </w:r>
    </w:p>
    <w:p w14:paraId="1A2E8C14" w14:textId="6DDACADA" w:rsidR="00BD5E8E" w:rsidRPr="0081353D" w:rsidRDefault="00BD5E8E" w:rsidP="00321460">
      <w:pPr>
        <w:pStyle w:val="Heading3"/>
      </w:pPr>
      <w:bookmarkStart w:id="56" w:name="_Toc72934672"/>
      <w:r w:rsidRPr="0081353D">
        <w:lastRenderedPageBreak/>
        <w:t>3.2.1 – Standard Target Pathway Eligibility</w:t>
      </w:r>
      <w:bookmarkEnd w:id="56"/>
    </w:p>
    <w:p w14:paraId="651729DC" w14:textId="5C99FA7A" w:rsidR="00353391" w:rsidRPr="008001F5" w:rsidRDefault="1FAD3639" w:rsidP="004F65B0">
      <w:pPr>
        <w:spacing w:line="240" w:lineRule="auto"/>
        <w:contextualSpacing/>
        <w:rPr>
          <w:rFonts w:ascii="Times New Roman" w:hAnsi="Times New Roman" w:cs="Times New Roman"/>
          <w:sz w:val="24"/>
          <w:szCs w:val="24"/>
        </w:rPr>
      </w:pPr>
      <w:r w:rsidRPr="738A8C7D">
        <w:rPr>
          <w:rFonts w:ascii="Times New Roman" w:hAnsi="Times New Roman" w:cs="Times New Roman"/>
          <w:sz w:val="24"/>
          <w:szCs w:val="24"/>
        </w:rPr>
        <w:t xml:space="preserve">A building must be of a </w:t>
      </w:r>
      <w:r w:rsidR="65EB1210" w:rsidRPr="738A8C7D">
        <w:rPr>
          <w:rFonts w:ascii="Times New Roman" w:hAnsi="Times New Roman" w:cs="Times New Roman"/>
          <w:sz w:val="24"/>
          <w:szCs w:val="24"/>
        </w:rPr>
        <w:t>“</w:t>
      </w:r>
      <w:r w:rsidR="04AE9D80" w:rsidRPr="738A8C7D">
        <w:rPr>
          <w:rFonts w:ascii="Times New Roman" w:hAnsi="Times New Roman" w:cs="Times New Roman"/>
          <w:sz w:val="24"/>
          <w:szCs w:val="24"/>
        </w:rPr>
        <w:t>high</w:t>
      </w:r>
      <w:r w:rsidR="1DC47C0F" w:rsidRPr="738A8C7D">
        <w:rPr>
          <w:rFonts w:ascii="Times New Roman" w:hAnsi="Times New Roman" w:cs="Times New Roman"/>
          <w:sz w:val="24"/>
          <w:szCs w:val="24"/>
        </w:rPr>
        <w:t>-</w:t>
      </w:r>
      <w:r w:rsidR="04AE9D80" w:rsidRPr="738A8C7D">
        <w:rPr>
          <w:rFonts w:ascii="Times New Roman" w:hAnsi="Times New Roman" w:cs="Times New Roman"/>
          <w:sz w:val="24"/>
          <w:szCs w:val="24"/>
        </w:rPr>
        <w:t>performing</w:t>
      </w:r>
      <w:r w:rsidR="65EB1210" w:rsidRPr="738A8C7D">
        <w:rPr>
          <w:rFonts w:ascii="Times New Roman" w:hAnsi="Times New Roman" w:cs="Times New Roman"/>
          <w:sz w:val="24"/>
          <w:szCs w:val="24"/>
        </w:rPr>
        <w:t>”</w:t>
      </w:r>
      <w:r w:rsidR="04AE9D80" w:rsidRPr="738A8C7D">
        <w:rPr>
          <w:rFonts w:ascii="Times New Roman" w:hAnsi="Times New Roman" w:cs="Times New Roman"/>
          <w:sz w:val="24"/>
          <w:szCs w:val="24"/>
        </w:rPr>
        <w:t xml:space="preserve"> </w:t>
      </w:r>
      <w:r w:rsidRPr="738A8C7D">
        <w:rPr>
          <w:rFonts w:ascii="Times New Roman" w:hAnsi="Times New Roman" w:cs="Times New Roman"/>
          <w:sz w:val="24"/>
          <w:szCs w:val="24"/>
        </w:rPr>
        <w:t xml:space="preserve">property type to be eligible for the Standard Target </w:t>
      </w:r>
      <w:r w:rsidR="5BAB1E05" w:rsidRPr="738A8C7D">
        <w:rPr>
          <w:rFonts w:ascii="Times New Roman" w:hAnsi="Times New Roman" w:cs="Times New Roman"/>
          <w:sz w:val="24"/>
          <w:szCs w:val="24"/>
        </w:rPr>
        <w:t>Pathway</w:t>
      </w:r>
      <w:r w:rsidRPr="738A8C7D">
        <w:rPr>
          <w:rFonts w:ascii="Times New Roman" w:hAnsi="Times New Roman" w:cs="Times New Roman"/>
          <w:sz w:val="24"/>
          <w:szCs w:val="24"/>
        </w:rPr>
        <w:t>. A high-performing property type includes those</w:t>
      </w:r>
      <w:r w:rsidR="04AE9D80" w:rsidRPr="738A8C7D">
        <w:rPr>
          <w:rFonts w:ascii="Times New Roman" w:hAnsi="Times New Roman" w:cs="Times New Roman"/>
          <w:sz w:val="24"/>
          <w:szCs w:val="24"/>
        </w:rPr>
        <w:t xml:space="preserve"> </w:t>
      </w:r>
      <w:r w:rsidR="65EB1210" w:rsidRPr="738A8C7D">
        <w:rPr>
          <w:rFonts w:ascii="Times New Roman" w:hAnsi="Times New Roman" w:cs="Times New Roman"/>
          <w:sz w:val="24"/>
          <w:szCs w:val="24"/>
        </w:rPr>
        <w:t>property type</w:t>
      </w:r>
      <w:r w:rsidR="60CF3D85" w:rsidRPr="738A8C7D">
        <w:rPr>
          <w:rFonts w:ascii="Times New Roman" w:hAnsi="Times New Roman" w:cs="Times New Roman"/>
          <w:sz w:val="24"/>
          <w:szCs w:val="24"/>
        </w:rPr>
        <w:t>s</w:t>
      </w:r>
      <w:r w:rsidR="65EB1210" w:rsidRPr="738A8C7D">
        <w:rPr>
          <w:rFonts w:ascii="Times New Roman" w:hAnsi="Times New Roman" w:cs="Times New Roman"/>
          <w:sz w:val="24"/>
          <w:szCs w:val="24"/>
        </w:rPr>
        <w:t xml:space="preserve"> </w:t>
      </w:r>
      <w:r w:rsidR="04AE9D80" w:rsidRPr="738A8C7D">
        <w:rPr>
          <w:rFonts w:ascii="Times New Roman" w:hAnsi="Times New Roman" w:cs="Times New Roman"/>
          <w:sz w:val="24"/>
          <w:szCs w:val="24"/>
        </w:rPr>
        <w:t>where the S</w:t>
      </w:r>
      <w:r w:rsidR="379B6106" w:rsidRPr="738A8C7D">
        <w:rPr>
          <w:rFonts w:ascii="Times New Roman" w:hAnsi="Times New Roman" w:cs="Times New Roman"/>
          <w:sz w:val="24"/>
          <w:szCs w:val="24"/>
        </w:rPr>
        <w:t>tandard</w:t>
      </w:r>
      <w:r w:rsidR="00B034EF">
        <w:rPr>
          <w:rFonts w:ascii="Times New Roman" w:hAnsi="Times New Roman" w:cs="Times New Roman"/>
          <w:sz w:val="24"/>
          <w:szCs w:val="24"/>
        </w:rPr>
        <w:t>s are</w:t>
      </w:r>
      <w:r w:rsidR="04AE9D80" w:rsidRPr="738A8C7D">
        <w:rPr>
          <w:rFonts w:ascii="Times New Roman" w:hAnsi="Times New Roman" w:cs="Times New Roman"/>
          <w:sz w:val="24"/>
          <w:szCs w:val="24"/>
        </w:rPr>
        <w:t xml:space="preserve"> </w:t>
      </w:r>
      <w:r w:rsidR="5BAB1E05" w:rsidRPr="738A8C7D">
        <w:rPr>
          <w:rFonts w:ascii="Times New Roman" w:hAnsi="Times New Roman" w:cs="Times New Roman"/>
          <w:sz w:val="24"/>
          <w:szCs w:val="24"/>
        </w:rPr>
        <w:t xml:space="preserve">more stringent </w:t>
      </w:r>
      <w:r w:rsidR="14A5414E" w:rsidRPr="738A8C7D">
        <w:rPr>
          <w:rFonts w:ascii="Times New Roman" w:hAnsi="Times New Roman" w:cs="Times New Roman"/>
          <w:sz w:val="24"/>
          <w:szCs w:val="24"/>
        </w:rPr>
        <w:t>(more efficient)</w:t>
      </w:r>
      <w:r w:rsidR="04AE9D80" w:rsidRPr="738A8C7D">
        <w:rPr>
          <w:rFonts w:ascii="Times New Roman" w:hAnsi="Times New Roman" w:cs="Times New Roman"/>
          <w:sz w:val="24"/>
          <w:szCs w:val="24"/>
        </w:rPr>
        <w:t xml:space="preserve"> than the national median. </w:t>
      </w:r>
      <w:r w:rsidR="78AB4F46" w:rsidRPr="738A8C7D">
        <w:rPr>
          <w:rFonts w:ascii="Times New Roman" w:hAnsi="Times New Roman" w:cs="Times New Roman"/>
          <w:sz w:val="24"/>
          <w:szCs w:val="24"/>
        </w:rPr>
        <w:t xml:space="preserve">The national median </w:t>
      </w:r>
      <w:r w:rsidR="3B10FD85" w:rsidRPr="738A8C7D">
        <w:rPr>
          <w:rFonts w:ascii="Times New Roman" w:hAnsi="Times New Roman" w:cs="Times New Roman"/>
          <w:sz w:val="24"/>
          <w:szCs w:val="24"/>
        </w:rPr>
        <w:t>is</w:t>
      </w:r>
      <w:r w:rsidR="33205CFE" w:rsidRPr="738A8C7D">
        <w:rPr>
          <w:rFonts w:ascii="Times New Roman" w:hAnsi="Times New Roman" w:cs="Times New Roman"/>
          <w:sz w:val="24"/>
          <w:szCs w:val="24"/>
        </w:rPr>
        <w:t xml:space="preserve"> a</w:t>
      </w:r>
      <w:r w:rsidR="2D794CF5" w:rsidRPr="738A8C7D">
        <w:rPr>
          <w:rFonts w:ascii="Times New Roman" w:hAnsi="Times New Roman" w:cs="Times New Roman"/>
          <w:sz w:val="24"/>
          <w:szCs w:val="24"/>
        </w:rPr>
        <w:t>n</w:t>
      </w:r>
      <w:r w:rsidR="33205CFE" w:rsidRPr="738A8C7D">
        <w:rPr>
          <w:rFonts w:ascii="Times New Roman" w:hAnsi="Times New Roman" w:cs="Times New Roman"/>
          <w:sz w:val="24"/>
          <w:szCs w:val="24"/>
        </w:rPr>
        <w:t xml:space="preserve"> </w:t>
      </w:r>
      <w:r w:rsidR="2D794CF5" w:rsidRPr="738A8C7D">
        <w:rPr>
          <w:rFonts w:ascii="Times New Roman" w:hAnsi="Times New Roman" w:cs="Times New Roman"/>
          <w:sz w:val="24"/>
          <w:szCs w:val="24"/>
        </w:rPr>
        <w:t xml:space="preserve">ENERGY STAR </w:t>
      </w:r>
      <w:r w:rsidR="7DB0C268" w:rsidRPr="738A8C7D">
        <w:rPr>
          <w:rFonts w:ascii="Times New Roman" w:hAnsi="Times New Roman" w:cs="Times New Roman"/>
          <w:sz w:val="24"/>
          <w:szCs w:val="24"/>
        </w:rPr>
        <w:t>S</w:t>
      </w:r>
      <w:r w:rsidR="33205CFE" w:rsidRPr="738A8C7D">
        <w:rPr>
          <w:rFonts w:ascii="Times New Roman" w:hAnsi="Times New Roman" w:cs="Times New Roman"/>
          <w:sz w:val="24"/>
          <w:szCs w:val="24"/>
        </w:rPr>
        <w:t xml:space="preserve">core of 50, or for property types that </w:t>
      </w:r>
      <w:r w:rsidR="053157CF" w:rsidRPr="738A8C7D">
        <w:rPr>
          <w:rFonts w:ascii="Times New Roman" w:hAnsi="Times New Roman" w:cs="Times New Roman"/>
          <w:sz w:val="24"/>
          <w:szCs w:val="24"/>
        </w:rPr>
        <w:t>cannot</w:t>
      </w:r>
      <w:r w:rsidR="33205CFE" w:rsidRPr="738A8C7D">
        <w:rPr>
          <w:rFonts w:ascii="Times New Roman" w:hAnsi="Times New Roman" w:cs="Times New Roman"/>
          <w:sz w:val="24"/>
          <w:szCs w:val="24"/>
        </w:rPr>
        <w:t xml:space="preserve"> receive a </w:t>
      </w:r>
      <w:r w:rsidR="1A017308" w:rsidRPr="738A8C7D">
        <w:rPr>
          <w:rFonts w:ascii="Times New Roman" w:hAnsi="Times New Roman" w:cs="Times New Roman"/>
          <w:sz w:val="24"/>
          <w:szCs w:val="24"/>
        </w:rPr>
        <w:t>S</w:t>
      </w:r>
      <w:r w:rsidR="33205CFE" w:rsidRPr="738A8C7D">
        <w:rPr>
          <w:rFonts w:ascii="Times New Roman" w:hAnsi="Times New Roman" w:cs="Times New Roman"/>
          <w:sz w:val="24"/>
          <w:szCs w:val="24"/>
        </w:rPr>
        <w:t xml:space="preserve">core, the </w:t>
      </w:r>
      <w:r w:rsidR="64E091AE" w:rsidRPr="738A8C7D">
        <w:rPr>
          <w:rFonts w:ascii="Times New Roman" w:hAnsi="Times New Roman" w:cs="Times New Roman"/>
          <w:sz w:val="24"/>
          <w:szCs w:val="24"/>
        </w:rPr>
        <w:t>n</w:t>
      </w:r>
      <w:r w:rsidR="33205CFE" w:rsidRPr="738A8C7D">
        <w:rPr>
          <w:rFonts w:ascii="Times New Roman" w:hAnsi="Times New Roman" w:cs="Times New Roman"/>
          <w:sz w:val="24"/>
          <w:szCs w:val="24"/>
        </w:rPr>
        <w:t xml:space="preserve">ational </w:t>
      </w:r>
      <w:r w:rsidR="64E091AE" w:rsidRPr="738A8C7D">
        <w:rPr>
          <w:rFonts w:ascii="Times New Roman" w:hAnsi="Times New Roman" w:cs="Times New Roman"/>
          <w:sz w:val="24"/>
          <w:szCs w:val="24"/>
        </w:rPr>
        <w:t>m</w:t>
      </w:r>
      <w:r w:rsidR="053157CF" w:rsidRPr="738A8C7D">
        <w:rPr>
          <w:rFonts w:ascii="Times New Roman" w:hAnsi="Times New Roman" w:cs="Times New Roman"/>
          <w:sz w:val="24"/>
          <w:szCs w:val="24"/>
        </w:rPr>
        <w:t>edian</w:t>
      </w:r>
      <w:r w:rsidR="78AB4F46" w:rsidRPr="738A8C7D">
        <w:rPr>
          <w:rFonts w:ascii="Times New Roman" w:hAnsi="Times New Roman" w:cs="Times New Roman"/>
          <w:sz w:val="24"/>
          <w:szCs w:val="24"/>
        </w:rPr>
        <w:t xml:space="preserve"> Source EUI</w:t>
      </w:r>
      <w:r w:rsidR="73AAF28A" w:rsidRPr="738A8C7D">
        <w:rPr>
          <w:rFonts w:ascii="Times New Roman" w:hAnsi="Times New Roman" w:cs="Times New Roman"/>
          <w:sz w:val="24"/>
          <w:szCs w:val="24"/>
        </w:rPr>
        <w:t>.</w:t>
      </w:r>
      <w:r w:rsidR="150EC063" w:rsidRPr="738A8C7D">
        <w:rPr>
          <w:rFonts w:ascii="Times New Roman" w:hAnsi="Times New Roman" w:cs="Times New Roman"/>
          <w:sz w:val="24"/>
          <w:szCs w:val="24"/>
        </w:rPr>
        <w:t xml:space="preserve"> </w:t>
      </w:r>
      <w:r w:rsidRPr="738A8C7D">
        <w:rPr>
          <w:rFonts w:ascii="Times New Roman" w:hAnsi="Times New Roman" w:cs="Times New Roman"/>
          <w:sz w:val="24"/>
          <w:szCs w:val="24"/>
        </w:rPr>
        <w:t xml:space="preserve">Many </w:t>
      </w:r>
      <w:r w:rsidR="1A727633" w:rsidRPr="738A8C7D">
        <w:rPr>
          <w:rFonts w:ascii="Times New Roman" w:hAnsi="Times New Roman" w:cs="Times New Roman"/>
          <w:sz w:val="24"/>
          <w:szCs w:val="24"/>
        </w:rPr>
        <w:t>buildings</w:t>
      </w:r>
      <w:r w:rsidR="15A97C04" w:rsidRPr="738A8C7D">
        <w:rPr>
          <w:rFonts w:ascii="Times New Roman" w:hAnsi="Times New Roman" w:cs="Times New Roman"/>
          <w:sz w:val="24"/>
          <w:szCs w:val="24"/>
        </w:rPr>
        <w:t xml:space="preserve"> </w:t>
      </w:r>
      <w:r w:rsidRPr="738A8C7D">
        <w:rPr>
          <w:rFonts w:ascii="Times New Roman" w:hAnsi="Times New Roman" w:cs="Times New Roman"/>
          <w:sz w:val="24"/>
          <w:szCs w:val="24"/>
        </w:rPr>
        <w:t>in the Distric</w:t>
      </w:r>
      <w:r w:rsidR="4877FF58" w:rsidRPr="738A8C7D">
        <w:rPr>
          <w:rFonts w:ascii="Times New Roman" w:hAnsi="Times New Roman" w:cs="Times New Roman"/>
          <w:sz w:val="24"/>
          <w:szCs w:val="24"/>
        </w:rPr>
        <w:t xml:space="preserve">t subject to BEPS belong </w:t>
      </w:r>
      <w:r w:rsidR="6EF02C03" w:rsidRPr="738A8C7D">
        <w:rPr>
          <w:rFonts w:ascii="Times New Roman" w:hAnsi="Times New Roman" w:cs="Times New Roman"/>
          <w:sz w:val="24"/>
          <w:szCs w:val="24"/>
        </w:rPr>
        <w:t xml:space="preserve">to a </w:t>
      </w:r>
      <w:r w:rsidR="5CC59219" w:rsidRPr="738A8C7D">
        <w:rPr>
          <w:rFonts w:ascii="Times New Roman" w:hAnsi="Times New Roman" w:cs="Times New Roman"/>
          <w:sz w:val="24"/>
          <w:szCs w:val="24"/>
        </w:rPr>
        <w:t>“higher</w:t>
      </w:r>
      <w:r w:rsidR="6A24F309" w:rsidRPr="738A8C7D">
        <w:rPr>
          <w:rFonts w:ascii="Times New Roman" w:hAnsi="Times New Roman" w:cs="Times New Roman"/>
          <w:sz w:val="24"/>
          <w:szCs w:val="24"/>
        </w:rPr>
        <w:t xml:space="preserve">-performing” </w:t>
      </w:r>
      <w:r w:rsidRPr="738A8C7D">
        <w:rPr>
          <w:rFonts w:ascii="Times New Roman" w:hAnsi="Times New Roman" w:cs="Times New Roman"/>
          <w:sz w:val="24"/>
          <w:szCs w:val="24"/>
        </w:rPr>
        <w:t>p</w:t>
      </w:r>
      <w:r w:rsidR="4877FF58" w:rsidRPr="738A8C7D">
        <w:rPr>
          <w:rFonts w:ascii="Times New Roman" w:hAnsi="Times New Roman" w:cs="Times New Roman"/>
          <w:sz w:val="24"/>
          <w:szCs w:val="24"/>
        </w:rPr>
        <w:t xml:space="preserve">roperty </w:t>
      </w:r>
      <w:r w:rsidR="5E411996" w:rsidRPr="738A8C7D">
        <w:rPr>
          <w:rFonts w:ascii="Times New Roman" w:hAnsi="Times New Roman" w:cs="Times New Roman"/>
          <w:sz w:val="24"/>
          <w:szCs w:val="24"/>
        </w:rPr>
        <w:t>t</w:t>
      </w:r>
      <w:r w:rsidR="4877FF58" w:rsidRPr="738A8C7D">
        <w:rPr>
          <w:rFonts w:ascii="Times New Roman" w:hAnsi="Times New Roman" w:cs="Times New Roman"/>
          <w:sz w:val="24"/>
          <w:szCs w:val="24"/>
        </w:rPr>
        <w:t xml:space="preserve">ype </w:t>
      </w:r>
      <w:r w:rsidRPr="738A8C7D">
        <w:rPr>
          <w:rFonts w:ascii="Times New Roman" w:hAnsi="Times New Roman" w:cs="Times New Roman"/>
          <w:sz w:val="24"/>
          <w:szCs w:val="24"/>
        </w:rPr>
        <w:t xml:space="preserve">and will be eligible to select </w:t>
      </w:r>
      <w:r w:rsidR="15A97C04" w:rsidRPr="738A8C7D">
        <w:rPr>
          <w:rFonts w:ascii="Times New Roman" w:hAnsi="Times New Roman" w:cs="Times New Roman"/>
          <w:sz w:val="24"/>
          <w:szCs w:val="24"/>
        </w:rPr>
        <w:t>the Standard Target Pathway.</w:t>
      </w:r>
      <w:r w:rsidR="25520430" w:rsidRPr="738A8C7D">
        <w:rPr>
          <w:rFonts w:ascii="Times New Roman" w:hAnsi="Times New Roman" w:cs="Times New Roman"/>
          <w:sz w:val="24"/>
          <w:szCs w:val="24"/>
        </w:rPr>
        <w:t xml:space="preserve"> </w:t>
      </w:r>
      <w:r w:rsidR="3BF99D6B" w:rsidRPr="738A8C7D">
        <w:rPr>
          <w:rFonts w:ascii="Times New Roman" w:hAnsi="Times New Roman" w:cs="Times New Roman"/>
          <w:sz w:val="24"/>
          <w:szCs w:val="24"/>
        </w:rPr>
        <w:t xml:space="preserve">For the Compliance Cycle </w:t>
      </w:r>
      <w:r w:rsidR="60CF3D85" w:rsidRPr="738A8C7D">
        <w:rPr>
          <w:rFonts w:ascii="Times New Roman" w:hAnsi="Times New Roman" w:cs="Times New Roman"/>
          <w:sz w:val="24"/>
          <w:szCs w:val="24"/>
        </w:rPr>
        <w:t xml:space="preserve">that begins </w:t>
      </w:r>
      <w:r w:rsidR="3BF99D6B" w:rsidRPr="738A8C7D">
        <w:rPr>
          <w:rFonts w:ascii="Times New Roman" w:hAnsi="Times New Roman" w:cs="Times New Roman"/>
          <w:sz w:val="24"/>
          <w:szCs w:val="24"/>
        </w:rPr>
        <w:t>January 1, 2021</w:t>
      </w:r>
      <w:r w:rsidR="60CF3D85" w:rsidRPr="738A8C7D">
        <w:rPr>
          <w:rFonts w:ascii="Times New Roman" w:hAnsi="Times New Roman" w:cs="Times New Roman"/>
          <w:sz w:val="24"/>
          <w:szCs w:val="24"/>
        </w:rPr>
        <w:t>,</w:t>
      </w:r>
      <w:r w:rsidR="3BF99D6B" w:rsidRPr="738A8C7D">
        <w:rPr>
          <w:rFonts w:ascii="Times New Roman" w:hAnsi="Times New Roman" w:cs="Times New Roman"/>
          <w:sz w:val="24"/>
          <w:szCs w:val="24"/>
        </w:rPr>
        <w:t xml:space="preserve"> the p</w:t>
      </w:r>
      <w:r w:rsidR="4F5259EF" w:rsidRPr="738A8C7D">
        <w:rPr>
          <w:rFonts w:ascii="Times New Roman" w:hAnsi="Times New Roman" w:cs="Times New Roman"/>
          <w:sz w:val="24"/>
          <w:szCs w:val="24"/>
        </w:rPr>
        <w:t>roperty type</w:t>
      </w:r>
      <w:r w:rsidR="60CF3D85" w:rsidRPr="738A8C7D">
        <w:rPr>
          <w:rFonts w:ascii="Times New Roman" w:hAnsi="Times New Roman" w:cs="Times New Roman"/>
          <w:sz w:val="24"/>
          <w:szCs w:val="24"/>
        </w:rPr>
        <w:t>s</w:t>
      </w:r>
      <w:r w:rsidR="4F5259EF" w:rsidRPr="738A8C7D">
        <w:rPr>
          <w:rFonts w:ascii="Times New Roman" w:hAnsi="Times New Roman" w:cs="Times New Roman"/>
          <w:sz w:val="24"/>
          <w:szCs w:val="24"/>
        </w:rPr>
        <w:t xml:space="preserve"> that can use the Standard Target Pathway are</w:t>
      </w:r>
      <w:r w:rsidR="12E57859" w:rsidRPr="738A8C7D">
        <w:rPr>
          <w:rFonts w:ascii="Times New Roman" w:hAnsi="Times New Roman" w:cs="Times New Roman"/>
          <w:sz w:val="24"/>
          <w:szCs w:val="24"/>
        </w:rPr>
        <w:t xml:space="preserve"> listed in Table </w:t>
      </w:r>
      <w:r w:rsidR="182914AA" w:rsidRPr="738A8C7D">
        <w:rPr>
          <w:rFonts w:ascii="Times New Roman" w:hAnsi="Times New Roman" w:cs="Times New Roman"/>
          <w:sz w:val="24"/>
          <w:szCs w:val="24"/>
        </w:rPr>
        <w:t>6</w:t>
      </w:r>
      <w:r w:rsidR="12E57859" w:rsidRPr="738A8C7D">
        <w:rPr>
          <w:rFonts w:ascii="Times New Roman" w:hAnsi="Times New Roman" w:cs="Times New Roman"/>
          <w:sz w:val="24"/>
          <w:szCs w:val="24"/>
        </w:rPr>
        <w:t>.</w:t>
      </w:r>
      <w:r w:rsidR="32A12C23" w:rsidRPr="738A8C7D">
        <w:rPr>
          <w:rFonts w:ascii="Times New Roman" w:hAnsi="Times New Roman" w:cs="Times New Roman"/>
          <w:sz w:val="24"/>
          <w:szCs w:val="24"/>
        </w:rPr>
        <w:t xml:space="preserve">  </w:t>
      </w:r>
    </w:p>
    <w:p w14:paraId="44ADC36C" w14:textId="7045E8B1" w:rsidR="00353391" w:rsidRPr="00BD3136" w:rsidRDefault="00353391" w:rsidP="009C75D9">
      <w:pPr>
        <w:pStyle w:val="Heading5"/>
        <w:spacing w:line="240" w:lineRule="auto"/>
        <w:contextualSpacing/>
        <w:rPr>
          <w:rFonts w:ascii="Times New Roman" w:hAnsi="Times New Roman" w:cs="Times New Roman"/>
          <w:i/>
          <w:iCs/>
          <w:color w:val="auto"/>
          <w:sz w:val="24"/>
          <w:szCs w:val="24"/>
        </w:rPr>
      </w:pPr>
      <w:r w:rsidRPr="00BD3136">
        <w:rPr>
          <w:rFonts w:ascii="Times New Roman" w:hAnsi="Times New Roman" w:cs="Times New Roman"/>
          <w:i/>
          <w:iCs/>
          <w:color w:val="auto"/>
          <w:sz w:val="24"/>
          <w:szCs w:val="24"/>
        </w:rPr>
        <w:t xml:space="preserve">Table </w:t>
      </w:r>
      <w:r w:rsidR="003E1274">
        <w:rPr>
          <w:rFonts w:ascii="Times New Roman" w:hAnsi="Times New Roman" w:cs="Times New Roman"/>
          <w:i/>
          <w:iCs/>
          <w:color w:val="auto"/>
          <w:sz w:val="24"/>
          <w:szCs w:val="24"/>
        </w:rPr>
        <w:t>6</w:t>
      </w:r>
      <w:r w:rsidRPr="00BD3136">
        <w:rPr>
          <w:rFonts w:ascii="Times New Roman" w:hAnsi="Times New Roman" w:cs="Times New Roman"/>
          <w:i/>
          <w:iCs/>
          <w:color w:val="auto"/>
          <w:sz w:val="24"/>
          <w:szCs w:val="24"/>
        </w:rPr>
        <w:t xml:space="preserve"> </w:t>
      </w:r>
      <w:r w:rsidR="00096A75">
        <w:rPr>
          <w:rFonts w:ascii="Symbol" w:eastAsia="Symbol" w:hAnsi="Symbol" w:cs="Symbol"/>
          <w:i/>
          <w:color w:val="auto"/>
          <w:sz w:val="24"/>
          <w:szCs w:val="24"/>
        </w:rPr>
        <w:t></w:t>
      </w:r>
      <w:r w:rsidRPr="00BD3136">
        <w:rPr>
          <w:rFonts w:ascii="Times New Roman" w:hAnsi="Times New Roman" w:cs="Times New Roman"/>
          <w:i/>
          <w:iCs/>
          <w:color w:val="auto"/>
          <w:sz w:val="24"/>
          <w:szCs w:val="24"/>
        </w:rPr>
        <w:t xml:space="preserve"> Property Types Eligible to use the Standard Target Pathway</w:t>
      </w:r>
      <w:r w:rsidR="003A503E">
        <w:rPr>
          <w:rFonts w:ascii="Times New Roman" w:hAnsi="Times New Roman" w:cs="Times New Roman"/>
          <w:i/>
          <w:iCs/>
          <w:color w:val="auto"/>
          <w:sz w:val="24"/>
          <w:szCs w:val="24"/>
        </w:rPr>
        <w:t xml:space="preserve"> in Cycle 1</w:t>
      </w:r>
    </w:p>
    <w:tbl>
      <w:tblPr>
        <w:tblStyle w:val="TableGrid"/>
        <w:tblW w:w="0" w:type="auto"/>
        <w:tblInd w:w="108" w:type="dxa"/>
        <w:tblLook w:val="04A0" w:firstRow="1" w:lastRow="0" w:firstColumn="1" w:lastColumn="0" w:noHBand="0" w:noVBand="1"/>
      </w:tblPr>
      <w:tblGrid>
        <w:gridCol w:w="4410"/>
        <w:gridCol w:w="4950"/>
      </w:tblGrid>
      <w:tr w:rsidR="00356796" w:rsidRPr="008001F5" w14:paraId="78BD2654" w14:textId="77777777" w:rsidTr="00A847D0">
        <w:tc>
          <w:tcPr>
            <w:tcW w:w="4410" w:type="dxa"/>
          </w:tcPr>
          <w:p w14:paraId="592EF2A8" w14:textId="7E796A49" w:rsidR="00E14A2F" w:rsidRPr="008001F5" w:rsidRDefault="00E14A2F" w:rsidP="004F65B0">
            <w:pPr>
              <w:contextualSpacing/>
              <w:rPr>
                <w:rFonts w:ascii="Times New Roman" w:hAnsi="Times New Roman" w:cs="Times New Roman"/>
                <w:sz w:val="24"/>
                <w:szCs w:val="24"/>
              </w:rPr>
            </w:pPr>
            <w:r w:rsidRPr="008001F5">
              <w:rPr>
                <w:rFonts w:ascii="Times New Roman" w:hAnsi="Times New Roman" w:cs="Times New Roman"/>
                <w:sz w:val="24"/>
                <w:szCs w:val="24"/>
              </w:rPr>
              <w:t>Adult Education</w:t>
            </w:r>
          </w:p>
        </w:tc>
        <w:tc>
          <w:tcPr>
            <w:tcW w:w="4950" w:type="dxa"/>
          </w:tcPr>
          <w:p w14:paraId="791FEA80" w14:textId="0E473763" w:rsidR="00E14A2F" w:rsidRPr="008001F5" w:rsidRDefault="00337F35" w:rsidP="004F65B0">
            <w:pPr>
              <w:contextualSpacing/>
              <w:rPr>
                <w:rFonts w:ascii="Times New Roman" w:hAnsi="Times New Roman" w:cs="Times New Roman"/>
                <w:sz w:val="24"/>
                <w:szCs w:val="24"/>
              </w:rPr>
            </w:pPr>
            <w:r w:rsidRPr="008001F5">
              <w:rPr>
                <w:rFonts w:ascii="Times New Roman" w:hAnsi="Times New Roman" w:cs="Times New Roman"/>
                <w:sz w:val="24"/>
                <w:szCs w:val="24"/>
              </w:rPr>
              <w:t>Other - Entertainment/Public Assembly</w:t>
            </w:r>
          </w:p>
        </w:tc>
      </w:tr>
      <w:tr w:rsidR="00356796" w:rsidRPr="008001F5" w14:paraId="409EDFD4" w14:textId="77777777" w:rsidTr="00A847D0">
        <w:tc>
          <w:tcPr>
            <w:tcW w:w="4410" w:type="dxa"/>
          </w:tcPr>
          <w:p w14:paraId="040D0477" w14:textId="39CE0E34" w:rsidR="00E14A2F" w:rsidRPr="008001F5" w:rsidRDefault="00E14A2F" w:rsidP="004F65B0">
            <w:pPr>
              <w:contextualSpacing/>
              <w:rPr>
                <w:rFonts w:ascii="Times New Roman" w:hAnsi="Times New Roman" w:cs="Times New Roman"/>
                <w:sz w:val="24"/>
                <w:szCs w:val="24"/>
              </w:rPr>
            </w:pPr>
            <w:r w:rsidRPr="008001F5">
              <w:rPr>
                <w:rFonts w:ascii="Times New Roman" w:hAnsi="Times New Roman" w:cs="Times New Roman"/>
                <w:sz w:val="24"/>
                <w:szCs w:val="24"/>
              </w:rPr>
              <w:t>Courthouse</w:t>
            </w:r>
          </w:p>
        </w:tc>
        <w:tc>
          <w:tcPr>
            <w:tcW w:w="4950" w:type="dxa"/>
          </w:tcPr>
          <w:p w14:paraId="0270E8C8" w14:textId="2F402C13" w:rsidR="00E14A2F" w:rsidRPr="008001F5" w:rsidRDefault="00337F35" w:rsidP="004F65B0">
            <w:pPr>
              <w:contextualSpacing/>
              <w:rPr>
                <w:rFonts w:ascii="Times New Roman" w:eastAsia="Times New Roman" w:hAnsi="Times New Roman" w:cs="Times New Roman"/>
                <w:sz w:val="24"/>
                <w:szCs w:val="24"/>
              </w:rPr>
            </w:pPr>
            <w:r w:rsidRPr="008001F5">
              <w:rPr>
                <w:rFonts w:ascii="Times New Roman" w:eastAsia="Times New Roman" w:hAnsi="Times New Roman" w:cs="Times New Roman"/>
                <w:sz w:val="24"/>
                <w:szCs w:val="24"/>
              </w:rPr>
              <w:t>Other - Mall</w:t>
            </w:r>
          </w:p>
        </w:tc>
      </w:tr>
      <w:tr w:rsidR="00356796" w:rsidRPr="008001F5" w14:paraId="743EC843" w14:textId="77777777" w:rsidTr="00A847D0">
        <w:tc>
          <w:tcPr>
            <w:tcW w:w="4410" w:type="dxa"/>
          </w:tcPr>
          <w:p w14:paraId="0B746698" w14:textId="1F7F5D89" w:rsidR="00E14A2F" w:rsidRPr="008001F5" w:rsidRDefault="00E14A2F" w:rsidP="004F65B0">
            <w:pPr>
              <w:contextualSpacing/>
              <w:rPr>
                <w:rFonts w:ascii="Times New Roman" w:hAnsi="Times New Roman" w:cs="Times New Roman"/>
                <w:sz w:val="24"/>
                <w:szCs w:val="24"/>
              </w:rPr>
            </w:pPr>
            <w:r w:rsidRPr="008001F5">
              <w:rPr>
                <w:rFonts w:ascii="Times New Roman" w:hAnsi="Times New Roman" w:cs="Times New Roman"/>
                <w:sz w:val="24"/>
                <w:szCs w:val="24"/>
              </w:rPr>
              <w:t xml:space="preserve">Drinking Water Treatment &amp; Distribution </w:t>
            </w:r>
          </w:p>
        </w:tc>
        <w:tc>
          <w:tcPr>
            <w:tcW w:w="4950" w:type="dxa"/>
          </w:tcPr>
          <w:p w14:paraId="0B909549" w14:textId="107B33F8" w:rsidR="00E14A2F" w:rsidRPr="008001F5" w:rsidRDefault="00337F35" w:rsidP="004F65B0">
            <w:pPr>
              <w:contextualSpacing/>
              <w:rPr>
                <w:rFonts w:ascii="Times New Roman" w:hAnsi="Times New Roman" w:cs="Times New Roman"/>
                <w:sz w:val="24"/>
                <w:szCs w:val="24"/>
              </w:rPr>
            </w:pPr>
            <w:r w:rsidRPr="008001F5">
              <w:rPr>
                <w:rFonts w:ascii="Times New Roman" w:hAnsi="Times New Roman" w:cs="Times New Roman"/>
                <w:sz w:val="24"/>
                <w:szCs w:val="24"/>
              </w:rPr>
              <w:t>Performing Arts</w:t>
            </w:r>
          </w:p>
        </w:tc>
      </w:tr>
      <w:tr w:rsidR="00356796" w:rsidRPr="008001F5" w14:paraId="1C9AE20B" w14:textId="77777777" w:rsidTr="00A847D0">
        <w:tc>
          <w:tcPr>
            <w:tcW w:w="4410" w:type="dxa"/>
          </w:tcPr>
          <w:p w14:paraId="05AF1860" w14:textId="113B0F05" w:rsidR="00E14A2F" w:rsidRPr="008001F5" w:rsidRDefault="00E14A2F" w:rsidP="004F65B0">
            <w:pPr>
              <w:contextualSpacing/>
              <w:rPr>
                <w:rFonts w:ascii="Times New Roman" w:hAnsi="Times New Roman" w:cs="Times New Roman"/>
                <w:sz w:val="24"/>
                <w:szCs w:val="24"/>
              </w:rPr>
            </w:pPr>
            <w:r w:rsidRPr="008001F5">
              <w:rPr>
                <w:rFonts w:ascii="Times New Roman" w:hAnsi="Times New Roman" w:cs="Times New Roman"/>
                <w:sz w:val="24"/>
                <w:szCs w:val="24"/>
              </w:rPr>
              <w:t>Enclosed Mall</w:t>
            </w:r>
          </w:p>
        </w:tc>
        <w:tc>
          <w:tcPr>
            <w:tcW w:w="4950" w:type="dxa"/>
          </w:tcPr>
          <w:p w14:paraId="2946CFB3" w14:textId="61856458" w:rsidR="00E14A2F" w:rsidRPr="008001F5" w:rsidRDefault="00337F35" w:rsidP="004F65B0">
            <w:pPr>
              <w:contextualSpacing/>
              <w:rPr>
                <w:rFonts w:ascii="Times New Roman" w:hAnsi="Times New Roman" w:cs="Times New Roman"/>
                <w:sz w:val="24"/>
                <w:szCs w:val="24"/>
              </w:rPr>
            </w:pPr>
            <w:r w:rsidRPr="008001F5">
              <w:rPr>
                <w:rFonts w:ascii="Times New Roman" w:eastAsia="Times New Roman" w:hAnsi="Times New Roman" w:cs="Times New Roman"/>
                <w:sz w:val="24"/>
                <w:szCs w:val="24"/>
              </w:rPr>
              <w:t>Prison/Incarceration</w:t>
            </w:r>
          </w:p>
        </w:tc>
      </w:tr>
      <w:tr w:rsidR="00356796" w:rsidRPr="008001F5" w14:paraId="5E191B93" w14:textId="77777777" w:rsidTr="00A847D0">
        <w:trPr>
          <w:trHeight w:val="224"/>
        </w:trPr>
        <w:tc>
          <w:tcPr>
            <w:tcW w:w="4410" w:type="dxa"/>
          </w:tcPr>
          <w:p w14:paraId="27959925" w14:textId="4933E3DC" w:rsidR="00E14A2F" w:rsidRPr="008001F5" w:rsidRDefault="00E14A2F" w:rsidP="004F65B0">
            <w:pPr>
              <w:contextualSpacing/>
              <w:rPr>
                <w:rFonts w:ascii="Times New Roman" w:hAnsi="Times New Roman" w:cs="Times New Roman"/>
                <w:sz w:val="24"/>
                <w:szCs w:val="24"/>
              </w:rPr>
            </w:pPr>
            <w:r w:rsidRPr="008001F5">
              <w:rPr>
                <w:rFonts w:ascii="Times New Roman" w:hAnsi="Times New Roman" w:cs="Times New Roman"/>
                <w:sz w:val="24"/>
                <w:szCs w:val="24"/>
              </w:rPr>
              <w:t>Financial Office</w:t>
            </w:r>
          </w:p>
        </w:tc>
        <w:tc>
          <w:tcPr>
            <w:tcW w:w="4950" w:type="dxa"/>
          </w:tcPr>
          <w:p w14:paraId="3120DC03" w14:textId="55676719" w:rsidR="00E14A2F" w:rsidRPr="008001F5" w:rsidRDefault="00337F35" w:rsidP="004F65B0">
            <w:pPr>
              <w:contextualSpacing/>
              <w:rPr>
                <w:rFonts w:ascii="Times New Roman" w:hAnsi="Times New Roman" w:cs="Times New Roman"/>
                <w:sz w:val="24"/>
                <w:szCs w:val="24"/>
              </w:rPr>
            </w:pPr>
            <w:r w:rsidRPr="008001F5">
              <w:rPr>
                <w:rFonts w:ascii="Times New Roman" w:hAnsi="Times New Roman" w:cs="Times New Roman"/>
                <w:sz w:val="24"/>
                <w:szCs w:val="24"/>
              </w:rPr>
              <w:t>Repair Services (Vehicle, Shoe, Locksmith, etc.)</w:t>
            </w:r>
          </w:p>
        </w:tc>
      </w:tr>
      <w:tr w:rsidR="00356796" w:rsidRPr="008001F5" w14:paraId="2C364E78" w14:textId="77777777" w:rsidTr="00A847D0">
        <w:trPr>
          <w:trHeight w:val="224"/>
        </w:trPr>
        <w:tc>
          <w:tcPr>
            <w:tcW w:w="4410" w:type="dxa"/>
          </w:tcPr>
          <w:p w14:paraId="7DF2195B" w14:textId="66B9490F" w:rsidR="00E14A2F" w:rsidRPr="008001F5" w:rsidRDefault="00E14A2F" w:rsidP="004F65B0">
            <w:pPr>
              <w:contextualSpacing/>
              <w:rPr>
                <w:rFonts w:ascii="Times New Roman" w:hAnsi="Times New Roman" w:cs="Times New Roman"/>
                <w:sz w:val="24"/>
                <w:szCs w:val="24"/>
              </w:rPr>
            </w:pPr>
            <w:r w:rsidRPr="008001F5">
              <w:rPr>
                <w:rFonts w:ascii="Times New Roman" w:hAnsi="Times New Roman" w:cs="Times New Roman"/>
                <w:sz w:val="24"/>
                <w:szCs w:val="24"/>
              </w:rPr>
              <w:t>Food Sales</w:t>
            </w:r>
          </w:p>
        </w:tc>
        <w:tc>
          <w:tcPr>
            <w:tcW w:w="4950" w:type="dxa"/>
          </w:tcPr>
          <w:p w14:paraId="4BC3A8FA" w14:textId="7AEB0FD5" w:rsidR="00E14A2F" w:rsidRPr="008001F5" w:rsidRDefault="00337F35" w:rsidP="004F65B0">
            <w:pPr>
              <w:contextualSpacing/>
              <w:rPr>
                <w:rFonts w:ascii="Times New Roman" w:hAnsi="Times New Roman" w:cs="Times New Roman"/>
                <w:sz w:val="24"/>
                <w:szCs w:val="24"/>
              </w:rPr>
            </w:pPr>
            <w:r w:rsidRPr="008001F5">
              <w:rPr>
                <w:rFonts w:ascii="Times New Roman" w:hAnsi="Times New Roman" w:cs="Times New Roman"/>
                <w:sz w:val="24"/>
                <w:szCs w:val="24"/>
              </w:rPr>
              <w:t>Residence Hall/Dormitory</w:t>
            </w:r>
          </w:p>
        </w:tc>
      </w:tr>
      <w:tr w:rsidR="00356796" w:rsidRPr="008001F5" w14:paraId="6AAAC361" w14:textId="77777777" w:rsidTr="00A847D0">
        <w:trPr>
          <w:trHeight w:val="224"/>
        </w:trPr>
        <w:tc>
          <w:tcPr>
            <w:tcW w:w="4410" w:type="dxa"/>
          </w:tcPr>
          <w:p w14:paraId="14ECA995" w14:textId="6D34B1FE" w:rsidR="00E14A2F" w:rsidRPr="008001F5" w:rsidRDefault="00E14A2F" w:rsidP="004F65B0">
            <w:pPr>
              <w:contextualSpacing/>
              <w:rPr>
                <w:rFonts w:ascii="Times New Roman" w:hAnsi="Times New Roman" w:cs="Times New Roman"/>
                <w:sz w:val="24"/>
                <w:szCs w:val="24"/>
              </w:rPr>
            </w:pPr>
            <w:r w:rsidRPr="008001F5">
              <w:rPr>
                <w:rFonts w:ascii="Times New Roman" w:hAnsi="Times New Roman" w:cs="Times New Roman"/>
                <w:sz w:val="24"/>
                <w:szCs w:val="24"/>
              </w:rPr>
              <w:t xml:space="preserve">Hotel </w:t>
            </w:r>
          </w:p>
        </w:tc>
        <w:tc>
          <w:tcPr>
            <w:tcW w:w="4950" w:type="dxa"/>
          </w:tcPr>
          <w:p w14:paraId="563281CF" w14:textId="610FA1DC" w:rsidR="00E14A2F" w:rsidRPr="008001F5" w:rsidRDefault="00337F35" w:rsidP="004F65B0">
            <w:pPr>
              <w:contextualSpacing/>
              <w:rPr>
                <w:rFonts w:ascii="Times New Roman" w:hAnsi="Times New Roman" w:cs="Times New Roman"/>
                <w:sz w:val="24"/>
                <w:szCs w:val="24"/>
              </w:rPr>
            </w:pPr>
            <w:r w:rsidRPr="008001F5">
              <w:rPr>
                <w:rFonts w:ascii="Times New Roman" w:eastAsia="Times New Roman" w:hAnsi="Times New Roman" w:cs="Times New Roman"/>
                <w:sz w:val="24"/>
                <w:szCs w:val="24"/>
              </w:rPr>
              <w:t>Restaurant</w:t>
            </w:r>
          </w:p>
        </w:tc>
      </w:tr>
      <w:tr w:rsidR="00356796" w:rsidRPr="008001F5" w14:paraId="6E0EBAE0" w14:textId="77777777" w:rsidTr="00A847D0">
        <w:tc>
          <w:tcPr>
            <w:tcW w:w="4410" w:type="dxa"/>
          </w:tcPr>
          <w:p w14:paraId="0443CD18" w14:textId="428E404B" w:rsidR="00E14A2F" w:rsidRPr="008001F5" w:rsidRDefault="00E14A2F" w:rsidP="004F65B0">
            <w:pPr>
              <w:contextualSpacing/>
              <w:rPr>
                <w:rFonts w:ascii="Times New Roman" w:hAnsi="Times New Roman" w:cs="Times New Roman"/>
                <w:sz w:val="24"/>
                <w:szCs w:val="24"/>
              </w:rPr>
            </w:pPr>
            <w:r w:rsidRPr="008001F5">
              <w:rPr>
                <w:rFonts w:ascii="Times New Roman" w:hAnsi="Times New Roman" w:cs="Times New Roman"/>
                <w:sz w:val="24"/>
                <w:szCs w:val="24"/>
              </w:rPr>
              <w:t xml:space="preserve">Hospital </w:t>
            </w:r>
          </w:p>
        </w:tc>
        <w:tc>
          <w:tcPr>
            <w:tcW w:w="4950" w:type="dxa"/>
          </w:tcPr>
          <w:p w14:paraId="381FBA68" w14:textId="2FC15F52" w:rsidR="00E14A2F" w:rsidRPr="008001F5" w:rsidRDefault="00337F35" w:rsidP="004F65B0">
            <w:pPr>
              <w:contextualSpacing/>
              <w:rPr>
                <w:rFonts w:ascii="Times New Roman" w:hAnsi="Times New Roman" w:cs="Times New Roman"/>
                <w:sz w:val="24"/>
                <w:szCs w:val="24"/>
              </w:rPr>
            </w:pPr>
            <w:r w:rsidRPr="008001F5">
              <w:rPr>
                <w:rFonts w:ascii="Times New Roman" w:hAnsi="Times New Roman" w:cs="Times New Roman"/>
                <w:sz w:val="24"/>
                <w:szCs w:val="24"/>
              </w:rPr>
              <w:t>Retail Store</w:t>
            </w:r>
          </w:p>
        </w:tc>
      </w:tr>
      <w:tr w:rsidR="00356796" w:rsidRPr="008001F5" w14:paraId="6A952EC6" w14:textId="77777777" w:rsidTr="00A847D0">
        <w:tc>
          <w:tcPr>
            <w:tcW w:w="4410" w:type="dxa"/>
          </w:tcPr>
          <w:p w14:paraId="2F6E5279" w14:textId="0617EEFF" w:rsidR="00E14A2F" w:rsidRPr="008001F5" w:rsidRDefault="00E14A2F" w:rsidP="004F65B0">
            <w:pPr>
              <w:contextualSpacing/>
              <w:rPr>
                <w:rFonts w:ascii="Times New Roman" w:hAnsi="Times New Roman" w:cs="Times New Roman"/>
                <w:sz w:val="24"/>
                <w:szCs w:val="24"/>
              </w:rPr>
            </w:pPr>
            <w:r w:rsidRPr="008001F5">
              <w:rPr>
                <w:rFonts w:ascii="Times New Roman" w:hAnsi="Times New Roman" w:cs="Times New Roman"/>
                <w:sz w:val="24"/>
                <w:szCs w:val="24"/>
              </w:rPr>
              <w:t>Laboratory</w:t>
            </w:r>
          </w:p>
        </w:tc>
        <w:tc>
          <w:tcPr>
            <w:tcW w:w="4950" w:type="dxa"/>
          </w:tcPr>
          <w:p w14:paraId="365EB6BD" w14:textId="2872A3EF" w:rsidR="00E14A2F" w:rsidRPr="008001F5" w:rsidRDefault="00337F35" w:rsidP="004F65B0">
            <w:pPr>
              <w:contextualSpacing/>
              <w:rPr>
                <w:rFonts w:ascii="Times New Roman" w:hAnsi="Times New Roman" w:cs="Times New Roman"/>
                <w:sz w:val="24"/>
                <w:szCs w:val="24"/>
              </w:rPr>
            </w:pPr>
            <w:r w:rsidRPr="008001F5">
              <w:rPr>
                <w:rFonts w:ascii="Times New Roman" w:eastAsia="Times New Roman" w:hAnsi="Times New Roman" w:cs="Times New Roman"/>
                <w:sz w:val="24"/>
                <w:szCs w:val="24"/>
              </w:rPr>
              <w:t>Stadium (Open)</w:t>
            </w:r>
          </w:p>
        </w:tc>
      </w:tr>
      <w:tr w:rsidR="00356796" w:rsidRPr="008001F5" w14:paraId="77665750" w14:textId="77777777" w:rsidTr="00A847D0">
        <w:tc>
          <w:tcPr>
            <w:tcW w:w="4410" w:type="dxa"/>
          </w:tcPr>
          <w:p w14:paraId="06BC5A1C" w14:textId="0FBCFB0D" w:rsidR="00E14A2F" w:rsidRPr="008001F5" w:rsidRDefault="00E14A2F" w:rsidP="004F65B0">
            <w:pPr>
              <w:contextualSpacing/>
              <w:rPr>
                <w:rFonts w:ascii="Times New Roman" w:hAnsi="Times New Roman" w:cs="Times New Roman"/>
                <w:sz w:val="24"/>
                <w:szCs w:val="24"/>
              </w:rPr>
            </w:pPr>
            <w:r w:rsidRPr="008001F5">
              <w:rPr>
                <w:rFonts w:ascii="Times New Roman" w:hAnsi="Times New Roman" w:cs="Times New Roman"/>
                <w:sz w:val="24"/>
                <w:szCs w:val="24"/>
              </w:rPr>
              <w:t xml:space="preserve">Medical Office </w:t>
            </w:r>
          </w:p>
        </w:tc>
        <w:tc>
          <w:tcPr>
            <w:tcW w:w="4950" w:type="dxa"/>
          </w:tcPr>
          <w:p w14:paraId="02D98931" w14:textId="5107C4D1" w:rsidR="00E14A2F" w:rsidRPr="008001F5" w:rsidRDefault="00337F35" w:rsidP="004F65B0">
            <w:pPr>
              <w:contextualSpacing/>
              <w:rPr>
                <w:rFonts w:ascii="Times New Roman" w:hAnsi="Times New Roman" w:cs="Times New Roman"/>
                <w:sz w:val="24"/>
                <w:szCs w:val="24"/>
              </w:rPr>
            </w:pPr>
            <w:r w:rsidRPr="008001F5">
              <w:rPr>
                <w:rFonts w:ascii="Times New Roman" w:hAnsi="Times New Roman" w:cs="Times New Roman"/>
                <w:sz w:val="24"/>
                <w:szCs w:val="24"/>
              </w:rPr>
              <w:t xml:space="preserve">Self-Storage Facility </w:t>
            </w:r>
          </w:p>
        </w:tc>
      </w:tr>
      <w:tr w:rsidR="00356796" w:rsidRPr="008001F5" w14:paraId="1620C8DD" w14:textId="77777777" w:rsidTr="00A847D0">
        <w:tc>
          <w:tcPr>
            <w:tcW w:w="4410" w:type="dxa"/>
          </w:tcPr>
          <w:p w14:paraId="53F9FE21" w14:textId="5FF7E41C" w:rsidR="00E14A2F" w:rsidRPr="008001F5" w:rsidRDefault="00E14A2F" w:rsidP="004F65B0">
            <w:pPr>
              <w:contextualSpacing/>
              <w:rPr>
                <w:rFonts w:ascii="Times New Roman" w:hAnsi="Times New Roman" w:cs="Times New Roman"/>
                <w:sz w:val="24"/>
                <w:szCs w:val="24"/>
              </w:rPr>
            </w:pPr>
            <w:r w:rsidRPr="008001F5">
              <w:rPr>
                <w:rFonts w:ascii="Times New Roman" w:hAnsi="Times New Roman" w:cs="Times New Roman"/>
                <w:sz w:val="24"/>
                <w:szCs w:val="24"/>
              </w:rPr>
              <w:t>Movie Theater</w:t>
            </w:r>
          </w:p>
        </w:tc>
        <w:tc>
          <w:tcPr>
            <w:tcW w:w="4950" w:type="dxa"/>
          </w:tcPr>
          <w:p w14:paraId="38970ED5" w14:textId="32165A39" w:rsidR="00E14A2F" w:rsidRPr="008001F5" w:rsidRDefault="00337F35" w:rsidP="004F65B0">
            <w:pPr>
              <w:contextualSpacing/>
              <w:rPr>
                <w:rFonts w:ascii="Times New Roman" w:hAnsi="Times New Roman" w:cs="Times New Roman"/>
                <w:sz w:val="24"/>
                <w:szCs w:val="24"/>
              </w:rPr>
            </w:pPr>
            <w:r w:rsidRPr="008001F5">
              <w:rPr>
                <w:rFonts w:ascii="Times New Roman" w:hAnsi="Times New Roman" w:cs="Times New Roman"/>
                <w:sz w:val="24"/>
                <w:szCs w:val="24"/>
              </w:rPr>
              <w:t>Senior Care Community</w:t>
            </w:r>
          </w:p>
        </w:tc>
      </w:tr>
      <w:tr w:rsidR="00356796" w:rsidRPr="008001F5" w14:paraId="4FB23B74" w14:textId="77777777" w:rsidTr="00A847D0">
        <w:tc>
          <w:tcPr>
            <w:tcW w:w="4410" w:type="dxa"/>
          </w:tcPr>
          <w:p w14:paraId="6AF9C1FD" w14:textId="709AE928" w:rsidR="00E14A2F" w:rsidRPr="008001F5" w:rsidRDefault="00E14A2F" w:rsidP="004F65B0">
            <w:pPr>
              <w:contextualSpacing/>
              <w:rPr>
                <w:rFonts w:ascii="Times New Roman" w:hAnsi="Times New Roman" w:cs="Times New Roman"/>
                <w:sz w:val="24"/>
                <w:szCs w:val="24"/>
              </w:rPr>
            </w:pPr>
            <w:r w:rsidRPr="008001F5">
              <w:rPr>
                <w:rFonts w:ascii="Times New Roman" w:hAnsi="Times New Roman" w:cs="Times New Roman"/>
                <w:sz w:val="24"/>
                <w:szCs w:val="24"/>
              </w:rPr>
              <w:t>Multifamily Housing</w:t>
            </w:r>
          </w:p>
        </w:tc>
        <w:tc>
          <w:tcPr>
            <w:tcW w:w="4950" w:type="dxa"/>
          </w:tcPr>
          <w:p w14:paraId="0A93E7B9" w14:textId="14FAD5DC" w:rsidR="00E14A2F" w:rsidRPr="008001F5" w:rsidRDefault="00337F35" w:rsidP="004F65B0">
            <w:pPr>
              <w:contextualSpacing/>
              <w:rPr>
                <w:rFonts w:ascii="Times New Roman" w:hAnsi="Times New Roman" w:cs="Times New Roman"/>
                <w:sz w:val="24"/>
                <w:szCs w:val="24"/>
              </w:rPr>
            </w:pPr>
            <w:r w:rsidRPr="008001F5">
              <w:rPr>
                <w:rFonts w:ascii="Times New Roman" w:hAnsi="Times New Roman" w:cs="Times New Roman"/>
                <w:sz w:val="24"/>
                <w:szCs w:val="24"/>
              </w:rPr>
              <w:t>Strip Mall</w:t>
            </w:r>
          </w:p>
        </w:tc>
      </w:tr>
      <w:tr w:rsidR="00356796" w:rsidRPr="008001F5" w14:paraId="63612045" w14:textId="77777777" w:rsidTr="00A847D0">
        <w:tc>
          <w:tcPr>
            <w:tcW w:w="4410" w:type="dxa"/>
          </w:tcPr>
          <w:p w14:paraId="141A5155" w14:textId="01EF95F3" w:rsidR="00E14A2F" w:rsidRPr="008001F5" w:rsidRDefault="00E14A2F" w:rsidP="004F65B0">
            <w:pPr>
              <w:contextualSpacing/>
              <w:rPr>
                <w:rFonts w:ascii="Times New Roman" w:hAnsi="Times New Roman" w:cs="Times New Roman"/>
                <w:sz w:val="24"/>
                <w:szCs w:val="24"/>
              </w:rPr>
            </w:pPr>
            <w:r w:rsidRPr="008001F5">
              <w:rPr>
                <w:rFonts w:ascii="Times New Roman" w:hAnsi="Times New Roman" w:cs="Times New Roman"/>
                <w:sz w:val="24"/>
                <w:szCs w:val="24"/>
              </w:rPr>
              <w:t>Museum</w:t>
            </w:r>
          </w:p>
        </w:tc>
        <w:tc>
          <w:tcPr>
            <w:tcW w:w="4950" w:type="dxa"/>
          </w:tcPr>
          <w:p w14:paraId="50AEF7B1" w14:textId="19FB3403" w:rsidR="00E14A2F" w:rsidRPr="008001F5" w:rsidRDefault="00337F35" w:rsidP="004F65B0">
            <w:pPr>
              <w:contextualSpacing/>
              <w:rPr>
                <w:rFonts w:ascii="Times New Roman" w:hAnsi="Times New Roman" w:cs="Times New Roman"/>
                <w:sz w:val="24"/>
                <w:szCs w:val="24"/>
              </w:rPr>
            </w:pPr>
            <w:r w:rsidRPr="008001F5">
              <w:rPr>
                <w:rFonts w:ascii="Times New Roman" w:hAnsi="Times New Roman" w:cs="Times New Roman"/>
                <w:sz w:val="24"/>
                <w:szCs w:val="24"/>
              </w:rPr>
              <w:t>Supermarket/Grocery Store</w:t>
            </w:r>
          </w:p>
        </w:tc>
      </w:tr>
      <w:tr w:rsidR="00356796" w:rsidRPr="008001F5" w14:paraId="306D7437" w14:textId="77777777" w:rsidTr="00A847D0">
        <w:tc>
          <w:tcPr>
            <w:tcW w:w="4410" w:type="dxa"/>
          </w:tcPr>
          <w:p w14:paraId="4F4361C3" w14:textId="5F584CD7" w:rsidR="00E14A2F" w:rsidRPr="008001F5" w:rsidRDefault="00E14A2F" w:rsidP="004F65B0">
            <w:pPr>
              <w:contextualSpacing/>
              <w:rPr>
                <w:rFonts w:ascii="Times New Roman" w:hAnsi="Times New Roman" w:cs="Times New Roman"/>
                <w:sz w:val="24"/>
                <w:szCs w:val="24"/>
              </w:rPr>
            </w:pPr>
            <w:r w:rsidRPr="008001F5">
              <w:rPr>
                <w:rFonts w:ascii="Times New Roman" w:hAnsi="Times New Roman" w:cs="Times New Roman"/>
                <w:sz w:val="24"/>
                <w:szCs w:val="24"/>
              </w:rPr>
              <w:t>Office</w:t>
            </w:r>
          </w:p>
        </w:tc>
        <w:tc>
          <w:tcPr>
            <w:tcW w:w="4950" w:type="dxa"/>
          </w:tcPr>
          <w:p w14:paraId="670A56B8" w14:textId="55071BB9" w:rsidR="00E14A2F" w:rsidRPr="008001F5" w:rsidRDefault="00337F35" w:rsidP="004F65B0">
            <w:pPr>
              <w:contextualSpacing/>
              <w:rPr>
                <w:rFonts w:ascii="Times New Roman" w:hAnsi="Times New Roman" w:cs="Times New Roman"/>
                <w:sz w:val="24"/>
                <w:szCs w:val="24"/>
              </w:rPr>
            </w:pPr>
            <w:r w:rsidRPr="008001F5">
              <w:rPr>
                <w:rFonts w:ascii="Times New Roman" w:eastAsia="Times New Roman" w:hAnsi="Times New Roman" w:cs="Times New Roman"/>
                <w:sz w:val="24"/>
                <w:szCs w:val="24"/>
              </w:rPr>
              <w:t>Wastewater Treatment Plant</w:t>
            </w:r>
          </w:p>
        </w:tc>
      </w:tr>
      <w:tr w:rsidR="00356796" w:rsidRPr="008001F5" w14:paraId="3F12C8E6" w14:textId="77777777" w:rsidTr="00A847D0">
        <w:tc>
          <w:tcPr>
            <w:tcW w:w="4410" w:type="dxa"/>
          </w:tcPr>
          <w:p w14:paraId="5B999EB3" w14:textId="5988AB79" w:rsidR="00E14A2F" w:rsidRPr="008001F5" w:rsidRDefault="00E14A2F" w:rsidP="004F65B0">
            <w:pPr>
              <w:contextualSpacing/>
              <w:rPr>
                <w:rFonts w:ascii="Times New Roman" w:hAnsi="Times New Roman" w:cs="Times New Roman"/>
                <w:sz w:val="24"/>
                <w:szCs w:val="24"/>
              </w:rPr>
            </w:pPr>
            <w:r w:rsidRPr="008001F5">
              <w:rPr>
                <w:rFonts w:ascii="Times New Roman" w:eastAsia="Times New Roman" w:hAnsi="Times New Roman" w:cs="Times New Roman"/>
                <w:sz w:val="24"/>
                <w:szCs w:val="24"/>
              </w:rPr>
              <w:t>Other - Education</w:t>
            </w:r>
          </w:p>
        </w:tc>
        <w:tc>
          <w:tcPr>
            <w:tcW w:w="4950" w:type="dxa"/>
          </w:tcPr>
          <w:p w14:paraId="2F6A3137" w14:textId="0CBF70BC" w:rsidR="00E14A2F" w:rsidRPr="008001F5" w:rsidRDefault="00337F35" w:rsidP="004F65B0">
            <w:pPr>
              <w:contextualSpacing/>
              <w:rPr>
                <w:rFonts w:ascii="Times New Roman" w:hAnsi="Times New Roman" w:cs="Times New Roman"/>
                <w:sz w:val="24"/>
                <w:szCs w:val="24"/>
              </w:rPr>
            </w:pPr>
            <w:r w:rsidRPr="008001F5">
              <w:rPr>
                <w:rFonts w:ascii="Times New Roman" w:hAnsi="Times New Roman" w:cs="Times New Roman"/>
                <w:sz w:val="24"/>
                <w:szCs w:val="24"/>
              </w:rPr>
              <w:t>Wholesale Club/Super Center</w:t>
            </w:r>
          </w:p>
        </w:tc>
      </w:tr>
    </w:tbl>
    <w:p w14:paraId="3BE0B9FD" w14:textId="46240861" w:rsidR="004D7AAC" w:rsidRPr="008001F5" w:rsidRDefault="004D7AAC" w:rsidP="004F65B0">
      <w:pPr>
        <w:spacing w:line="240" w:lineRule="auto"/>
        <w:contextualSpacing/>
        <w:rPr>
          <w:rFonts w:ascii="Times New Roman" w:hAnsi="Times New Roman" w:cs="Times New Roman"/>
          <w:sz w:val="24"/>
          <w:szCs w:val="24"/>
        </w:rPr>
      </w:pPr>
    </w:p>
    <w:p w14:paraId="7302B8AC" w14:textId="535DC9C3" w:rsidR="004D7AAC" w:rsidRPr="00203441" w:rsidRDefault="006B5B1E" w:rsidP="00321460">
      <w:pPr>
        <w:pStyle w:val="Heading3"/>
      </w:pPr>
      <w:bookmarkStart w:id="57" w:name="_Toc63859962"/>
      <w:bookmarkStart w:id="58" w:name="_Toc64898423"/>
      <w:bookmarkStart w:id="59" w:name="_Toc72934673"/>
      <w:r w:rsidRPr="00DE2354">
        <w:t>3</w:t>
      </w:r>
      <w:r w:rsidR="00101EC3" w:rsidRPr="00DE2354">
        <w:t>.2</w:t>
      </w:r>
      <w:r w:rsidR="004D7AAC" w:rsidRPr="00DE2354">
        <w:t>.</w:t>
      </w:r>
      <w:r w:rsidR="00BD5E8E">
        <w:t>2</w:t>
      </w:r>
      <w:r w:rsidR="004D7AAC" w:rsidRPr="00DE2354">
        <w:t xml:space="preserve"> </w:t>
      </w:r>
      <w:r w:rsidR="008871F0" w:rsidRPr="37900834">
        <w:t>–</w:t>
      </w:r>
      <w:r w:rsidR="00E72707" w:rsidRPr="00DE2354">
        <w:t xml:space="preserve"> </w:t>
      </w:r>
      <w:r w:rsidR="0047511D" w:rsidRPr="00DE2354">
        <w:t>Standard Target Pathway</w:t>
      </w:r>
      <w:r w:rsidR="004D7AAC" w:rsidRPr="009D76B4">
        <w:t xml:space="preserve"> Metrics</w:t>
      </w:r>
      <w:r w:rsidR="00D57A81" w:rsidRPr="00D63223">
        <w:t xml:space="preserve"> and Evaluation</w:t>
      </w:r>
      <w:bookmarkEnd w:id="57"/>
      <w:bookmarkEnd w:id="58"/>
      <w:bookmarkEnd w:id="59"/>
    </w:p>
    <w:p w14:paraId="7B0F45A3" w14:textId="7D8ED2D8" w:rsidR="00424FC4" w:rsidRDefault="00DC74D9" w:rsidP="00424FC4">
      <w:pPr>
        <w:rPr>
          <w:rFonts w:ascii="Times New Roman" w:hAnsi="Times New Roman" w:cs="Times New Roman"/>
          <w:sz w:val="24"/>
          <w:szCs w:val="24"/>
        </w:rPr>
      </w:pPr>
      <w:r>
        <w:rPr>
          <w:rFonts w:ascii="Times New Roman" w:hAnsi="Times New Roman" w:cs="Times New Roman"/>
          <w:sz w:val="24"/>
          <w:szCs w:val="24"/>
        </w:rPr>
        <w:t>A b</w:t>
      </w:r>
      <w:r w:rsidR="00117678" w:rsidRPr="00596409">
        <w:rPr>
          <w:rFonts w:ascii="Times New Roman" w:hAnsi="Times New Roman" w:cs="Times New Roman"/>
          <w:sz w:val="24"/>
          <w:szCs w:val="24"/>
        </w:rPr>
        <w:t xml:space="preserve">uilding on the Standard Target Pathway </w:t>
      </w:r>
      <w:r>
        <w:rPr>
          <w:rFonts w:ascii="Times New Roman" w:hAnsi="Times New Roman" w:cs="Times New Roman"/>
          <w:sz w:val="24"/>
          <w:szCs w:val="24"/>
        </w:rPr>
        <w:t>is</w:t>
      </w:r>
      <w:r w:rsidRPr="00596409">
        <w:rPr>
          <w:rFonts w:ascii="Times New Roman" w:hAnsi="Times New Roman" w:cs="Times New Roman"/>
          <w:sz w:val="24"/>
          <w:szCs w:val="24"/>
        </w:rPr>
        <w:t xml:space="preserve"> </w:t>
      </w:r>
      <w:r w:rsidR="00117678" w:rsidRPr="00596409">
        <w:rPr>
          <w:rFonts w:ascii="Times New Roman" w:hAnsi="Times New Roman" w:cs="Times New Roman"/>
          <w:sz w:val="24"/>
          <w:szCs w:val="24"/>
        </w:rPr>
        <w:t xml:space="preserve">evaluated using the </w:t>
      </w:r>
      <w:r w:rsidR="00584F6E" w:rsidRPr="00596409">
        <w:rPr>
          <w:rFonts w:ascii="Times New Roman" w:hAnsi="Times New Roman" w:cs="Times New Roman"/>
          <w:sz w:val="24"/>
          <w:szCs w:val="24"/>
        </w:rPr>
        <w:t xml:space="preserve">same </w:t>
      </w:r>
      <w:r w:rsidR="00E40B69" w:rsidRPr="00596409">
        <w:rPr>
          <w:rFonts w:ascii="Times New Roman" w:hAnsi="Times New Roman" w:cs="Times New Roman"/>
          <w:sz w:val="24"/>
          <w:szCs w:val="24"/>
        </w:rPr>
        <w:t>metric</w:t>
      </w:r>
      <w:r w:rsidR="34D599E2" w:rsidRPr="00596409">
        <w:rPr>
          <w:rFonts w:ascii="Times New Roman" w:hAnsi="Times New Roman" w:cs="Times New Roman"/>
          <w:sz w:val="24"/>
          <w:szCs w:val="24"/>
        </w:rPr>
        <w:t xml:space="preserve"> </w:t>
      </w:r>
      <w:r w:rsidR="00117678" w:rsidRPr="00596409">
        <w:rPr>
          <w:rFonts w:ascii="Times New Roman" w:hAnsi="Times New Roman" w:cs="Times New Roman"/>
          <w:sz w:val="24"/>
          <w:szCs w:val="24"/>
        </w:rPr>
        <w:t xml:space="preserve">as the </w:t>
      </w:r>
      <w:r w:rsidR="00CE04B3">
        <w:rPr>
          <w:rFonts w:ascii="Times New Roman" w:hAnsi="Times New Roman" w:cs="Times New Roman"/>
          <w:sz w:val="24"/>
          <w:szCs w:val="24"/>
        </w:rPr>
        <w:t>Standard</w:t>
      </w:r>
      <w:r w:rsidR="00596409" w:rsidRPr="00596409">
        <w:rPr>
          <w:rFonts w:ascii="Times New Roman" w:hAnsi="Times New Roman" w:cs="Times New Roman"/>
          <w:sz w:val="24"/>
          <w:szCs w:val="24"/>
        </w:rPr>
        <w:t xml:space="preserve"> </w:t>
      </w:r>
      <w:r w:rsidR="00117678" w:rsidRPr="00596409">
        <w:rPr>
          <w:rFonts w:ascii="Times New Roman" w:hAnsi="Times New Roman" w:cs="Times New Roman"/>
          <w:sz w:val="24"/>
          <w:szCs w:val="24"/>
        </w:rPr>
        <w:t xml:space="preserve">for </w:t>
      </w:r>
      <w:r w:rsidR="00596409" w:rsidRPr="00596409">
        <w:rPr>
          <w:rFonts w:ascii="Times New Roman" w:hAnsi="Times New Roman" w:cs="Times New Roman"/>
          <w:sz w:val="24"/>
          <w:szCs w:val="24"/>
        </w:rPr>
        <w:t>its property</w:t>
      </w:r>
      <w:r w:rsidR="00117678" w:rsidRPr="00596409">
        <w:rPr>
          <w:rFonts w:ascii="Times New Roman" w:hAnsi="Times New Roman" w:cs="Times New Roman"/>
          <w:sz w:val="24"/>
          <w:szCs w:val="24"/>
        </w:rPr>
        <w:t xml:space="preserve"> type</w:t>
      </w:r>
      <w:r w:rsidR="00584F6E" w:rsidRPr="00596409">
        <w:rPr>
          <w:rFonts w:ascii="Times New Roman" w:hAnsi="Times New Roman" w:cs="Times New Roman"/>
          <w:sz w:val="24"/>
          <w:szCs w:val="24"/>
        </w:rPr>
        <w:t xml:space="preserve"> (</w:t>
      </w:r>
      <w:r w:rsidR="00CE04B3">
        <w:rPr>
          <w:rFonts w:ascii="Times New Roman" w:hAnsi="Times New Roman" w:cs="Times New Roman"/>
          <w:sz w:val="24"/>
          <w:szCs w:val="24"/>
        </w:rPr>
        <w:t>Figure 6</w:t>
      </w:r>
      <w:r w:rsidR="00584F6E" w:rsidRPr="00596409">
        <w:rPr>
          <w:rFonts w:ascii="Times New Roman" w:hAnsi="Times New Roman" w:cs="Times New Roman"/>
          <w:sz w:val="24"/>
          <w:szCs w:val="24"/>
        </w:rPr>
        <w:t>)</w:t>
      </w:r>
      <w:r w:rsidR="00596409">
        <w:rPr>
          <w:rFonts w:ascii="Times New Roman" w:hAnsi="Times New Roman" w:cs="Times New Roman"/>
          <w:sz w:val="24"/>
          <w:szCs w:val="24"/>
        </w:rPr>
        <w:t>.</w:t>
      </w:r>
      <w:r w:rsidR="00A05143" w:rsidRPr="00EE3784">
        <w:rPr>
          <w:rStyle w:val="FootnoteReference"/>
          <w:rFonts w:ascii="Times New Roman" w:hAnsi="Times New Roman" w:cs="Times New Roman"/>
          <w:sz w:val="24"/>
          <w:szCs w:val="24"/>
        </w:rPr>
        <w:footnoteReference w:id="32"/>
      </w:r>
      <w:r w:rsidR="00584F6E" w:rsidRPr="00596409">
        <w:rPr>
          <w:rFonts w:ascii="Times New Roman" w:hAnsi="Times New Roman" w:cs="Times New Roman"/>
          <w:sz w:val="24"/>
          <w:szCs w:val="24"/>
        </w:rPr>
        <w:t xml:space="preserve"> Building owners should refer to the 2021 Building Energy Performance Standards (Title 20 of the DCMR</w:t>
      </w:r>
      <w:r w:rsidR="006E0CF4">
        <w:rPr>
          <w:rFonts w:ascii="Times New Roman" w:hAnsi="Times New Roman" w:cs="Times New Roman"/>
          <w:sz w:val="24"/>
          <w:szCs w:val="24"/>
        </w:rPr>
        <w:t>, Chapter 3530)</w:t>
      </w:r>
      <w:r w:rsidR="00584F6E" w:rsidRPr="00596409">
        <w:rPr>
          <w:rFonts w:ascii="Times New Roman" w:hAnsi="Times New Roman" w:cs="Times New Roman"/>
          <w:sz w:val="24"/>
          <w:szCs w:val="24"/>
        </w:rPr>
        <w:t xml:space="preserve"> to identify the metric used for their </w:t>
      </w:r>
      <w:r w:rsidR="00A77ABB">
        <w:rPr>
          <w:rFonts w:ascii="Times New Roman" w:hAnsi="Times New Roman" w:cs="Times New Roman"/>
          <w:sz w:val="24"/>
          <w:szCs w:val="24"/>
        </w:rPr>
        <w:t>property</w:t>
      </w:r>
      <w:r w:rsidR="00584F6E" w:rsidRPr="00596409">
        <w:rPr>
          <w:rFonts w:ascii="Times New Roman" w:hAnsi="Times New Roman" w:cs="Times New Roman"/>
          <w:sz w:val="24"/>
          <w:szCs w:val="24"/>
        </w:rPr>
        <w:t xml:space="preserve"> type</w:t>
      </w:r>
      <w:r w:rsidR="001840D0" w:rsidRPr="00596409">
        <w:rPr>
          <w:rFonts w:ascii="Times New Roman" w:hAnsi="Times New Roman" w:cs="Times New Roman"/>
          <w:sz w:val="24"/>
          <w:szCs w:val="24"/>
        </w:rPr>
        <w:t xml:space="preserve"> </w:t>
      </w:r>
      <w:r w:rsidR="004626ED" w:rsidRPr="009470A1">
        <w:rPr>
          <w:rFonts w:ascii="Times New Roman" w:hAnsi="Times New Roman" w:cs="Times New Roman"/>
          <w:sz w:val="24"/>
          <w:szCs w:val="24"/>
        </w:rPr>
        <w:t xml:space="preserve">(all EUI values are measured in </w:t>
      </w:r>
      <w:proofErr w:type="spellStart"/>
      <w:r w:rsidR="004626ED" w:rsidRPr="009470A1">
        <w:rPr>
          <w:rFonts w:ascii="Times New Roman" w:hAnsi="Times New Roman" w:cs="Times New Roman"/>
          <w:sz w:val="24"/>
          <w:szCs w:val="24"/>
        </w:rPr>
        <w:t>kBtu</w:t>
      </w:r>
      <w:proofErr w:type="spellEnd"/>
      <w:r w:rsidR="004626ED" w:rsidRPr="009470A1">
        <w:rPr>
          <w:rFonts w:ascii="Times New Roman" w:hAnsi="Times New Roman" w:cs="Times New Roman"/>
          <w:sz w:val="24"/>
          <w:szCs w:val="24"/>
        </w:rPr>
        <w:t>/ft</w:t>
      </w:r>
      <w:r w:rsidR="004626ED" w:rsidRPr="009470A1">
        <w:rPr>
          <w:rFonts w:ascii="Times New Roman" w:hAnsi="Times New Roman" w:cs="Times New Roman"/>
          <w:sz w:val="24"/>
          <w:szCs w:val="24"/>
          <w:vertAlign w:val="superscript"/>
        </w:rPr>
        <w:t>2</w:t>
      </w:r>
      <w:r w:rsidR="004626ED" w:rsidRPr="009470A1">
        <w:rPr>
          <w:rFonts w:ascii="Times New Roman" w:hAnsi="Times New Roman" w:cs="Times New Roman"/>
          <w:sz w:val="24"/>
          <w:szCs w:val="24"/>
        </w:rPr>
        <w:t xml:space="preserve">). </w:t>
      </w:r>
      <w:r w:rsidR="00424FC4" w:rsidRPr="10AFBB6B">
        <w:rPr>
          <w:rFonts w:ascii="Times New Roman" w:hAnsi="Times New Roman" w:cs="Times New Roman"/>
          <w:sz w:val="24"/>
          <w:szCs w:val="24"/>
        </w:rPr>
        <w:t>More than 90% of buildings in the District will use the ENERGY STAR Score metric.</w:t>
      </w:r>
    </w:p>
    <w:p w14:paraId="5F66334B" w14:textId="77777777" w:rsidR="000E06C7" w:rsidRDefault="000E06C7">
      <w:pPr>
        <w:rPr>
          <w:rFonts w:ascii="Times New Roman" w:hAnsi="Times New Roman" w:cs="Times New Roman"/>
          <w:i/>
          <w:iCs/>
          <w:sz w:val="24"/>
          <w:szCs w:val="24"/>
        </w:rPr>
      </w:pPr>
      <w:r>
        <w:rPr>
          <w:rFonts w:ascii="Times New Roman" w:hAnsi="Times New Roman" w:cs="Times New Roman"/>
          <w:i/>
          <w:iCs/>
          <w:sz w:val="24"/>
          <w:szCs w:val="24"/>
        </w:rPr>
        <w:br w:type="page"/>
      </w:r>
    </w:p>
    <w:p w14:paraId="71712735" w14:textId="0B1C7FF9" w:rsidR="007A456F" w:rsidRPr="004E40EC" w:rsidRDefault="00D755FD" w:rsidP="00577BE2">
      <w:pPr>
        <w:rPr>
          <w:i/>
          <w:iCs/>
        </w:rPr>
      </w:pPr>
      <w:r w:rsidRPr="004E40EC">
        <w:rPr>
          <w:rFonts w:ascii="Times New Roman" w:hAnsi="Times New Roman" w:cs="Times New Roman"/>
          <w:i/>
          <w:iCs/>
          <w:sz w:val="24"/>
          <w:szCs w:val="24"/>
        </w:rPr>
        <w:lastRenderedPageBreak/>
        <w:t xml:space="preserve">Figure </w:t>
      </w:r>
      <w:r w:rsidR="00CE04B3" w:rsidRPr="004E40EC">
        <w:rPr>
          <w:rFonts w:ascii="Times New Roman" w:hAnsi="Times New Roman" w:cs="Times New Roman"/>
          <w:i/>
          <w:iCs/>
          <w:sz w:val="24"/>
          <w:szCs w:val="24"/>
        </w:rPr>
        <w:t>6</w:t>
      </w:r>
      <w:r w:rsidRPr="004E40EC">
        <w:rPr>
          <w:rFonts w:ascii="Times New Roman" w:hAnsi="Times New Roman" w:cs="Times New Roman"/>
          <w:i/>
          <w:iCs/>
          <w:sz w:val="24"/>
          <w:szCs w:val="24"/>
        </w:rPr>
        <w:t xml:space="preserve"> </w:t>
      </w:r>
      <w:r w:rsidR="00A1485F" w:rsidRPr="004E40EC">
        <w:rPr>
          <w:rFonts w:ascii="Times New Roman" w:hAnsi="Times New Roman" w:cs="Times New Roman"/>
          <w:i/>
          <w:iCs/>
          <w:sz w:val="24"/>
          <w:szCs w:val="24"/>
        </w:rPr>
        <w:t>–</w:t>
      </w:r>
      <w:r w:rsidRPr="004E40EC">
        <w:rPr>
          <w:rFonts w:ascii="Times New Roman" w:hAnsi="Times New Roman" w:cs="Times New Roman"/>
          <w:i/>
          <w:iCs/>
          <w:sz w:val="24"/>
          <w:szCs w:val="24"/>
        </w:rPr>
        <w:t xml:space="preserve"> </w:t>
      </w:r>
      <w:r w:rsidR="00A1485F" w:rsidRPr="004E40EC">
        <w:rPr>
          <w:rFonts w:ascii="Times New Roman" w:hAnsi="Times New Roman" w:cs="Times New Roman"/>
          <w:i/>
          <w:iCs/>
          <w:sz w:val="24"/>
          <w:szCs w:val="24"/>
        </w:rPr>
        <w:t>Standard Target Pathway Metrics</w:t>
      </w:r>
    </w:p>
    <w:p w14:paraId="5D3A4C29" w14:textId="3594E2A4" w:rsidR="00DB10D1" w:rsidRPr="00DB10D1" w:rsidRDefault="33BE9422" w:rsidP="00DB10D1">
      <w:r>
        <w:rPr>
          <w:noProof/>
        </w:rPr>
        <w:drawing>
          <wp:inline distT="0" distB="0" distL="0" distR="0" wp14:anchorId="3BF87EC4" wp14:editId="50959998">
            <wp:extent cx="5566798" cy="2476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8">
                      <a:extLst>
                        <a:ext uri="{28A0092B-C50C-407E-A947-70E740481C1C}">
                          <a14:useLocalDpi xmlns:a14="http://schemas.microsoft.com/office/drawing/2010/main" val="0"/>
                        </a:ext>
                      </a:extLst>
                    </a:blip>
                    <a:stretch>
                      <a:fillRect/>
                    </a:stretch>
                  </pic:blipFill>
                  <pic:spPr>
                    <a:xfrm>
                      <a:off x="0" y="0"/>
                      <a:ext cx="5566798" cy="2476500"/>
                    </a:xfrm>
                    <a:prstGeom prst="rect">
                      <a:avLst/>
                    </a:prstGeom>
                  </pic:spPr>
                </pic:pic>
              </a:graphicData>
            </a:graphic>
          </wp:inline>
        </w:drawing>
      </w:r>
    </w:p>
    <w:p w14:paraId="7A23FF69" w14:textId="77777777" w:rsidR="00596409" w:rsidRDefault="00596409" w:rsidP="004F65B0">
      <w:pPr>
        <w:spacing w:line="240" w:lineRule="auto"/>
        <w:contextualSpacing/>
        <w:rPr>
          <w:rFonts w:ascii="Times New Roman" w:hAnsi="Times New Roman" w:cs="Times New Roman"/>
          <w:sz w:val="24"/>
          <w:szCs w:val="24"/>
        </w:rPr>
      </w:pPr>
    </w:p>
    <w:p w14:paraId="286862C3" w14:textId="015EB4EE" w:rsidR="00E66730" w:rsidRPr="008001F5" w:rsidRDefault="00596409" w:rsidP="004F65B0">
      <w:pPr>
        <w:spacing w:line="240" w:lineRule="auto"/>
        <w:contextualSpacing/>
        <w:rPr>
          <w:rFonts w:ascii="Times New Roman" w:hAnsi="Times New Roman" w:cs="Times New Roman"/>
          <w:sz w:val="24"/>
          <w:szCs w:val="24"/>
        </w:rPr>
      </w:pPr>
      <w:r w:rsidRPr="10AFBB6B">
        <w:rPr>
          <w:rFonts w:ascii="Times New Roman" w:hAnsi="Times New Roman" w:cs="Times New Roman"/>
          <w:sz w:val="24"/>
          <w:szCs w:val="24"/>
        </w:rPr>
        <w:t xml:space="preserve">Examples of </w:t>
      </w:r>
      <w:r w:rsidR="00487702" w:rsidRPr="10AFBB6B">
        <w:rPr>
          <w:rFonts w:ascii="Times New Roman" w:hAnsi="Times New Roman" w:cs="Times New Roman"/>
          <w:sz w:val="24"/>
          <w:szCs w:val="24"/>
        </w:rPr>
        <w:t xml:space="preserve">energy performance </w:t>
      </w:r>
      <w:r w:rsidR="00E40B69" w:rsidRPr="10AFBB6B">
        <w:rPr>
          <w:rFonts w:ascii="Times New Roman" w:hAnsi="Times New Roman" w:cs="Times New Roman"/>
          <w:sz w:val="24"/>
          <w:szCs w:val="24"/>
        </w:rPr>
        <w:t>evaluation</w:t>
      </w:r>
      <w:r w:rsidR="00130A80" w:rsidRPr="10AFBB6B">
        <w:rPr>
          <w:rFonts w:ascii="Times New Roman" w:hAnsi="Times New Roman" w:cs="Times New Roman"/>
          <w:sz w:val="24"/>
          <w:szCs w:val="24"/>
        </w:rPr>
        <w:t>s</w:t>
      </w:r>
      <w:r w:rsidR="00E40B69" w:rsidRPr="10AFBB6B">
        <w:rPr>
          <w:rFonts w:ascii="Times New Roman" w:hAnsi="Times New Roman" w:cs="Times New Roman"/>
          <w:sz w:val="24"/>
          <w:szCs w:val="24"/>
        </w:rPr>
        <w:t xml:space="preserve"> </w:t>
      </w:r>
      <w:r w:rsidR="00130A80" w:rsidRPr="10AFBB6B">
        <w:rPr>
          <w:rFonts w:ascii="Times New Roman" w:hAnsi="Times New Roman" w:cs="Times New Roman"/>
          <w:sz w:val="24"/>
          <w:szCs w:val="24"/>
        </w:rPr>
        <w:t xml:space="preserve">under </w:t>
      </w:r>
      <w:r w:rsidR="00F724DE" w:rsidRPr="10AFBB6B">
        <w:rPr>
          <w:rFonts w:ascii="Times New Roman" w:hAnsi="Times New Roman" w:cs="Times New Roman"/>
          <w:sz w:val="24"/>
          <w:szCs w:val="24"/>
        </w:rPr>
        <w:t>the</w:t>
      </w:r>
      <w:r w:rsidR="006C0F6B" w:rsidRPr="10AFBB6B">
        <w:rPr>
          <w:rFonts w:ascii="Times New Roman" w:hAnsi="Times New Roman" w:cs="Times New Roman"/>
          <w:sz w:val="24"/>
          <w:szCs w:val="24"/>
        </w:rPr>
        <w:t xml:space="preserve"> </w:t>
      </w:r>
      <w:r w:rsidR="00E70E2E" w:rsidRPr="10AFBB6B">
        <w:rPr>
          <w:rFonts w:ascii="Times New Roman" w:hAnsi="Times New Roman" w:cs="Times New Roman"/>
          <w:sz w:val="24"/>
          <w:szCs w:val="24"/>
        </w:rPr>
        <w:t>S</w:t>
      </w:r>
      <w:r w:rsidR="006C0F6B" w:rsidRPr="10AFBB6B">
        <w:rPr>
          <w:rFonts w:ascii="Times New Roman" w:hAnsi="Times New Roman" w:cs="Times New Roman"/>
          <w:sz w:val="24"/>
          <w:szCs w:val="24"/>
        </w:rPr>
        <w:t xml:space="preserve">tandard </w:t>
      </w:r>
      <w:r w:rsidR="00E70E2E" w:rsidRPr="10AFBB6B">
        <w:rPr>
          <w:rFonts w:ascii="Times New Roman" w:hAnsi="Times New Roman" w:cs="Times New Roman"/>
          <w:sz w:val="24"/>
          <w:szCs w:val="24"/>
        </w:rPr>
        <w:t>T</w:t>
      </w:r>
      <w:r w:rsidR="006C0F6B" w:rsidRPr="10AFBB6B">
        <w:rPr>
          <w:rFonts w:ascii="Times New Roman" w:hAnsi="Times New Roman" w:cs="Times New Roman"/>
          <w:sz w:val="24"/>
          <w:szCs w:val="24"/>
        </w:rPr>
        <w:t xml:space="preserve">arget </w:t>
      </w:r>
      <w:r w:rsidR="00E70E2E" w:rsidRPr="10AFBB6B">
        <w:rPr>
          <w:rFonts w:ascii="Times New Roman" w:hAnsi="Times New Roman" w:cs="Times New Roman"/>
          <w:sz w:val="24"/>
          <w:szCs w:val="24"/>
        </w:rPr>
        <w:t>P</w:t>
      </w:r>
      <w:r w:rsidR="006C0F6B" w:rsidRPr="10AFBB6B">
        <w:rPr>
          <w:rFonts w:ascii="Times New Roman" w:hAnsi="Times New Roman" w:cs="Times New Roman"/>
          <w:sz w:val="24"/>
          <w:szCs w:val="24"/>
        </w:rPr>
        <w:t xml:space="preserve">athway </w:t>
      </w:r>
      <w:r w:rsidR="00487702" w:rsidRPr="10AFBB6B">
        <w:rPr>
          <w:rFonts w:ascii="Times New Roman" w:hAnsi="Times New Roman" w:cs="Times New Roman"/>
          <w:sz w:val="24"/>
          <w:szCs w:val="24"/>
        </w:rPr>
        <w:t>are</w:t>
      </w:r>
      <w:r w:rsidR="006C0F6B" w:rsidRPr="10AFBB6B">
        <w:rPr>
          <w:rFonts w:ascii="Times New Roman" w:hAnsi="Times New Roman" w:cs="Times New Roman"/>
          <w:sz w:val="24"/>
          <w:szCs w:val="24"/>
        </w:rPr>
        <w:t xml:space="preserve"> </w:t>
      </w:r>
      <w:r w:rsidRPr="10AFBB6B">
        <w:rPr>
          <w:rFonts w:ascii="Times New Roman" w:hAnsi="Times New Roman" w:cs="Times New Roman"/>
          <w:sz w:val="24"/>
          <w:szCs w:val="24"/>
        </w:rPr>
        <w:t>listed below</w:t>
      </w:r>
      <w:r w:rsidR="006C0F6B" w:rsidRPr="10AFBB6B">
        <w:rPr>
          <w:rFonts w:ascii="Times New Roman" w:hAnsi="Times New Roman" w:cs="Times New Roman"/>
          <w:sz w:val="24"/>
          <w:szCs w:val="24"/>
        </w:rPr>
        <w:t>:</w:t>
      </w:r>
    </w:p>
    <w:p w14:paraId="196972B5" w14:textId="13D013AB" w:rsidR="00573B6C" w:rsidRPr="008001F5" w:rsidRDefault="00CE04B3" w:rsidP="00450BDB">
      <w:pPr>
        <w:pStyle w:val="ListParagraph"/>
        <w:numPr>
          <w:ilvl w:val="0"/>
          <w:numId w:val="3"/>
        </w:numPr>
        <w:spacing w:line="240" w:lineRule="auto"/>
        <w:rPr>
          <w:rFonts w:ascii="Times New Roman" w:hAnsi="Times New Roman" w:cs="Times New Roman"/>
          <w:sz w:val="24"/>
          <w:szCs w:val="24"/>
        </w:rPr>
      </w:pPr>
      <w:r w:rsidRPr="10AFBB6B">
        <w:rPr>
          <w:rFonts w:ascii="Times New Roman" w:hAnsi="Times New Roman" w:cs="Times New Roman"/>
          <w:sz w:val="24"/>
          <w:szCs w:val="24"/>
        </w:rPr>
        <w:t>A b</w:t>
      </w:r>
      <w:r w:rsidR="00FA4D17" w:rsidRPr="10AFBB6B">
        <w:rPr>
          <w:rFonts w:ascii="Times New Roman" w:hAnsi="Times New Roman" w:cs="Times New Roman"/>
          <w:sz w:val="24"/>
          <w:szCs w:val="24"/>
        </w:rPr>
        <w:t>uilding</w:t>
      </w:r>
      <w:r w:rsidR="00BF34CC" w:rsidRPr="10AFBB6B">
        <w:rPr>
          <w:rFonts w:ascii="Times New Roman" w:hAnsi="Times New Roman" w:cs="Times New Roman"/>
          <w:sz w:val="24"/>
          <w:szCs w:val="24"/>
        </w:rPr>
        <w:t xml:space="preserve"> that </w:t>
      </w:r>
      <w:r w:rsidR="00CB0D57" w:rsidRPr="10AFBB6B">
        <w:rPr>
          <w:rFonts w:ascii="Times New Roman" w:hAnsi="Times New Roman" w:cs="Times New Roman"/>
          <w:sz w:val="24"/>
          <w:szCs w:val="24"/>
        </w:rPr>
        <w:t>has its</w:t>
      </w:r>
      <w:r w:rsidR="00130A80" w:rsidRPr="10AFBB6B">
        <w:rPr>
          <w:rFonts w:ascii="Times New Roman" w:hAnsi="Times New Roman" w:cs="Times New Roman"/>
          <w:sz w:val="24"/>
          <w:szCs w:val="24"/>
        </w:rPr>
        <w:t xml:space="preserve"> </w:t>
      </w:r>
      <w:r w:rsidR="00CC3B4B" w:rsidRPr="10AFBB6B">
        <w:rPr>
          <w:rFonts w:ascii="Times New Roman" w:hAnsi="Times New Roman" w:cs="Times New Roman"/>
          <w:sz w:val="24"/>
          <w:szCs w:val="24"/>
        </w:rPr>
        <w:t>S</w:t>
      </w:r>
      <w:r w:rsidR="00CF0462" w:rsidRPr="10AFBB6B">
        <w:rPr>
          <w:rFonts w:ascii="Times New Roman" w:hAnsi="Times New Roman" w:cs="Times New Roman"/>
          <w:sz w:val="24"/>
          <w:szCs w:val="24"/>
        </w:rPr>
        <w:t>tandard</w:t>
      </w:r>
      <w:r w:rsidR="00CC3B4B" w:rsidRPr="10AFBB6B">
        <w:rPr>
          <w:rFonts w:ascii="Times New Roman" w:hAnsi="Times New Roman" w:cs="Times New Roman"/>
          <w:sz w:val="24"/>
          <w:szCs w:val="24"/>
        </w:rPr>
        <w:t xml:space="preserve"> measured in </w:t>
      </w:r>
      <w:r w:rsidR="00BF34CC" w:rsidRPr="10AFBB6B">
        <w:rPr>
          <w:rFonts w:ascii="Times New Roman" w:hAnsi="Times New Roman" w:cs="Times New Roman"/>
          <w:sz w:val="24"/>
          <w:szCs w:val="24"/>
        </w:rPr>
        <w:t>a</w:t>
      </w:r>
      <w:r w:rsidR="462E3A65" w:rsidRPr="10AFBB6B">
        <w:rPr>
          <w:rFonts w:ascii="Times New Roman" w:hAnsi="Times New Roman" w:cs="Times New Roman"/>
          <w:sz w:val="24"/>
          <w:szCs w:val="24"/>
        </w:rPr>
        <w:t>n ENERG</w:t>
      </w:r>
      <w:r w:rsidR="71841DFD" w:rsidRPr="10AFBB6B">
        <w:rPr>
          <w:rFonts w:ascii="Times New Roman" w:hAnsi="Times New Roman" w:cs="Times New Roman"/>
          <w:sz w:val="24"/>
          <w:szCs w:val="24"/>
        </w:rPr>
        <w:t>Y</w:t>
      </w:r>
      <w:r w:rsidR="462E3A65" w:rsidRPr="10AFBB6B">
        <w:rPr>
          <w:rFonts w:ascii="Times New Roman" w:hAnsi="Times New Roman" w:cs="Times New Roman"/>
          <w:sz w:val="24"/>
          <w:szCs w:val="24"/>
        </w:rPr>
        <w:t xml:space="preserve"> STAR</w:t>
      </w:r>
      <w:r w:rsidR="00BF34CC" w:rsidRPr="10AFBB6B">
        <w:rPr>
          <w:rFonts w:ascii="Times New Roman" w:hAnsi="Times New Roman" w:cs="Times New Roman"/>
          <w:sz w:val="24"/>
          <w:szCs w:val="24"/>
        </w:rPr>
        <w:t xml:space="preserve"> </w:t>
      </w:r>
      <w:r w:rsidR="00205167" w:rsidRPr="10AFBB6B">
        <w:rPr>
          <w:rFonts w:ascii="Times New Roman" w:hAnsi="Times New Roman" w:cs="Times New Roman"/>
          <w:sz w:val="24"/>
          <w:szCs w:val="24"/>
        </w:rPr>
        <w:t>S</w:t>
      </w:r>
      <w:r w:rsidR="00BF34CC" w:rsidRPr="10AFBB6B">
        <w:rPr>
          <w:rFonts w:ascii="Times New Roman" w:hAnsi="Times New Roman" w:cs="Times New Roman"/>
          <w:sz w:val="24"/>
          <w:szCs w:val="24"/>
        </w:rPr>
        <w:t xml:space="preserve">core must </w:t>
      </w:r>
      <w:r w:rsidR="00F16BDD" w:rsidRPr="10AFBB6B">
        <w:rPr>
          <w:rFonts w:ascii="Times New Roman" w:hAnsi="Times New Roman" w:cs="Times New Roman"/>
          <w:sz w:val="24"/>
          <w:szCs w:val="24"/>
        </w:rPr>
        <w:t xml:space="preserve">increase </w:t>
      </w:r>
      <w:r w:rsidR="1E7D91C5" w:rsidRPr="10AFBB6B">
        <w:rPr>
          <w:rFonts w:ascii="Times New Roman" w:hAnsi="Times New Roman" w:cs="Times New Roman"/>
          <w:sz w:val="24"/>
          <w:szCs w:val="24"/>
        </w:rPr>
        <w:t>its</w:t>
      </w:r>
      <w:r w:rsidR="00F16BDD" w:rsidRPr="10AFBB6B">
        <w:rPr>
          <w:rFonts w:ascii="Times New Roman" w:hAnsi="Times New Roman" w:cs="Times New Roman"/>
          <w:sz w:val="24"/>
          <w:szCs w:val="24"/>
        </w:rPr>
        <w:t xml:space="preserve"> ENERGY STAR Score to </w:t>
      </w:r>
      <w:r w:rsidR="33391C0C" w:rsidRPr="10AFBB6B">
        <w:rPr>
          <w:rFonts w:ascii="Times New Roman" w:hAnsi="Times New Roman" w:cs="Times New Roman"/>
          <w:sz w:val="24"/>
          <w:szCs w:val="24"/>
        </w:rPr>
        <w:t>be equal to</w:t>
      </w:r>
      <w:r w:rsidR="183550F0" w:rsidRPr="10AFBB6B">
        <w:rPr>
          <w:rFonts w:ascii="Times New Roman" w:hAnsi="Times New Roman" w:cs="Times New Roman"/>
          <w:sz w:val="24"/>
          <w:szCs w:val="24"/>
        </w:rPr>
        <w:t xml:space="preserve"> or higher than</w:t>
      </w:r>
      <w:r w:rsidR="33391C0C" w:rsidRPr="10AFBB6B">
        <w:rPr>
          <w:rFonts w:ascii="Times New Roman" w:hAnsi="Times New Roman" w:cs="Times New Roman"/>
          <w:sz w:val="24"/>
          <w:szCs w:val="24"/>
        </w:rPr>
        <w:t xml:space="preserve"> the</w:t>
      </w:r>
      <w:r w:rsidR="00F16BDD" w:rsidRPr="10AFBB6B">
        <w:rPr>
          <w:rFonts w:ascii="Times New Roman" w:hAnsi="Times New Roman" w:cs="Times New Roman"/>
          <w:sz w:val="24"/>
          <w:szCs w:val="24"/>
        </w:rPr>
        <w:t xml:space="preserve"> </w:t>
      </w:r>
      <w:r w:rsidR="00BA5CD5" w:rsidRPr="10AFBB6B">
        <w:rPr>
          <w:rFonts w:ascii="Times New Roman" w:hAnsi="Times New Roman" w:cs="Times New Roman"/>
          <w:sz w:val="24"/>
          <w:szCs w:val="24"/>
        </w:rPr>
        <w:t xml:space="preserve">Standard </w:t>
      </w:r>
      <w:r w:rsidR="00F16BDD" w:rsidRPr="10AFBB6B">
        <w:rPr>
          <w:rFonts w:ascii="Times New Roman" w:hAnsi="Times New Roman" w:cs="Times New Roman"/>
          <w:sz w:val="24"/>
          <w:szCs w:val="24"/>
        </w:rPr>
        <w:t>for that property type</w:t>
      </w:r>
      <w:r w:rsidR="31E5AC22" w:rsidRPr="10AFBB6B">
        <w:rPr>
          <w:rFonts w:ascii="Times New Roman" w:hAnsi="Times New Roman" w:cs="Times New Roman"/>
          <w:sz w:val="24"/>
          <w:szCs w:val="24"/>
        </w:rPr>
        <w:t>.</w:t>
      </w:r>
      <w:r w:rsidR="00F16BDD" w:rsidRPr="10AFBB6B">
        <w:rPr>
          <w:rFonts w:ascii="Times New Roman" w:hAnsi="Times New Roman" w:cs="Times New Roman"/>
          <w:sz w:val="24"/>
          <w:szCs w:val="24"/>
        </w:rPr>
        <w:t xml:space="preserve"> </w:t>
      </w:r>
      <w:r w:rsidR="00901606" w:rsidRPr="10AFBB6B">
        <w:rPr>
          <w:rFonts w:ascii="Times New Roman" w:hAnsi="Times New Roman" w:cs="Times New Roman"/>
          <w:sz w:val="24"/>
          <w:szCs w:val="24"/>
        </w:rPr>
        <w:t xml:space="preserve">For example, if the </w:t>
      </w:r>
      <w:r w:rsidRPr="10AFBB6B">
        <w:rPr>
          <w:rFonts w:ascii="Times New Roman" w:hAnsi="Times New Roman" w:cs="Times New Roman"/>
          <w:sz w:val="24"/>
          <w:szCs w:val="24"/>
        </w:rPr>
        <w:t>Standard</w:t>
      </w:r>
      <w:r w:rsidR="00901606" w:rsidRPr="10AFBB6B">
        <w:rPr>
          <w:rFonts w:ascii="Times New Roman" w:hAnsi="Times New Roman" w:cs="Times New Roman"/>
          <w:sz w:val="24"/>
          <w:szCs w:val="24"/>
        </w:rPr>
        <w:t xml:space="preserve"> for an Office building is 72, a building following the Standard Target Pathway with an ENERGY STAR Score of 68 at the beginning of the Compliance Cycle must raise </w:t>
      </w:r>
      <w:r w:rsidR="7DC54FA1" w:rsidRPr="10AFBB6B">
        <w:rPr>
          <w:rFonts w:ascii="Times New Roman" w:hAnsi="Times New Roman" w:cs="Times New Roman"/>
          <w:sz w:val="24"/>
          <w:szCs w:val="24"/>
        </w:rPr>
        <w:t>its</w:t>
      </w:r>
      <w:r w:rsidR="00901606" w:rsidRPr="10AFBB6B">
        <w:rPr>
          <w:rFonts w:ascii="Times New Roman" w:hAnsi="Times New Roman" w:cs="Times New Roman"/>
          <w:sz w:val="24"/>
          <w:szCs w:val="24"/>
        </w:rPr>
        <w:t xml:space="preserve"> Score to at least a 72 by the end of the Cycle to </w:t>
      </w:r>
      <w:r w:rsidR="006F28F5" w:rsidRPr="10AFBB6B">
        <w:rPr>
          <w:rFonts w:ascii="Times New Roman" w:hAnsi="Times New Roman" w:cs="Times New Roman"/>
          <w:sz w:val="24"/>
          <w:szCs w:val="24"/>
        </w:rPr>
        <w:t>comply</w:t>
      </w:r>
      <w:r w:rsidR="00901606" w:rsidRPr="10AFBB6B">
        <w:rPr>
          <w:rFonts w:ascii="Times New Roman" w:hAnsi="Times New Roman" w:cs="Times New Roman"/>
          <w:sz w:val="24"/>
          <w:szCs w:val="24"/>
        </w:rPr>
        <w:t>.</w:t>
      </w:r>
    </w:p>
    <w:p w14:paraId="569D2BD8" w14:textId="05992549" w:rsidR="00CC3B4B" w:rsidRPr="008001F5" w:rsidRDefault="00CB0D57" w:rsidP="00450BDB">
      <w:pPr>
        <w:pStyle w:val="ListParagraph"/>
        <w:numPr>
          <w:ilvl w:val="0"/>
          <w:numId w:val="3"/>
        </w:numPr>
        <w:spacing w:line="240" w:lineRule="auto"/>
        <w:rPr>
          <w:rFonts w:ascii="Times New Roman" w:hAnsi="Times New Roman" w:cs="Times New Roman"/>
          <w:sz w:val="24"/>
          <w:szCs w:val="24"/>
        </w:rPr>
      </w:pPr>
      <w:r w:rsidRPr="10AFBB6B">
        <w:rPr>
          <w:rFonts w:ascii="Times New Roman" w:hAnsi="Times New Roman" w:cs="Times New Roman"/>
          <w:sz w:val="24"/>
          <w:szCs w:val="24"/>
        </w:rPr>
        <w:t>A b</w:t>
      </w:r>
      <w:r w:rsidR="00FA4D17" w:rsidRPr="10AFBB6B">
        <w:rPr>
          <w:rFonts w:ascii="Times New Roman" w:hAnsi="Times New Roman" w:cs="Times New Roman"/>
          <w:sz w:val="24"/>
          <w:szCs w:val="24"/>
        </w:rPr>
        <w:t xml:space="preserve">uilding </w:t>
      </w:r>
      <w:r w:rsidR="00573B6C" w:rsidRPr="10AFBB6B">
        <w:rPr>
          <w:rFonts w:ascii="Times New Roman" w:hAnsi="Times New Roman" w:cs="Times New Roman"/>
          <w:sz w:val="24"/>
          <w:szCs w:val="24"/>
        </w:rPr>
        <w:t xml:space="preserve">that </w:t>
      </w:r>
      <w:r w:rsidR="00FB4683" w:rsidRPr="10AFBB6B">
        <w:rPr>
          <w:rFonts w:ascii="Times New Roman" w:hAnsi="Times New Roman" w:cs="Times New Roman"/>
          <w:sz w:val="24"/>
          <w:szCs w:val="24"/>
        </w:rPr>
        <w:t>has its</w:t>
      </w:r>
      <w:r w:rsidR="00CC3B4B" w:rsidRPr="10AFBB6B">
        <w:rPr>
          <w:rFonts w:ascii="Times New Roman" w:hAnsi="Times New Roman" w:cs="Times New Roman"/>
          <w:sz w:val="24"/>
          <w:szCs w:val="24"/>
        </w:rPr>
        <w:t xml:space="preserve"> </w:t>
      </w:r>
      <w:r w:rsidR="00104D01" w:rsidRPr="10AFBB6B">
        <w:rPr>
          <w:rFonts w:ascii="Times New Roman" w:hAnsi="Times New Roman" w:cs="Times New Roman"/>
          <w:sz w:val="24"/>
          <w:szCs w:val="24"/>
        </w:rPr>
        <w:t xml:space="preserve">Standard </w:t>
      </w:r>
      <w:r w:rsidR="00CC3B4B" w:rsidRPr="10AFBB6B">
        <w:rPr>
          <w:rFonts w:ascii="Times New Roman" w:hAnsi="Times New Roman" w:cs="Times New Roman"/>
          <w:sz w:val="24"/>
          <w:szCs w:val="24"/>
        </w:rPr>
        <w:t xml:space="preserve">measured in </w:t>
      </w:r>
      <w:r w:rsidR="003F4D73" w:rsidRPr="10AFBB6B">
        <w:rPr>
          <w:rFonts w:ascii="Times New Roman" w:hAnsi="Times New Roman" w:cs="Times New Roman"/>
          <w:sz w:val="24"/>
          <w:szCs w:val="24"/>
        </w:rPr>
        <w:t>N</w:t>
      </w:r>
      <w:r w:rsidR="00CC3B4B" w:rsidRPr="10AFBB6B">
        <w:rPr>
          <w:rFonts w:ascii="Times New Roman" w:hAnsi="Times New Roman" w:cs="Times New Roman"/>
          <w:sz w:val="24"/>
          <w:szCs w:val="24"/>
        </w:rPr>
        <w:t>ormalized Source EUI</w:t>
      </w:r>
      <w:r w:rsidR="00573B6C" w:rsidRPr="10AFBB6B">
        <w:rPr>
          <w:rFonts w:ascii="Times New Roman" w:hAnsi="Times New Roman" w:cs="Times New Roman"/>
          <w:sz w:val="24"/>
          <w:szCs w:val="24"/>
        </w:rPr>
        <w:t xml:space="preserve"> must lower </w:t>
      </w:r>
      <w:r w:rsidR="21843A9B" w:rsidRPr="10AFBB6B">
        <w:rPr>
          <w:rFonts w:ascii="Times New Roman" w:hAnsi="Times New Roman" w:cs="Times New Roman"/>
          <w:sz w:val="24"/>
          <w:szCs w:val="24"/>
        </w:rPr>
        <w:t>its</w:t>
      </w:r>
      <w:r w:rsidR="00573B6C" w:rsidRPr="10AFBB6B">
        <w:rPr>
          <w:rFonts w:ascii="Times New Roman" w:hAnsi="Times New Roman" w:cs="Times New Roman"/>
          <w:sz w:val="24"/>
          <w:szCs w:val="24"/>
        </w:rPr>
        <w:t xml:space="preserve"> </w:t>
      </w:r>
      <w:r w:rsidR="003F4D73" w:rsidRPr="10AFBB6B">
        <w:rPr>
          <w:rFonts w:ascii="Times New Roman" w:hAnsi="Times New Roman" w:cs="Times New Roman"/>
          <w:sz w:val="24"/>
          <w:szCs w:val="24"/>
        </w:rPr>
        <w:t>N</w:t>
      </w:r>
      <w:r w:rsidR="00C32A8E" w:rsidRPr="10AFBB6B">
        <w:rPr>
          <w:rFonts w:ascii="Times New Roman" w:hAnsi="Times New Roman" w:cs="Times New Roman"/>
          <w:sz w:val="24"/>
          <w:szCs w:val="24"/>
        </w:rPr>
        <w:t xml:space="preserve">ormalized Source </w:t>
      </w:r>
      <w:r w:rsidR="00000E7B" w:rsidRPr="10AFBB6B">
        <w:rPr>
          <w:rFonts w:ascii="Times New Roman" w:hAnsi="Times New Roman" w:cs="Times New Roman"/>
          <w:sz w:val="24"/>
          <w:szCs w:val="24"/>
        </w:rPr>
        <w:t>EUI,</w:t>
      </w:r>
      <w:r w:rsidR="00573B6C" w:rsidRPr="10AFBB6B">
        <w:rPr>
          <w:rFonts w:ascii="Times New Roman" w:hAnsi="Times New Roman" w:cs="Times New Roman"/>
          <w:sz w:val="24"/>
          <w:szCs w:val="24"/>
        </w:rPr>
        <w:t xml:space="preserve"> </w:t>
      </w:r>
      <w:r w:rsidR="63747162" w:rsidRPr="10AFBB6B">
        <w:rPr>
          <w:rFonts w:ascii="Times New Roman" w:hAnsi="Times New Roman" w:cs="Times New Roman"/>
          <w:sz w:val="24"/>
          <w:szCs w:val="24"/>
        </w:rPr>
        <w:t xml:space="preserve">so it is </w:t>
      </w:r>
      <w:r w:rsidR="0DBA298D" w:rsidRPr="10AFBB6B">
        <w:rPr>
          <w:rFonts w:ascii="Times New Roman" w:hAnsi="Times New Roman" w:cs="Times New Roman"/>
          <w:sz w:val="24"/>
          <w:szCs w:val="24"/>
        </w:rPr>
        <w:t xml:space="preserve">equal to or lower than </w:t>
      </w:r>
      <w:r w:rsidR="00573B6C" w:rsidRPr="10AFBB6B">
        <w:rPr>
          <w:rFonts w:ascii="Times New Roman" w:hAnsi="Times New Roman" w:cs="Times New Roman"/>
          <w:sz w:val="24"/>
          <w:szCs w:val="24"/>
        </w:rPr>
        <w:t xml:space="preserve">the </w:t>
      </w:r>
      <w:r w:rsidR="00BA5CD5" w:rsidRPr="10AFBB6B">
        <w:rPr>
          <w:rFonts w:ascii="Times New Roman" w:hAnsi="Times New Roman" w:cs="Times New Roman"/>
          <w:sz w:val="24"/>
          <w:szCs w:val="24"/>
        </w:rPr>
        <w:t xml:space="preserve">Standard </w:t>
      </w:r>
      <w:r w:rsidR="00573B6C" w:rsidRPr="10AFBB6B">
        <w:rPr>
          <w:rFonts w:ascii="Times New Roman" w:hAnsi="Times New Roman" w:cs="Times New Roman"/>
          <w:sz w:val="24"/>
          <w:szCs w:val="24"/>
        </w:rPr>
        <w:t>for th</w:t>
      </w:r>
      <w:r w:rsidR="00EE06FF" w:rsidRPr="10AFBB6B">
        <w:rPr>
          <w:rFonts w:ascii="Times New Roman" w:hAnsi="Times New Roman" w:cs="Times New Roman"/>
          <w:sz w:val="24"/>
          <w:szCs w:val="24"/>
        </w:rPr>
        <w:t>e</w:t>
      </w:r>
      <w:r w:rsidR="00573B6C" w:rsidRPr="10AFBB6B">
        <w:rPr>
          <w:rFonts w:ascii="Times New Roman" w:hAnsi="Times New Roman" w:cs="Times New Roman"/>
          <w:sz w:val="24"/>
          <w:szCs w:val="24"/>
        </w:rPr>
        <w:t xml:space="preserve"> property type</w:t>
      </w:r>
      <w:r w:rsidR="00C32A8E" w:rsidRPr="10AFBB6B">
        <w:rPr>
          <w:rFonts w:ascii="Times New Roman" w:hAnsi="Times New Roman" w:cs="Times New Roman"/>
          <w:sz w:val="24"/>
          <w:szCs w:val="24"/>
        </w:rPr>
        <w:t xml:space="preserve">. </w:t>
      </w:r>
      <w:r w:rsidR="00C02F48" w:rsidRPr="10AFBB6B">
        <w:rPr>
          <w:rFonts w:ascii="Times New Roman" w:hAnsi="Times New Roman" w:cs="Times New Roman"/>
          <w:sz w:val="24"/>
          <w:szCs w:val="24"/>
        </w:rPr>
        <w:t>For example, a</w:t>
      </w:r>
      <w:r w:rsidR="00A84D26" w:rsidRPr="10AFBB6B">
        <w:rPr>
          <w:rFonts w:ascii="Times New Roman" w:hAnsi="Times New Roman" w:cs="Times New Roman"/>
          <w:sz w:val="24"/>
          <w:szCs w:val="24"/>
        </w:rPr>
        <w:t>n</w:t>
      </w:r>
      <w:r w:rsidR="00EC63EA" w:rsidRPr="10AFBB6B">
        <w:rPr>
          <w:rFonts w:ascii="Times New Roman" w:hAnsi="Times New Roman" w:cs="Times New Roman"/>
          <w:sz w:val="24"/>
          <w:szCs w:val="24"/>
        </w:rPr>
        <w:t xml:space="preserve"> </w:t>
      </w:r>
      <w:r w:rsidR="00F2050E" w:rsidRPr="10AFBB6B">
        <w:rPr>
          <w:rFonts w:ascii="Times New Roman" w:hAnsi="Times New Roman" w:cs="Times New Roman"/>
          <w:sz w:val="24"/>
          <w:szCs w:val="24"/>
        </w:rPr>
        <w:t>“</w:t>
      </w:r>
      <w:r w:rsidR="00EC63EA" w:rsidRPr="10AFBB6B">
        <w:rPr>
          <w:rFonts w:ascii="Times New Roman" w:hAnsi="Times New Roman" w:cs="Times New Roman"/>
          <w:sz w:val="24"/>
          <w:szCs w:val="24"/>
        </w:rPr>
        <w:t>Other - Public Services</w:t>
      </w:r>
      <w:r w:rsidR="00F2050E" w:rsidRPr="10AFBB6B">
        <w:rPr>
          <w:rFonts w:ascii="Times New Roman" w:hAnsi="Times New Roman" w:cs="Times New Roman"/>
          <w:sz w:val="24"/>
          <w:szCs w:val="24"/>
        </w:rPr>
        <w:t>”</w:t>
      </w:r>
      <w:r w:rsidR="00EC63EA" w:rsidRPr="10AFBB6B">
        <w:rPr>
          <w:rFonts w:ascii="Times New Roman" w:hAnsi="Times New Roman" w:cs="Times New Roman"/>
          <w:sz w:val="24"/>
          <w:szCs w:val="24"/>
        </w:rPr>
        <w:t xml:space="preserve"> building </w:t>
      </w:r>
      <w:r w:rsidR="00C02F48" w:rsidRPr="10AFBB6B">
        <w:rPr>
          <w:rFonts w:ascii="Times New Roman" w:hAnsi="Times New Roman" w:cs="Times New Roman"/>
          <w:sz w:val="24"/>
          <w:szCs w:val="24"/>
        </w:rPr>
        <w:t>with a</w:t>
      </w:r>
      <w:r w:rsidR="000E7052" w:rsidRPr="10AFBB6B">
        <w:rPr>
          <w:rFonts w:ascii="Times New Roman" w:hAnsi="Times New Roman" w:cs="Times New Roman"/>
          <w:sz w:val="24"/>
          <w:szCs w:val="24"/>
        </w:rPr>
        <w:t xml:space="preserve"> </w:t>
      </w:r>
      <w:r w:rsidR="003F4D73" w:rsidRPr="10AFBB6B">
        <w:rPr>
          <w:rFonts w:ascii="Times New Roman" w:hAnsi="Times New Roman" w:cs="Times New Roman"/>
          <w:sz w:val="24"/>
          <w:szCs w:val="24"/>
        </w:rPr>
        <w:t>N</w:t>
      </w:r>
      <w:r w:rsidR="000E7052" w:rsidRPr="10AFBB6B">
        <w:rPr>
          <w:rFonts w:ascii="Times New Roman" w:hAnsi="Times New Roman" w:cs="Times New Roman"/>
          <w:sz w:val="24"/>
          <w:szCs w:val="24"/>
        </w:rPr>
        <w:t xml:space="preserve">ormalized </w:t>
      </w:r>
      <w:r w:rsidR="54927B41" w:rsidRPr="10AFBB6B">
        <w:rPr>
          <w:rFonts w:ascii="Times New Roman" w:hAnsi="Times New Roman" w:cs="Times New Roman"/>
          <w:sz w:val="24"/>
          <w:szCs w:val="24"/>
        </w:rPr>
        <w:t xml:space="preserve">Source </w:t>
      </w:r>
      <w:r w:rsidR="732E673E" w:rsidRPr="10AFBB6B">
        <w:rPr>
          <w:rFonts w:ascii="Times New Roman" w:hAnsi="Times New Roman" w:cs="Times New Roman"/>
          <w:sz w:val="24"/>
          <w:szCs w:val="24"/>
        </w:rPr>
        <w:t>EUI</w:t>
      </w:r>
      <w:r w:rsidR="00C02F48" w:rsidRPr="10AFBB6B">
        <w:rPr>
          <w:rFonts w:ascii="Times New Roman" w:hAnsi="Times New Roman" w:cs="Times New Roman"/>
          <w:sz w:val="24"/>
          <w:szCs w:val="24"/>
        </w:rPr>
        <w:t xml:space="preserve"> of </w:t>
      </w:r>
      <w:r w:rsidR="0084386C" w:rsidRPr="10AFBB6B">
        <w:rPr>
          <w:rFonts w:ascii="Times New Roman" w:hAnsi="Times New Roman" w:cs="Times New Roman"/>
          <w:sz w:val="24"/>
          <w:szCs w:val="24"/>
        </w:rPr>
        <w:t>100</w:t>
      </w:r>
      <w:r w:rsidR="00A35705" w:rsidRPr="10AFBB6B">
        <w:rPr>
          <w:rFonts w:ascii="Times New Roman" w:hAnsi="Times New Roman" w:cs="Times New Roman"/>
          <w:sz w:val="24"/>
          <w:szCs w:val="24"/>
        </w:rPr>
        <w:t xml:space="preserve"> </w:t>
      </w:r>
      <w:proofErr w:type="spellStart"/>
      <w:r w:rsidR="110A9CA8" w:rsidRPr="10AFBB6B">
        <w:rPr>
          <w:rFonts w:ascii="Times New Roman" w:hAnsi="Times New Roman" w:cs="Times New Roman"/>
          <w:sz w:val="24"/>
          <w:szCs w:val="24"/>
        </w:rPr>
        <w:t>k</w:t>
      </w:r>
      <w:r w:rsidR="48CC0D7A" w:rsidRPr="10AFBB6B">
        <w:rPr>
          <w:rFonts w:ascii="Times New Roman" w:hAnsi="Times New Roman" w:cs="Times New Roman"/>
          <w:sz w:val="24"/>
          <w:szCs w:val="24"/>
        </w:rPr>
        <w:t>B</w:t>
      </w:r>
      <w:r w:rsidR="110A9CA8" w:rsidRPr="10AFBB6B">
        <w:rPr>
          <w:rFonts w:ascii="Times New Roman" w:hAnsi="Times New Roman" w:cs="Times New Roman"/>
          <w:sz w:val="24"/>
          <w:szCs w:val="24"/>
        </w:rPr>
        <w:t>tu</w:t>
      </w:r>
      <w:proofErr w:type="spellEnd"/>
      <w:r w:rsidR="110A9CA8" w:rsidRPr="10AFBB6B">
        <w:rPr>
          <w:rFonts w:ascii="Times New Roman" w:hAnsi="Times New Roman" w:cs="Times New Roman"/>
          <w:sz w:val="24"/>
          <w:szCs w:val="24"/>
        </w:rPr>
        <w:t>/</w:t>
      </w:r>
      <w:r w:rsidR="62E1D6BC" w:rsidRPr="10AFBB6B">
        <w:rPr>
          <w:rFonts w:ascii="Times New Roman" w:hAnsi="Times New Roman" w:cs="Times New Roman"/>
          <w:sz w:val="24"/>
          <w:szCs w:val="24"/>
        </w:rPr>
        <w:t>ft</w:t>
      </w:r>
      <w:r w:rsidR="62E1D6BC" w:rsidRPr="10AFBB6B">
        <w:rPr>
          <w:rFonts w:ascii="Times New Roman" w:hAnsi="Times New Roman" w:cs="Times New Roman"/>
          <w:sz w:val="24"/>
          <w:szCs w:val="24"/>
          <w:vertAlign w:val="superscript"/>
        </w:rPr>
        <w:t>2</w:t>
      </w:r>
      <w:r w:rsidR="003C6774" w:rsidRPr="10AFBB6B">
        <w:rPr>
          <w:rFonts w:ascii="Times New Roman" w:hAnsi="Times New Roman" w:cs="Times New Roman"/>
          <w:sz w:val="24"/>
          <w:szCs w:val="24"/>
        </w:rPr>
        <w:t xml:space="preserve"> </w:t>
      </w:r>
      <w:r w:rsidR="001840D0" w:rsidRPr="10AFBB6B">
        <w:rPr>
          <w:rFonts w:ascii="Times New Roman" w:hAnsi="Times New Roman" w:cs="Times New Roman"/>
          <w:sz w:val="24"/>
          <w:szCs w:val="24"/>
        </w:rPr>
        <w:t xml:space="preserve">at the beginning of a Compliance Cycle </w:t>
      </w:r>
      <w:r w:rsidR="003C6774" w:rsidRPr="10AFBB6B">
        <w:rPr>
          <w:rFonts w:ascii="Times New Roman" w:hAnsi="Times New Roman" w:cs="Times New Roman"/>
          <w:sz w:val="24"/>
          <w:szCs w:val="24"/>
        </w:rPr>
        <w:t xml:space="preserve">must lower </w:t>
      </w:r>
      <w:r w:rsidR="57DE5C93" w:rsidRPr="10AFBB6B">
        <w:rPr>
          <w:rFonts w:ascii="Times New Roman" w:hAnsi="Times New Roman" w:cs="Times New Roman"/>
          <w:sz w:val="24"/>
          <w:szCs w:val="24"/>
        </w:rPr>
        <w:t>its</w:t>
      </w:r>
      <w:r w:rsidR="000E7052" w:rsidRPr="10AFBB6B">
        <w:rPr>
          <w:rFonts w:ascii="Times New Roman" w:hAnsi="Times New Roman" w:cs="Times New Roman"/>
          <w:sz w:val="24"/>
          <w:szCs w:val="24"/>
        </w:rPr>
        <w:t xml:space="preserve"> </w:t>
      </w:r>
      <w:r w:rsidR="003F4D73" w:rsidRPr="10AFBB6B">
        <w:rPr>
          <w:rFonts w:ascii="Times New Roman" w:hAnsi="Times New Roman" w:cs="Times New Roman"/>
          <w:sz w:val="24"/>
          <w:szCs w:val="24"/>
        </w:rPr>
        <w:t>N</w:t>
      </w:r>
      <w:r w:rsidR="000E7052" w:rsidRPr="10AFBB6B">
        <w:rPr>
          <w:rFonts w:ascii="Times New Roman" w:hAnsi="Times New Roman" w:cs="Times New Roman"/>
          <w:sz w:val="24"/>
          <w:szCs w:val="24"/>
        </w:rPr>
        <w:t>ormalized</w:t>
      </w:r>
      <w:r w:rsidR="003C6774" w:rsidRPr="10AFBB6B">
        <w:rPr>
          <w:rFonts w:ascii="Times New Roman" w:hAnsi="Times New Roman" w:cs="Times New Roman"/>
          <w:sz w:val="24"/>
          <w:szCs w:val="24"/>
        </w:rPr>
        <w:t xml:space="preserve"> </w:t>
      </w:r>
      <w:r w:rsidR="786D3652" w:rsidRPr="10AFBB6B">
        <w:rPr>
          <w:rFonts w:ascii="Times New Roman" w:hAnsi="Times New Roman" w:cs="Times New Roman"/>
          <w:sz w:val="24"/>
          <w:szCs w:val="24"/>
        </w:rPr>
        <w:t xml:space="preserve">Source </w:t>
      </w:r>
      <w:r w:rsidR="003C6774" w:rsidRPr="10AFBB6B">
        <w:rPr>
          <w:rFonts w:ascii="Times New Roman" w:hAnsi="Times New Roman" w:cs="Times New Roman"/>
          <w:sz w:val="24"/>
          <w:szCs w:val="24"/>
        </w:rPr>
        <w:t xml:space="preserve">EUI to </w:t>
      </w:r>
      <w:r w:rsidR="003F480A" w:rsidRPr="10AFBB6B">
        <w:rPr>
          <w:rFonts w:ascii="Times New Roman" w:hAnsi="Times New Roman" w:cs="Times New Roman"/>
          <w:sz w:val="24"/>
          <w:szCs w:val="24"/>
        </w:rPr>
        <w:t xml:space="preserve">at least </w:t>
      </w:r>
      <w:r w:rsidR="005C4579" w:rsidRPr="10AFBB6B">
        <w:rPr>
          <w:rFonts w:ascii="Times New Roman" w:hAnsi="Times New Roman" w:cs="Times New Roman"/>
          <w:sz w:val="24"/>
          <w:szCs w:val="24"/>
        </w:rPr>
        <w:t xml:space="preserve">87 </w:t>
      </w:r>
      <w:proofErr w:type="spellStart"/>
      <w:r w:rsidR="00F66746" w:rsidRPr="10AFBB6B">
        <w:rPr>
          <w:rFonts w:ascii="Times New Roman" w:hAnsi="Times New Roman" w:cs="Times New Roman"/>
          <w:sz w:val="24"/>
          <w:szCs w:val="24"/>
        </w:rPr>
        <w:t>kBtu</w:t>
      </w:r>
      <w:proofErr w:type="spellEnd"/>
      <w:r w:rsidR="00F66746" w:rsidRPr="10AFBB6B">
        <w:rPr>
          <w:rFonts w:ascii="Times New Roman" w:hAnsi="Times New Roman" w:cs="Times New Roman"/>
          <w:sz w:val="24"/>
          <w:szCs w:val="24"/>
        </w:rPr>
        <w:t>/ft</w:t>
      </w:r>
      <w:r w:rsidR="00F66746" w:rsidRPr="10AFBB6B">
        <w:rPr>
          <w:rFonts w:ascii="Times New Roman" w:hAnsi="Times New Roman" w:cs="Times New Roman"/>
          <w:sz w:val="24"/>
          <w:szCs w:val="24"/>
          <w:vertAlign w:val="superscript"/>
        </w:rPr>
        <w:t>2</w:t>
      </w:r>
      <w:r w:rsidR="005C4579" w:rsidRPr="10AFBB6B">
        <w:rPr>
          <w:rFonts w:ascii="Times New Roman" w:hAnsi="Times New Roman" w:cs="Times New Roman"/>
          <w:sz w:val="24"/>
          <w:szCs w:val="24"/>
        </w:rPr>
        <w:t xml:space="preserve"> </w:t>
      </w:r>
      <w:r w:rsidR="008F21E2" w:rsidRPr="10AFBB6B">
        <w:rPr>
          <w:rFonts w:ascii="Times New Roman" w:hAnsi="Times New Roman" w:cs="Times New Roman"/>
          <w:sz w:val="24"/>
          <w:szCs w:val="24"/>
        </w:rPr>
        <w:t>t</w:t>
      </w:r>
      <w:r w:rsidR="00D95D68" w:rsidRPr="10AFBB6B">
        <w:rPr>
          <w:rFonts w:ascii="Times New Roman" w:hAnsi="Times New Roman" w:cs="Times New Roman"/>
          <w:sz w:val="24"/>
          <w:szCs w:val="24"/>
        </w:rPr>
        <w:t>o comply.</w:t>
      </w:r>
      <w:r w:rsidR="05D794AB" w:rsidRPr="10AFBB6B">
        <w:rPr>
          <w:rFonts w:ascii="Times New Roman" w:hAnsi="Times New Roman" w:cs="Times New Roman"/>
          <w:sz w:val="24"/>
          <w:szCs w:val="24"/>
        </w:rPr>
        <w:t xml:space="preserve"> </w:t>
      </w:r>
    </w:p>
    <w:p w14:paraId="55C05BAF" w14:textId="5F3826D4" w:rsidR="004E68D5" w:rsidRPr="008001F5" w:rsidRDefault="00FB4683" w:rsidP="00450BDB">
      <w:pPr>
        <w:pStyle w:val="ListParagraph"/>
        <w:numPr>
          <w:ilvl w:val="0"/>
          <w:numId w:val="3"/>
        </w:numPr>
        <w:spacing w:line="240" w:lineRule="auto"/>
        <w:rPr>
          <w:rFonts w:ascii="Times New Roman" w:hAnsi="Times New Roman" w:cs="Times New Roman"/>
          <w:sz w:val="24"/>
          <w:szCs w:val="24"/>
        </w:rPr>
      </w:pPr>
      <w:r w:rsidRPr="10AFBB6B">
        <w:rPr>
          <w:rFonts w:ascii="Times New Roman" w:hAnsi="Times New Roman" w:cs="Times New Roman"/>
          <w:sz w:val="24"/>
          <w:szCs w:val="24"/>
        </w:rPr>
        <w:t>A b</w:t>
      </w:r>
      <w:r w:rsidR="00FA4D17" w:rsidRPr="10AFBB6B">
        <w:rPr>
          <w:rFonts w:ascii="Times New Roman" w:hAnsi="Times New Roman" w:cs="Times New Roman"/>
          <w:sz w:val="24"/>
          <w:szCs w:val="24"/>
        </w:rPr>
        <w:t xml:space="preserve">uilding that </w:t>
      </w:r>
      <w:r w:rsidRPr="10AFBB6B">
        <w:rPr>
          <w:rFonts w:ascii="Times New Roman" w:hAnsi="Times New Roman" w:cs="Times New Roman"/>
          <w:sz w:val="24"/>
          <w:szCs w:val="24"/>
        </w:rPr>
        <w:t>has its</w:t>
      </w:r>
      <w:r w:rsidR="00130A80" w:rsidRPr="10AFBB6B">
        <w:rPr>
          <w:rFonts w:ascii="Times New Roman" w:hAnsi="Times New Roman" w:cs="Times New Roman"/>
          <w:sz w:val="24"/>
          <w:szCs w:val="24"/>
        </w:rPr>
        <w:t xml:space="preserve"> </w:t>
      </w:r>
      <w:r w:rsidR="00104D01" w:rsidRPr="10AFBB6B">
        <w:rPr>
          <w:rFonts w:ascii="Times New Roman" w:hAnsi="Times New Roman" w:cs="Times New Roman"/>
          <w:sz w:val="24"/>
          <w:szCs w:val="24"/>
        </w:rPr>
        <w:t xml:space="preserve">Standard </w:t>
      </w:r>
      <w:r w:rsidR="00FA4D17" w:rsidRPr="10AFBB6B">
        <w:rPr>
          <w:rFonts w:ascii="Times New Roman" w:hAnsi="Times New Roman" w:cs="Times New Roman"/>
          <w:sz w:val="24"/>
          <w:szCs w:val="24"/>
        </w:rPr>
        <w:t xml:space="preserve">measured in </w:t>
      </w:r>
      <w:r w:rsidR="004E68D5" w:rsidRPr="10AFBB6B">
        <w:rPr>
          <w:rFonts w:ascii="Times New Roman" w:hAnsi="Times New Roman" w:cs="Times New Roman"/>
          <w:sz w:val="24"/>
          <w:szCs w:val="24"/>
        </w:rPr>
        <w:t xml:space="preserve">unadjusted Source EUI must lower </w:t>
      </w:r>
      <w:r w:rsidR="3785D630" w:rsidRPr="10AFBB6B">
        <w:rPr>
          <w:rFonts w:ascii="Times New Roman" w:hAnsi="Times New Roman" w:cs="Times New Roman"/>
          <w:sz w:val="24"/>
          <w:szCs w:val="24"/>
        </w:rPr>
        <w:t>its</w:t>
      </w:r>
      <w:r w:rsidR="004E68D5" w:rsidRPr="10AFBB6B">
        <w:rPr>
          <w:rFonts w:ascii="Times New Roman" w:hAnsi="Times New Roman" w:cs="Times New Roman"/>
          <w:sz w:val="24"/>
          <w:szCs w:val="24"/>
        </w:rPr>
        <w:t xml:space="preserve"> Source </w:t>
      </w:r>
      <w:r w:rsidR="006D045E" w:rsidRPr="10AFBB6B">
        <w:rPr>
          <w:rFonts w:ascii="Times New Roman" w:hAnsi="Times New Roman" w:cs="Times New Roman"/>
          <w:sz w:val="24"/>
          <w:szCs w:val="24"/>
        </w:rPr>
        <w:t>EUI</w:t>
      </w:r>
      <w:r w:rsidR="00000E7B" w:rsidRPr="10AFBB6B">
        <w:rPr>
          <w:rFonts w:ascii="Times New Roman" w:hAnsi="Times New Roman" w:cs="Times New Roman"/>
          <w:sz w:val="24"/>
          <w:szCs w:val="24"/>
        </w:rPr>
        <w:t>,</w:t>
      </w:r>
      <w:r w:rsidR="004E68D5" w:rsidRPr="10AFBB6B">
        <w:rPr>
          <w:rFonts w:ascii="Times New Roman" w:hAnsi="Times New Roman" w:cs="Times New Roman"/>
          <w:sz w:val="24"/>
          <w:szCs w:val="24"/>
        </w:rPr>
        <w:t xml:space="preserve"> so it is equal to or lower than the </w:t>
      </w:r>
      <w:r w:rsidR="00BA5CD5" w:rsidRPr="10AFBB6B">
        <w:rPr>
          <w:rFonts w:ascii="Times New Roman" w:hAnsi="Times New Roman" w:cs="Times New Roman"/>
          <w:sz w:val="24"/>
          <w:szCs w:val="24"/>
        </w:rPr>
        <w:t xml:space="preserve">Standard </w:t>
      </w:r>
      <w:r w:rsidR="004E68D5" w:rsidRPr="10AFBB6B">
        <w:rPr>
          <w:rFonts w:ascii="Times New Roman" w:hAnsi="Times New Roman" w:cs="Times New Roman"/>
          <w:sz w:val="24"/>
          <w:szCs w:val="24"/>
        </w:rPr>
        <w:t xml:space="preserve">for </w:t>
      </w:r>
      <w:r w:rsidR="00EE06FF" w:rsidRPr="10AFBB6B">
        <w:rPr>
          <w:rFonts w:ascii="Times New Roman" w:hAnsi="Times New Roman" w:cs="Times New Roman"/>
          <w:sz w:val="24"/>
          <w:szCs w:val="24"/>
        </w:rPr>
        <w:t xml:space="preserve">the </w:t>
      </w:r>
      <w:r w:rsidR="00A46AB9" w:rsidRPr="10AFBB6B">
        <w:rPr>
          <w:rFonts w:ascii="Times New Roman" w:hAnsi="Times New Roman" w:cs="Times New Roman"/>
          <w:sz w:val="24"/>
          <w:szCs w:val="24"/>
        </w:rPr>
        <w:t>property type</w:t>
      </w:r>
      <w:r w:rsidR="004E68D5" w:rsidRPr="10AFBB6B">
        <w:rPr>
          <w:rFonts w:ascii="Times New Roman" w:hAnsi="Times New Roman" w:cs="Times New Roman"/>
          <w:sz w:val="24"/>
          <w:szCs w:val="24"/>
        </w:rPr>
        <w:t xml:space="preserve">. </w:t>
      </w:r>
    </w:p>
    <w:p w14:paraId="5A28FD23" w14:textId="1B4B6EA6" w:rsidR="00D57A81" w:rsidRPr="00D00849" w:rsidRDefault="00D57A81" w:rsidP="00D00849">
      <w:pPr>
        <w:spacing w:line="240" w:lineRule="auto"/>
        <w:rPr>
          <w:rFonts w:ascii="Times New Roman" w:hAnsi="Times New Roman" w:cs="Times New Roman"/>
          <w:sz w:val="24"/>
          <w:szCs w:val="24"/>
        </w:rPr>
      </w:pPr>
      <w:r w:rsidRPr="00D00849">
        <w:rPr>
          <w:rFonts w:ascii="Times New Roman" w:hAnsi="Times New Roman" w:cs="Times New Roman"/>
          <w:sz w:val="24"/>
          <w:szCs w:val="24"/>
        </w:rPr>
        <w:t>As described in Section 2.</w:t>
      </w:r>
      <w:r w:rsidR="00A35516">
        <w:rPr>
          <w:rFonts w:ascii="Times New Roman" w:hAnsi="Times New Roman" w:cs="Times New Roman"/>
          <w:sz w:val="24"/>
          <w:szCs w:val="24"/>
        </w:rPr>
        <w:t>4</w:t>
      </w:r>
      <w:r w:rsidRPr="00D00849">
        <w:rPr>
          <w:rFonts w:ascii="Times New Roman" w:hAnsi="Times New Roman" w:cs="Times New Roman"/>
          <w:sz w:val="24"/>
          <w:szCs w:val="24"/>
        </w:rPr>
        <w:t xml:space="preserve">, the </w:t>
      </w:r>
      <w:r w:rsidR="00A23C43" w:rsidRPr="2F6E49C7">
        <w:rPr>
          <w:rFonts w:ascii="Times New Roman" w:hAnsi="Times New Roman" w:cs="Times New Roman"/>
          <w:sz w:val="24"/>
          <w:szCs w:val="24"/>
        </w:rPr>
        <w:t xml:space="preserve">COVID-19 PHE delay </w:t>
      </w:r>
      <w:r w:rsidRPr="00D00849">
        <w:rPr>
          <w:rFonts w:ascii="Times New Roman" w:hAnsi="Times New Roman" w:cs="Times New Roman"/>
          <w:sz w:val="24"/>
          <w:szCs w:val="24"/>
        </w:rPr>
        <w:t>provides additional time for building owners to achieve the energy performance requirements</w:t>
      </w:r>
      <w:r w:rsidR="00EE3784">
        <w:rPr>
          <w:rFonts w:ascii="Times New Roman" w:hAnsi="Times New Roman" w:cs="Times New Roman"/>
          <w:sz w:val="24"/>
          <w:szCs w:val="24"/>
        </w:rPr>
        <w:t>.</w:t>
      </w:r>
      <w:r>
        <w:rPr>
          <w:rStyle w:val="FootnoteReference"/>
          <w:rFonts w:ascii="Times New Roman" w:hAnsi="Times New Roman" w:cs="Times New Roman"/>
          <w:sz w:val="24"/>
          <w:szCs w:val="24"/>
        </w:rPr>
        <w:footnoteReference w:id="33"/>
      </w:r>
      <w:r w:rsidRPr="00D00849">
        <w:rPr>
          <w:rFonts w:ascii="Times New Roman" w:hAnsi="Times New Roman" w:cs="Times New Roman"/>
          <w:sz w:val="24"/>
          <w:szCs w:val="24"/>
        </w:rPr>
        <w:t xml:space="preserve"> Applying the </w:t>
      </w:r>
      <w:r w:rsidR="00305962">
        <w:rPr>
          <w:rFonts w:ascii="Times New Roman" w:hAnsi="Times New Roman" w:cs="Times New Roman"/>
          <w:sz w:val="24"/>
          <w:szCs w:val="24"/>
        </w:rPr>
        <w:t>delay</w:t>
      </w:r>
      <w:r w:rsidRPr="00D00849">
        <w:rPr>
          <w:rFonts w:ascii="Times New Roman" w:hAnsi="Times New Roman" w:cs="Times New Roman"/>
          <w:sz w:val="24"/>
          <w:szCs w:val="24"/>
        </w:rPr>
        <w:t xml:space="preserve"> </w:t>
      </w:r>
      <w:r w:rsidR="00D63223">
        <w:rPr>
          <w:rFonts w:ascii="Times New Roman" w:hAnsi="Times New Roman" w:cs="Times New Roman"/>
          <w:sz w:val="24"/>
          <w:szCs w:val="24"/>
        </w:rPr>
        <w:t>to</w:t>
      </w:r>
      <w:r w:rsidRPr="00D00849">
        <w:rPr>
          <w:rFonts w:ascii="Times New Roman" w:hAnsi="Times New Roman" w:cs="Times New Roman"/>
          <w:sz w:val="24"/>
          <w:szCs w:val="24"/>
        </w:rPr>
        <w:t xml:space="preserve"> the </w:t>
      </w:r>
      <w:r>
        <w:rPr>
          <w:rFonts w:ascii="Times New Roman" w:hAnsi="Times New Roman" w:cs="Times New Roman"/>
          <w:sz w:val="24"/>
          <w:szCs w:val="24"/>
        </w:rPr>
        <w:t>Standard Target</w:t>
      </w:r>
      <w:r w:rsidRPr="00D00849">
        <w:rPr>
          <w:rFonts w:ascii="Times New Roman" w:hAnsi="Times New Roman" w:cs="Times New Roman"/>
          <w:sz w:val="24"/>
          <w:szCs w:val="24"/>
        </w:rPr>
        <w:t xml:space="preserve"> Pathway, successful compliance requires </w:t>
      </w:r>
      <w:r w:rsidR="006E76EC">
        <w:rPr>
          <w:rFonts w:ascii="Times New Roman" w:hAnsi="Times New Roman" w:cs="Times New Roman"/>
          <w:sz w:val="24"/>
          <w:szCs w:val="24"/>
        </w:rPr>
        <w:t xml:space="preserve">meeting or exceeding the </w:t>
      </w:r>
      <w:r w:rsidR="005F1911">
        <w:rPr>
          <w:rFonts w:ascii="Times New Roman" w:hAnsi="Times New Roman" w:cs="Times New Roman"/>
          <w:sz w:val="24"/>
          <w:szCs w:val="24"/>
        </w:rPr>
        <w:t>building’s Standard</w:t>
      </w:r>
      <w:r w:rsidRPr="00D00849">
        <w:rPr>
          <w:rFonts w:ascii="Times New Roman" w:hAnsi="Times New Roman" w:cs="Times New Roman"/>
          <w:sz w:val="24"/>
          <w:szCs w:val="24"/>
        </w:rPr>
        <w:t xml:space="preserve"> in CY2026</w:t>
      </w:r>
      <w:r w:rsidR="005151FE">
        <w:rPr>
          <w:rFonts w:ascii="Times New Roman" w:hAnsi="Times New Roman" w:cs="Times New Roman"/>
          <w:sz w:val="24"/>
          <w:szCs w:val="24"/>
        </w:rPr>
        <w:t xml:space="preserve">, </w:t>
      </w:r>
      <w:r w:rsidR="00535733">
        <w:rPr>
          <w:rFonts w:ascii="Times New Roman" w:hAnsi="Times New Roman" w:cs="Times New Roman"/>
          <w:sz w:val="24"/>
          <w:szCs w:val="24"/>
        </w:rPr>
        <w:t xml:space="preserve">as </w:t>
      </w:r>
      <w:r w:rsidR="005151FE">
        <w:rPr>
          <w:rFonts w:ascii="Times New Roman" w:hAnsi="Times New Roman" w:cs="Times New Roman"/>
          <w:sz w:val="24"/>
          <w:szCs w:val="24"/>
        </w:rPr>
        <w:t xml:space="preserve">shown in Table </w:t>
      </w:r>
      <w:r w:rsidR="003E1274">
        <w:rPr>
          <w:rFonts w:ascii="Times New Roman" w:hAnsi="Times New Roman" w:cs="Times New Roman"/>
          <w:sz w:val="24"/>
          <w:szCs w:val="24"/>
        </w:rPr>
        <w:t>7</w:t>
      </w:r>
      <w:r w:rsidRPr="00D00849">
        <w:rPr>
          <w:rFonts w:ascii="Times New Roman" w:hAnsi="Times New Roman" w:cs="Times New Roman"/>
          <w:sz w:val="24"/>
          <w:szCs w:val="24"/>
        </w:rPr>
        <w:t xml:space="preserve">. </w:t>
      </w:r>
    </w:p>
    <w:p w14:paraId="71840898" w14:textId="207B6DD1" w:rsidR="00D57A81" w:rsidRPr="003D55E7" w:rsidRDefault="00D57A81" w:rsidP="003D55E7">
      <w:pPr>
        <w:pStyle w:val="Heading4"/>
        <w:spacing w:line="240" w:lineRule="auto"/>
        <w:contextualSpacing/>
        <w:rPr>
          <w:b w:val="0"/>
          <w:bCs w:val="0"/>
          <w:i/>
          <w:iCs/>
        </w:rPr>
      </w:pPr>
      <w:r w:rsidRPr="003D55E7">
        <w:rPr>
          <w:b w:val="0"/>
          <w:bCs w:val="0"/>
          <w:i/>
          <w:iCs/>
        </w:rPr>
        <w:t xml:space="preserve">Table </w:t>
      </w:r>
      <w:r w:rsidR="003E1274" w:rsidRPr="003D55E7">
        <w:rPr>
          <w:b w:val="0"/>
          <w:bCs w:val="0"/>
          <w:i/>
          <w:iCs/>
        </w:rPr>
        <w:t>7</w:t>
      </w:r>
      <w:r w:rsidRPr="003D55E7">
        <w:rPr>
          <w:b w:val="0"/>
          <w:bCs w:val="0"/>
          <w:i/>
          <w:iCs/>
        </w:rPr>
        <w:t xml:space="preserve"> – </w:t>
      </w:r>
      <w:r w:rsidR="0F6A7C27" w:rsidRPr="003D55E7">
        <w:rPr>
          <w:b w:val="0"/>
          <w:bCs w:val="0"/>
          <w:i/>
          <w:iCs/>
        </w:rPr>
        <w:t xml:space="preserve">Standard Target Pathway </w:t>
      </w:r>
      <w:r w:rsidRPr="003D55E7">
        <w:rPr>
          <w:b w:val="0"/>
          <w:bCs w:val="0"/>
          <w:i/>
          <w:iCs/>
        </w:rPr>
        <w:t xml:space="preserve">Evaluation </w:t>
      </w:r>
      <w:r w:rsidR="00D27356" w:rsidRPr="003D55E7">
        <w:rPr>
          <w:b w:val="0"/>
          <w:bCs w:val="0"/>
          <w:i/>
          <w:iCs/>
        </w:rPr>
        <w:t xml:space="preserve">Year </w:t>
      </w:r>
      <w:r w:rsidRPr="003D55E7">
        <w:rPr>
          <w:b w:val="0"/>
          <w:bCs w:val="0"/>
          <w:i/>
          <w:iCs/>
        </w:rPr>
        <w:t>Options</w:t>
      </w:r>
    </w:p>
    <w:tbl>
      <w:tblPr>
        <w:tblStyle w:val="TableGrid"/>
        <w:tblW w:w="0" w:type="auto"/>
        <w:tblInd w:w="108" w:type="dxa"/>
        <w:tblLook w:val="04A0" w:firstRow="1" w:lastRow="0" w:firstColumn="1" w:lastColumn="0" w:noHBand="0" w:noVBand="1"/>
      </w:tblPr>
      <w:tblGrid>
        <w:gridCol w:w="2880"/>
        <w:gridCol w:w="2880"/>
        <w:gridCol w:w="3600"/>
      </w:tblGrid>
      <w:tr w:rsidR="00A23C43" w:rsidRPr="004B5AAA" w14:paraId="218BAA30" w14:textId="77777777" w:rsidTr="005D7CFB">
        <w:tc>
          <w:tcPr>
            <w:tcW w:w="2880" w:type="dxa"/>
          </w:tcPr>
          <w:p w14:paraId="714AAA19" w14:textId="77777777" w:rsidR="00A23C43" w:rsidRPr="00124D02" w:rsidRDefault="00A23C43" w:rsidP="00A23C43">
            <w:pPr>
              <w:rPr>
                <w:rFonts w:ascii="Times New Roman" w:hAnsi="Times New Roman" w:cs="Times New Roman"/>
                <w:b/>
                <w:bCs/>
                <w:sz w:val="24"/>
                <w:szCs w:val="24"/>
              </w:rPr>
            </w:pPr>
          </w:p>
        </w:tc>
        <w:tc>
          <w:tcPr>
            <w:tcW w:w="2880" w:type="dxa"/>
          </w:tcPr>
          <w:p w14:paraId="586C7D16" w14:textId="40C41945" w:rsidR="00A23C43" w:rsidRPr="00124D02" w:rsidRDefault="00A23C43" w:rsidP="00A23C43">
            <w:pPr>
              <w:rPr>
                <w:rFonts w:ascii="Times New Roman" w:hAnsi="Times New Roman" w:cs="Times New Roman"/>
                <w:b/>
                <w:bCs/>
                <w:sz w:val="24"/>
                <w:szCs w:val="24"/>
              </w:rPr>
            </w:pPr>
            <w:r>
              <w:rPr>
                <w:rFonts w:ascii="Times New Roman" w:hAnsi="Times New Roman" w:cs="Times New Roman"/>
                <w:b/>
                <w:bCs/>
                <w:sz w:val="24"/>
                <w:szCs w:val="24"/>
              </w:rPr>
              <w:t xml:space="preserve">COVID-19 PHE Delay </w:t>
            </w:r>
          </w:p>
        </w:tc>
        <w:tc>
          <w:tcPr>
            <w:tcW w:w="3600" w:type="dxa"/>
          </w:tcPr>
          <w:p w14:paraId="5507A682" w14:textId="31B38641" w:rsidR="00A23C43" w:rsidRPr="00124D02" w:rsidRDefault="00A23C43" w:rsidP="00A23C43">
            <w:pPr>
              <w:rPr>
                <w:rFonts w:ascii="Times New Roman" w:hAnsi="Times New Roman" w:cs="Times New Roman"/>
                <w:b/>
                <w:bCs/>
                <w:sz w:val="24"/>
                <w:szCs w:val="24"/>
              </w:rPr>
            </w:pPr>
            <w:r>
              <w:rPr>
                <w:rFonts w:ascii="Times New Roman" w:hAnsi="Times New Roman" w:cs="Times New Roman"/>
                <w:b/>
                <w:bCs/>
                <w:sz w:val="24"/>
                <w:szCs w:val="24"/>
              </w:rPr>
              <w:t xml:space="preserve">Original Compliance Cycle </w:t>
            </w:r>
            <w:r>
              <w:rPr>
                <w:rFonts w:ascii="Times New Roman" w:hAnsi="Times New Roman" w:cs="Times New Roman"/>
                <w:b/>
                <w:bCs/>
                <w:sz w:val="24"/>
                <w:szCs w:val="24"/>
              </w:rPr>
              <w:br/>
              <w:t>and Evaluation Years</w:t>
            </w:r>
            <w:r w:rsidR="00350CA2">
              <w:rPr>
                <w:rFonts w:ascii="Times New Roman" w:hAnsi="Times New Roman" w:cs="Times New Roman"/>
                <w:b/>
                <w:bCs/>
                <w:sz w:val="24"/>
                <w:szCs w:val="24"/>
              </w:rPr>
              <w:t xml:space="preserve"> (no delay)</w:t>
            </w:r>
          </w:p>
        </w:tc>
      </w:tr>
      <w:tr w:rsidR="00A23C43" w:rsidRPr="004B5AAA" w14:paraId="420EDF10" w14:textId="77777777" w:rsidTr="005D7CFB">
        <w:tc>
          <w:tcPr>
            <w:tcW w:w="2880" w:type="dxa"/>
          </w:tcPr>
          <w:p w14:paraId="7BE33BDA" w14:textId="00187438" w:rsidR="00A23C43" w:rsidRPr="009066C1" w:rsidRDefault="00A23C43" w:rsidP="00A23C43">
            <w:pPr>
              <w:rPr>
                <w:rFonts w:ascii="Times New Roman" w:hAnsi="Times New Roman" w:cs="Times New Roman"/>
                <w:sz w:val="24"/>
                <w:szCs w:val="24"/>
              </w:rPr>
            </w:pPr>
            <w:r>
              <w:rPr>
                <w:rFonts w:ascii="Times New Roman" w:hAnsi="Times New Roman" w:cs="Times New Roman"/>
                <w:sz w:val="24"/>
                <w:szCs w:val="24"/>
              </w:rPr>
              <w:t>Compliance Cycle</w:t>
            </w:r>
          </w:p>
        </w:tc>
        <w:tc>
          <w:tcPr>
            <w:tcW w:w="2880" w:type="dxa"/>
          </w:tcPr>
          <w:p w14:paraId="577C1F14" w14:textId="452F2A49" w:rsidR="00A23C43" w:rsidRPr="009066C1" w:rsidRDefault="00A23C43" w:rsidP="00A23C43">
            <w:pPr>
              <w:rPr>
                <w:rFonts w:ascii="Times New Roman" w:hAnsi="Times New Roman" w:cs="Times New Roman"/>
                <w:sz w:val="24"/>
                <w:szCs w:val="24"/>
              </w:rPr>
            </w:pPr>
            <w:r>
              <w:rPr>
                <w:rFonts w:ascii="Times New Roman" w:hAnsi="Times New Roman" w:cs="Times New Roman"/>
                <w:sz w:val="24"/>
                <w:szCs w:val="24"/>
              </w:rPr>
              <w:t xml:space="preserve">January 1, 2021 to </w:t>
            </w:r>
            <w:r>
              <w:rPr>
                <w:rFonts w:ascii="Times New Roman" w:hAnsi="Times New Roman" w:cs="Times New Roman"/>
                <w:sz w:val="24"/>
                <w:szCs w:val="24"/>
              </w:rPr>
              <w:br/>
              <w:t>December 31, 2026</w:t>
            </w:r>
          </w:p>
        </w:tc>
        <w:tc>
          <w:tcPr>
            <w:tcW w:w="3600" w:type="dxa"/>
          </w:tcPr>
          <w:p w14:paraId="4FC134AE" w14:textId="3D76173A" w:rsidR="00A23C43" w:rsidRPr="009066C1" w:rsidRDefault="00A23C43" w:rsidP="00A23C43">
            <w:pPr>
              <w:rPr>
                <w:rFonts w:ascii="Times New Roman" w:hAnsi="Times New Roman" w:cs="Times New Roman"/>
                <w:sz w:val="24"/>
                <w:szCs w:val="24"/>
              </w:rPr>
            </w:pPr>
            <w:r>
              <w:rPr>
                <w:rFonts w:ascii="Times New Roman" w:hAnsi="Times New Roman" w:cs="Times New Roman"/>
                <w:sz w:val="24"/>
                <w:szCs w:val="24"/>
              </w:rPr>
              <w:t xml:space="preserve">January 1, 2021 to </w:t>
            </w:r>
            <w:r>
              <w:rPr>
                <w:rFonts w:ascii="Times New Roman" w:hAnsi="Times New Roman" w:cs="Times New Roman"/>
                <w:sz w:val="24"/>
                <w:szCs w:val="24"/>
              </w:rPr>
              <w:br/>
              <w:t>December 31, 2025</w:t>
            </w:r>
          </w:p>
        </w:tc>
      </w:tr>
      <w:tr w:rsidR="00A23C43" w:rsidRPr="004B5AAA" w14:paraId="6921BBE2" w14:textId="77777777" w:rsidTr="005D7CFB">
        <w:tc>
          <w:tcPr>
            <w:tcW w:w="2880" w:type="dxa"/>
          </w:tcPr>
          <w:p w14:paraId="1A2CF079" w14:textId="3F3EF8D8" w:rsidR="00A23C43" w:rsidRDefault="00A23C43" w:rsidP="00A23C43">
            <w:pPr>
              <w:rPr>
                <w:rFonts w:ascii="Times New Roman" w:hAnsi="Times New Roman" w:cs="Times New Roman"/>
                <w:sz w:val="24"/>
                <w:szCs w:val="24"/>
              </w:rPr>
            </w:pPr>
            <w:r>
              <w:rPr>
                <w:rFonts w:ascii="Times New Roman" w:hAnsi="Times New Roman" w:cs="Times New Roman"/>
                <w:sz w:val="24"/>
                <w:szCs w:val="24"/>
              </w:rPr>
              <w:t>Evaluation year</w:t>
            </w:r>
          </w:p>
        </w:tc>
        <w:tc>
          <w:tcPr>
            <w:tcW w:w="2880" w:type="dxa"/>
          </w:tcPr>
          <w:p w14:paraId="49120429" w14:textId="53C7A10A" w:rsidR="00A23C43" w:rsidRDefault="00A23C43" w:rsidP="00A23C43">
            <w:pPr>
              <w:rPr>
                <w:rFonts w:ascii="Times New Roman" w:hAnsi="Times New Roman" w:cs="Times New Roman"/>
                <w:sz w:val="24"/>
                <w:szCs w:val="24"/>
              </w:rPr>
            </w:pPr>
            <w:r>
              <w:rPr>
                <w:rFonts w:ascii="Times New Roman" w:hAnsi="Times New Roman" w:cs="Times New Roman"/>
                <w:sz w:val="24"/>
                <w:szCs w:val="24"/>
              </w:rPr>
              <w:t>CY2026</w:t>
            </w:r>
          </w:p>
        </w:tc>
        <w:tc>
          <w:tcPr>
            <w:tcW w:w="3600" w:type="dxa"/>
          </w:tcPr>
          <w:p w14:paraId="53366732" w14:textId="168556BC" w:rsidR="00A23C43" w:rsidRDefault="00A23C43" w:rsidP="00A23C43">
            <w:pPr>
              <w:rPr>
                <w:rFonts w:ascii="Times New Roman" w:hAnsi="Times New Roman" w:cs="Times New Roman"/>
                <w:sz w:val="24"/>
                <w:szCs w:val="24"/>
              </w:rPr>
            </w:pPr>
            <w:r>
              <w:rPr>
                <w:rFonts w:ascii="Times New Roman" w:hAnsi="Times New Roman" w:cs="Times New Roman"/>
                <w:sz w:val="24"/>
                <w:szCs w:val="24"/>
              </w:rPr>
              <w:t>CY2025</w:t>
            </w:r>
          </w:p>
        </w:tc>
      </w:tr>
    </w:tbl>
    <w:p w14:paraId="0CC570C1" w14:textId="77777777" w:rsidR="00347933" w:rsidRDefault="00347933" w:rsidP="004A3DC7"/>
    <w:p w14:paraId="1974AE8B" w14:textId="489CC004" w:rsidR="005151FE" w:rsidRDefault="006B5B1E" w:rsidP="003337BB">
      <w:pPr>
        <w:pStyle w:val="Heading3"/>
      </w:pPr>
      <w:bookmarkStart w:id="60" w:name="_Toc63859963"/>
      <w:bookmarkStart w:id="61" w:name="_Toc64898424"/>
      <w:bookmarkStart w:id="62" w:name="_Toc72934674"/>
      <w:r>
        <w:t>3</w:t>
      </w:r>
      <w:r w:rsidR="00101EC3">
        <w:t>.2</w:t>
      </w:r>
      <w:r w:rsidR="00347933" w:rsidRPr="00356796">
        <w:t>.</w:t>
      </w:r>
      <w:r w:rsidR="00BD5E8E">
        <w:t>3</w:t>
      </w:r>
      <w:r w:rsidR="00347933" w:rsidRPr="00356796">
        <w:t xml:space="preserve"> </w:t>
      </w:r>
      <w:r w:rsidR="00FF734F" w:rsidRPr="37900834">
        <w:t>–</w:t>
      </w:r>
      <w:r w:rsidR="00347933" w:rsidRPr="00356796">
        <w:t xml:space="preserve"> </w:t>
      </w:r>
      <w:r w:rsidR="005151FE">
        <w:t xml:space="preserve">Standard Target Pathway </w:t>
      </w:r>
      <w:r w:rsidR="00347933" w:rsidRPr="00356796">
        <w:t>Reporting Requirements</w:t>
      </w:r>
      <w:bookmarkEnd w:id="60"/>
      <w:bookmarkEnd w:id="61"/>
      <w:bookmarkEnd w:id="62"/>
      <w:r w:rsidR="001840D0">
        <w:t xml:space="preserve"> </w:t>
      </w:r>
    </w:p>
    <w:p w14:paraId="67D9B625" w14:textId="6CBC8978" w:rsidR="001840D0" w:rsidRDefault="00A23C43" w:rsidP="00EB422A">
      <w:pPr>
        <w:spacing w:after="0" w:line="240" w:lineRule="auto"/>
        <w:contextualSpacing/>
        <w:rPr>
          <w:rFonts w:ascii="Times New Roman" w:hAnsi="Times New Roman" w:cs="Times New Roman"/>
          <w:sz w:val="24"/>
          <w:szCs w:val="24"/>
        </w:rPr>
      </w:pPr>
      <w:r w:rsidRPr="10AFBB6B">
        <w:rPr>
          <w:rFonts w:ascii="Times New Roman" w:hAnsi="Times New Roman" w:cs="Times New Roman"/>
          <w:sz w:val="24"/>
          <w:szCs w:val="24"/>
        </w:rPr>
        <w:t xml:space="preserve">As explained in Section 2.1, </w:t>
      </w:r>
      <w:r w:rsidR="00041AD0">
        <w:rPr>
          <w:rFonts w:ascii="Times New Roman" w:hAnsi="Times New Roman" w:cs="Times New Roman"/>
          <w:sz w:val="24"/>
          <w:szCs w:val="24"/>
        </w:rPr>
        <w:t xml:space="preserve">a </w:t>
      </w:r>
      <w:r w:rsidRPr="10AFBB6B">
        <w:rPr>
          <w:rFonts w:ascii="Times New Roman" w:hAnsi="Times New Roman" w:cs="Times New Roman"/>
          <w:sz w:val="24"/>
          <w:szCs w:val="24"/>
        </w:rPr>
        <w:t>building that use</w:t>
      </w:r>
      <w:r w:rsidR="00041AD0">
        <w:rPr>
          <w:rFonts w:ascii="Times New Roman" w:hAnsi="Times New Roman" w:cs="Times New Roman"/>
          <w:sz w:val="24"/>
          <w:szCs w:val="24"/>
        </w:rPr>
        <w:t>s</w:t>
      </w:r>
      <w:r w:rsidRPr="10AFBB6B">
        <w:rPr>
          <w:rFonts w:ascii="Times New Roman" w:hAnsi="Times New Roman" w:cs="Times New Roman"/>
          <w:sz w:val="24"/>
          <w:szCs w:val="24"/>
        </w:rPr>
        <w:t xml:space="preserve"> the COVID-19 PHE delay ha</w:t>
      </w:r>
      <w:r w:rsidR="00041AD0">
        <w:rPr>
          <w:rFonts w:ascii="Times New Roman" w:hAnsi="Times New Roman" w:cs="Times New Roman"/>
          <w:sz w:val="24"/>
          <w:szCs w:val="24"/>
        </w:rPr>
        <w:t>s its</w:t>
      </w:r>
      <w:r w:rsidRPr="10AFBB6B">
        <w:rPr>
          <w:rFonts w:ascii="Times New Roman" w:hAnsi="Times New Roman" w:cs="Times New Roman"/>
          <w:sz w:val="24"/>
          <w:szCs w:val="24"/>
        </w:rPr>
        <w:t xml:space="preserve"> </w:t>
      </w:r>
      <w:r w:rsidR="00000E7B" w:rsidRPr="10AFBB6B">
        <w:rPr>
          <w:rFonts w:ascii="Times New Roman" w:hAnsi="Times New Roman" w:cs="Times New Roman"/>
          <w:sz w:val="24"/>
          <w:szCs w:val="24"/>
        </w:rPr>
        <w:t>reporting/verification</w:t>
      </w:r>
      <w:r w:rsidRPr="10AFBB6B">
        <w:rPr>
          <w:rFonts w:ascii="Times New Roman" w:hAnsi="Times New Roman" w:cs="Times New Roman"/>
          <w:sz w:val="24"/>
          <w:szCs w:val="24"/>
        </w:rPr>
        <w:t xml:space="preserve"> deadline</w:t>
      </w:r>
      <w:r w:rsidR="00000E7B" w:rsidRPr="10AFBB6B">
        <w:rPr>
          <w:rFonts w:ascii="Times New Roman" w:hAnsi="Times New Roman" w:cs="Times New Roman"/>
          <w:sz w:val="24"/>
          <w:szCs w:val="24"/>
        </w:rPr>
        <w:t>s</w:t>
      </w:r>
      <w:r w:rsidRPr="10AFBB6B">
        <w:rPr>
          <w:rFonts w:ascii="Times New Roman" w:hAnsi="Times New Roman" w:cs="Times New Roman"/>
          <w:sz w:val="24"/>
          <w:szCs w:val="24"/>
        </w:rPr>
        <w:t xml:space="preserve"> extended by one year. </w:t>
      </w:r>
      <w:r w:rsidR="66F4D98B" w:rsidRPr="10AFBB6B">
        <w:rPr>
          <w:rFonts w:ascii="Times New Roman" w:hAnsi="Times New Roman" w:cs="Times New Roman"/>
          <w:sz w:val="24"/>
          <w:szCs w:val="24"/>
        </w:rPr>
        <w:t>B</w:t>
      </w:r>
      <w:r w:rsidR="001840D0">
        <w:rPr>
          <w:rFonts w:ascii="Times New Roman" w:hAnsi="Times New Roman" w:cs="Times New Roman"/>
          <w:sz w:val="24"/>
          <w:szCs w:val="24"/>
        </w:rPr>
        <w:t>uildings</w:t>
      </w:r>
      <w:r w:rsidR="7653A516">
        <w:rPr>
          <w:rFonts w:ascii="Times New Roman" w:hAnsi="Times New Roman" w:cs="Times New Roman"/>
          <w:sz w:val="24"/>
          <w:szCs w:val="24"/>
        </w:rPr>
        <w:t xml:space="preserve"> with this delay</w:t>
      </w:r>
      <w:r w:rsidR="001840D0">
        <w:rPr>
          <w:rFonts w:ascii="Times New Roman" w:hAnsi="Times New Roman" w:cs="Times New Roman"/>
          <w:sz w:val="24"/>
          <w:szCs w:val="24"/>
        </w:rPr>
        <w:t xml:space="preserve"> following the Standard Target Pathway must complete the reporting</w:t>
      </w:r>
      <w:r w:rsidR="006F2E1F">
        <w:rPr>
          <w:rFonts w:ascii="Times New Roman" w:hAnsi="Times New Roman" w:cs="Times New Roman"/>
          <w:sz w:val="24"/>
          <w:szCs w:val="24"/>
        </w:rPr>
        <w:t>/</w:t>
      </w:r>
      <w:r w:rsidR="001840D0">
        <w:rPr>
          <w:rFonts w:ascii="Times New Roman" w:hAnsi="Times New Roman" w:cs="Times New Roman"/>
          <w:sz w:val="24"/>
          <w:szCs w:val="24"/>
        </w:rPr>
        <w:t>verification requirements by the deadline</w:t>
      </w:r>
      <w:r w:rsidR="009D16D2">
        <w:rPr>
          <w:rFonts w:ascii="Times New Roman" w:hAnsi="Times New Roman" w:cs="Times New Roman"/>
          <w:sz w:val="24"/>
          <w:szCs w:val="24"/>
        </w:rPr>
        <w:t>s</w:t>
      </w:r>
      <w:r w:rsidR="001840D0">
        <w:rPr>
          <w:rFonts w:ascii="Times New Roman" w:hAnsi="Times New Roman" w:cs="Times New Roman"/>
          <w:sz w:val="24"/>
          <w:szCs w:val="24"/>
        </w:rPr>
        <w:t xml:space="preserve"> in Table </w:t>
      </w:r>
      <w:r w:rsidR="003E1274">
        <w:rPr>
          <w:rFonts w:ascii="Times New Roman" w:hAnsi="Times New Roman" w:cs="Times New Roman"/>
          <w:sz w:val="24"/>
          <w:szCs w:val="24"/>
        </w:rPr>
        <w:t>8</w:t>
      </w:r>
      <w:r w:rsidR="00D00849">
        <w:rPr>
          <w:rFonts w:ascii="Times New Roman" w:hAnsi="Times New Roman" w:cs="Times New Roman"/>
          <w:sz w:val="24"/>
          <w:szCs w:val="24"/>
        </w:rPr>
        <w:t>.</w:t>
      </w:r>
      <w:r w:rsidR="00A05143">
        <w:rPr>
          <w:rStyle w:val="FootnoteReference"/>
          <w:rFonts w:ascii="Times New Roman" w:hAnsi="Times New Roman" w:cs="Times New Roman"/>
          <w:sz w:val="24"/>
          <w:szCs w:val="24"/>
        </w:rPr>
        <w:footnoteReference w:id="34"/>
      </w:r>
    </w:p>
    <w:p w14:paraId="11971916" w14:textId="77777777" w:rsidR="00EB422A" w:rsidRPr="00EB422A" w:rsidRDefault="00EB422A" w:rsidP="00D00849">
      <w:pPr>
        <w:spacing w:after="0" w:line="240" w:lineRule="auto"/>
        <w:contextualSpacing/>
        <w:rPr>
          <w:rFonts w:ascii="Times New Roman" w:hAnsi="Times New Roman" w:cs="Times New Roman"/>
          <w:sz w:val="24"/>
          <w:szCs w:val="24"/>
        </w:rPr>
      </w:pPr>
    </w:p>
    <w:p w14:paraId="4F8B8F18" w14:textId="115D1717" w:rsidR="009D16D2" w:rsidRPr="003D55E7" w:rsidRDefault="009D16D2" w:rsidP="003D55E7">
      <w:pPr>
        <w:pStyle w:val="Heading4"/>
        <w:rPr>
          <w:b w:val="0"/>
          <w:bCs w:val="0"/>
          <w:i/>
          <w:iCs/>
        </w:rPr>
      </w:pPr>
      <w:r w:rsidRPr="003D55E7">
        <w:rPr>
          <w:b w:val="0"/>
          <w:bCs w:val="0"/>
          <w:i/>
          <w:iCs/>
        </w:rPr>
        <w:t xml:space="preserve">Table </w:t>
      </w:r>
      <w:r w:rsidR="003E1274" w:rsidRPr="003D55E7">
        <w:rPr>
          <w:b w:val="0"/>
          <w:bCs w:val="0"/>
          <w:i/>
          <w:iCs/>
        </w:rPr>
        <w:t>8</w:t>
      </w:r>
      <w:r w:rsidRPr="003D55E7">
        <w:rPr>
          <w:b w:val="0"/>
          <w:bCs w:val="0"/>
          <w:i/>
          <w:iCs/>
        </w:rPr>
        <w:t xml:space="preserve"> </w:t>
      </w:r>
      <w:r w:rsidRPr="003D55E7">
        <w:rPr>
          <w:rFonts w:ascii="Symbol" w:eastAsia="Symbol" w:hAnsi="Symbol"/>
          <w:b w:val="0"/>
          <w:i/>
        </w:rPr>
        <w:t></w:t>
      </w:r>
      <w:r w:rsidRPr="003D55E7">
        <w:rPr>
          <w:b w:val="0"/>
          <w:bCs w:val="0"/>
          <w:i/>
          <w:iCs/>
        </w:rPr>
        <w:t xml:space="preserve"> Standard Target Pathway Reporting Requirements</w:t>
      </w:r>
      <w:r w:rsidR="005D66DF">
        <w:rPr>
          <w:b w:val="0"/>
          <w:bCs w:val="0"/>
          <w:i/>
          <w:iCs/>
        </w:rPr>
        <w:t xml:space="preserve"> </w:t>
      </w:r>
    </w:p>
    <w:tbl>
      <w:tblPr>
        <w:tblStyle w:val="TableGrid"/>
        <w:tblW w:w="9329" w:type="dxa"/>
        <w:tblInd w:w="108" w:type="dxa"/>
        <w:tblLayout w:type="fixed"/>
        <w:tblLook w:val="04A0" w:firstRow="1" w:lastRow="0" w:firstColumn="1" w:lastColumn="0" w:noHBand="0" w:noVBand="1"/>
      </w:tblPr>
      <w:tblGrid>
        <w:gridCol w:w="3150"/>
        <w:gridCol w:w="2970"/>
        <w:gridCol w:w="3209"/>
      </w:tblGrid>
      <w:tr w:rsidR="00000E7B" w:rsidRPr="008001F5" w14:paraId="2B564BAC" w14:textId="7D1FE8A1" w:rsidTr="005D7CFB">
        <w:trPr>
          <w:trHeight w:val="277"/>
        </w:trPr>
        <w:tc>
          <w:tcPr>
            <w:tcW w:w="3150" w:type="dxa"/>
          </w:tcPr>
          <w:p w14:paraId="37FD6D6D" w14:textId="77777777" w:rsidR="00000E7B" w:rsidRPr="008001F5" w:rsidRDefault="00000E7B" w:rsidP="004F65B0">
            <w:pPr>
              <w:contextualSpacing/>
              <w:rPr>
                <w:rFonts w:ascii="Times New Roman" w:hAnsi="Times New Roman" w:cs="Times New Roman"/>
                <w:b/>
                <w:sz w:val="24"/>
                <w:szCs w:val="24"/>
              </w:rPr>
            </w:pPr>
            <w:r w:rsidRPr="008001F5">
              <w:rPr>
                <w:rFonts w:ascii="Times New Roman" w:hAnsi="Times New Roman" w:cs="Times New Roman"/>
                <w:b/>
                <w:bCs/>
                <w:sz w:val="24"/>
                <w:szCs w:val="24"/>
              </w:rPr>
              <w:t>Documentation</w:t>
            </w:r>
          </w:p>
        </w:tc>
        <w:tc>
          <w:tcPr>
            <w:tcW w:w="2970" w:type="dxa"/>
          </w:tcPr>
          <w:p w14:paraId="105BC30C" w14:textId="2BA72144" w:rsidR="00000E7B" w:rsidRPr="008001F5" w:rsidRDefault="005B0741" w:rsidP="004F65B0">
            <w:pPr>
              <w:contextualSpacing/>
              <w:rPr>
                <w:rFonts w:ascii="Times New Roman" w:hAnsi="Times New Roman" w:cs="Times New Roman"/>
                <w:b/>
                <w:sz w:val="24"/>
                <w:szCs w:val="24"/>
              </w:rPr>
            </w:pPr>
            <w:r>
              <w:rPr>
                <w:rFonts w:ascii="Times New Roman" w:hAnsi="Times New Roman" w:cs="Times New Roman"/>
                <w:b/>
                <w:bCs/>
                <w:sz w:val="24"/>
                <w:szCs w:val="24"/>
              </w:rPr>
              <w:t xml:space="preserve">COVID-19 PHE Delay </w:t>
            </w:r>
            <w:r w:rsidR="00000E7B" w:rsidRPr="008001F5">
              <w:rPr>
                <w:rFonts w:ascii="Times New Roman" w:hAnsi="Times New Roman" w:cs="Times New Roman"/>
                <w:b/>
                <w:sz w:val="24"/>
                <w:szCs w:val="24"/>
              </w:rPr>
              <w:t>Deadline</w:t>
            </w:r>
            <w:r w:rsidR="002F0E08">
              <w:rPr>
                <w:rFonts w:ascii="Times New Roman" w:hAnsi="Times New Roman" w:cs="Times New Roman"/>
                <w:b/>
                <w:sz w:val="24"/>
                <w:szCs w:val="24"/>
              </w:rPr>
              <w:t>s</w:t>
            </w:r>
          </w:p>
        </w:tc>
        <w:tc>
          <w:tcPr>
            <w:tcW w:w="3209" w:type="dxa"/>
          </w:tcPr>
          <w:p w14:paraId="4C2C6757" w14:textId="7701FC1D" w:rsidR="00000E7B" w:rsidRPr="008001F5" w:rsidRDefault="005B0741" w:rsidP="004F65B0">
            <w:pPr>
              <w:contextualSpacing/>
              <w:rPr>
                <w:rFonts w:ascii="Times New Roman" w:hAnsi="Times New Roman" w:cs="Times New Roman"/>
                <w:b/>
                <w:sz w:val="24"/>
                <w:szCs w:val="24"/>
              </w:rPr>
            </w:pPr>
            <w:r>
              <w:rPr>
                <w:rFonts w:ascii="Times New Roman" w:hAnsi="Times New Roman" w:cs="Times New Roman"/>
                <w:b/>
                <w:bCs/>
                <w:sz w:val="24"/>
                <w:szCs w:val="24"/>
              </w:rPr>
              <w:t>Original Compliance Cycle Deadline</w:t>
            </w:r>
            <w:r w:rsidR="002F0E08">
              <w:rPr>
                <w:rFonts w:ascii="Times New Roman" w:hAnsi="Times New Roman" w:cs="Times New Roman"/>
                <w:b/>
                <w:bCs/>
                <w:sz w:val="24"/>
                <w:szCs w:val="24"/>
              </w:rPr>
              <w:t>s</w:t>
            </w:r>
            <w:r w:rsidR="00350CA2">
              <w:rPr>
                <w:rFonts w:ascii="Times New Roman" w:hAnsi="Times New Roman" w:cs="Times New Roman"/>
                <w:b/>
                <w:bCs/>
                <w:sz w:val="24"/>
                <w:szCs w:val="24"/>
              </w:rPr>
              <w:t xml:space="preserve"> (no delay)</w:t>
            </w:r>
          </w:p>
        </w:tc>
      </w:tr>
      <w:tr w:rsidR="00000E7B" w:rsidRPr="008001F5" w14:paraId="51AB6F91" w14:textId="4DA1554C" w:rsidTr="005D7CFB">
        <w:trPr>
          <w:trHeight w:val="277"/>
        </w:trPr>
        <w:tc>
          <w:tcPr>
            <w:tcW w:w="3150" w:type="dxa"/>
          </w:tcPr>
          <w:p w14:paraId="28A1D4AF" w14:textId="77777777" w:rsidR="00000E7B" w:rsidRPr="008001F5" w:rsidRDefault="00000E7B" w:rsidP="004F65B0">
            <w:pPr>
              <w:contextualSpacing/>
              <w:rPr>
                <w:rFonts w:ascii="Times New Roman" w:hAnsi="Times New Roman" w:cs="Times New Roman"/>
                <w:sz w:val="24"/>
                <w:szCs w:val="24"/>
              </w:rPr>
            </w:pPr>
            <w:r w:rsidRPr="008001F5">
              <w:rPr>
                <w:rStyle w:val="normaltextrun"/>
                <w:rFonts w:ascii="Times New Roman" w:hAnsi="Times New Roman" w:cs="Times New Roman"/>
                <w:sz w:val="24"/>
                <w:szCs w:val="24"/>
              </w:rPr>
              <w:t>Pathway Selection Form</w:t>
            </w:r>
          </w:p>
        </w:tc>
        <w:tc>
          <w:tcPr>
            <w:tcW w:w="2970" w:type="dxa"/>
          </w:tcPr>
          <w:p w14:paraId="63691730" w14:textId="5E267386" w:rsidR="00000E7B" w:rsidRPr="008001F5" w:rsidRDefault="00000E7B" w:rsidP="004F65B0">
            <w:pPr>
              <w:contextualSpacing/>
              <w:rPr>
                <w:rFonts w:ascii="Times New Roman" w:hAnsi="Times New Roman" w:cs="Times New Roman"/>
                <w:sz w:val="24"/>
                <w:szCs w:val="24"/>
              </w:rPr>
            </w:pPr>
            <w:r>
              <w:rPr>
                <w:rFonts w:ascii="Times New Roman" w:hAnsi="Times New Roman" w:cs="Times New Roman"/>
                <w:sz w:val="24"/>
                <w:szCs w:val="24"/>
              </w:rPr>
              <w:t>April</w:t>
            </w:r>
            <w:r w:rsidRPr="008001F5">
              <w:rPr>
                <w:rFonts w:ascii="Times New Roman" w:hAnsi="Times New Roman" w:cs="Times New Roman"/>
                <w:sz w:val="24"/>
                <w:szCs w:val="24"/>
              </w:rPr>
              <w:t xml:space="preserve"> 1, 2023</w:t>
            </w:r>
          </w:p>
        </w:tc>
        <w:tc>
          <w:tcPr>
            <w:tcW w:w="3209" w:type="dxa"/>
          </w:tcPr>
          <w:p w14:paraId="415229C3" w14:textId="7F82A71E" w:rsidR="00000E7B" w:rsidRDefault="005B0741" w:rsidP="004F65B0">
            <w:pPr>
              <w:contextualSpacing/>
              <w:rPr>
                <w:rFonts w:ascii="Times New Roman" w:hAnsi="Times New Roman" w:cs="Times New Roman"/>
                <w:sz w:val="24"/>
                <w:szCs w:val="24"/>
              </w:rPr>
            </w:pPr>
            <w:r>
              <w:rPr>
                <w:rFonts w:ascii="Times New Roman" w:hAnsi="Times New Roman" w:cs="Times New Roman"/>
                <w:sz w:val="24"/>
                <w:szCs w:val="24"/>
              </w:rPr>
              <w:t>April 1, 2022</w:t>
            </w:r>
          </w:p>
        </w:tc>
      </w:tr>
      <w:tr w:rsidR="00000E7B" w:rsidRPr="008001F5" w14:paraId="0FE98C22" w14:textId="335DFA77" w:rsidTr="005D7CFB">
        <w:trPr>
          <w:trHeight w:val="277"/>
        </w:trPr>
        <w:tc>
          <w:tcPr>
            <w:tcW w:w="3150" w:type="dxa"/>
          </w:tcPr>
          <w:p w14:paraId="38E3F36E" w14:textId="77777777" w:rsidR="00000E7B" w:rsidRPr="008001F5" w:rsidRDefault="00000E7B" w:rsidP="004F65B0">
            <w:pPr>
              <w:contextualSpacing/>
              <w:rPr>
                <w:rFonts w:ascii="Times New Roman" w:hAnsi="Times New Roman" w:cs="Times New Roman"/>
                <w:sz w:val="24"/>
                <w:szCs w:val="24"/>
              </w:rPr>
            </w:pPr>
            <w:r w:rsidRPr="008001F5">
              <w:rPr>
                <w:rFonts w:ascii="Times New Roman" w:hAnsi="Times New Roman" w:cs="Times New Roman"/>
                <w:sz w:val="24"/>
                <w:szCs w:val="24"/>
              </w:rPr>
              <w:t xml:space="preserve">Completed Actions Report </w:t>
            </w:r>
          </w:p>
        </w:tc>
        <w:tc>
          <w:tcPr>
            <w:tcW w:w="2970" w:type="dxa"/>
          </w:tcPr>
          <w:p w14:paraId="1BFE9011" w14:textId="75FE326D" w:rsidR="00000E7B" w:rsidRPr="008001F5" w:rsidRDefault="00000E7B" w:rsidP="004F65B0">
            <w:pPr>
              <w:contextualSpacing/>
              <w:rPr>
                <w:rFonts w:ascii="Times New Roman" w:hAnsi="Times New Roman" w:cs="Times New Roman"/>
                <w:sz w:val="24"/>
                <w:szCs w:val="24"/>
              </w:rPr>
            </w:pPr>
            <w:r>
              <w:rPr>
                <w:rFonts w:ascii="Times New Roman" w:hAnsi="Times New Roman" w:cs="Times New Roman"/>
                <w:sz w:val="24"/>
                <w:szCs w:val="24"/>
              </w:rPr>
              <w:t>April</w:t>
            </w:r>
            <w:r w:rsidRPr="008001F5">
              <w:rPr>
                <w:rFonts w:ascii="Times New Roman" w:hAnsi="Times New Roman" w:cs="Times New Roman"/>
                <w:sz w:val="24"/>
                <w:szCs w:val="24"/>
              </w:rPr>
              <w:t xml:space="preserve"> 1, 2027</w:t>
            </w:r>
          </w:p>
        </w:tc>
        <w:tc>
          <w:tcPr>
            <w:tcW w:w="3209" w:type="dxa"/>
          </w:tcPr>
          <w:p w14:paraId="375E784E" w14:textId="2AD70B85" w:rsidR="00000E7B" w:rsidRDefault="005B0741" w:rsidP="004F65B0">
            <w:pPr>
              <w:contextualSpacing/>
              <w:rPr>
                <w:rFonts w:ascii="Times New Roman" w:hAnsi="Times New Roman" w:cs="Times New Roman"/>
                <w:sz w:val="24"/>
                <w:szCs w:val="24"/>
              </w:rPr>
            </w:pPr>
            <w:r>
              <w:rPr>
                <w:rFonts w:ascii="Times New Roman" w:hAnsi="Times New Roman" w:cs="Times New Roman"/>
                <w:sz w:val="24"/>
                <w:szCs w:val="24"/>
              </w:rPr>
              <w:t>April 1, 2026</w:t>
            </w:r>
          </w:p>
        </w:tc>
      </w:tr>
      <w:tr w:rsidR="00000E7B" w:rsidRPr="008001F5" w14:paraId="3D99C855" w14:textId="77D1293A" w:rsidTr="005D7CFB">
        <w:trPr>
          <w:trHeight w:val="846"/>
        </w:trPr>
        <w:tc>
          <w:tcPr>
            <w:tcW w:w="3150" w:type="dxa"/>
          </w:tcPr>
          <w:p w14:paraId="0DB1B16C" w14:textId="2ABA491B" w:rsidR="00000E7B" w:rsidRPr="008001F5" w:rsidRDefault="00000E7B" w:rsidP="004F65B0">
            <w:pPr>
              <w:contextualSpacing/>
              <w:rPr>
                <w:rFonts w:ascii="Times New Roman" w:hAnsi="Times New Roman" w:cs="Times New Roman"/>
                <w:sz w:val="24"/>
                <w:szCs w:val="24"/>
              </w:rPr>
            </w:pPr>
            <w:r w:rsidRPr="008001F5">
              <w:rPr>
                <w:rFonts w:ascii="Times New Roman" w:hAnsi="Times New Roman" w:cs="Times New Roman"/>
                <w:sz w:val="24"/>
                <w:szCs w:val="24"/>
              </w:rPr>
              <w:t>District Benchmarking Report (third-party verified complete and accurate)</w:t>
            </w:r>
          </w:p>
        </w:tc>
        <w:tc>
          <w:tcPr>
            <w:tcW w:w="2970" w:type="dxa"/>
          </w:tcPr>
          <w:p w14:paraId="74F03121" w14:textId="10C5805F" w:rsidR="00000E7B" w:rsidRPr="008001F5" w:rsidRDefault="005B0741" w:rsidP="004F65B0">
            <w:pPr>
              <w:contextualSpacing/>
              <w:rPr>
                <w:rFonts w:ascii="Times New Roman" w:hAnsi="Times New Roman" w:cs="Times New Roman"/>
                <w:sz w:val="24"/>
                <w:szCs w:val="24"/>
              </w:rPr>
            </w:pPr>
            <w:r>
              <w:rPr>
                <w:rFonts w:ascii="Times New Roman" w:hAnsi="Times New Roman" w:cs="Times New Roman"/>
                <w:sz w:val="24"/>
                <w:szCs w:val="24"/>
              </w:rPr>
              <w:t xml:space="preserve">CY2026 due </w:t>
            </w:r>
            <w:r w:rsidR="00000E7B" w:rsidRPr="008001F5">
              <w:rPr>
                <w:rFonts w:ascii="Times New Roman" w:hAnsi="Times New Roman" w:cs="Times New Roman"/>
                <w:sz w:val="24"/>
                <w:szCs w:val="24"/>
              </w:rPr>
              <w:t>April 1, 2027</w:t>
            </w:r>
          </w:p>
        </w:tc>
        <w:tc>
          <w:tcPr>
            <w:tcW w:w="3209" w:type="dxa"/>
          </w:tcPr>
          <w:p w14:paraId="2E277E39" w14:textId="7D7CBD56" w:rsidR="00000E7B" w:rsidRPr="008001F5" w:rsidRDefault="005B0741" w:rsidP="004F65B0">
            <w:pPr>
              <w:contextualSpacing/>
              <w:rPr>
                <w:rFonts w:ascii="Times New Roman" w:hAnsi="Times New Roman" w:cs="Times New Roman"/>
                <w:sz w:val="24"/>
                <w:szCs w:val="24"/>
              </w:rPr>
            </w:pPr>
            <w:r>
              <w:rPr>
                <w:rFonts w:ascii="Times New Roman" w:hAnsi="Times New Roman" w:cs="Times New Roman"/>
                <w:sz w:val="24"/>
                <w:szCs w:val="24"/>
              </w:rPr>
              <w:t xml:space="preserve">CY2025 due </w:t>
            </w:r>
            <w:r w:rsidDel="002F0E08">
              <w:rPr>
                <w:rFonts w:ascii="Times New Roman" w:hAnsi="Times New Roman" w:cs="Times New Roman"/>
                <w:sz w:val="24"/>
                <w:szCs w:val="24"/>
              </w:rPr>
              <w:t xml:space="preserve">April 1, </w:t>
            </w:r>
            <w:r w:rsidR="00350CA2">
              <w:rPr>
                <w:rFonts w:ascii="Times New Roman" w:hAnsi="Times New Roman" w:cs="Times New Roman"/>
                <w:sz w:val="24"/>
                <w:szCs w:val="24"/>
              </w:rPr>
              <w:t>202</w:t>
            </w:r>
            <w:r>
              <w:rPr>
                <w:rFonts w:ascii="Times New Roman" w:hAnsi="Times New Roman" w:cs="Times New Roman"/>
                <w:sz w:val="24"/>
                <w:szCs w:val="24"/>
              </w:rPr>
              <w:t>6</w:t>
            </w:r>
          </w:p>
        </w:tc>
      </w:tr>
    </w:tbl>
    <w:p w14:paraId="02F36CF7" w14:textId="77777777" w:rsidR="001840D0" w:rsidRDefault="001840D0" w:rsidP="004F65B0">
      <w:pPr>
        <w:spacing w:line="240" w:lineRule="auto"/>
        <w:contextualSpacing/>
        <w:rPr>
          <w:rFonts w:ascii="Times New Roman" w:hAnsi="Times New Roman" w:cs="Times New Roman"/>
          <w:sz w:val="24"/>
          <w:szCs w:val="24"/>
        </w:rPr>
      </w:pPr>
    </w:p>
    <w:p w14:paraId="58B9ACE6" w14:textId="35788CAC" w:rsidR="00471012" w:rsidRDefault="00471012" w:rsidP="008D6137">
      <w:pPr>
        <w:spacing w:after="0" w:line="240" w:lineRule="auto"/>
        <w:contextualSpacing/>
        <w:rPr>
          <w:rFonts w:ascii="Times New Roman" w:hAnsi="Times New Roman" w:cs="Times New Roman"/>
          <w:sz w:val="24"/>
          <w:szCs w:val="24"/>
        </w:rPr>
      </w:pPr>
      <w:r w:rsidRPr="008D6137">
        <w:rPr>
          <w:rFonts w:ascii="Times New Roman" w:hAnsi="Times New Roman" w:cs="Times New Roman"/>
          <w:sz w:val="24"/>
          <w:szCs w:val="24"/>
        </w:rPr>
        <w:t xml:space="preserve">As mentioned in Section 3.1.2, </w:t>
      </w:r>
      <w:r w:rsidR="39CED049" w:rsidRPr="008D6137">
        <w:rPr>
          <w:rFonts w:ascii="Times New Roman" w:hAnsi="Times New Roman" w:cs="Times New Roman"/>
          <w:sz w:val="24"/>
          <w:szCs w:val="24"/>
        </w:rPr>
        <w:t>the</w:t>
      </w:r>
      <w:r w:rsidR="0083000D">
        <w:rPr>
          <w:rFonts w:ascii="Times New Roman" w:hAnsi="Times New Roman" w:cs="Times New Roman"/>
          <w:sz w:val="24"/>
          <w:szCs w:val="24"/>
        </w:rPr>
        <w:t xml:space="preserve"> </w:t>
      </w:r>
      <w:r w:rsidRPr="008D6137">
        <w:rPr>
          <w:rFonts w:ascii="Times New Roman" w:hAnsi="Times New Roman" w:cs="Times New Roman"/>
          <w:sz w:val="24"/>
          <w:szCs w:val="24"/>
        </w:rPr>
        <w:t>building</w:t>
      </w:r>
      <w:r w:rsidR="2C107178" w:rsidRPr="008D6137">
        <w:rPr>
          <w:rFonts w:ascii="Times New Roman" w:hAnsi="Times New Roman" w:cs="Times New Roman"/>
          <w:sz w:val="24"/>
          <w:szCs w:val="24"/>
        </w:rPr>
        <w:t xml:space="preserve"> owner demonstrate the building</w:t>
      </w:r>
      <w:r w:rsidRPr="008D6137">
        <w:rPr>
          <w:rFonts w:ascii="Times New Roman" w:hAnsi="Times New Roman" w:cs="Times New Roman"/>
          <w:sz w:val="24"/>
          <w:szCs w:val="24"/>
        </w:rPr>
        <w:t xml:space="preserve">’s energy use through </w:t>
      </w:r>
      <w:r w:rsidR="6AABB15A" w:rsidRPr="008D6137">
        <w:rPr>
          <w:rFonts w:ascii="Times New Roman" w:hAnsi="Times New Roman" w:cs="Times New Roman"/>
          <w:sz w:val="24"/>
          <w:szCs w:val="24"/>
        </w:rPr>
        <w:t xml:space="preserve">a </w:t>
      </w:r>
      <w:r w:rsidRPr="008D6137">
        <w:rPr>
          <w:rFonts w:ascii="Times New Roman" w:hAnsi="Times New Roman" w:cs="Times New Roman"/>
          <w:sz w:val="24"/>
          <w:szCs w:val="24"/>
        </w:rPr>
        <w:t>complete and accurate District Benchmarking Report for the relevant calendar years</w:t>
      </w:r>
      <w:r w:rsidR="00EE3784">
        <w:rPr>
          <w:rFonts w:ascii="Times New Roman" w:hAnsi="Times New Roman" w:cs="Times New Roman"/>
          <w:sz w:val="24"/>
          <w:szCs w:val="24"/>
        </w:rPr>
        <w:t>.</w:t>
      </w:r>
      <w:r w:rsidRPr="008D6137">
        <w:rPr>
          <w:rStyle w:val="FootnoteReference"/>
          <w:rFonts w:ascii="Times New Roman" w:hAnsi="Times New Roman" w:cs="Times New Roman"/>
          <w:sz w:val="24"/>
          <w:szCs w:val="24"/>
        </w:rPr>
        <w:footnoteReference w:id="35"/>
      </w:r>
      <w:r w:rsidRPr="008D6137">
        <w:rPr>
          <w:rFonts w:ascii="Times New Roman" w:hAnsi="Times New Roman" w:cs="Times New Roman"/>
          <w:sz w:val="24"/>
          <w:szCs w:val="24"/>
        </w:rPr>
        <w:t xml:space="preserve"> </w:t>
      </w:r>
      <w:r w:rsidR="00515F2F">
        <w:rPr>
          <w:rFonts w:ascii="Times New Roman" w:hAnsi="Times New Roman" w:cs="Times New Roman"/>
          <w:sz w:val="24"/>
          <w:szCs w:val="24"/>
        </w:rPr>
        <w:t>B</w:t>
      </w:r>
      <w:r w:rsidRPr="008D6137">
        <w:rPr>
          <w:rFonts w:ascii="Times New Roman" w:hAnsi="Times New Roman" w:cs="Times New Roman"/>
          <w:sz w:val="24"/>
          <w:szCs w:val="24"/>
        </w:rPr>
        <w:t xml:space="preserve">uilding owners must complete all of the District’s benchmarking requirements, including third-party data verification requirements, for BEPS performance evaluation. </w:t>
      </w:r>
    </w:p>
    <w:p w14:paraId="535F3DCA" w14:textId="6DD492DE" w:rsidR="00535733" w:rsidRDefault="00535733" w:rsidP="008D6137">
      <w:pPr>
        <w:spacing w:after="0" w:line="240" w:lineRule="auto"/>
        <w:contextualSpacing/>
        <w:rPr>
          <w:rFonts w:ascii="Times New Roman" w:hAnsi="Times New Roman" w:cs="Times New Roman"/>
          <w:sz w:val="24"/>
          <w:szCs w:val="24"/>
        </w:rPr>
      </w:pPr>
    </w:p>
    <w:p w14:paraId="14D3F952" w14:textId="1FD7D417" w:rsidR="00471012" w:rsidRDefault="00535733" w:rsidP="004A3DC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Additionally</w:t>
      </w:r>
      <w:r w:rsidR="00D81998">
        <w:rPr>
          <w:rFonts w:ascii="Times New Roman" w:hAnsi="Times New Roman" w:cs="Times New Roman"/>
          <w:sz w:val="24"/>
          <w:szCs w:val="24"/>
        </w:rPr>
        <w:t>,</w:t>
      </w:r>
      <w:r>
        <w:rPr>
          <w:rFonts w:ascii="Times New Roman" w:hAnsi="Times New Roman" w:cs="Times New Roman"/>
          <w:sz w:val="24"/>
          <w:szCs w:val="24"/>
        </w:rPr>
        <w:t xml:space="preserve"> </w:t>
      </w:r>
      <w:r w:rsidRPr="008001F5">
        <w:rPr>
          <w:rFonts w:ascii="Times New Roman" w:hAnsi="Times New Roman" w:cs="Times New Roman"/>
          <w:sz w:val="24"/>
          <w:szCs w:val="24"/>
        </w:rPr>
        <w:t xml:space="preserve">DOEE requires all buildings </w:t>
      </w:r>
      <w:r>
        <w:rPr>
          <w:rFonts w:ascii="Times New Roman" w:hAnsi="Times New Roman" w:cs="Times New Roman"/>
          <w:sz w:val="24"/>
          <w:szCs w:val="24"/>
        </w:rPr>
        <w:t xml:space="preserve">under a Standard Target Pathway to </w:t>
      </w:r>
      <w:r w:rsidRPr="008001F5">
        <w:rPr>
          <w:rFonts w:ascii="Times New Roman" w:hAnsi="Times New Roman" w:cs="Times New Roman"/>
          <w:sz w:val="24"/>
          <w:szCs w:val="24"/>
        </w:rPr>
        <w:t>submit a Completed Actions Report</w:t>
      </w:r>
      <w:r>
        <w:rPr>
          <w:rFonts w:ascii="Times New Roman" w:hAnsi="Times New Roman" w:cs="Times New Roman"/>
          <w:sz w:val="24"/>
          <w:szCs w:val="24"/>
        </w:rPr>
        <w:t xml:space="preserve"> through the Portal</w:t>
      </w:r>
      <w:r w:rsidRPr="008001F5">
        <w:rPr>
          <w:rFonts w:ascii="Times New Roman" w:hAnsi="Times New Roman" w:cs="Times New Roman"/>
          <w:sz w:val="24"/>
          <w:szCs w:val="24"/>
        </w:rPr>
        <w:t xml:space="preserve">. This </w:t>
      </w:r>
      <w:r>
        <w:rPr>
          <w:rFonts w:ascii="Times New Roman" w:hAnsi="Times New Roman" w:cs="Times New Roman"/>
          <w:sz w:val="24"/>
          <w:szCs w:val="24"/>
        </w:rPr>
        <w:t>R</w:t>
      </w:r>
      <w:r w:rsidRPr="008001F5">
        <w:rPr>
          <w:rFonts w:ascii="Times New Roman" w:hAnsi="Times New Roman" w:cs="Times New Roman"/>
          <w:sz w:val="24"/>
          <w:szCs w:val="24"/>
        </w:rPr>
        <w:t>eport</w:t>
      </w:r>
      <w:r>
        <w:rPr>
          <w:rFonts w:ascii="Times New Roman" w:hAnsi="Times New Roman" w:cs="Times New Roman"/>
          <w:sz w:val="24"/>
          <w:szCs w:val="24"/>
        </w:rPr>
        <w:t xml:space="preserve"> includes </w:t>
      </w:r>
      <w:r w:rsidRPr="008001F5">
        <w:rPr>
          <w:rFonts w:ascii="Times New Roman" w:hAnsi="Times New Roman" w:cs="Times New Roman"/>
          <w:sz w:val="24"/>
          <w:szCs w:val="24"/>
        </w:rPr>
        <w:t xml:space="preserve">a short survey of the </w:t>
      </w:r>
      <w:r>
        <w:rPr>
          <w:rFonts w:ascii="Times New Roman" w:hAnsi="Times New Roman" w:cs="Times New Roman"/>
          <w:sz w:val="24"/>
          <w:szCs w:val="24"/>
        </w:rPr>
        <w:t xml:space="preserve">energy efficiency measures the building owner </w:t>
      </w:r>
      <w:r w:rsidRPr="008001F5">
        <w:rPr>
          <w:rFonts w:ascii="Times New Roman" w:hAnsi="Times New Roman" w:cs="Times New Roman"/>
          <w:sz w:val="24"/>
          <w:szCs w:val="24"/>
        </w:rPr>
        <w:t xml:space="preserve">implemented to meet the energy performance requirements. </w:t>
      </w:r>
      <w:r>
        <w:rPr>
          <w:rFonts w:ascii="Times New Roman" w:hAnsi="Times New Roman" w:cs="Times New Roman"/>
          <w:sz w:val="24"/>
          <w:szCs w:val="24"/>
        </w:rPr>
        <w:t xml:space="preserve">This report must be filed regardless of whether a building meets the property type’s Standard and will be used by DOEE to improve future iterations of the BEPS </w:t>
      </w:r>
      <w:r w:rsidR="00FB4683">
        <w:rPr>
          <w:rFonts w:ascii="Times New Roman" w:hAnsi="Times New Roman" w:cs="Times New Roman"/>
          <w:sz w:val="24"/>
          <w:szCs w:val="24"/>
        </w:rPr>
        <w:t>P</w:t>
      </w:r>
      <w:r>
        <w:rPr>
          <w:rFonts w:ascii="Times New Roman" w:hAnsi="Times New Roman" w:cs="Times New Roman"/>
          <w:sz w:val="24"/>
          <w:szCs w:val="24"/>
        </w:rPr>
        <w:t>rogram.</w:t>
      </w:r>
    </w:p>
    <w:p w14:paraId="06340489" w14:textId="77777777" w:rsidR="0072605E" w:rsidRDefault="0072605E" w:rsidP="004A3DC7">
      <w:pPr>
        <w:spacing w:after="0" w:line="240" w:lineRule="auto"/>
        <w:contextualSpacing/>
      </w:pPr>
    </w:p>
    <w:p w14:paraId="69A88567" w14:textId="280AF613" w:rsidR="0057508E" w:rsidRPr="00356796" w:rsidRDefault="006B5B1E" w:rsidP="003337BB">
      <w:pPr>
        <w:pStyle w:val="Heading3"/>
      </w:pPr>
      <w:bookmarkStart w:id="63" w:name="_Toc63859964"/>
      <w:bookmarkStart w:id="64" w:name="_Toc64898425"/>
      <w:bookmarkStart w:id="65" w:name="_Toc72934675"/>
      <w:r>
        <w:t>3</w:t>
      </w:r>
      <w:r w:rsidR="00101EC3">
        <w:t>.2</w:t>
      </w:r>
      <w:r w:rsidR="0057508E" w:rsidRPr="00356796">
        <w:t>.</w:t>
      </w:r>
      <w:r w:rsidR="00BD5E8E">
        <w:t>4</w:t>
      </w:r>
      <w:r w:rsidR="0057508E" w:rsidRPr="00356796">
        <w:t xml:space="preserve"> – Contingency if EPA </w:t>
      </w:r>
      <w:r w:rsidR="006E573A">
        <w:t>C</w:t>
      </w:r>
      <w:r w:rsidR="0057508E" w:rsidRPr="00356796">
        <w:t xml:space="preserve">hanges ENERGY STAR </w:t>
      </w:r>
      <w:r w:rsidR="006E573A">
        <w:t>M</w:t>
      </w:r>
      <w:r w:rsidR="0057508E" w:rsidRPr="00356796">
        <w:t>odels</w:t>
      </w:r>
      <w:bookmarkEnd w:id="63"/>
      <w:bookmarkEnd w:id="64"/>
      <w:bookmarkEnd w:id="65"/>
    </w:p>
    <w:p w14:paraId="156D7401" w14:textId="17F2A4A0" w:rsidR="002D71A9" w:rsidRDefault="002D71A9" w:rsidP="004F65B0">
      <w:pPr>
        <w:spacing w:after="0" w:line="240" w:lineRule="auto"/>
        <w:contextualSpacing/>
        <w:rPr>
          <w:rFonts w:ascii="Times New Roman" w:hAnsi="Times New Roman" w:cs="Times New Roman"/>
          <w:sz w:val="24"/>
          <w:szCs w:val="24"/>
        </w:rPr>
      </w:pPr>
      <w:r w:rsidRPr="10AFBB6B">
        <w:rPr>
          <w:rFonts w:ascii="Times New Roman" w:hAnsi="Times New Roman" w:cs="Times New Roman"/>
          <w:sz w:val="24"/>
          <w:szCs w:val="24"/>
        </w:rPr>
        <w:t xml:space="preserve">ENERGY STAR Scores are established and modeled by the </w:t>
      </w:r>
      <w:r w:rsidR="009D16D2" w:rsidRPr="10AFBB6B">
        <w:rPr>
          <w:rFonts w:ascii="Times New Roman" w:hAnsi="Times New Roman" w:cs="Times New Roman"/>
          <w:sz w:val="24"/>
          <w:szCs w:val="24"/>
        </w:rPr>
        <w:t xml:space="preserve">EPA </w:t>
      </w:r>
      <w:r w:rsidRPr="10AFBB6B">
        <w:rPr>
          <w:rFonts w:ascii="Times New Roman" w:hAnsi="Times New Roman" w:cs="Times New Roman"/>
          <w:sz w:val="24"/>
          <w:szCs w:val="24"/>
        </w:rPr>
        <w:t xml:space="preserve">and it is not uncommon for </w:t>
      </w:r>
      <w:r w:rsidR="76004BB0" w:rsidRPr="10AFBB6B">
        <w:rPr>
          <w:rFonts w:ascii="Times New Roman" w:hAnsi="Times New Roman" w:cs="Times New Roman"/>
          <w:sz w:val="24"/>
          <w:szCs w:val="24"/>
        </w:rPr>
        <w:t>EPA</w:t>
      </w:r>
      <w:r w:rsidRPr="10AFBB6B">
        <w:rPr>
          <w:rFonts w:ascii="Times New Roman" w:hAnsi="Times New Roman" w:cs="Times New Roman"/>
          <w:sz w:val="24"/>
          <w:szCs w:val="24"/>
        </w:rPr>
        <w:t xml:space="preserve"> to </w:t>
      </w:r>
      <w:r w:rsidR="009D16D2" w:rsidRPr="10AFBB6B">
        <w:rPr>
          <w:rFonts w:ascii="Times New Roman" w:hAnsi="Times New Roman" w:cs="Times New Roman"/>
          <w:sz w:val="24"/>
          <w:szCs w:val="24"/>
        </w:rPr>
        <w:t>update</w:t>
      </w:r>
      <w:r w:rsidRPr="10AFBB6B">
        <w:rPr>
          <w:rFonts w:ascii="Times New Roman" w:hAnsi="Times New Roman" w:cs="Times New Roman"/>
          <w:sz w:val="24"/>
          <w:szCs w:val="24"/>
        </w:rPr>
        <w:t xml:space="preserve"> these models. These changes result in overwriting previous Scores—as was the case in 2018 when </w:t>
      </w:r>
      <w:r w:rsidR="5DD59899" w:rsidRPr="10AFBB6B">
        <w:rPr>
          <w:rFonts w:ascii="Times New Roman" w:hAnsi="Times New Roman" w:cs="Times New Roman"/>
          <w:sz w:val="24"/>
          <w:szCs w:val="24"/>
        </w:rPr>
        <w:t>EPA</w:t>
      </w:r>
      <w:r w:rsidRPr="10AFBB6B">
        <w:rPr>
          <w:rFonts w:ascii="Times New Roman" w:hAnsi="Times New Roman" w:cs="Times New Roman"/>
          <w:sz w:val="24"/>
          <w:szCs w:val="24"/>
        </w:rPr>
        <w:t xml:space="preserve"> released updated ENERGY STAR Score models and new source-site factors through Portfolio Manager. As a result, some building</w:t>
      </w:r>
      <w:r w:rsidR="00907F80">
        <w:rPr>
          <w:rFonts w:ascii="Times New Roman" w:hAnsi="Times New Roman" w:cs="Times New Roman"/>
          <w:sz w:val="24"/>
          <w:szCs w:val="24"/>
        </w:rPr>
        <w:t>s</w:t>
      </w:r>
      <w:r w:rsidRPr="10AFBB6B">
        <w:rPr>
          <w:rFonts w:ascii="Times New Roman" w:hAnsi="Times New Roman" w:cs="Times New Roman"/>
          <w:sz w:val="24"/>
          <w:szCs w:val="24"/>
        </w:rPr>
        <w:t xml:space="preserve"> saw major changes in their Score (e.g., Office </w:t>
      </w:r>
      <w:r w:rsidR="00775425" w:rsidRPr="10AFBB6B">
        <w:rPr>
          <w:rFonts w:ascii="Times New Roman" w:hAnsi="Times New Roman" w:cs="Times New Roman"/>
          <w:sz w:val="24"/>
          <w:szCs w:val="24"/>
        </w:rPr>
        <w:t xml:space="preserve">Scores </w:t>
      </w:r>
      <w:r w:rsidRPr="10AFBB6B">
        <w:rPr>
          <w:rFonts w:ascii="Times New Roman" w:hAnsi="Times New Roman" w:cs="Times New Roman"/>
          <w:sz w:val="24"/>
          <w:szCs w:val="24"/>
        </w:rPr>
        <w:t xml:space="preserve">fell an average of 10 points). EPA has indicated that it plans to </w:t>
      </w:r>
      <w:r w:rsidR="00A1100E" w:rsidRPr="10AFBB6B">
        <w:rPr>
          <w:rFonts w:ascii="Times New Roman" w:hAnsi="Times New Roman" w:cs="Times New Roman"/>
          <w:sz w:val="24"/>
          <w:szCs w:val="24"/>
        </w:rPr>
        <w:t>implement updated scoring models and new source-site factors sometime in the next five years</w:t>
      </w:r>
      <w:r w:rsidR="009D16D2" w:rsidRPr="10AFBB6B">
        <w:rPr>
          <w:rFonts w:ascii="Times New Roman" w:hAnsi="Times New Roman" w:cs="Times New Roman"/>
          <w:sz w:val="24"/>
          <w:szCs w:val="24"/>
        </w:rPr>
        <w:t>.</w:t>
      </w:r>
    </w:p>
    <w:p w14:paraId="67492771" w14:textId="77777777" w:rsidR="002D71A9" w:rsidRDefault="002D71A9" w:rsidP="004F65B0">
      <w:pPr>
        <w:spacing w:after="0" w:line="240" w:lineRule="auto"/>
        <w:contextualSpacing/>
        <w:rPr>
          <w:rFonts w:ascii="Times New Roman" w:hAnsi="Times New Roman" w:cs="Times New Roman"/>
          <w:sz w:val="24"/>
          <w:szCs w:val="24"/>
        </w:rPr>
      </w:pPr>
    </w:p>
    <w:p w14:paraId="286D590C" w14:textId="0AC9E68B" w:rsidR="00CF4287" w:rsidRDefault="00A1100E" w:rsidP="10AFBB6B">
      <w:pPr>
        <w:spacing w:after="0" w:line="240" w:lineRule="auto"/>
        <w:contextualSpacing/>
        <w:rPr>
          <w:rFonts w:ascii="Times New Roman" w:eastAsia="Calibri" w:hAnsi="Times New Roman" w:cs="Times New Roman"/>
          <w:sz w:val="24"/>
          <w:szCs w:val="24"/>
        </w:rPr>
      </w:pPr>
      <w:r w:rsidRPr="10AFBB6B">
        <w:rPr>
          <w:rFonts w:ascii="Times New Roman" w:hAnsi="Times New Roman" w:cs="Times New Roman"/>
          <w:sz w:val="24"/>
          <w:szCs w:val="24"/>
        </w:rPr>
        <w:t xml:space="preserve">Changes to ENERGY STAR Score </w:t>
      </w:r>
      <w:r w:rsidR="009D16D2" w:rsidRPr="10AFBB6B">
        <w:rPr>
          <w:rFonts w:ascii="Times New Roman" w:hAnsi="Times New Roman" w:cs="Times New Roman"/>
          <w:sz w:val="24"/>
          <w:szCs w:val="24"/>
        </w:rPr>
        <w:t>m</w:t>
      </w:r>
      <w:r w:rsidRPr="10AFBB6B">
        <w:rPr>
          <w:rFonts w:ascii="Times New Roman" w:hAnsi="Times New Roman" w:cs="Times New Roman"/>
          <w:sz w:val="24"/>
          <w:szCs w:val="24"/>
        </w:rPr>
        <w:t>odels mid-Compliance Cycle would create a challenge for building owners and DOEE in measuring, determining, and implementing the BEPS</w:t>
      </w:r>
      <w:r w:rsidR="009D16D2" w:rsidRPr="10AFBB6B">
        <w:rPr>
          <w:rFonts w:ascii="Times New Roman" w:hAnsi="Times New Roman" w:cs="Times New Roman"/>
          <w:sz w:val="24"/>
          <w:szCs w:val="24"/>
        </w:rPr>
        <w:t xml:space="preserve"> </w:t>
      </w:r>
      <w:r w:rsidR="00515F2F" w:rsidRPr="10AFBB6B">
        <w:rPr>
          <w:rFonts w:ascii="Times New Roman" w:hAnsi="Times New Roman" w:cs="Times New Roman"/>
          <w:sz w:val="24"/>
          <w:szCs w:val="24"/>
        </w:rPr>
        <w:t>P</w:t>
      </w:r>
      <w:r w:rsidR="009D16D2" w:rsidRPr="10AFBB6B">
        <w:rPr>
          <w:rFonts w:ascii="Times New Roman" w:hAnsi="Times New Roman" w:cs="Times New Roman"/>
          <w:sz w:val="24"/>
          <w:szCs w:val="24"/>
        </w:rPr>
        <w:t>rogram</w:t>
      </w:r>
      <w:r w:rsidRPr="10AFBB6B">
        <w:rPr>
          <w:rFonts w:ascii="Times New Roman" w:hAnsi="Times New Roman" w:cs="Times New Roman"/>
          <w:sz w:val="24"/>
          <w:szCs w:val="24"/>
        </w:rPr>
        <w:t xml:space="preserve">. For example, while a building may meet the Standard under the current ENERGY STAR </w:t>
      </w:r>
      <w:r w:rsidR="009D16D2" w:rsidRPr="10AFBB6B">
        <w:rPr>
          <w:rFonts w:ascii="Times New Roman" w:hAnsi="Times New Roman" w:cs="Times New Roman"/>
          <w:sz w:val="24"/>
          <w:szCs w:val="24"/>
        </w:rPr>
        <w:t>m</w:t>
      </w:r>
      <w:r w:rsidRPr="10AFBB6B">
        <w:rPr>
          <w:rFonts w:ascii="Times New Roman" w:hAnsi="Times New Roman" w:cs="Times New Roman"/>
          <w:sz w:val="24"/>
          <w:szCs w:val="24"/>
        </w:rPr>
        <w:t xml:space="preserve">etrics, </w:t>
      </w:r>
      <w:r w:rsidR="5B5321E5" w:rsidRPr="10AFBB6B">
        <w:rPr>
          <w:rFonts w:ascii="Times New Roman" w:hAnsi="Times New Roman" w:cs="Times New Roman"/>
          <w:sz w:val="24"/>
          <w:szCs w:val="24"/>
        </w:rPr>
        <w:t>it</w:t>
      </w:r>
      <w:r w:rsidRPr="10AFBB6B">
        <w:rPr>
          <w:rFonts w:ascii="Times New Roman" w:hAnsi="Times New Roman" w:cs="Times New Roman"/>
          <w:sz w:val="24"/>
          <w:szCs w:val="24"/>
        </w:rPr>
        <w:t xml:space="preserve"> may not meet the requirements if the building’s ENERGY STAR Score is calculated using a different metric.  </w:t>
      </w:r>
    </w:p>
    <w:p w14:paraId="60325E3B" w14:textId="78ABF3EA" w:rsidR="00CF4287" w:rsidRDefault="00CF4287" w:rsidP="10AFBB6B">
      <w:pPr>
        <w:spacing w:after="0" w:line="240" w:lineRule="auto"/>
        <w:contextualSpacing/>
        <w:rPr>
          <w:rFonts w:ascii="Times New Roman" w:hAnsi="Times New Roman" w:cs="Times New Roman"/>
          <w:sz w:val="24"/>
          <w:szCs w:val="24"/>
        </w:rPr>
      </w:pPr>
    </w:p>
    <w:p w14:paraId="64A4B345" w14:textId="716AA155" w:rsidR="00CF4287" w:rsidRDefault="00A1100E" w:rsidP="004F65B0">
      <w:pPr>
        <w:spacing w:after="0" w:line="240" w:lineRule="auto"/>
        <w:contextualSpacing/>
        <w:rPr>
          <w:rFonts w:ascii="Times New Roman" w:eastAsia="Calibri" w:hAnsi="Times New Roman" w:cs="Times New Roman"/>
          <w:sz w:val="24"/>
          <w:szCs w:val="24"/>
        </w:rPr>
      </w:pPr>
      <w:r w:rsidRPr="10AFBB6B">
        <w:rPr>
          <w:rFonts w:ascii="Times New Roman" w:hAnsi="Times New Roman" w:cs="Times New Roman"/>
          <w:sz w:val="24"/>
          <w:szCs w:val="24"/>
        </w:rPr>
        <w:lastRenderedPageBreak/>
        <w:t xml:space="preserve">DOEE cannot predict the specific effect </w:t>
      </w:r>
      <w:r w:rsidR="57A04C2D" w:rsidRPr="10AFBB6B">
        <w:rPr>
          <w:rFonts w:ascii="Times New Roman" w:hAnsi="Times New Roman" w:cs="Times New Roman"/>
          <w:sz w:val="24"/>
          <w:szCs w:val="24"/>
        </w:rPr>
        <w:t>until</w:t>
      </w:r>
      <w:r w:rsidRPr="10AFBB6B">
        <w:rPr>
          <w:rFonts w:ascii="Times New Roman" w:hAnsi="Times New Roman" w:cs="Times New Roman"/>
          <w:sz w:val="24"/>
          <w:szCs w:val="24"/>
        </w:rPr>
        <w:t xml:space="preserve"> EPA </w:t>
      </w:r>
      <w:r w:rsidR="00C11557" w:rsidRPr="10AFBB6B">
        <w:rPr>
          <w:rFonts w:ascii="Times New Roman" w:hAnsi="Times New Roman" w:cs="Times New Roman"/>
          <w:sz w:val="24"/>
          <w:szCs w:val="24"/>
        </w:rPr>
        <w:t>releases</w:t>
      </w:r>
      <w:r w:rsidRPr="10AFBB6B">
        <w:rPr>
          <w:rFonts w:ascii="Times New Roman" w:hAnsi="Times New Roman" w:cs="Times New Roman"/>
          <w:sz w:val="24"/>
          <w:szCs w:val="24"/>
        </w:rPr>
        <w:t xml:space="preserve"> updated ENERGY STAR Score </w:t>
      </w:r>
      <w:proofErr w:type="gramStart"/>
      <w:r w:rsidR="009D16D2" w:rsidRPr="10AFBB6B">
        <w:rPr>
          <w:rFonts w:ascii="Times New Roman" w:hAnsi="Times New Roman" w:cs="Times New Roman"/>
          <w:sz w:val="24"/>
          <w:szCs w:val="24"/>
        </w:rPr>
        <w:t>m</w:t>
      </w:r>
      <w:r w:rsidRPr="10AFBB6B">
        <w:rPr>
          <w:rFonts w:ascii="Times New Roman" w:hAnsi="Times New Roman" w:cs="Times New Roman"/>
          <w:sz w:val="24"/>
          <w:szCs w:val="24"/>
        </w:rPr>
        <w:t xml:space="preserve">odels, </w:t>
      </w:r>
      <w:r w:rsidR="52D49FC3" w:rsidRPr="10AFBB6B">
        <w:rPr>
          <w:rFonts w:ascii="Times New Roman" w:hAnsi="Times New Roman" w:cs="Times New Roman"/>
          <w:sz w:val="24"/>
          <w:szCs w:val="24"/>
        </w:rPr>
        <w:t>but</w:t>
      </w:r>
      <w:proofErr w:type="gramEnd"/>
      <w:r w:rsidR="52D49FC3" w:rsidRPr="10AFBB6B">
        <w:rPr>
          <w:rFonts w:ascii="Times New Roman" w:hAnsi="Times New Roman" w:cs="Times New Roman"/>
          <w:sz w:val="24"/>
          <w:szCs w:val="24"/>
        </w:rPr>
        <w:t xml:space="preserve"> </w:t>
      </w:r>
      <w:r w:rsidRPr="10AFBB6B">
        <w:rPr>
          <w:rFonts w:ascii="Times New Roman" w:hAnsi="Times New Roman" w:cs="Times New Roman"/>
          <w:sz w:val="24"/>
          <w:szCs w:val="24"/>
        </w:rPr>
        <w:t xml:space="preserve">has developed steps to mitigate uncertainty. </w:t>
      </w:r>
      <w:r w:rsidRPr="10AFBB6B">
        <w:rPr>
          <w:rFonts w:ascii="Times New Roman" w:eastAsia="Calibri" w:hAnsi="Times New Roman" w:cs="Times New Roman"/>
          <w:sz w:val="24"/>
          <w:szCs w:val="24"/>
        </w:rPr>
        <w:t>F</w:t>
      </w:r>
      <w:r w:rsidR="42EE7A7D" w:rsidRPr="10AFBB6B">
        <w:rPr>
          <w:rFonts w:ascii="Times New Roman" w:eastAsia="Calibri" w:hAnsi="Times New Roman" w:cs="Times New Roman"/>
          <w:sz w:val="24"/>
          <w:szCs w:val="24"/>
        </w:rPr>
        <w:t xml:space="preserve">or those buildings on </w:t>
      </w:r>
      <w:r w:rsidRPr="10AFBB6B">
        <w:rPr>
          <w:rFonts w:ascii="Times New Roman" w:eastAsia="Calibri" w:hAnsi="Times New Roman" w:cs="Times New Roman"/>
          <w:sz w:val="24"/>
          <w:szCs w:val="24"/>
        </w:rPr>
        <w:t xml:space="preserve">any </w:t>
      </w:r>
      <w:r w:rsidR="42EE7A7D" w:rsidRPr="10AFBB6B">
        <w:rPr>
          <w:rFonts w:ascii="Times New Roman" w:eastAsia="Calibri" w:hAnsi="Times New Roman" w:cs="Times New Roman"/>
          <w:sz w:val="24"/>
          <w:szCs w:val="24"/>
        </w:rPr>
        <w:t xml:space="preserve">Standard Target Pathway, DOEE </w:t>
      </w:r>
      <w:r w:rsidRPr="10AFBB6B">
        <w:rPr>
          <w:rFonts w:ascii="Times New Roman" w:eastAsia="Calibri" w:hAnsi="Times New Roman" w:cs="Times New Roman"/>
          <w:sz w:val="24"/>
          <w:szCs w:val="24"/>
        </w:rPr>
        <w:t xml:space="preserve">will </w:t>
      </w:r>
      <w:r w:rsidR="42EE7A7D" w:rsidRPr="10AFBB6B">
        <w:rPr>
          <w:rFonts w:ascii="Times New Roman" w:eastAsia="Calibri" w:hAnsi="Times New Roman" w:cs="Times New Roman"/>
          <w:sz w:val="24"/>
          <w:szCs w:val="24"/>
        </w:rPr>
        <w:t xml:space="preserve">calculate the Source EUI reduction required for them to meet a specific </w:t>
      </w:r>
      <w:r w:rsidR="009C5DB7" w:rsidRPr="10AFBB6B">
        <w:rPr>
          <w:rFonts w:ascii="Times New Roman" w:eastAsia="Calibri" w:hAnsi="Times New Roman" w:cs="Times New Roman"/>
          <w:sz w:val="24"/>
          <w:szCs w:val="24"/>
        </w:rPr>
        <w:t>ENERGY STAR</w:t>
      </w:r>
      <w:r w:rsidR="42EE7A7D" w:rsidRPr="10AFBB6B">
        <w:rPr>
          <w:rFonts w:ascii="Times New Roman" w:eastAsia="Calibri" w:hAnsi="Times New Roman" w:cs="Times New Roman"/>
          <w:sz w:val="24"/>
          <w:szCs w:val="24"/>
        </w:rPr>
        <w:t xml:space="preserve"> </w:t>
      </w:r>
      <w:r w:rsidR="00E93105" w:rsidRPr="10AFBB6B">
        <w:rPr>
          <w:rFonts w:ascii="Times New Roman" w:eastAsia="Calibri" w:hAnsi="Times New Roman" w:cs="Times New Roman"/>
          <w:sz w:val="24"/>
          <w:szCs w:val="24"/>
        </w:rPr>
        <w:t>S</w:t>
      </w:r>
      <w:r w:rsidR="42EE7A7D" w:rsidRPr="10AFBB6B">
        <w:rPr>
          <w:rFonts w:ascii="Times New Roman" w:eastAsia="Calibri" w:hAnsi="Times New Roman" w:cs="Times New Roman"/>
          <w:sz w:val="24"/>
          <w:szCs w:val="24"/>
        </w:rPr>
        <w:t>core (</w:t>
      </w:r>
      <w:r w:rsidR="00D65D66" w:rsidRPr="10AFBB6B">
        <w:rPr>
          <w:rFonts w:ascii="Times New Roman" w:eastAsia="Calibri" w:hAnsi="Times New Roman" w:cs="Times New Roman"/>
          <w:sz w:val="24"/>
          <w:szCs w:val="24"/>
        </w:rPr>
        <w:t>e.g.,</w:t>
      </w:r>
      <w:r w:rsidR="42EE7A7D" w:rsidRPr="10AFBB6B">
        <w:rPr>
          <w:rFonts w:ascii="Times New Roman" w:eastAsia="Calibri" w:hAnsi="Times New Roman" w:cs="Times New Roman"/>
          <w:sz w:val="24"/>
          <w:szCs w:val="24"/>
        </w:rPr>
        <w:t xml:space="preserve"> </w:t>
      </w:r>
      <w:r w:rsidR="00A95590" w:rsidRPr="10AFBB6B">
        <w:rPr>
          <w:rFonts w:ascii="Times New Roman" w:eastAsia="Calibri" w:hAnsi="Times New Roman" w:cs="Times New Roman"/>
          <w:sz w:val="24"/>
          <w:szCs w:val="24"/>
        </w:rPr>
        <w:t>f</w:t>
      </w:r>
      <w:r w:rsidR="42EE7A7D" w:rsidRPr="10AFBB6B">
        <w:rPr>
          <w:rFonts w:ascii="Times New Roman" w:eastAsia="Calibri" w:hAnsi="Times New Roman" w:cs="Times New Roman"/>
          <w:sz w:val="24"/>
          <w:szCs w:val="24"/>
        </w:rPr>
        <w:t>or all Offices, the Source EUI reduction required to go from an ENERGY STAR Score of a 30 to a 50 is -23%). Using this calculation, DOEE can track a building’s progress towards a specific target, regardless of the metric change. DOEE can also recalculate a building’s Source EUI</w:t>
      </w:r>
      <w:r w:rsidR="00B32253" w:rsidRPr="10AFBB6B">
        <w:rPr>
          <w:rFonts w:ascii="Times New Roman" w:eastAsia="Calibri" w:hAnsi="Times New Roman" w:cs="Times New Roman"/>
          <w:sz w:val="24"/>
          <w:szCs w:val="24"/>
        </w:rPr>
        <w:t xml:space="preserve"> to match past or current source-site factors</w:t>
      </w:r>
      <w:r w:rsidR="42EE7A7D" w:rsidRPr="10AFBB6B">
        <w:rPr>
          <w:rFonts w:ascii="Times New Roman" w:eastAsia="Calibri" w:hAnsi="Times New Roman" w:cs="Times New Roman"/>
          <w:sz w:val="24"/>
          <w:szCs w:val="24"/>
        </w:rPr>
        <w:t xml:space="preserve">. </w:t>
      </w:r>
      <w:r w:rsidR="00CF4287" w:rsidRPr="10AFBB6B">
        <w:rPr>
          <w:rFonts w:ascii="Times New Roman" w:eastAsia="Calibri" w:hAnsi="Times New Roman" w:cs="Times New Roman"/>
          <w:sz w:val="24"/>
          <w:szCs w:val="24"/>
        </w:rPr>
        <w:t>In th</w:t>
      </w:r>
      <w:r w:rsidR="003A73A7" w:rsidRPr="10AFBB6B">
        <w:rPr>
          <w:rFonts w:ascii="Times New Roman" w:eastAsia="Calibri" w:hAnsi="Times New Roman" w:cs="Times New Roman"/>
          <w:sz w:val="24"/>
          <w:szCs w:val="24"/>
        </w:rPr>
        <w:t>e</w:t>
      </w:r>
      <w:r w:rsidR="00CF4287" w:rsidRPr="10AFBB6B">
        <w:rPr>
          <w:rFonts w:ascii="Times New Roman" w:eastAsia="Calibri" w:hAnsi="Times New Roman" w:cs="Times New Roman"/>
          <w:sz w:val="24"/>
          <w:szCs w:val="24"/>
        </w:rPr>
        <w:t xml:space="preserve"> case </w:t>
      </w:r>
      <w:r w:rsidR="00B32253" w:rsidRPr="10AFBB6B">
        <w:rPr>
          <w:rFonts w:ascii="Times New Roman" w:eastAsia="Calibri" w:hAnsi="Times New Roman" w:cs="Times New Roman"/>
          <w:sz w:val="24"/>
          <w:szCs w:val="24"/>
        </w:rPr>
        <w:t xml:space="preserve">of a metric change during </w:t>
      </w:r>
      <w:r w:rsidRPr="10AFBB6B">
        <w:rPr>
          <w:rFonts w:ascii="Times New Roman" w:eastAsia="Calibri" w:hAnsi="Times New Roman" w:cs="Times New Roman"/>
          <w:sz w:val="24"/>
          <w:szCs w:val="24"/>
        </w:rPr>
        <w:t xml:space="preserve">the </w:t>
      </w:r>
      <w:r w:rsidR="00B32253" w:rsidRPr="10AFBB6B">
        <w:rPr>
          <w:rFonts w:ascii="Times New Roman" w:eastAsia="Calibri" w:hAnsi="Times New Roman" w:cs="Times New Roman"/>
          <w:sz w:val="24"/>
          <w:szCs w:val="24"/>
        </w:rPr>
        <w:t>Compliance Cycle</w:t>
      </w:r>
      <w:r w:rsidRPr="10AFBB6B">
        <w:rPr>
          <w:rFonts w:ascii="Times New Roman" w:eastAsia="Calibri" w:hAnsi="Times New Roman" w:cs="Times New Roman"/>
          <w:sz w:val="24"/>
          <w:szCs w:val="24"/>
        </w:rPr>
        <w:t xml:space="preserve"> beginning in 2021</w:t>
      </w:r>
      <w:r w:rsidR="00B32253" w:rsidRPr="10AFBB6B">
        <w:rPr>
          <w:rFonts w:ascii="Times New Roman" w:eastAsia="Calibri" w:hAnsi="Times New Roman" w:cs="Times New Roman"/>
          <w:sz w:val="24"/>
          <w:szCs w:val="24"/>
        </w:rPr>
        <w:t xml:space="preserve">, </w:t>
      </w:r>
      <w:r w:rsidR="00CF4287" w:rsidRPr="10AFBB6B">
        <w:rPr>
          <w:rFonts w:ascii="Times New Roman" w:eastAsia="Calibri" w:hAnsi="Times New Roman" w:cs="Times New Roman"/>
          <w:sz w:val="24"/>
          <w:szCs w:val="24"/>
        </w:rPr>
        <w:t xml:space="preserve">DOEE will </w:t>
      </w:r>
      <w:r w:rsidR="00B32253" w:rsidRPr="10AFBB6B">
        <w:rPr>
          <w:rFonts w:ascii="Times New Roman" w:eastAsia="Calibri" w:hAnsi="Times New Roman" w:cs="Times New Roman"/>
          <w:sz w:val="24"/>
          <w:szCs w:val="24"/>
        </w:rPr>
        <w:t xml:space="preserve">use </w:t>
      </w:r>
      <w:r w:rsidR="003E630A" w:rsidRPr="10AFBB6B">
        <w:rPr>
          <w:rFonts w:ascii="Times New Roman" w:eastAsia="Calibri" w:hAnsi="Times New Roman" w:cs="Times New Roman"/>
          <w:sz w:val="24"/>
          <w:szCs w:val="24"/>
        </w:rPr>
        <w:t xml:space="preserve">the average of </w:t>
      </w:r>
      <w:r w:rsidR="00B32253" w:rsidRPr="10AFBB6B">
        <w:rPr>
          <w:rFonts w:ascii="Times New Roman" w:eastAsia="Calibri" w:hAnsi="Times New Roman" w:cs="Times New Roman"/>
          <w:sz w:val="24"/>
          <w:szCs w:val="24"/>
        </w:rPr>
        <w:t>CY2018 and 2019 as</w:t>
      </w:r>
      <w:r w:rsidR="00A90B26" w:rsidRPr="10AFBB6B">
        <w:rPr>
          <w:rFonts w:ascii="Times New Roman" w:eastAsia="Calibri" w:hAnsi="Times New Roman" w:cs="Times New Roman"/>
          <w:sz w:val="24"/>
          <w:szCs w:val="24"/>
        </w:rPr>
        <w:t xml:space="preserve"> a baseline for the building and </w:t>
      </w:r>
      <w:r w:rsidR="00B32253" w:rsidRPr="10AFBB6B">
        <w:rPr>
          <w:rFonts w:ascii="Times New Roman" w:eastAsia="Calibri" w:hAnsi="Times New Roman" w:cs="Times New Roman"/>
          <w:sz w:val="24"/>
          <w:szCs w:val="24"/>
        </w:rPr>
        <w:t xml:space="preserve">CY2026 as the </w:t>
      </w:r>
      <w:r w:rsidR="00D337AE" w:rsidRPr="10AFBB6B">
        <w:rPr>
          <w:rFonts w:ascii="Times New Roman" w:eastAsia="Calibri" w:hAnsi="Times New Roman" w:cs="Times New Roman"/>
          <w:sz w:val="24"/>
          <w:szCs w:val="24"/>
        </w:rPr>
        <w:t>evaluation</w:t>
      </w:r>
      <w:r w:rsidR="009470A1" w:rsidRPr="10AFBB6B">
        <w:rPr>
          <w:rFonts w:ascii="Times New Roman" w:eastAsia="Calibri" w:hAnsi="Times New Roman" w:cs="Times New Roman"/>
          <w:sz w:val="24"/>
          <w:szCs w:val="24"/>
        </w:rPr>
        <w:t xml:space="preserve"> years</w:t>
      </w:r>
      <w:r w:rsidR="00A90B26" w:rsidRPr="10AFBB6B">
        <w:rPr>
          <w:rFonts w:ascii="Times New Roman" w:eastAsia="Calibri" w:hAnsi="Times New Roman" w:cs="Times New Roman"/>
          <w:sz w:val="24"/>
          <w:szCs w:val="24"/>
        </w:rPr>
        <w:t>.</w:t>
      </w:r>
    </w:p>
    <w:p w14:paraId="6B00647C" w14:textId="77777777" w:rsidR="00CF4287" w:rsidRDefault="00CF4287" w:rsidP="004F65B0">
      <w:pPr>
        <w:spacing w:line="240" w:lineRule="auto"/>
        <w:contextualSpacing/>
        <w:rPr>
          <w:rFonts w:ascii="Times New Roman" w:eastAsia="Calibri" w:hAnsi="Times New Roman" w:cs="Times New Roman"/>
          <w:sz w:val="24"/>
          <w:szCs w:val="24"/>
        </w:rPr>
      </w:pPr>
    </w:p>
    <w:p w14:paraId="170CE93A" w14:textId="55C4D46A" w:rsidR="250531A7" w:rsidRDefault="005264BB" w:rsidP="00DC5D8C">
      <w:pPr>
        <w:spacing w:after="0" w:line="240" w:lineRule="auto"/>
        <w:contextualSpacing/>
        <w:rPr>
          <w:rFonts w:ascii="Times New Roman" w:eastAsia="Calibri" w:hAnsi="Times New Roman" w:cs="Times New Roman"/>
          <w:sz w:val="24"/>
          <w:szCs w:val="24"/>
        </w:rPr>
      </w:pPr>
      <w:r w:rsidRPr="10AFBB6B">
        <w:rPr>
          <w:rFonts w:ascii="Times New Roman" w:eastAsia="Calibri" w:hAnsi="Times New Roman" w:cs="Times New Roman"/>
          <w:sz w:val="24"/>
          <w:szCs w:val="24"/>
        </w:rPr>
        <w:t>Additionally</w:t>
      </w:r>
      <w:r w:rsidR="42EE7A7D" w:rsidRPr="10AFBB6B">
        <w:rPr>
          <w:rFonts w:ascii="Times New Roman" w:eastAsia="Calibri" w:hAnsi="Times New Roman" w:cs="Times New Roman"/>
          <w:sz w:val="24"/>
          <w:szCs w:val="24"/>
        </w:rPr>
        <w:t xml:space="preserve">, DOEE will not reassess Pathways available to a given property type as the result of a </w:t>
      </w:r>
      <w:r w:rsidR="00E93105" w:rsidRPr="10AFBB6B">
        <w:rPr>
          <w:rFonts w:ascii="Times New Roman" w:eastAsia="Calibri" w:hAnsi="Times New Roman" w:cs="Times New Roman"/>
          <w:sz w:val="24"/>
          <w:szCs w:val="24"/>
        </w:rPr>
        <w:t>S</w:t>
      </w:r>
      <w:r w:rsidR="42EE7A7D" w:rsidRPr="10AFBB6B">
        <w:rPr>
          <w:rFonts w:ascii="Times New Roman" w:eastAsia="Calibri" w:hAnsi="Times New Roman" w:cs="Times New Roman"/>
          <w:sz w:val="24"/>
          <w:szCs w:val="24"/>
        </w:rPr>
        <w:t>core change</w:t>
      </w:r>
      <w:r w:rsidR="00AC7A2F" w:rsidRPr="10AFBB6B">
        <w:rPr>
          <w:rFonts w:ascii="Times New Roman" w:eastAsia="Calibri" w:hAnsi="Times New Roman" w:cs="Times New Roman"/>
          <w:sz w:val="24"/>
          <w:szCs w:val="24"/>
        </w:rPr>
        <w:t xml:space="preserve"> </w:t>
      </w:r>
      <w:r w:rsidR="0054116C" w:rsidRPr="10AFBB6B">
        <w:rPr>
          <w:rFonts w:ascii="Times New Roman" w:eastAsia="Calibri" w:hAnsi="Times New Roman" w:cs="Times New Roman"/>
          <w:sz w:val="24"/>
          <w:szCs w:val="24"/>
        </w:rPr>
        <w:t>during</w:t>
      </w:r>
      <w:r w:rsidR="00AC7A2F" w:rsidRPr="10AFBB6B">
        <w:rPr>
          <w:rFonts w:ascii="Times New Roman" w:eastAsia="Calibri" w:hAnsi="Times New Roman" w:cs="Times New Roman"/>
          <w:sz w:val="24"/>
          <w:szCs w:val="24"/>
        </w:rPr>
        <w:t xml:space="preserve"> a Compliance Cycle</w:t>
      </w:r>
      <w:r w:rsidR="42EE7A7D" w:rsidRPr="10AFBB6B">
        <w:rPr>
          <w:rFonts w:ascii="Times New Roman" w:eastAsia="Calibri" w:hAnsi="Times New Roman" w:cs="Times New Roman"/>
          <w:sz w:val="24"/>
          <w:szCs w:val="24"/>
        </w:rPr>
        <w:t>. For example, if the Standard of a property type drops below the national median</w:t>
      </w:r>
      <w:r w:rsidR="00A1100E" w:rsidRPr="10AFBB6B">
        <w:rPr>
          <w:rFonts w:ascii="Times New Roman" w:eastAsia="Calibri" w:hAnsi="Times New Roman" w:cs="Times New Roman"/>
          <w:sz w:val="24"/>
          <w:szCs w:val="24"/>
        </w:rPr>
        <w:t>—which would mean that property type is not eligible to use the Standard Target Pathway—D</w:t>
      </w:r>
      <w:r w:rsidR="42EE7A7D" w:rsidRPr="10AFBB6B">
        <w:rPr>
          <w:rFonts w:ascii="Times New Roman" w:eastAsia="Calibri" w:hAnsi="Times New Roman" w:cs="Times New Roman"/>
          <w:sz w:val="24"/>
          <w:szCs w:val="24"/>
        </w:rPr>
        <w:t xml:space="preserve">OEE will </w:t>
      </w:r>
      <w:r w:rsidR="00A1100E" w:rsidRPr="10AFBB6B">
        <w:rPr>
          <w:rFonts w:ascii="Times New Roman" w:eastAsia="Calibri" w:hAnsi="Times New Roman" w:cs="Times New Roman"/>
          <w:sz w:val="24"/>
          <w:szCs w:val="24"/>
        </w:rPr>
        <w:t xml:space="preserve">continue to </w:t>
      </w:r>
      <w:r w:rsidR="42EE7A7D" w:rsidRPr="10AFBB6B">
        <w:rPr>
          <w:rFonts w:ascii="Times New Roman" w:eastAsia="Calibri" w:hAnsi="Times New Roman" w:cs="Times New Roman"/>
          <w:sz w:val="24"/>
          <w:szCs w:val="24"/>
        </w:rPr>
        <w:t xml:space="preserve">allow </w:t>
      </w:r>
      <w:r w:rsidR="00263903" w:rsidRPr="10AFBB6B">
        <w:rPr>
          <w:rFonts w:ascii="Times New Roman" w:eastAsia="Calibri" w:hAnsi="Times New Roman" w:cs="Times New Roman"/>
          <w:sz w:val="24"/>
          <w:szCs w:val="24"/>
        </w:rPr>
        <w:t xml:space="preserve">buildings belonging to that </w:t>
      </w:r>
      <w:r w:rsidR="42EE7A7D" w:rsidRPr="10AFBB6B">
        <w:rPr>
          <w:rFonts w:ascii="Times New Roman" w:eastAsia="Calibri" w:hAnsi="Times New Roman" w:cs="Times New Roman"/>
          <w:sz w:val="24"/>
          <w:szCs w:val="24"/>
        </w:rPr>
        <w:t xml:space="preserve">property type to </w:t>
      </w:r>
      <w:r w:rsidR="00A1100E" w:rsidRPr="10AFBB6B">
        <w:rPr>
          <w:rFonts w:ascii="Times New Roman" w:eastAsia="Calibri" w:hAnsi="Times New Roman" w:cs="Times New Roman"/>
          <w:sz w:val="24"/>
          <w:szCs w:val="24"/>
        </w:rPr>
        <w:t xml:space="preserve">follow </w:t>
      </w:r>
      <w:r w:rsidR="42EE7A7D" w:rsidRPr="10AFBB6B">
        <w:rPr>
          <w:rFonts w:ascii="Times New Roman" w:eastAsia="Calibri" w:hAnsi="Times New Roman" w:cs="Times New Roman"/>
          <w:sz w:val="24"/>
          <w:szCs w:val="24"/>
        </w:rPr>
        <w:t xml:space="preserve">the Standard Target Pathway. </w:t>
      </w:r>
      <w:r w:rsidR="0041241F" w:rsidRPr="10AFBB6B">
        <w:rPr>
          <w:rFonts w:ascii="Times New Roman" w:eastAsia="Calibri" w:hAnsi="Times New Roman" w:cs="Times New Roman"/>
          <w:sz w:val="24"/>
          <w:szCs w:val="24"/>
        </w:rPr>
        <w:t>In</w:t>
      </w:r>
      <w:r w:rsidR="42EE7A7D" w:rsidRPr="10AFBB6B">
        <w:rPr>
          <w:rFonts w:ascii="Times New Roman" w:eastAsia="Calibri" w:hAnsi="Times New Roman" w:cs="Times New Roman"/>
          <w:sz w:val="24"/>
          <w:szCs w:val="24"/>
        </w:rPr>
        <w:t xml:space="preserve"> the </w:t>
      </w:r>
      <w:r w:rsidR="0041241F" w:rsidRPr="10AFBB6B">
        <w:rPr>
          <w:rFonts w:ascii="Times New Roman" w:eastAsia="Calibri" w:hAnsi="Times New Roman" w:cs="Times New Roman"/>
          <w:sz w:val="24"/>
          <w:szCs w:val="24"/>
        </w:rPr>
        <w:t>opposite scenario</w:t>
      </w:r>
      <w:r w:rsidR="42EE7A7D" w:rsidRPr="10AFBB6B">
        <w:rPr>
          <w:rFonts w:ascii="Times New Roman" w:eastAsia="Calibri" w:hAnsi="Times New Roman" w:cs="Times New Roman"/>
          <w:sz w:val="24"/>
          <w:szCs w:val="24"/>
        </w:rPr>
        <w:t xml:space="preserve">, if a property type’s Standard </w:t>
      </w:r>
      <w:r w:rsidR="0054116C" w:rsidRPr="10AFBB6B">
        <w:rPr>
          <w:rFonts w:ascii="Times New Roman" w:eastAsia="Calibri" w:hAnsi="Times New Roman" w:cs="Times New Roman"/>
          <w:sz w:val="24"/>
          <w:szCs w:val="24"/>
        </w:rPr>
        <w:t xml:space="preserve">is </w:t>
      </w:r>
      <w:r w:rsidR="00517D56" w:rsidRPr="10AFBB6B">
        <w:rPr>
          <w:rFonts w:ascii="Times New Roman" w:eastAsia="Calibri" w:hAnsi="Times New Roman" w:cs="Times New Roman"/>
          <w:sz w:val="24"/>
          <w:szCs w:val="24"/>
        </w:rPr>
        <w:t>below the national median</w:t>
      </w:r>
      <w:r w:rsidR="00A1100E" w:rsidRPr="10AFBB6B">
        <w:rPr>
          <w:rFonts w:ascii="Times New Roman" w:eastAsia="Calibri" w:hAnsi="Times New Roman" w:cs="Times New Roman"/>
          <w:sz w:val="24"/>
          <w:szCs w:val="24"/>
        </w:rPr>
        <w:t xml:space="preserve">—and therefore is ineligible for the Standard Target Pathway—but </w:t>
      </w:r>
      <w:r w:rsidR="00517D56" w:rsidRPr="10AFBB6B">
        <w:rPr>
          <w:rFonts w:ascii="Times New Roman" w:eastAsia="Calibri" w:hAnsi="Times New Roman" w:cs="Times New Roman"/>
          <w:sz w:val="24"/>
          <w:szCs w:val="24"/>
        </w:rPr>
        <w:t xml:space="preserve">then </w:t>
      </w:r>
      <w:r w:rsidR="42EE7A7D" w:rsidRPr="10AFBB6B">
        <w:rPr>
          <w:rFonts w:ascii="Times New Roman" w:eastAsia="Calibri" w:hAnsi="Times New Roman" w:cs="Times New Roman"/>
          <w:sz w:val="24"/>
          <w:szCs w:val="24"/>
        </w:rPr>
        <w:t xml:space="preserve">rises above the national median as the result of the </w:t>
      </w:r>
      <w:r w:rsidR="00517D56" w:rsidRPr="10AFBB6B">
        <w:rPr>
          <w:rFonts w:ascii="Times New Roman" w:eastAsia="Calibri" w:hAnsi="Times New Roman" w:cs="Times New Roman"/>
          <w:sz w:val="24"/>
          <w:szCs w:val="24"/>
        </w:rPr>
        <w:t>metric update</w:t>
      </w:r>
      <w:r w:rsidR="42EE7A7D" w:rsidRPr="10AFBB6B">
        <w:rPr>
          <w:rFonts w:ascii="Times New Roman" w:eastAsia="Calibri" w:hAnsi="Times New Roman" w:cs="Times New Roman"/>
          <w:sz w:val="24"/>
          <w:szCs w:val="24"/>
        </w:rPr>
        <w:t xml:space="preserve">, DOEE will not allow </w:t>
      </w:r>
      <w:r w:rsidR="00263903" w:rsidRPr="10AFBB6B">
        <w:rPr>
          <w:rFonts w:ascii="Times New Roman" w:eastAsia="Calibri" w:hAnsi="Times New Roman" w:cs="Times New Roman"/>
          <w:sz w:val="24"/>
          <w:szCs w:val="24"/>
        </w:rPr>
        <w:t xml:space="preserve">buildings </w:t>
      </w:r>
      <w:r w:rsidR="0054116C" w:rsidRPr="10AFBB6B">
        <w:rPr>
          <w:rFonts w:ascii="Times New Roman" w:eastAsia="Calibri" w:hAnsi="Times New Roman" w:cs="Times New Roman"/>
          <w:sz w:val="24"/>
          <w:szCs w:val="24"/>
        </w:rPr>
        <w:t>in</w:t>
      </w:r>
      <w:r w:rsidR="00263903" w:rsidRPr="10AFBB6B">
        <w:rPr>
          <w:rFonts w:ascii="Times New Roman" w:eastAsia="Calibri" w:hAnsi="Times New Roman" w:cs="Times New Roman"/>
          <w:sz w:val="24"/>
          <w:szCs w:val="24"/>
        </w:rPr>
        <w:t xml:space="preserve"> that </w:t>
      </w:r>
      <w:r w:rsidR="42EE7A7D" w:rsidRPr="10AFBB6B">
        <w:rPr>
          <w:rFonts w:ascii="Times New Roman" w:eastAsia="Calibri" w:hAnsi="Times New Roman" w:cs="Times New Roman"/>
          <w:sz w:val="24"/>
          <w:szCs w:val="24"/>
        </w:rPr>
        <w:t xml:space="preserve">property type to </w:t>
      </w:r>
      <w:r w:rsidR="00C356C4" w:rsidRPr="10AFBB6B">
        <w:rPr>
          <w:rFonts w:ascii="Times New Roman" w:eastAsia="Calibri" w:hAnsi="Times New Roman" w:cs="Times New Roman"/>
          <w:sz w:val="24"/>
          <w:szCs w:val="24"/>
        </w:rPr>
        <w:t xml:space="preserve">change to </w:t>
      </w:r>
      <w:r w:rsidR="42EE7A7D" w:rsidRPr="10AFBB6B">
        <w:rPr>
          <w:rFonts w:ascii="Times New Roman" w:eastAsia="Calibri" w:hAnsi="Times New Roman" w:cs="Times New Roman"/>
          <w:sz w:val="24"/>
          <w:szCs w:val="24"/>
        </w:rPr>
        <w:t>the Standard Target Pathway mid-cycle. DOEE</w:t>
      </w:r>
      <w:r w:rsidR="00AC7A2F" w:rsidRPr="10AFBB6B">
        <w:rPr>
          <w:rFonts w:ascii="Times New Roman" w:eastAsia="Calibri" w:hAnsi="Times New Roman" w:cs="Times New Roman"/>
          <w:sz w:val="24"/>
          <w:szCs w:val="24"/>
        </w:rPr>
        <w:t xml:space="preserve"> will provide additional </w:t>
      </w:r>
      <w:r w:rsidR="42EE7A7D" w:rsidRPr="10AFBB6B">
        <w:rPr>
          <w:rFonts w:ascii="Times New Roman" w:eastAsia="Calibri" w:hAnsi="Times New Roman" w:cs="Times New Roman"/>
          <w:sz w:val="24"/>
          <w:szCs w:val="24"/>
        </w:rPr>
        <w:t xml:space="preserve">information </w:t>
      </w:r>
      <w:r w:rsidR="00592D6B">
        <w:rPr>
          <w:rFonts w:ascii="Times New Roman" w:eastAsia="Calibri" w:hAnsi="Times New Roman" w:cs="Times New Roman"/>
          <w:sz w:val="24"/>
          <w:szCs w:val="24"/>
        </w:rPr>
        <w:t>when</w:t>
      </w:r>
      <w:r w:rsidR="007C3A40" w:rsidRPr="10AFBB6B">
        <w:rPr>
          <w:rFonts w:ascii="Times New Roman" w:eastAsia="Calibri" w:hAnsi="Times New Roman" w:cs="Times New Roman"/>
          <w:sz w:val="24"/>
          <w:szCs w:val="24"/>
        </w:rPr>
        <w:t xml:space="preserve"> </w:t>
      </w:r>
      <w:r w:rsidR="42EE7A7D" w:rsidRPr="10AFBB6B">
        <w:rPr>
          <w:rFonts w:ascii="Times New Roman" w:eastAsia="Calibri" w:hAnsi="Times New Roman" w:cs="Times New Roman"/>
          <w:sz w:val="24"/>
          <w:szCs w:val="24"/>
        </w:rPr>
        <w:t>EPA announces a future model update.</w:t>
      </w:r>
    </w:p>
    <w:p w14:paraId="4768BD6F" w14:textId="77777777" w:rsidR="00DC5D8C" w:rsidRPr="008001F5" w:rsidRDefault="00DC5D8C" w:rsidP="00DC5D8C">
      <w:pPr>
        <w:spacing w:after="0" w:line="240" w:lineRule="auto"/>
        <w:contextualSpacing/>
        <w:rPr>
          <w:rFonts w:ascii="Times New Roman" w:hAnsi="Times New Roman" w:cs="Times New Roman"/>
          <w:sz w:val="24"/>
          <w:szCs w:val="24"/>
        </w:rPr>
      </w:pPr>
    </w:p>
    <w:p w14:paraId="02D2038B" w14:textId="6AFCF477" w:rsidR="00DF1BAB" w:rsidRPr="008001F5" w:rsidRDefault="00DF1BAB" w:rsidP="00DC5D8C">
      <w:pPr>
        <w:pStyle w:val="Heading2"/>
        <w:spacing w:before="0" w:line="240" w:lineRule="auto"/>
        <w:contextualSpacing/>
        <w:rPr>
          <w:rFonts w:ascii="Times New Roman" w:hAnsi="Times New Roman" w:cs="Times New Roman"/>
          <w:color w:val="auto"/>
          <w:sz w:val="24"/>
          <w:szCs w:val="24"/>
        </w:rPr>
      </w:pPr>
      <w:bookmarkStart w:id="66" w:name="_Toc63859965"/>
      <w:bookmarkStart w:id="67" w:name="_Toc64898426"/>
      <w:bookmarkStart w:id="68" w:name="_Toc72934676"/>
      <w:r w:rsidRPr="008001F5">
        <w:rPr>
          <w:rFonts w:ascii="Times New Roman" w:hAnsi="Times New Roman" w:cs="Times New Roman"/>
          <w:color w:val="auto"/>
          <w:sz w:val="24"/>
          <w:szCs w:val="24"/>
        </w:rPr>
        <w:t>3.</w:t>
      </w:r>
      <w:r>
        <w:rPr>
          <w:rFonts w:ascii="Times New Roman" w:hAnsi="Times New Roman" w:cs="Times New Roman"/>
          <w:color w:val="auto"/>
          <w:sz w:val="24"/>
          <w:szCs w:val="24"/>
        </w:rPr>
        <w:t>3</w:t>
      </w:r>
      <w:r w:rsidRPr="008001F5">
        <w:rPr>
          <w:rFonts w:ascii="Times New Roman" w:hAnsi="Times New Roman" w:cs="Times New Roman"/>
          <w:color w:val="auto"/>
          <w:sz w:val="24"/>
          <w:szCs w:val="24"/>
        </w:rPr>
        <w:t xml:space="preserve"> –</w:t>
      </w:r>
      <w:r w:rsidR="008871F0">
        <w:rPr>
          <w:rFonts w:ascii="Times New Roman" w:hAnsi="Times New Roman" w:cs="Times New Roman"/>
          <w:color w:val="auto"/>
          <w:sz w:val="24"/>
          <w:szCs w:val="24"/>
        </w:rPr>
        <w:t xml:space="preserve"> </w:t>
      </w:r>
      <w:r w:rsidRPr="008001F5">
        <w:rPr>
          <w:rFonts w:ascii="Times New Roman" w:hAnsi="Times New Roman" w:cs="Times New Roman"/>
          <w:color w:val="auto"/>
          <w:sz w:val="24"/>
          <w:szCs w:val="24"/>
        </w:rPr>
        <w:t>Prescriptive Pathway</w:t>
      </w:r>
      <w:bookmarkEnd w:id="66"/>
      <w:bookmarkEnd w:id="67"/>
      <w:bookmarkEnd w:id="68"/>
    </w:p>
    <w:p w14:paraId="4DDE9C59" w14:textId="22BC3A9C" w:rsidR="00DF1BAB" w:rsidRDefault="00DF1BAB" w:rsidP="00DF1BAB">
      <w:pPr>
        <w:spacing w:after="0" w:line="240" w:lineRule="auto"/>
        <w:contextualSpacing/>
        <w:rPr>
          <w:rFonts w:ascii="Times New Roman" w:eastAsia="Calibri" w:hAnsi="Times New Roman" w:cs="Times New Roman"/>
          <w:sz w:val="24"/>
          <w:szCs w:val="24"/>
        </w:rPr>
      </w:pPr>
      <w:r w:rsidRPr="10AFBB6B">
        <w:rPr>
          <w:rFonts w:ascii="Times New Roman" w:eastAsia="Calibri" w:hAnsi="Times New Roman" w:cs="Times New Roman"/>
          <w:sz w:val="24"/>
          <w:szCs w:val="24"/>
        </w:rPr>
        <w:t xml:space="preserve">The Prescriptive Pathway is an action-based </w:t>
      </w:r>
      <w:r w:rsidR="003A1994" w:rsidRPr="10AFBB6B">
        <w:rPr>
          <w:rFonts w:ascii="Times New Roman" w:eastAsia="Calibri" w:hAnsi="Times New Roman" w:cs="Times New Roman"/>
          <w:sz w:val="24"/>
          <w:szCs w:val="24"/>
        </w:rPr>
        <w:t xml:space="preserve">compliance method </w:t>
      </w:r>
      <w:r w:rsidRPr="10AFBB6B">
        <w:rPr>
          <w:rFonts w:ascii="Times New Roman" w:eastAsia="Calibri" w:hAnsi="Times New Roman" w:cs="Times New Roman"/>
          <w:sz w:val="24"/>
          <w:szCs w:val="24"/>
        </w:rPr>
        <w:t xml:space="preserve">that </w:t>
      </w:r>
      <w:r w:rsidR="53150950" w:rsidRPr="10AFBB6B">
        <w:rPr>
          <w:rFonts w:ascii="Times New Roman" w:eastAsia="Calibri" w:hAnsi="Times New Roman" w:cs="Times New Roman"/>
          <w:sz w:val="24"/>
          <w:szCs w:val="24"/>
        </w:rPr>
        <w:t>includes</w:t>
      </w:r>
      <w:r w:rsidRPr="10AFBB6B">
        <w:rPr>
          <w:rFonts w:ascii="Times New Roman" w:eastAsia="Calibri" w:hAnsi="Times New Roman" w:cs="Times New Roman"/>
          <w:sz w:val="24"/>
          <w:szCs w:val="24"/>
        </w:rPr>
        <w:t xml:space="preserve"> reporting milestones and implementing one or more recommended EEMs designed to achieve energy savings comparable to the Performance Pathway. Compliance under a Prescriptive Pathway is met by successfully </w:t>
      </w:r>
      <w:r w:rsidR="008865C0" w:rsidRPr="10AFBB6B">
        <w:rPr>
          <w:rFonts w:ascii="Times New Roman" w:eastAsia="Calibri" w:hAnsi="Times New Roman" w:cs="Times New Roman"/>
          <w:sz w:val="24"/>
          <w:szCs w:val="24"/>
        </w:rPr>
        <w:t>completing</w:t>
      </w:r>
      <w:r w:rsidRPr="10AFBB6B">
        <w:rPr>
          <w:rFonts w:ascii="Times New Roman" w:eastAsia="Calibri" w:hAnsi="Times New Roman" w:cs="Times New Roman"/>
          <w:sz w:val="24"/>
          <w:szCs w:val="24"/>
        </w:rPr>
        <w:t xml:space="preserve"> specific actions and meeting reporting/verification requirements as defined by DOEE and outlined in this section. </w:t>
      </w:r>
    </w:p>
    <w:p w14:paraId="7020ECA8" w14:textId="77777777" w:rsidR="00DF1BAB" w:rsidRDefault="00DF1BAB" w:rsidP="00DF1BAB">
      <w:pPr>
        <w:spacing w:after="0" w:line="240" w:lineRule="auto"/>
        <w:contextualSpacing/>
        <w:rPr>
          <w:rFonts w:ascii="Times New Roman" w:eastAsia="Calibri" w:hAnsi="Times New Roman" w:cs="Times New Roman"/>
          <w:sz w:val="24"/>
          <w:szCs w:val="24"/>
        </w:rPr>
      </w:pPr>
    </w:p>
    <w:p w14:paraId="3A23D035" w14:textId="254E3059" w:rsidR="00F37C91" w:rsidRDefault="35AE5051" w:rsidP="004F65B0">
      <w:pPr>
        <w:spacing w:after="0" w:line="240" w:lineRule="auto"/>
        <w:contextualSpacing/>
        <w:rPr>
          <w:rFonts w:ascii="Times New Roman" w:eastAsia="Calibri" w:hAnsi="Times New Roman" w:cs="Times New Roman"/>
          <w:sz w:val="24"/>
          <w:szCs w:val="24"/>
        </w:rPr>
      </w:pPr>
      <w:r w:rsidRPr="05479EE3">
        <w:rPr>
          <w:rFonts w:ascii="Times New Roman" w:eastAsia="Calibri" w:hAnsi="Times New Roman" w:cs="Times New Roman"/>
          <w:sz w:val="24"/>
          <w:szCs w:val="24"/>
        </w:rPr>
        <w:t xml:space="preserve">This Pathway is designed to </w:t>
      </w:r>
      <w:r w:rsidR="6AE97DA2" w:rsidRPr="05479EE3">
        <w:rPr>
          <w:rFonts w:ascii="Times New Roman" w:eastAsia="Calibri" w:hAnsi="Times New Roman" w:cs="Times New Roman"/>
          <w:sz w:val="24"/>
          <w:szCs w:val="24"/>
        </w:rPr>
        <w:t>help building owners mitigate risk</w:t>
      </w:r>
      <w:r w:rsidRPr="05479EE3">
        <w:rPr>
          <w:rFonts w:ascii="Times New Roman" w:eastAsia="Calibri" w:hAnsi="Times New Roman" w:cs="Times New Roman"/>
          <w:sz w:val="24"/>
          <w:szCs w:val="24"/>
        </w:rPr>
        <w:t xml:space="preserve"> for a Compliance Cycle—so long as they successfully implement the specific approved measures and meet all reporting</w:t>
      </w:r>
      <w:r w:rsidR="35AA8BC6" w:rsidRPr="05479EE3">
        <w:rPr>
          <w:rFonts w:ascii="Times New Roman" w:eastAsia="Calibri" w:hAnsi="Times New Roman" w:cs="Times New Roman"/>
          <w:sz w:val="24"/>
          <w:szCs w:val="24"/>
        </w:rPr>
        <w:t>/verification</w:t>
      </w:r>
      <w:r w:rsidRPr="05479EE3">
        <w:rPr>
          <w:rFonts w:ascii="Times New Roman" w:eastAsia="Calibri" w:hAnsi="Times New Roman" w:cs="Times New Roman"/>
          <w:sz w:val="24"/>
          <w:szCs w:val="24"/>
        </w:rPr>
        <w:t xml:space="preserve"> requirements</w:t>
      </w:r>
      <w:r w:rsidR="57B74611" w:rsidRPr="05479EE3">
        <w:rPr>
          <w:rFonts w:ascii="Times New Roman" w:eastAsia="Calibri" w:hAnsi="Times New Roman" w:cs="Times New Roman"/>
          <w:sz w:val="24"/>
          <w:szCs w:val="24"/>
        </w:rPr>
        <w:t>,</w:t>
      </w:r>
      <w:r w:rsidRPr="05479EE3">
        <w:rPr>
          <w:rFonts w:ascii="Times New Roman" w:eastAsia="Calibri" w:hAnsi="Times New Roman" w:cs="Times New Roman"/>
          <w:sz w:val="24"/>
          <w:szCs w:val="24"/>
        </w:rPr>
        <w:t xml:space="preserve"> the building will </w:t>
      </w:r>
      <w:r w:rsidR="4515D035" w:rsidRPr="05479EE3">
        <w:rPr>
          <w:rFonts w:ascii="Times New Roman" w:eastAsia="Calibri" w:hAnsi="Times New Roman" w:cs="Times New Roman"/>
          <w:sz w:val="24"/>
          <w:szCs w:val="24"/>
        </w:rPr>
        <w:t>comply</w:t>
      </w:r>
      <w:r w:rsidR="21B9F70E" w:rsidRPr="05479EE3">
        <w:rPr>
          <w:rFonts w:ascii="Times New Roman" w:eastAsia="Calibri" w:hAnsi="Times New Roman" w:cs="Times New Roman"/>
          <w:sz w:val="24"/>
          <w:szCs w:val="24"/>
        </w:rPr>
        <w:t>, regardless of its energy performance</w:t>
      </w:r>
      <w:r w:rsidRPr="05479EE3">
        <w:rPr>
          <w:rFonts w:ascii="Times New Roman" w:eastAsia="Calibri" w:hAnsi="Times New Roman" w:cs="Times New Roman"/>
          <w:sz w:val="24"/>
          <w:szCs w:val="24"/>
        </w:rPr>
        <w:t>.</w:t>
      </w:r>
      <w:r w:rsidR="58A82EC1" w:rsidRPr="05479EE3">
        <w:rPr>
          <w:rFonts w:ascii="Times New Roman" w:eastAsia="Calibri" w:hAnsi="Times New Roman" w:cs="Times New Roman"/>
          <w:sz w:val="24"/>
          <w:szCs w:val="24"/>
        </w:rPr>
        <w:t xml:space="preserve"> </w:t>
      </w:r>
      <w:r w:rsidR="30E7AF5B" w:rsidRPr="05479EE3">
        <w:rPr>
          <w:rFonts w:ascii="Times New Roman" w:eastAsia="Calibri" w:hAnsi="Times New Roman" w:cs="Times New Roman"/>
          <w:sz w:val="24"/>
          <w:szCs w:val="24"/>
        </w:rPr>
        <w:t xml:space="preserve">The Prescriptive Pathway </w:t>
      </w:r>
      <w:r w:rsidR="56AC82D4" w:rsidRPr="05479EE3">
        <w:rPr>
          <w:rFonts w:ascii="Times New Roman" w:eastAsia="Calibri" w:hAnsi="Times New Roman" w:cs="Times New Roman"/>
          <w:sz w:val="24"/>
          <w:szCs w:val="24"/>
        </w:rPr>
        <w:t>is broken down into</w:t>
      </w:r>
      <w:r w:rsidR="2851BA0C" w:rsidRPr="05479EE3">
        <w:rPr>
          <w:rFonts w:ascii="Times New Roman" w:eastAsia="Calibri" w:hAnsi="Times New Roman" w:cs="Times New Roman"/>
          <w:sz w:val="24"/>
          <w:szCs w:val="24"/>
        </w:rPr>
        <w:t xml:space="preserve"> </w:t>
      </w:r>
      <w:r w:rsidR="6AE97DA2" w:rsidRPr="05479EE3">
        <w:rPr>
          <w:rFonts w:ascii="Times New Roman" w:eastAsia="Calibri" w:hAnsi="Times New Roman" w:cs="Times New Roman"/>
          <w:sz w:val="24"/>
          <w:szCs w:val="24"/>
        </w:rPr>
        <w:t xml:space="preserve">a </w:t>
      </w:r>
      <w:r w:rsidR="443D1069" w:rsidRPr="05479EE3">
        <w:rPr>
          <w:rFonts w:ascii="Times New Roman" w:eastAsia="Calibri" w:hAnsi="Times New Roman" w:cs="Times New Roman"/>
          <w:sz w:val="24"/>
          <w:szCs w:val="24"/>
        </w:rPr>
        <w:t xml:space="preserve">phased approach </w:t>
      </w:r>
      <w:r w:rsidR="56AC82D4" w:rsidRPr="05479EE3">
        <w:rPr>
          <w:rFonts w:ascii="Times New Roman" w:eastAsia="Calibri" w:hAnsi="Times New Roman" w:cs="Times New Roman"/>
          <w:sz w:val="24"/>
          <w:szCs w:val="24"/>
        </w:rPr>
        <w:t>with integrated design principles</w:t>
      </w:r>
      <w:r w:rsidR="281CDA40" w:rsidRPr="05479EE3">
        <w:rPr>
          <w:rFonts w:ascii="Times New Roman" w:eastAsia="Calibri" w:hAnsi="Times New Roman" w:cs="Times New Roman"/>
          <w:sz w:val="24"/>
          <w:szCs w:val="24"/>
        </w:rPr>
        <w:t xml:space="preserve"> </w:t>
      </w:r>
      <w:r w:rsidRPr="05479EE3">
        <w:rPr>
          <w:rFonts w:ascii="Times New Roman" w:eastAsia="Calibri" w:hAnsi="Times New Roman" w:cs="Times New Roman"/>
          <w:sz w:val="24"/>
          <w:szCs w:val="24"/>
        </w:rPr>
        <w:t xml:space="preserve">to assist building owners in achieving </w:t>
      </w:r>
      <w:r w:rsidR="00BC39DC">
        <w:rPr>
          <w:rFonts w:ascii="Times New Roman" w:eastAsia="Calibri" w:hAnsi="Times New Roman" w:cs="Times New Roman"/>
          <w:sz w:val="24"/>
          <w:szCs w:val="24"/>
        </w:rPr>
        <w:t>the</w:t>
      </w:r>
      <w:r w:rsidR="00BC39DC" w:rsidRPr="05479EE3">
        <w:rPr>
          <w:rFonts w:ascii="Times New Roman" w:eastAsia="Calibri" w:hAnsi="Times New Roman" w:cs="Times New Roman"/>
          <w:sz w:val="24"/>
          <w:szCs w:val="24"/>
        </w:rPr>
        <w:t xml:space="preserve"> </w:t>
      </w:r>
      <w:r w:rsidR="56AC82D4" w:rsidRPr="05479EE3">
        <w:rPr>
          <w:rFonts w:ascii="Times New Roman" w:eastAsia="Calibri" w:hAnsi="Times New Roman" w:cs="Times New Roman"/>
          <w:sz w:val="24"/>
          <w:szCs w:val="24"/>
        </w:rPr>
        <w:t>requirements</w:t>
      </w:r>
      <w:r w:rsidR="6AE97DA2" w:rsidRPr="05479EE3">
        <w:rPr>
          <w:rFonts w:ascii="Times New Roman" w:eastAsia="Calibri" w:hAnsi="Times New Roman" w:cs="Times New Roman"/>
          <w:sz w:val="24"/>
          <w:szCs w:val="24"/>
        </w:rPr>
        <w:t xml:space="preserve">. </w:t>
      </w:r>
      <w:r w:rsidR="68130583" w:rsidRPr="05479EE3">
        <w:rPr>
          <w:rFonts w:ascii="Times New Roman" w:eastAsia="Calibri" w:hAnsi="Times New Roman" w:cs="Times New Roman"/>
          <w:sz w:val="24"/>
          <w:szCs w:val="24"/>
        </w:rPr>
        <w:t xml:space="preserve">Because the Prescriptive Pathway is action-based and does not rely on a performance evaluation at the end of the Cycle, </w:t>
      </w:r>
      <w:r w:rsidR="1184FD79" w:rsidRPr="05479EE3">
        <w:rPr>
          <w:rFonts w:ascii="Times New Roman" w:eastAsia="Calibri" w:hAnsi="Times New Roman" w:cs="Times New Roman"/>
          <w:sz w:val="24"/>
          <w:szCs w:val="24"/>
        </w:rPr>
        <w:t xml:space="preserve">the </w:t>
      </w:r>
      <w:r w:rsidR="56AC82D4" w:rsidRPr="05479EE3">
        <w:rPr>
          <w:rFonts w:ascii="Times New Roman" w:eastAsia="Calibri" w:hAnsi="Times New Roman" w:cs="Times New Roman"/>
          <w:sz w:val="24"/>
          <w:szCs w:val="24"/>
        </w:rPr>
        <w:t>selection of evaluation year</w:t>
      </w:r>
      <w:r w:rsidR="36529CB0" w:rsidRPr="05479EE3">
        <w:rPr>
          <w:rFonts w:ascii="Times New Roman" w:eastAsia="Calibri" w:hAnsi="Times New Roman" w:cs="Times New Roman"/>
          <w:sz w:val="24"/>
          <w:szCs w:val="24"/>
        </w:rPr>
        <w:t>(</w:t>
      </w:r>
      <w:r w:rsidR="56AC82D4" w:rsidRPr="05479EE3">
        <w:rPr>
          <w:rFonts w:ascii="Times New Roman" w:eastAsia="Calibri" w:hAnsi="Times New Roman" w:cs="Times New Roman"/>
          <w:sz w:val="24"/>
          <w:szCs w:val="24"/>
        </w:rPr>
        <w:t>s</w:t>
      </w:r>
      <w:r w:rsidR="36529CB0" w:rsidRPr="05479EE3">
        <w:rPr>
          <w:rFonts w:ascii="Times New Roman" w:eastAsia="Calibri" w:hAnsi="Times New Roman" w:cs="Times New Roman"/>
          <w:sz w:val="24"/>
          <w:szCs w:val="24"/>
        </w:rPr>
        <w:t>)</w:t>
      </w:r>
      <w:r w:rsidR="5D964B05" w:rsidRPr="05479EE3">
        <w:rPr>
          <w:rFonts w:ascii="Times New Roman" w:eastAsia="Calibri" w:hAnsi="Times New Roman" w:cs="Times New Roman"/>
          <w:sz w:val="24"/>
          <w:szCs w:val="24"/>
        </w:rPr>
        <w:t xml:space="preserve"> </w:t>
      </w:r>
      <w:r w:rsidR="68130583" w:rsidRPr="05479EE3">
        <w:rPr>
          <w:rFonts w:ascii="Times New Roman" w:eastAsia="Calibri" w:hAnsi="Times New Roman" w:cs="Times New Roman"/>
          <w:sz w:val="24"/>
          <w:szCs w:val="24"/>
        </w:rPr>
        <w:t>do</w:t>
      </w:r>
      <w:r w:rsidR="529CA984" w:rsidRPr="05479EE3">
        <w:rPr>
          <w:rFonts w:ascii="Times New Roman" w:eastAsia="Calibri" w:hAnsi="Times New Roman" w:cs="Times New Roman"/>
          <w:sz w:val="24"/>
          <w:szCs w:val="24"/>
        </w:rPr>
        <w:t>es</w:t>
      </w:r>
      <w:r w:rsidR="68130583" w:rsidRPr="05479EE3">
        <w:rPr>
          <w:rFonts w:ascii="Times New Roman" w:eastAsia="Calibri" w:hAnsi="Times New Roman" w:cs="Times New Roman"/>
          <w:sz w:val="24"/>
          <w:szCs w:val="24"/>
        </w:rPr>
        <w:t xml:space="preserve"> not apply to this</w:t>
      </w:r>
      <w:r w:rsidR="1184FD79" w:rsidRPr="05479EE3">
        <w:rPr>
          <w:rFonts w:ascii="Times New Roman" w:eastAsia="Calibri" w:hAnsi="Times New Roman" w:cs="Times New Roman"/>
          <w:sz w:val="24"/>
          <w:szCs w:val="24"/>
        </w:rPr>
        <w:t xml:space="preserve"> </w:t>
      </w:r>
      <w:r w:rsidR="56AC82D4" w:rsidRPr="05479EE3">
        <w:rPr>
          <w:rFonts w:ascii="Times New Roman" w:eastAsia="Calibri" w:hAnsi="Times New Roman" w:cs="Times New Roman"/>
          <w:sz w:val="24"/>
          <w:szCs w:val="24"/>
        </w:rPr>
        <w:t>Pathway</w:t>
      </w:r>
      <w:r w:rsidR="1184FD79" w:rsidRPr="05479EE3">
        <w:rPr>
          <w:rFonts w:ascii="Times New Roman" w:eastAsia="Calibri" w:hAnsi="Times New Roman" w:cs="Times New Roman"/>
          <w:sz w:val="24"/>
          <w:szCs w:val="24"/>
        </w:rPr>
        <w:t>.</w:t>
      </w:r>
      <w:r w:rsidR="56AC82D4" w:rsidRPr="05479EE3">
        <w:rPr>
          <w:rFonts w:ascii="Times New Roman" w:eastAsia="Calibri" w:hAnsi="Times New Roman" w:cs="Times New Roman"/>
          <w:sz w:val="24"/>
          <w:szCs w:val="24"/>
        </w:rPr>
        <w:t xml:space="preserve"> </w:t>
      </w:r>
      <w:r w:rsidR="69701EB8" w:rsidRPr="05479EE3">
        <w:rPr>
          <w:rFonts w:ascii="Times New Roman" w:eastAsia="Calibri" w:hAnsi="Times New Roman" w:cs="Times New Roman"/>
          <w:sz w:val="24"/>
          <w:szCs w:val="24"/>
        </w:rPr>
        <w:t>For buildings using the</w:t>
      </w:r>
      <w:r w:rsidR="69701EB8" w:rsidRPr="05479EE3" w:rsidDel="002F0E08">
        <w:rPr>
          <w:rFonts w:ascii="Times New Roman" w:eastAsia="Calibri" w:hAnsi="Times New Roman" w:cs="Times New Roman"/>
          <w:sz w:val="24"/>
          <w:szCs w:val="24"/>
        </w:rPr>
        <w:t xml:space="preserve"> </w:t>
      </w:r>
      <w:r w:rsidR="69701EB8" w:rsidRPr="05479EE3">
        <w:rPr>
          <w:rFonts w:ascii="Times New Roman" w:eastAsia="Calibri" w:hAnsi="Times New Roman" w:cs="Times New Roman"/>
          <w:sz w:val="24"/>
          <w:szCs w:val="24"/>
        </w:rPr>
        <w:t>COVID-19 PHE delay</w:t>
      </w:r>
      <w:r w:rsidR="56AC82D4" w:rsidRPr="05479EE3">
        <w:rPr>
          <w:rFonts w:ascii="Times New Roman" w:eastAsia="Calibri" w:hAnsi="Times New Roman" w:cs="Times New Roman"/>
          <w:sz w:val="24"/>
          <w:szCs w:val="24"/>
        </w:rPr>
        <w:t>, the reporting deadlines have been extended as described in 20 DCMR 3519.1</w:t>
      </w:r>
      <w:r w:rsidR="1184FD79" w:rsidRPr="05479EE3">
        <w:rPr>
          <w:rFonts w:ascii="Times New Roman" w:eastAsia="Calibri" w:hAnsi="Times New Roman" w:cs="Times New Roman"/>
          <w:sz w:val="24"/>
          <w:szCs w:val="24"/>
        </w:rPr>
        <w:t>.</w:t>
      </w:r>
      <w:r w:rsidR="6AE97DA2" w:rsidRPr="05479EE3">
        <w:rPr>
          <w:rFonts w:ascii="Times New Roman" w:eastAsia="Calibri" w:hAnsi="Times New Roman" w:cs="Times New Roman"/>
          <w:sz w:val="24"/>
          <w:szCs w:val="24"/>
        </w:rPr>
        <w:t xml:space="preserve"> </w:t>
      </w:r>
      <w:r w:rsidR="625CB3CD" w:rsidRPr="05479EE3">
        <w:rPr>
          <w:rFonts w:ascii="Times New Roman" w:eastAsia="Calibri" w:hAnsi="Times New Roman" w:cs="Times New Roman"/>
          <w:sz w:val="24"/>
          <w:szCs w:val="24"/>
        </w:rPr>
        <w:t xml:space="preserve">As </w:t>
      </w:r>
      <w:r w:rsidR="4A3BE51D" w:rsidRPr="05479EE3">
        <w:rPr>
          <w:rFonts w:ascii="Times New Roman" w:eastAsia="Calibri" w:hAnsi="Times New Roman" w:cs="Times New Roman"/>
          <w:sz w:val="24"/>
          <w:szCs w:val="24"/>
        </w:rPr>
        <w:t>noted</w:t>
      </w:r>
      <w:r w:rsidR="625CB3CD" w:rsidRPr="05479EE3">
        <w:rPr>
          <w:rFonts w:ascii="Times New Roman" w:eastAsia="Calibri" w:hAnsi="Times New Roman" w:cs="Times New Roman"/>
          <w:sz w:val="24"/>
          <w:szCs w:val="24"/>
        </w:rPr>
        <w:t xml:space="preserve"> in Section 2.1, buildings will be defaulted to the delayed timeline unless the building owner has opted</w:t>
      </w:r>
      <w:r w:rsidR="6848243A" w:rsidRPr="05479EE3">
        <w:rPr>
          <w:rFonts w:ascii="Times New Roman" w:eastAsia="Calibri" w:hAnsi="Times New Roman" w:cs="Times New Roman"/>
          <w:sz w:val="24"/>
          <w:szCs w:val="24"/>
        </w:rPr>
        <w:t xml:space="preserve"> </w:t>
      </w:r>
      <w:r w:rsidR="625CB3CD" w:rsidRPr="05479EE3">
        <w:rPr>
          <w:rFonts w:ascii="Times New Roman" w:eastAsia="Calibri" w:hAnsi="Times New Roman" w:cs="Times New Roman"/>
          <w:sz w:val="24"/>
          <w:szCs w:val="24"/>
        </w:rPr>
        <w:t xml:space="preserve">out. Deadlines for the delay and the original timeline </w:t>
      </w:r>
      <w:r w:rsidR="54E24EAD" w:rsidRPr="46B7A31E">
        <w:rPr>
          <w:rFonts w:ascii="Times New Roman" w:eastAsia="Calibri" w:hAnsi="Times New Roman" w:cs="Times New Roman"/>
          <w:sz w:val="24"/>
          <w:szCs w:val="24"/>
        </w:rPr>
        <w:t>are</w:t>
      </w:r>
      <w:r w:rsidR="625CB3CD" w:rsidRPr="0083000D">
        <w:rPr>
          <w:rFonts w:ascii="Times New Roman" w:eastAsia="Calibri" w:hAnsi="Times New Roman" w:cs="Times New Roman"/>
          <w:sz w:val="24"/>
          <w:szCs w:val="24"/>
        </w:rPr>
        <w:t xml:space="preserve"> listed</w:t>
      </w:r>
      <w:r w:rsidR="00F91DD4">
        <w:rPr>
          <w:rFonts w:ascii="Times New Roman" w:eastAsia="Calibri" w:hAnsi="Times New Roman" w:cs="Times New Roman"/>
          <w:sz w:val="24"/>
          <w:szCs w:val="24"/>
        </w:rPr>
        <w:t xml:space="preserve"> in </w:t>
      </w:r>
      <w:r w:rsidR="00300031">
        <w:rPr>
          <w:rFonts w:ascii="Times New Roman" w:eastAsia="Calibri" w:hAnsi="Times New Roman" w:cs="Times New Roman"/>
          <w:sz w:val="24"/>
          <w:szCs w:val="24"/>
        </w:rPr>
        <w:t>the reporting requirements table in</w:t>
      </w:r>
      <w:r w:rsidR="0018005A">
        <w:rPr>
          <w:rFonts w:ascii="Times New Roman" w:eastAsia="Calibri" w:hAnsi="Times New Roman" w:cs="Times New Roman"/>
          <w:sz w:val="24"/>
          <w:szCs w:val="24"/>
        </w:rPr>
        <w:t xml:space="preserve"> the following</w:t>
      </w:r>
      <w:r w:rsidR="00F91DD4">
        <w:rPr>
          <w:rFonts w:ascii="Times New Roman" w:eastAsia="Calibri" w:hAnsi="Times New Roman" w:cs="Times New Roman"/>
          <w:sz w:val="24"/>
          <w:szCs w:val="24"/>
        </w:rPr>
        <w:t xml:space="preserve"> Phase</w:t>
      </w:r>
      <w:r w:rsidR="00C90200">
        <w:rPr>
          <w:rFonts w:ascii="Times New Roman" w:eastAsia="Calibri" w:hAnsi="Times New Roman" w:cs="Times New Roman"/>
          <w:sz w:val="24"/>
          <w:szCs w:val="24"/>
        </w:rPr>
        <w:t xml:space="preserve"> section</w:t>
      </w:r>
      <w:r w:rsidR="0018005A">
        <w:rPr>
          <w:rFonts w:ascii="Times New Roman" w:eastAsia="Calibri" w:hAnsi="Times New Roman" w:cs="Times New Roman"/>
          <w:sz w:val="24"/>
          <w:szCs w:val="24"/>
        </w:rPr>
        <w:t>s</w:t>
      </w:r>
      <w:r w:rsidR="625CB3CD" w:rsidRPr="05479EE3">
        <w:rPr>
          <w:rFonts w:ascii="Times New Roman" w:eastAsia="Calibri" w:hAnsi="Times New Roman" w:cs="Times New Roman"/>
          <w:sz w:val="24"/>
          <w:szCs w:val="24"/>
        </w:rPr>
        <w:t xml:space="preserve">. </w:t>
      </w:r>
    </w:p>
    <w:p w14:paraId="0AF75FBE" w14:textId="77777777" w:rsidR="00F37C91" w:rsidRDefault="00F37C91" w:rsidP="004F65B0">
      <w:pPr>
        <w:spacing w:after="0" w:line="240" w:lineRule="auto"/>
        <w:contextualSpacing/>
        <w:rPr>
          <w:rFonts w:ascii="Times New Roman" w:eastAsia="Calibri" w:hAnsi="Times New Roman" w:cs="Times New Roman"/>
          <w:sz w:val="24"/>
          <w:szCs w:val="24"/>
        </w:rPr>
      </w:pPr>
    </w:p>
    <w:p w14:paraId="4F20B15F" w14:textId="6A1EAAD9" w:rsidR="00B701A4" w:rsidRPr="008001F5" w:rsidRDefault="00F37C91" w:rsidP="004F65B0">
      <w:pPr>
        <w:spacing w:after="0" w:line="240" w:lineRule="auto"/>
        <w:contextualSpacing/>
        <w:rPr>
          <w:rFonts w:ascii="Times New Roman" w:eastAsia="Calibri" w:hAnsi="Times New Roman" w:cs="Times New Roman"/>
          <w:sz w:val="24"/>
          <w:szCs w:val="24"/>
        </w:rPr>
      </w:pPr>
      <w:r w:rsidRPr="10AFBB6B">
        <w:rPr>
          <w:rFonts w:ascii="Times New Roman" w:eastAsia="Calibri" w:hAnsi="Times New Roman" w:cs="Times New Roman"/>
          <w:sz w:val="24"/>
          <w:szCs w:val="24"/>
        </w:rPr>
        <w:t xml:space="preserve">While the Prescriptive Pathway is distinct from the Performance or Standard Target Pathway in that it is action-based rather than </w:t>
      </w:r>
      <w:r w:rsidR="00C11557" w:rsidRPr="10AFBB6B">
        <w:rPr>
          <w:rFonts w:ascii="Times New Roman" w:eastAsia="Calibri" w:hAnsi="Times New Roman" w:cs="Times New Roman"/>
          <w:sz w:val="24"/>
          <w:szCs w:val="24"/>
        </w:rPr>
        <w:t>performance</w:t>
      </w:r>
      <w:r w:rsidRPr="10AFBB6B">
        <w:rPr>
          <w:rFonts w:ascii="Times New Roman" w:eastAsia="Calibri" w:hAnsi="Times New Roman" w:cs="Times New Roman"/>
          <w:sz w:val="24"/>
          <w:szCs w:val="24"/>
        </w:rPr>
        <w:t xml:space="preserve">-based, building owners under any </w:t>
      </w:r>
      <w:r w:rsidR="003A1994" w:rsidRPr="10AFBB6B">
        <w:rPr>
          <w:rFonts w:ascii="Times New Roman" w:eastAsia="Calibri" w:hAnsi="Times New Roman" w:cs="Times New Roman"/>
          <w:sz w:val="24"/>
          <w:szCs w:val="24"/>
        </w:rPr>
        <w:t>C</w:t>
      </w:r>
      <w:r w:rsidRPr="10AFBB6B">
        <w:rPr>
          <w:rFonts w:ascii="Times New Roman" w:eastAsia="Calibri" w:hAnsi="Times New Roman" w:cs="Times New Roman"/>
          <w:sz w:val="24"/>
          <w:szCs w:val="24"/>
        </w:rPr>
        <w:t xml:space="preserve">ompliance </w:t>
      </w:r>
      <w:r w:rsidR="003A1994" w:rsidRPr="10AFBB6B">
        <w:rPr>
          <w:rFonts w:ascii="Times New Roman" w:eastAsia="Calibri" w:hAnsi="Times New Roman" w:cs="Times New Roman"/>
          <w:sz w:val="24"/>
          <w:szCs w:val="24"/>
        </w:rPr>
        <w:t>P</w:t>
      </w:r>
      <w:r w:rsidRPr="10AFBB6B">
        <w:rPr>
          <w:rFonts w:ascii="Times New Roman" w:eastAsia="Calibri" w:hAnsi="Times New Roman" w:cs="Times New Roman"/>
          <w:sz w:val="24"/>
          <w:szCs w:val="24"/>
        </w:rPr>
        <w:t>athway may look to the process</w:t>
      </w:r>
      <w:r w:rsidR="008865C0" w:rsidRPr="10AFBB6B">
        <w:rPr>
          <w:rFonts w:ascii="Times New Roman" w:eastAsia="Calibri" w:hAnsi="Times New Roman" w:cs="Times New Roman"/>
          <w:sz w:val="24"/>
          <w:szCs w:val="24"/>
        </w:rPr>
        <w:t>es</w:t>
      </w:r>
      <w:r w:rsidRPr="10AFBB6B">
        <w:rPr>
          <w:rFonts w:ascii="Times New Roman" w:eastAsia="Calibri" w:hAnsi="Times New Roman" w:cs="Times New Roman"/>
          <w:sz w:val="24"/>
          <w:szCs w:val="24"/>
        </w:rPr>
        <w:t xml:space="preserve"> outlined under the</w:t>
      </w:r>
      <w:r w:rsidR="003F138F" w:rsidRPr="10AFBB6B">
        <w:rPr>
          <w:rFonts w:ascii="Times New Roman" w:eastAsia="Calibri" w:hAnsi="Times New Roman" w:cs="Times New Roman"/>
          <w:sz w:val="24"/>
          <w:szCs w:val="24"/>
        </w:rPr>
        <w:t xml:space="preserve"> Prescriptive Pathway as </w:t>
      </w:r>
      <w:r w:rsidR="002B6C17" w:rsidRPr="10AFBB6B">
        <w:rPr>
          <w:rFonts w:ascii="Times New Roman" w:eastAsia="Calibri" w:hAnsi="Times New Roman" w:cs="Times New Roman"/>
          <w:sz w:val="24"/>
          <w:szCs w:val="24"/>
        </w:rPr>
        <w:t xml:space="preserve">the </w:t>
      </w:r>
      <w:r w:rsidR="00633943" w:rsidRPr="10AFBB6B">
        <w:rPr>
          <w:rFonts w:ascii="Times New Roman" w:eastAsia="Calibri" w:hAnsi="Times New Roman" w:cs="Times New Roman"/>
          <w:sz w:val="24"/>
          <w:szCs w:val="24"/>
        </w:rPr>
        <w:t>best practice</w:t>
      </w:r>
      <w:r w:rsidR="002B6C17" w:rsidRPr="10AFBB6B">
        <w:rPr>
          <w:rFonts w:ascii="Times New Roman" w:eastAsia="Calibri" w:hAnsi="Times New Roman" w:cs="Times New Roman"/>
          <w:sz w:val="24"/>
          <w:szCs w:val="24"/>
        </w:rPr>
        <w:t>s</w:t>
      </w:r>
      <w:r w:rsidR="400FB454" w:rsidRPr="10AFBB6B">
        <w:rPr>
          <w:rFonts w:ascii="Times New Roman" w:eastAsia="Calibri" w:hAnsi="Times New Roman" w:cs="Times New Roman"/>
          <w:sz w:val="24"/>
          <w:szCs w:val="24"/>
        </w:rPr>
        <w:t xml:space="preserve"> for risk</w:t>
      </w:r>
      <w:r w:rsidR="00633943" w:rsidRPr="10AFBB6B">
        <w:rPr>
          <w:rFonts w:ascii="Times New Roman" w:eastAsia="Calibri" w:hAnsi="Times New Roman" w:cs="Times New Roman"/>
          <w:sz w:val="24"/>
          <w:szCs w:val="24"/>
        </w:rPr>
        <w:t xml:space="preserve"> </w:t>
      </w:r>
      <w:r w:rsidR="400FB454" w:rsidRPr="10AFBB6B">
        <w:rPr>
          <w:rFonts w:ascii="Times New Roman" w:eastAsia="Calibri" w:hAnsi="Times New Roman" w:cs="Times New Roman"/>
          <w:sz w:val="24"/>
          <w:szCs w:val="24"/>
        </w:rPr>
        <w:t>mitigat</w:t>
      </w:r>
      <w:r w:rsidR="00633943" w:rsidRPr="10AFBB6B">
        <w:rPr>
          <w:rFonts w:ascii="Times New Roman" w:eastAsia="Calibri" w:hAnsi="Times New Roman" w:cs="Times New Roman"/>
          <w:sz w:val="24"/>
          <w:szCs w:val="24"/>
        </w:rPr>
        <w:t>ion</w:t>
      </w:r>
      <w:r w:rsidR="400FB454" w:rsidRPr="10AFBB6B">
        <w:rPr>
          <w:rFonts w:ascii="Times New Roman" w:eastAsia="Calibri" w:hAnsi="Times New Roman" w:cs="Times New Roman"/>
          <w:sz w:val="24"/>
          <w:szCs w:val="24"/>
        </w:rPr>
        <w:t>, profit</w:t>
      </w:r>
      <w:r w:rsidR="24E7CBFC" w:rsidRPr="10AFBB6B">
        <w:rPr>
          <w:rFonts w:ascii="Times New Roman" w:eastAsia="Calibri" w:hAnsi="Times New Roman" w:cs="Times New Roman"/>
          <w:sz w:val="24"/>
          <w:szCs w:val="24"/>
        </w:rPr>
        <w:t>,</w:t>
      </w:r>
      <w:r w:rsidR="00633943" w:rsidRPr="10AFBB6B">
        <w:rPr>
          <w:rFonts w:ascii="Times New Roman" w:eastAsia="Calibri" w:hAnsi="Times New Roman" w:cs="Times New Roman"/>
          <w:sz w:val="24"/>
          <w:szCs w:val="24"/>
        </w:rPr>
        <w:t xml:space="preserve"> </w:t>
      </w:r>
      <w:r w:rsidR="400FB454" w:rsidRPr="10AFBB6B">
        <w:rPr>
          <w:rFonts w:ascii="Times New Roman" w:eastAsia="Calibri" w:hAnsi="Times New Roman" w:cs="Times New Roman"/>
          <w:sz w:val="24"/>
          <w:szCs w:val="24"/>
        </w:rPr>
        <w:t>energy saving</w:t>
      </w:r>
      <w:r w:rsidR="00633943" w:rsidRPr="10AFBB6B">
        <w:rPr>
          <w:rFonts w:ascii="Times New Roman" w:eastAsia="Calibri" w:hAnsi="Times New Roman" w:cs="Times New Roman"/>
          <w:sz w:val="24"/>
          <w:szCs w:val="24"/>
        </w:rPr>
        <w:t xml:space="preserve"> maximization</w:t>
      </w:r>
      <w:r w:rsidR="400FB454" w:rsidRPr="10AFBB6B">
        <w:rPr>
          <w:rFonts w:ascii="Times New Roman" w:eastAsia="Calibri" w:hAnsi="Times New Roman" w:cs="Times New Roman"/>
          <w:sz w:val="24"/>
          <w:szCs w:val="24"/>
        </w:rPr>
        <w:t xml:space="preserve"> </w:t>
      </w:r>
      <w:r w:rsidR="0033562F" w:rsidRPr="10AFBB6B">
        <w:rPr>
          <w:rFonts w:ascii="Times New Roman" w:eastAsia="Calibri" w:hAnsi="Times New Roman" w:cs="Times New Roman"/>
          <w:sz w:val="24"/>
          <w:szCs w:val="24"/>
        </w:rPr>
        <w:t xml:space="preserve">to </w:t>
      </w:r>
      <w:r w:rsidR="400FB454" w:rsidRPr="10AFBB6B">
        <w:rPr>
          <w:rFonts w:ascii="Times New Roman" w:eastAsia="Calibri" w:hAnsi="Times New Roman" w:cs="Times New Roman"/>
          <w:sz w:val="24"/>
          <w:szCs w:val="24"/>
        </w:rPr>
        <w:t>appropriately plan</w:t>
      </w:r>
      <w:r w:rsidR="007E0613" w:rsidRPr="10AFBB6B">
        <w:rPr>
          <w:rFonts w:ascii="Times New Roman" w:eastAsia="Calibri" w:hAnsi="Times New Roman" w:cs="Times New Roman"/>
          <w:sz w:val="24"/>
          <w:szCs w:val="24"/>
        </w:rPr>
        <w:t xml:space="preserve"> </w:t>
      </w:r>
      <w:r w:rsidR="001A6059" w:rsidRPr="10AFBB6B">
        <w:rPr>
          <w:rFonts w:ascii="Times New Roman" w:eastAsia="Calibri" w:hAnsi="Times New Roman" w:cs="Times New Roman"/>
          <w:sz w:val="24"/>
          <w:szCs w:val="24"/>
        </w:rPr>
        <w:t xml:space="preserve">capital investments </w:t>
      </w:r>
      <w:r w:rsidR="007E0613" w:rsidRPr="10AFBB6B">
        <w:rPr>
          <w:rFonts w:ascii="Times New Roman" w:eastAsia="Calibri" w:hAnsi="Times New Roman" w:cs="Times New Roman"/>
          <w:sz w:val="24"/>
          <w:szCs w:val="24"/>
        </w:rPr>
        <w:t xml:space="preserve">for </w:t>
      </w:r>
      <w:r w:rsidRPr="10AFBB6B">
        <w:rPr>
          <w:rFonts w:ascii="Times New Roman" w:eastAsia="Calibri" w:hAnsi="Times New Roman" w:cs="Times New Roman"/>
          <w:sz w:val="24"/>
          <w:szCs w:val="24"/>
        </w:rPr>
        <w:t xml:space="preserve">meeting the </w:t>
      </w:r>
      <w:r w:rsidR="002B6C17" w:rsidRPr="10AFBB6B">
        <w:rPr>
          <w:rFonts w:ascii="Times New Roman" w:eastAsia="Calibri" w:hAnsi="Times New Roman" w:cs="Times New Roman"/>
          <w:sz w:val="24"/>
          <w:szCs w:val="24"/>
        </w:rPr>
        <w:t xml:space="preserve">energy performance </w:t>
      </w:r>
      <w:r w:rsidRPr="10AFBB6B">
        <w:rPr>
          <w:rFonts w:ascii="Times New Roman" w:eastAsia="Calibri" w:hAnsi="Times New Roman" w:cs="Times New Roman"/>
          <w:sz w:val="24"/>
          <w:szCs w:val="24"/>
        </w:rPr>
        <w:t>requirements</w:t>
      </w:r>
      <w:r w:rsidR="00C67292" w:rsidRPr="10AFBB6B">
        <w:rPr>
          <w:rFonts w:ascii="Times New Roman" w:eastAsia="Calibri" w:hAnsi="Times New Roman" w:cs="Times New Roman"/>
          <w:sz w:val="24"/>
          <w:szCs w:val="24"/>
        </w:rPr>
        <w:t xml:space="preserve"> </w:t>
      </w:r>
      <w:r w:rsidRPr="10AFBB6B">
        <w:rPr>
          <w:rFonts w:ascii="Times New Roman" w:eastAsia="Calibri" w:hAnsi="Times New Roman" w:cs="Times New Roman"/>
          <w:sz w:val="24"/>
          <w:szCs w:val="24"/>
        </w:rPr>
        <w:t xml:space="preserve">of the </w:t>
      </w:r>
      <w:r w:rsidR="400FD4A4" w:rsidRPr="10AFBB6B">
        <w:rPr>
          <w:rFonts w:ascii="Times New Roman" w:eastAsia="Calibri" w:hAnsi="Times New Roman" w:cs="Times New Roman"/>
          <w:sz w:val="24"/>
          <w:szCs w:val="24"/>
        </w:rPr>
        <w:t>BEPS</w:t>
      </w:r>
      <w:r w:rsidR="003A1994" w:rsidRPr="10AFBB6B">
        <w:rPr>
          <w:rFonts w:ascii="Times New Roman" w:eastAsia="Calibri" w:hAnsi="Times New Roman" w:cs="Times New Roman"/>
          <w:sz w:val="24"/>
          <w:szCs w:val="24"/>
        </w:rPr>
        <w:t xml:space="preserve"> Program</w:t>
      </w:r>
      <w:r w:rsidR="00DE435A" w:rsidRPr="10AFBB6B">
        <w:rPr>
          <w:rFonts w:ascii="Times New Roman" w:eastAsia="Calibri" w:hAnsi="Times New Roman" w:cs="Times New Roman"/>
          <w:sz w:val="24"/>
          <w:szCs w:val="24"/>
        </w:rPr>
        <w:t>.</w:t>
      </w:r>
      <w:r w:rsidR="001416FF" w:rsidRPr="10AFBB6B">
        <w:rPr>
          <w:rFonts w:ascii="Times New Roman" w:eastAsia="Calibri" w:hAnsi="Times New Roman" w:cs="Times New Roman"/>
          <w:sz w:val="24"/>
          <w:szCs w:val="24"/>
        </w:rPr>
        <w:t xml:space="preserve"> </w:t>
      </w:r>
    </w:p>
    <w:p w14:paraId="34416FF1" w14:textId="77777777" w:rsidR="00DE3075" w:rsidRPr="008001F5" w:rsidRDefault="400FB454" w:rsidP="004F65B0">
      <w:pPr>
        <w:spacing w:after="0" w:line="240" w:lineRule="auto"/>
        <w:contextualSpacing/>
        <w:rPr>
          <w:rFonts w:ascii="Times New Roman" w:hAnsi="Times New Roman" w:cs="Times New Roman"/>
          <w:sz w:val="24"/>
          <w:szCs w:val="24"/>
        </w:rPr>
      </w:pPr>
      <w:r w:rsidRPr="008001F5">
        <w:rPr>
          <w:rFonts w:ascii="Times New Roman" w:eastAsia="Calibri" w:hAnsi="Times New Roman" w:cs="Times New Roman"/>
          <w:sz w:val="24"/>
          <w:szCs w:val="24"/>
        </w:rPr>
        <w:t xml:space="preserve"> </w:t>
      </w:r>
      <w:r w:rsidR="73612562" w:rsidRPr="008001F5">
        <w:rPr>
          <w:rFonts w:ascii="Times New Roman" w:eastAsia="Calibri" w:hAnsi="Times New Roman" w:cs="Times New Roman"/>
          <w:sz w:val="24"/>
          <w:szCs w:val="24"/>
        </w:rPr>
        <w:t xml:space="preserve"> </w:t>
      </w:r>
    </w:p>
    <w:p w14:paraId="4D702FA4" w14:textId="6C132814" w:rsidR="002F3352" w:rsidRPr="00443DD4" w:rsidRDefault="006B5B1E" w:rsidP="004A3DC7">
      <w:pPr>
        <w:pStyle w:val="Heading3"/>
      </w:pPr>
      <w:bookmarkStart w:id="69" w:name="_Toc63859966"/>
      <w:bookmarkStart w:id="70" w:name="_Toc64898427"/>
      <w:bookmarkStart w:id="71" w:name="_Toc72934677"/>
      <w:bookmarkStart w:id="72" w:name="_Toc62478162"/>
      <w:r>
        <w:lastRenderedPageBreak/>
        <w:t>3</w:t>
      </w:r>
      <w:r w:rsidR="00F97AB5" w:rsidRPr="00443DD4">
        <w:t>.</w:t>
      </w:r>
      <w:r w:rsidR="00DF775A">
        <w:t>3</w:t>
      </w:r>
      <w:r w:rsidR="00F97AB5" w:rsidRPr="00443DD4">
        <w:t xml:space="preserve">.1 </w:t>
      </w:r>
      <w:r w:rsidR="00FF734F" w:rsidRPr="37900834">
        <w:t>–</w:t>
      </w:r>
      <w:r w:rsidR="00D62156" w:rsidRPr="00443DD4">
        <w:t xml:space="preserve"> </w:t>
      </w:r>
      <w:r w:rsidR="002F3352" w:rsidRPr="00443DD4">
        <w:t>Prescriptive Pathway Phases</w:t>
      </w:r>
      <w:bookmarkEnd w:id="69"/>
      <w:bookmarkEnd w:id="70"/>
      <w:bookmarkEnd w:id="71"/>
      <w:r w:rsidR="00DE60A1">
        <w:t xml:space="preserve"> </w:t>
      </w:r>
      <w:bookmarkEnd w:id="72"/>
    </w:p>
    <w:p w14:paraId="3F75779A" w14:textId="3B371BAD" w:rsidR="41DAB121" w:rsidRDefault="6AE97DA2" w:rsidP="05479EE3">
      <w:pPr>
        <w:spacing w:after="0" w:line="240" w:lineRule="auto"/>
        <w:rPr>
          <w:rFonts w:ascii="Times New Roman" w:eastAsia="Calibri" w:hAnsi="Times New Roman" w:cs="Times New Roman"/>
          <w:sz w:val="24"/>
          <w:szCs w:val="24"/>
        </w:rPr>
      </w:pPr>
      <w:r w:rsidRPr="05479EE3">
        <w:rPr>
          <w:rFonts w:ascii="Times New Roman" w:eastAsia="Calibri" w:hAnsi="Times New Roman" w:cs="Times New Roman"/>
          <w:sz w:val="24"/>
          <w:szCs w:val="24"/>
        </w:rPr>
        <w:t xml:space="preserve">The Prescriptive Pathway is separated into four </w:t>
      </w:r>
      <w:r w:rsidR="530995EB" w:rsidRPr="05479EE3">
        <w:rPr>
          <w:rFonts w:ascii="Times New Roman" w:eastAsia="Calibri" w:hAnsi="Times New Roman" w:cs="Times New Roman"/>
          <w:sz w:val="24"/>
          <w:szCs w:val="24"/>
        </w:rPr>
        <w:t>P</w:t>
      </w:r>
      <w:r w:rsidRPr="05479EE3">
        <w:rPr>
          <w:rFonts w:ascii="Times New Roman" w:eastAsia="Calibri" w:hAnsi="Times New Roman" w:cs="Times New Roman"/>
          <w:sz w:val="24"/>
          <w:szCs w:val="24"/>
        </w:rPr>
        <w:t>hases, each with specific actions and reporting/verification requirements. The phased approach is designed to keep buildings on</w:t>
      </w:r>
      <w:r w:rsidR="0083000D">
        <w:rPr>
          <w:rFonts w:ascii="Times New Roman" w:eastAsia="Calibri" w:hAnsi="Times New Roman" w:cs="Times New Roman"/>
          <w:sz w:val="24"/>
          <w:szCs w:val="24"/>
        </w:rPr>
        <w:t xml:space="preserve"> </w:t>
      </w:r>
      <w:r w:rsidRPr="05479EE3">
        <w:rPr>
          <w:rFonts w:ascii="Times New Roman" w:eastAsia="Calibri" w:hAnsi="Times New Roman" w:cs="Times New Roman"/>
          <w:sz w:val="24"/>
          <w:szCs w:val="24"/>
        </w:rPr>
        <w:t>track to achiev</w:t>
      </w:r>
      <w:r w:rsidR="5894E9EF" w:rsidRPr="05479EE3">
        <w:rPr>
          <w:rFonts w:ascii="Times New Roman" w:eastAsia="Calibri" w:hAnsi="Times New Roman" w:cs="Times New Roman"/>
          <w:sz w:val="24"/>
          <w:szCs w:val="24"/>
        </w:rPr>
        <w:t>e</w:t>
      </w:r>
      <w:r w:rsidRPr="05479EE3">
        <w:rPr>
          <w:rFonts w:ascii="Times New Roman" w:eastAsia="Calibri" w:hAnsi="Times New Roman" w:cs="Times New Roman"/>
          <w:sz w:val="24"/>
          <w:szCs w:val="24"/>
        </w:rPr>
        <w:t xml:space="preserve"> compliance and </w:t>
      </w:r>
      <w:r w:rsidR="6D847B55" w:rsidRPr="05479EE3">
        <w:rPr>
          <w:rFonts w:ascii="Times New Roman" w:eastAsia="Calibri" w:hAnsi="Times New Roman" w:cs="Times New Roman"/>
          <w:sz w:val="24"/>
          <w:szCs w:val="24"/>
        </w:rPr>
        <w:t xml:space="preserve">follows </w:t>
      </w:r>
      <w:r w:rsidRPr="05479EE3">
        <w:rPr>
          <w:rFonts w:ascii="Times New Roman" w:eastAsia="Calibri" w:hAnsi="Times New Roman" w:cs="Times New Roman"/>
          <w:sz w:val="24"/>
          <w:szCs w:val="24"/>
        </w:rPr>
        <w:t xml:space="preserve">an industry best practice integrated design approach. </w:t>
      </w:r>
      <w:r w:rsidR="41DAB121" w:rsidRPr="05479EE3">
        <w:rPr>
          <w:rFonts w:ascii="Times New Roman" w:eastAsia="Calibri" w:hAnsi="Times New Roman" w:cs="Times New Roman"/>
          <w:sz w:val="24"/>
          <w:szCs w:val="24"/>
        </w:rPr>
        <w:t xml:space="preserve">Building owners will develop a list of EEMs by the end of </w:t>
      </w:r>
      <w:r w:rsidR="1A81FF86" w:rsidRPr="05479EE3">
        <w:rPr>
          <w:rFonts w:ascii="Times New Roman" w:eastAsia="Calibri" w:hAnsi="Times New Roman" w:cs="Times New Roman"/>
          <w:sz w:val="24"/>
          <w:szCs w:val="24"/>
        </w:rPr>
        <w:t>P</w:t>
      </w:r>
      <w:r w:rsidR="41DAB121" w:rsidRPr="05479EE3">
        <w:rPr>
          <w:rFonts w:ascii="Times New Roman" w:eastAsia="Calibri" w:hAnsi="Times New Roman" w:cs="Times New Roman"/>
          <w:sz w:val="24"/>
          <w:szCs w:val="24"/>
        </w:rPr>
        <w:t xml:space="preserve">hase 2 that best fit their building and submit them </w:t>
      </w:r>
      <w:r w:rsidR="1A81FF86" w:rsidRPr="05479EE3">
        <w:rPr>
          <w:rFonts w:ascii="Times New Roman" w:eastAsia="Calibri" w:hAnsi="Times New Roman" w:cs="Times New Roman"/>
          <w:sz w:val="24"/>
          <w:szCs w:val="24"/>
        </w:rPr>
        <w:t>to DOEE</w:t>
      </w:r>
      <w:r w:rsidR="41DAB121" w:rsidRPr="05479EE3">
        <w:rPr>
          <w:rFonts w:ascii="Times New Roman" w:eastAsia="Calibri" w:hAnsi="Times New Roman" w:cs="Times New Roman"/>
          <w:sz w:val="24"/>
          <w:szCs w:val="24"/>
        </w:rPr>
        <w:t xml:space="preserve"> for approval. DOEE will assign point values to the proposed EEMs to properly weight the importance of each EEM</w:t>
      </w:r>
      <w:r w:rsidR="1A81FF86" w:rsidRPr="05479EE3">
        <w:rPr>
          <w:rFonts w:ascii="Times New Roman" w:eastAsia="Calibri" w:hAnsi="Times New Roman" w:cs="Times New Roman"/>
          <w:sz w:val="24"/>
          <w:szCs w:val="24"/>
        </w:rPr>
        <w:t>’s estimated energy savings in determining liability.</w:t>
      </w:r>
    </w:p>
    <w:p w14:paraId="3574367A" w14:textId="47D26C60" w:rsidR="05479EE3" w:rsidRDefault="05479EE3" w:rsidP="05479EE3">
      <w:pPr>
        <w:spacing w:after="0" w:line="240" w:lineRule="auto"/>
        <w:rPr>
          <w:rFonts w:ascii="Times New Roman" w:eastAsia="Calibri" w:hAnsi="Times New Roman" w:cs="Times New Roman"/>
          <w:sz w:val="24"/>
          <w:szCs w:val="24"/>
        </w:rPr>
      </w:pPr>
    </w:p>
    <w:p w14:paraId="63E07E2B" w14:textId="7B15BBFF" w:rsidR="00210060" w:rsidRPr="00210060" w:rsidRDefault="7F4500CE" w:rsidP="05479EE3">
      <w:pPr>
        <w:spacing w:after="0" w:line="240" w:lineRule="auto"/>
        <w:rPr>
          <w:rFonts w:ascii="Times New Roman" w:eastAsia="Calibri" w:hAnsi="Times New Roman" w:cs="Times New Roman"/>
          <w:sz w:val="24"/>
          <w:szCs w:val="24"/>
        </w:rPr>
      </w:pPr>
      <w:r w:rsidRPr="05479EE3">
        <w:rPr>
          <w:rFonts w:ascii="Times New Roman" w:hAnsi="Times New Roman" w:cs="Times New Roman"/>
          <w:sz w:val="24"/>
          <w:szCs w:val="24"/>
        </w:rPr>
        <w:t xml:space="preserve">An overview of the </w:t>
      </w:r>
      <w:r w:rsidR="00583310">
        <w:rPr>
          <w:rFonts w:ascii="Times New Roman" w:hAnsi="Times New Roman" w:cs="Times New Roman"/>
          <w:sz w:val="24"/>
          <w:szCs w:val="24"/>
        </w:rPr>
        <w:t>P</w:t>
      </w:r>
      <w:r w:rsidR="317995C6" w:rsidRPr="05479EE3">
        <w:rPr>
          <w:rFonts w:ascii="Times New Roman" w:hAnsi="Times New Roman" w:cs="Times New Roman"/>
          <w:sz w:val="24"/>
          <w:szCs w:val="24"/>
        </w:rPr>
        <w:t xml:space="preserve">hases </w:t>
      </w:r>
      <w:r w:rsidRPr="05479EE3">
        <w:rPr>
          <w:rFonts w:ascii="Times New Roman" w:hAnsi="Times New Roman" w:cs="Times New Roman"/>
          <w:sz w:val="24"/>
          <w:szCs w:val="24"/>
        </w:rPr>
        <w:t>is shown in Figure</w:t>
      </w:r>
      <w:r w:rsidR="590B6DB2" w:rsidRPr="05479EE3">
        <w:rPr>
          <w:rFonts w:ascii="Times New Roman" w:hAnsi="Times New Roman" w:cs="Times New Roman"/>
          <w:sz w:val="24"/>
          <w:szCs w:val="24"/>
        </w:rPr>
        <w:t xml:space="preserve"> 7</w:t>
      </w:r>
      <w:r w:rsidR="6AE97DA2" w:rsidRPr="05479EE3">
        <w:rPr>
          <w:rFonts w:ascii="Times New Roman" w:hAnsi="Times New Roman" w:cs="Times New Roman"/>
          <w:sz w:val="24"/>
          <w:szCs w:val="24"/>
        </w:rPr>
        <w:t>.</w:t>
      </w:r>
      <w:r w:rsidR="6AE97DA2" w:rsidRPr="05479EE3">
        <w:rPr>
          <w:rFonts w:ascii="Times New Roman" w:eastAsia="Calibri" w:hAnsi="Times New Roman" w:cs="Times New Roman"/>
          <w:sz w:val="24"/>
          <w:szCs w:val="24"/>
        </w:rPr>
        <w:t xml:space="preserve"> </w:t>
      </w:r>
      <w:r w:rsidR="12E5A450" w:rsidRPr="05479EE3">
        <w:rPr>
          <w:rFonts w:ascii="Times New Roman" w:eastAsia="Calibri" w:hAnsi="Times New Roman" w:cs="Times New Roman"/>
          <w:sz w:val="24"/>
          <w:szCs w:val="24"/>
        </w:rPr>
        <w:t>Building owners will demonstrate completion of each Phase through complete and accurate submission of the reporting/verification requirements to DOEE through the Portal.</w:t>
      </w:r>
    </w:p>
    <w:p w14:paraId="36551E6C" w14:textId="34CCA39C" w:rsidR="00210060" w:rsidRPr="00210060" w:rsidRDefault="00210060" w:rsidP="00210060">
      <w:pPr>
        <w:spacing w:after="0" w:line="240" w:lineRule="auto"/>
        <w:contextualSpacing/>
        <w:rPr>
          <w:rFonts w:ascii="Times New Roman" w:eastAsia="Calibri" w:hAnsi="Times New Roman" w:cs="Times New Roman"/>
          <w:sz w:val="24"/>
          <w:szCs w:val="24"/>
        </w:rPr>
      </w:pPr>
    </w:p>
    <w:p w14:paraId="0C97A2D9" w14:textId="1CB4B596" w:rsidR="00F70A34" w:rsidRDefault="590B6DB2" w:rsidP="05479EE3">
      <w:pPr>
        <w:pStyle w:val="Heading5"/>
        <w:spacing w:before="0" w:line="240" w:lineRule="auto"/>
        <w:contextualSpacing/>
        <w:rPr>
          <w:rFonts w:ascii="Times New Roman" w:hAnsi="Times New Roman" w:cs="Times New Roman"/>
          <w:i/>
          <w:iCs/>
          <w:color w:val="auto"/>
          <w:sz w:val="24"/>
          <w:szCs w:val="24"/>
        </w:rPr>
      </w:pPr>
      <w:r w:rsidRPr="05479EE3">
        <w:rPr>
          <w:rFonts w:ascii="Times New Roman" w:hAnsi="Times New Roman" w:cs="Times New Roman"/>
          <w:i/>
          <w:iCs/>
          <w:color w:val="auto"/>
          <w:sz w:val="24"/>
          <w:szCs w:val="24"/>
        </w:rPr>
        <w:t xml:space="preserve">Figure </w:t>
      </w:r>
      <w:r w:rsidR="7F4500CE" w:rsidRPr="05479EE3">
        <w:rPr>
          <w:rFonts w:ascii="Times New Roman" w:hAnsi="Times New Roman" w:cs="Times New Roman"/>
          <w:i/>
          <w:iCs/>
          <w:color w:val="auto"/>
          <w:sz w:val="24"/>
          <w:szCs w:val="24"/>
        </w:rPr>
        <w:t>7</w:t>
      </w:r>
      <w:r w:rsidR="303A5154" w:rsidRPr="05479EE3">
        <w:rPr>
          <w:rFonts w:ascii="Times New Roman" w:hAnsi="Times New Roman" w:cs="Times New Roman"/>
          <w:i/>
          <w:iCs/>
          <w:color w:val="auto"/>
          <w:sz w:val="24"/>
          <w:szCs w:val="24"/>
        </w:rPr>
        <w:t xml:space="preserve"> –</w:t>
      </w:r>
      <w:r w:rsidR="5AB1E7A9" w:rsidRPr="05479EE3">
        <w:rPr>
          <w:rFonts w:ascii="Times New Roman" w:hAnsi="Times New Roman" w:cs="Times New Roman"/>
          <w:i/>
          <w:iCs/>
          <w:color w:val="auto"/>
          <w:sz w:val="24"/>
          <w:szCs w:val="24"/>
        </w:rPr>
        <w:t xml:space="preserve"> </w:t>
      </w:r>
      <w:r w:rsidR="303A5154" w:rsidRPr="05479EE3">
        <w:rPr>
          <w:rFonts w:ascii="Times New Roman" w:hAnsi="Times New Roman" w:cs="Times New Roman"/>
          <w:i/>
          <w:iCs/>
          <w:color w:val="auto"/>
          <w:sz w:val="24"/>
          <w:szCs w:val="24"/>
        </w:rPr>
        <w:t xml:space="preserve">Prescriptive Pathway </w:t>
      </w:r>
      <w:r w:rsidR="7F4500CE" w:rsidRPr="05479EE3">
        <w:rPr>
          <w:rFonts w:ascii="Times New Roman" w:hAnsi="Times New Roman" w:cs="Times New Roman"/>
          <w:i/>
          <w:iCs/>
          <w:color w:val="auto"/>
          <w:sz w:val="24"/>
          <w:szCs w:val="24"/>
        </w:rPr>
        <w:t>Actions</w:t>
      </w:r>
      <w:r w:rsidR="303A5154" w:rsidRPr="05479EE3">
        <w:rPr>
          <w:rFonts w:ascii="Times New Roman" w:hAnsi="Times New Roman" w:cs="Times New Roman"/>
          <w:i/>
          <w:iCs/>
          <w:color w:val="auto"/>
          <w:sz w:val="24"/>
          <w:szCs w:val="24"/>
        </w:rPr>
        <w:t xml:space="preserve"> by Phase</w:t>
      </w:r>
    </w:p>
    <w:p w14:paraId="6DB47E12" w14:textId="0AF9E0A6" w:rsidR="00643528" w:rsidRDefault="00394FC1" w:rsidP="00242A9A">
      <w:r>
        <w:rPr>
          <w:noProof/>
        </w:rPr>
        <w:drawing>
          <wp:inline distT="0" distB="0" distL="0" distR="0" wp14:anchorId="418B361B" wp14:editId="1C716122">
            <wp:extent cx="5991162" cy="36356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9">
                      <a:extLst>
                        <a:ext uri="{28A0092B-C50C-407E-A947-70E740481C1C}">
                          <a14:useLocalDpi xmlns:a14="http://schemas.microsoft.com/office/drawing/2010/main" val="0"/>
                        </a:ext>
                      </a:extLst>
                    </a:blip>
                    <a:stretch>
                      <a:fillRect/>
                    </a:stretch>
                  </pic:blipFill>
                  <pic:spPr>
                    <a:xfrm>
                      <a:off x="0" y="0"/>
                      <a:ext cx="5991162" cy="3635663"/>
                    </a:xfrm>
                    <a:prstGeom prst="rect">
                      <a:avLst/>
                    </a:prstGeom>
                  </pic:spPr>
                </pic:pic>
              </a:graphicData>
            </a:graphic>
          </wp:inline>
        </w:drawing>
      </w:r>
    </w:p>
    <w:p w14:paraId="7FD27AF9" w14:textId="1651EDD5" w:rsidR="00E442E1" w:rsidRDefault="00F91DD4" w:rsidP="00DF1BA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T</w:t>
      </w:r>
      <w:r w:rsidR="70D15822" w:rsidRPr="375006E8">
        <w:rPr>
          <w:rFonts w:ascii="Times New Roman" w:eastAsia="Calibri" w:hAnsi="Times New Roman" w:cs="Times New Roman"/>
          <w:sz w:val="24"/>
          <w:szCs w:val="24"/>
        </w:rPr>
        <w:t>he</w:t>
      </w:r>
      <w:r w:rsidR="4DC14D6C" w:rsidRPr="05479EE3">
        <w:rPr>
          <w:rFonts w:ascii="Times New Roman" w:eastAsia="Calibri" w:hAnsi="Times New Roman" w:cs="Times New Roman"/>
          <w:sz w:val="24"/>
          <w:szCs w:val="24"/>
        </w:rPr>
        <w:t xml:space="preserve"> Prescriptive Pathway </w:t>
      </w:r>
      <w:r w:rsidR="4DC14D6C" w:rsidRPr="0051761C">
        <w:rPr>
          <w:rFonts w:ascii="Times New Roman" w:eastAsia="Calibri" w:hAnsi="Times New Roman" w:cs="Times New Roman"/>
          <w:sz w:val="24"/>
          <w:szCs w:val="24"/>
        </w:rPr>
        <w:t xml:space="preserve">includes </w:t>
      </w:r>
      <w:r w:rsidR="3CB1D4DA" w:rsidRPr="0051761C">
        <w:rPr>
          <w:rFonts w:ascii="Times New Roman" w:eastAsia="Calibri" w:hAnsi="Times New Roman" w:cs="Times New Roman"/>
          <w:sz w:val="24"/>
          <w:szCs w:val="24"/>
        </w:rPr>
        <w:t xml:space="preserve">requirements that </w:t>
      </w:r>
      <w:r w:rsidR="4F3D3758" w:rsidRPr="0051761C">
        <w:rPr>
          <w:rFonts w:ascii="Times New Roman" w:eastAsia="Calibri" w:hAnsi="Times New Roman" w:cs="Times New Roman"/>
          <w:sz w:val="24"/>
          <w:szCs w:val="24"/>
        </w:rPr>
        <w:t>improve the operation of existing systems</w:t>
      </w:r>
      <w:r w:rsidR="1D91669B" w:rsidRPr="0051761C">
        <w:rPr>
          <w:rFonts w:ascii="Times New Roman" w:eastAsia="Calibri" w:hAnsi="Times New Roman" w:cs="Times New Roman"/>
          <w:sz w:val="24"/>
          <w:szCs w:val="24"/>
        </w:rPr>
        <w:t xml:space="preserve"> </w:t>
      </w:r>
      <w:r w:rsidR="7F2F1EC9" w:rsidRPr="0051761C">
        <w:rPr>
          <w:rFonts w:ascii="Times New Roman" w:eastAsia="Calibri" w:hAnsi="Times New Roman" w:cs="Times New Roman"/>
          <w:sz w:val="24"/>
          <w:szCs w:val="24"/>
        </w:rPr>
        <w:t>over</w:t>
      </w:r>
      <w:r w:rsidR="45230810" w:rsidRPr="0051761C">
        <w:rPr>
          <w:rFonts w:ascii="Times New Roman" w:eastAsia="Calibri" w:hAnsi="Times New Roman" w:cs="Times New Roman"/>
          <w:sz w:val="24"/>
          <w:szCs w:val="24"/>
        </w:rPr>
        <w:t xml:space="preserve"> multiple </w:t>
      </w:r>
      <w:r w:rsidR="530995EB" w:rsidRPr="0051761C">
        <w:rPr>
          <w:rFonts w:ascii="Times New Roman" w:eastAsia="Calibri" w:hAnsi="Times New Roman" w:cs="Times New Roman"/>
          <w:sz w:val="24"/>
          <w:szCs w:val="24"/>
        </w:rPr>
        <w:t>P</w:t>
      </w:r>
      <w:r w:rsidR="45230810" w:rsidRPr="0051761C">
        <w:rPr>
          <w:rFonts w:ascii="Times New Roman" w:eastAsia="Calibri" w:hAnsi="Times New Roman" w:cs="Times New Roman"/>
          <w:sz w:val="24"/>
          <w:szCs w:val="24"/>
        </w:rPr>
        <w:t>hases</w:t>
      </w:r>
      <w:r w:rsidR="611D9D0B" w:rsidRPr="0051761C">
        <w:rPr>
          <w:rFonts w:ascii="Times New Roman" w:eastAsia="Calibri" w:hAnsi="Times New Roman" w:cs="Times New Roman"/>
          <w:sz w:val="24"/>
          <w:szCs w:val="24"/>
        </w:rPr>
        <w:t xml:space="preserve">, such as the </w:t>
      </w:r>
      <w:r w:rsidR="51A06911" w:rsidRPr="0051761C">
        <w:rPr>
          <w:rFonts w:ascii="Times New Roman" w:eastAsia="Calibri" w:hAnsi="Times New Roman" w:cs="Times New Roman"/>
          <w:sz w:val="24"/>
          <w:szCs w:val="24"/>
        </w:rPr>
        <w:t>creat</w:t>
      </w:r>
      <w:r w:rsidR="7F2F1EC9" w:rsidRPr="0051761C">
        <w:rPr>
          <w:rFonts w:ascii="Times New Roman" w:eastAsia="Calibri" w:hAnsi="Times New Roman" w:cs="Times New Roman"/>
          <w:sz w:val="24"/>
          <w:szCs w:val="24"/>
        </w:rPr>
        <w:t>ion</w:t>
      </w:r>
      <w:r w:rsidR="0D6303DA" w:rsidRPr="0051761C">
        <w:rPr>
          <w:rFonts w:ascii="Times New Roman" w:eastAsia="Calibri" w:hAnsi="Times New Roman" w:cs="Times New Roman"/>
          <w:sz w:val="24"/>
          <w:szCs w:val="24"/>
        </w:rPr>
        <w:t xml:space="preserve"> and </w:t>
      </w:r>
      <w:r w:rsidR="7F2F1EC9" w:rsidRPr="0051761C">
        <w:rPr>
          <w:rFonts w:ascii="Times New Roman" w:eastAsia="Calibri" w:hAnsi="Times New Roman" w:cs="Times New Roman"/>
          <w:sz w:val="24"/>
          <w:szCs w:val="24"/>
        </w:rPr>
        <w:t>implementation</w:t>
      </w:r>
      <w:r w:rsidR="611D9D0B" w:rsidRPr="0051761C">
        <w:rPr>
          <w:rFonts w:ascii="Times New Roman" w:eastAsia="Calibri" w:hAnsi="Times New Roman" w:cs="Times New Roman"/>
          <w:sz w:val="24"/>
          <w:szCs w:val="24"/>
        </w:rPr>
        <w:t xml:space="preserve"> of</w:t>
      </w:r>
      <w:r w:rsidR="302B18D3" w:rsidRPr="0051761C">
        <w:rPr>
          <w:rFonts w:ascii="Times New Roman" w:eastAsia="Calibri" w:hAnsi="Times New Roman" w:cs="Times New Roman"/>
          <w:sz w:val="24"/>
          <w:szCs w:val="24"/>
        </w:rPr>
        <w:t xml:space="preserve"> </w:t>
      </w:r>
      <w:r w:rsidR="14F23A8C" w:rsidRPr="0051761C">
        <w:rPr>
          <w:rFonts w:ascii="Times New Roman" w:eastAsia="Calibri" w:hAnsi="Times New Roman" w:cs="Times New Roman"/>
          <w:sz w:val="24"/>
          <w:szCs w:val="24"/>
        </w:rPr>
        <w:t>a</w:t>
      </w:r>
      <w:r w:rsidR="424FA4B3" w:rsidRPr="0051761C">
        <w:rPr>
          <w:rFonts w:ascii="Times New Roman" w:eastAsia="Calibri" w:hAnsi="Times New Roman" w:cs="Times New Roman"/>
          <w:sz w:val="24"/>
          <w:szCs w:val="24"/>
        </w:rPr>
        <w:t>n</w:t>
      </w:r>
      <w:r w:rsidR="302B18D3" w:rsidRPr="0051761C">
        <w:rPr>
          <w:rFonts w:ascii="Times New Roman" w:eastAsia="Calibri" w:hAnsi="Times New Roman" w:cs="Times New Roman"/>
          <w:sz w:val="24"/>
          <w:szCs w:val="24"/>
        </w:rPr>
        <w:t xml:space="preserve"> Operations and Maintenance (O&amp;M) </w:t>
      </w:r>
      <w:r w:rsidR="4E432455" w:rsidRPr="0051761C">
        <w:rPr>
          <w:rFonts w:ascii="Times New Roman" w:eastAsia="Calibri" w:hAnsi="Times New Roman" w:cs="Times New Roman"/>
          <w:sz w:val="24"/>
          <w:szCs w:val="24"/>
        </w:rPr>
        <w:t>p</w:t>
      </w:r>
      <w:r w:rsidR="74EB6874" w:rsidRPr="0051761C">
        <w:rPr>
          <w:rFonts w:ascii="Times New Roman" w:eastAsia="Calibri" w:hAnsi="Times New Roman" w:cs="Times New Roman"/>
          <w:sz w:val="24"/>
          <w:szCs w:val="24"/>
        </w:rPr>
        <w:t>rogram</w:t>
      </w:r>
      <w:r w:rsidR="005D7CFB" w:rsidRPr="0051761C">
        <w:rPr>
          <w:rFonts w:ascii="Times New Roman" w:eastAsia="Calibri" w:hAnsi="Times New Roman" w:cs="Times New Roman"/>
          <w:sz w:val="24"/>
          <w:szCs w:val="24"/>
        </w:rPr>
        <w:t xml:space="preserve"> or retro-commissioning existing equipment</w:t>
      </w:r>
      <w:r w:rsidR="3A75A036" w:rsidRPr="0051761C">
        <w:rPr>
          <w:rFonts w:ascii="Times New Roman" w:eastAsia="Calibri" w:hAnsi="Times New Roman" w:cs="Times New Roman"/>
          <w:sz w:val="24"/>
          <w:szCs w:val="24"/>
        </w:rPr>
        <w:t xml:space="preserve">. </w:t>
      </w:r>
      <w:r w:rsidR="7F6C85FE" w:rsidRPr="0051761C">
        <w:rPr>
          <w:rFonts w:ascii="Times New Roman" w:eastAsia="Calibri" w:hAnsi="Times New Roman" w:cs="Times New Roman"/>
          <w:sz w:val="24"/>
          <w:szCs w:val="24"/>
        </w:rPr>
        <w:t xml:space="preserve">These </w:t>
      </w:r>
      <w:r w:rsidR="0B79B6BE" w:rsidRPr="0051761C">
        <w:rPr>
          <w:rFonts w:ascii="Times New Roman" w:eastAsia="Calibri" w:hAnsi="Times New Roman" w:cs="Times New Roman"/>
          <w:sz w:val="24"/>
          <w:szCs w:val="24"/>
        </w:rPr>
        <w:t>multi</w:t>
      </w:r>
      <w:r w:rsidR="3EEC16D5" w:rsidRPr="0051761C">
        <w:rPr>
          <w:rFonts w:ascii="Times New Roman" w:eastAsia="Calibri" w:hAnsi="Times New Roman" w:cs="Times New Roman"/>
          <w:sz w:val="24"/>
          <w:szCs w:val="24"/>
        </w:rPr>
        <w:t>-phase</w:t>
      </w:r>
      <w:r w:rsidR="7F6C85FE" w:rsidRPr="05479EE3">
        <w:rPr>
          <w:rFonts w:ascii="Times New Roman" w:eastAsia="Calibri" w:hAnsi="Times New Roman" w:cs="Times New Roman"/>
          <w:sz w:val="24"/>
          <w:szCs w:val="24"/>
        </w:rPr>
        <w:t xml:space="preserve"> requirements are essential for </w:t>
      </w:r>
      <w:r w:rsidR="64EBD3D9" w:rsidRPr="05479EE3">
        <w:rPr>
          <w:rFonts w:ascii="Times New Roman" w:eastAsia="Calibri" w:hAnsi="Times New Roman" w:cs="Times New Roman"/>
          <w:sz w:val="24"/>
          <w:szCs w:val="24"/>
        </w:rPr>
        <w:t>the achievement of energy savings and set</w:t>
      </w:r>
      <w:r w:rsidR="2B3A601A" w:rsidRPr="05479EE3">
        <w:rPr>
          <w:rFonts w:ascii="Times New Roman" w:eastAsia="Calibri" w:hAnsi="Times New Roman" w:cs="Times New Roman"/>
          <w:sz w:val="24"/>
          <w:szCs w:val="24"/>
        </w:rPr>
        <w:t>s</w:t>
      </w:r>
      <w:r w:rsidR="64EBD3D9" w:rsidRPr="05479EE3">
        <w:rPr>
          <w:rFonts w:ascii="Times New Roman" w:eastAsia="Calibri" w:hAnsi="Times New Roman" w:cs="Times New Roman"/>
          <w:sz w:val="24"/>
          <w:szCs w:val="24"/>
        </w:rPr>
        <w:t xml:space="preserve"> up the building for long-term compliance with BEPS. </w:t>
      </w:r>
    </w:p>
    <w:p w14:paraId="024EF623" w14:textId="1FCACB91" w:rsidR="00DF1BAB" w:rsidRDefault="00DF1BAB" w:rsidP="00DF1BAB">
      <w:pPr>
        <w:spacing w:after="0" w:line="240" w:lineRule="auto"/>
        <w:contextualSpacing/>
        <w:rPr>
          <w:rFonts w:ascii="Times New Roman" w:eastAsia="Calibri" w:hAnsi="Times New Roman" w:cs="Times New Roman"/>
          <w:sz w:val="24"/>
          <w:szCs w:val="24"/>
        </w:rPr>
      </w:pPr>
    </w:p>
    <w:p w14:paraId="43F6A20B" w14:textId="5EA8CA75" w:rsidR="0A663224" w:rsidRDefault="0A663224" w:rsidP="05479EE3">
      <w:pPr>
        <w:spacing w:after="0" w:line="240" w:lineRule="auto"/>
        <w:rPr>
          <w:rFonts w:ascii="Times New Roman" w:eastAsia="Times New Roman" w:hAnsi="Times New Roman" w:cs="Times New Roman"/>
          <w:color w:val="000000" w:themeColor="text1"/>
          <w:sz w:val="24"/>
          <w:szCs w:val="24"/>
        </w:rPr>
      </w:pPr>
      <w:r w:rsidRPr="05479EE3">
        <w:rPr>
          <w:rFonts w:ascii="Times New Roman" w:eastAsia="Times New Roman" w:hAnsi="Times New Roman" w:cs="Times New Roman"/>
          <w:color w:val="000000" w:themeColor="text1"/>
          <w:sz w:val="24"/>
          <w:szCs w:val="24"/>
        </w:rPr>
        <w:t>C</w:t>
      </w:r>
      <w:r w:rsidR="36CA4EF5" w:rsidRPr="05479EE3">
        <w:rPr>
          <w:rFonts w:ascii="Times New Roman" w:eastAsia="Times New Roman" w:hAnsi="Times New Roman" w:cs="Times New Roman"/>
          <w:color w:val="000000" w:themeColor="text1"/>
          <w:sz w:val="24"/>
          <w:szCs w:val="24"/>
        </w:rPr>
        <w:t>ollaboration with DOEE during each P</w:t>
      </w:r>
      <w:r w:rsidR="0C884BA8" w:rsidRPr="05479EE3">
        <w:rPr>
          <w:rFonts w:ascii="Times New Roman" w:eastAsia="Times New Roman" w:hAnsi="Times New Roman" w:cs="Times New Roman"/>
          <w:color w:val="000000" w:themeColor="text1"/>
          <w:sz w:val="24"/>
          <w:szCs w:val="24"/>
        </w:rPr>
        <w:t>hase</w:t>
      </w:r>
      <w:r w:rsidR="36C0CAA8" w:rsidRPr="05479EE3">
        <w:rPr>
          <w:rFonts w:ascii="Times New Roman" w:eastAsia="Times New Roman" w:hAnsi="Times New Roman" w:cs="Times New Roman"/>
          <w:color w:val="000000" w:themeColor="text1"/>
          <w:sz w:val="24"/>
          <w:szCs w:val="24"/>
        </w:rPr>
        <w:t xml:space="preserve"> will help building owners achieve compliance.</w:t>
      </w:r>
      <w:r w:rsidR="0C884BA8" w:rsidRPr="05479EE3">
        <w:rPr>
          <w:rFonts w:ascii="Times New Roman" w:eastAsia="Times New Roman" w:hAnsi="Times New Roman" w:cs="Times New Roman"/>
          <w:color w:val="000000" w:themeColor="text1"/>
          <w:sz w:val="24"/>
          <w:szCs w:val="24"/>
        </w:rPr>
        <w:t xml:space="preserve"> </w:t>
      </w:r>
      <w:r w:rsidR="6A19344C" w:rsidRPr="05479EE3">
        <w:rPr>
          <w:rFonts w:ascii="Times New Roman" w:eastAsia="Times New Roman" w:hAnsi="Times New Roman" w:cs="Times New Roman"/>
          <w:color w:val="000000" w:themeColor="text1"/>
          <w:sz w:val="24"/>
          <w:szCs w:val="24"/>
        </w:rPr>
        <w:t xml:space="preserve">Project teams are encouraged to reach out to DOEE for guidance with any specific questions </w:t>
      </w:r>
      <w:r w:rsidR="405D13FE" w:rsidRPr="05479EE3">
        <w:rPr>
          <w:rFonts w:ascii="Times New Roman" w:eastAsia="Times New Roman" w:hAnsi="Times New Roman" w:cs="Times New Roman"/>
          <w:color w:val="000000" w:themeColor="text1"/>
          <w:sz w:val="24"/>
          <w:szCs w:val="24"/>
        </w:rPr>
        <w:t>throughout</w:t>
      </w:r>
      <w:r w:rsidR="6A19344C" w:rsidRPr="05479EE3">
        <w:rPr>
          <w:rFonts w:ascii="Times New Roman" w:eastAsia="Times New Roman" w:hAnsi="Times New Roman" w:cs="Times New Roman"/>
          <w:color w:val="000000" w:themeColor="text1"/>
          <w:sz w:val="24"/>
          <w:szCs w:val="24"/>
        </w:rPr>
        <w:t xml:space="preserve"> t</w:t>
      </w:r>
      <w:r w:rsidR="259A0302" w:rsidRPr="05479EE3">
        <w:rPr>
          <w:rFonts w:ascii="Times New Roman" w:eastAsia="Times New Roman" w:hAnsi="Times New Roman" w:cs="Times New Roman"/>
          <w:color w:val="000000" w:themeColor="text1"/>
          <w:sz w:val="24"/>
          <w:szCs w:val="24"/>
        </w:rPr>
        <w:t>he Prescriptive Pathway process to foster the best outcome for building owners and occupants.</w:t>
      </w:r>
      <w:r w:rsidR="404FC2AF" w:rsidRPr="05479EE3">
        <w:rPr>
          <w:rFonts w:ascii="Times New Roman" w:eastAsia="Times New Roman" w:hAnsi="Times New Roman" w:cs="Times New Roman"/>
          <w:color w:val="000000" w:themeColor="text1"/>
          <w:sz w:val="24"/>
          <w:szCs w:val="24"/>
        </w:rPr>
        <w:t xml:space="preserve"> </w:t>
      </w:r>
      <w:r w:rsidR="404FC2AF" w:rsidRPr="05479EE3">
        <w:rPr>
          <w:rFonts w:ascii="Times New Roman" w:eastAsia="Calibri" w:hAnsi="Times New Roman" w:cs="Times New Roman"/>
          <w:sz w:val="24"/>
          <w:szCs w:val="24"/>
        </w:rPr>
        <w:t>T</w:t>
      </w:r>
      <w:r w:rsidR="437BF154" w:rsidRPr="05479EE3">
        <w:rPr>
          <w:rFonts w:ascii="Times New Roman" w:eastAsia="Calibri" w:hAnsi="Times New Roman" w:cs="Times New Roman"/>
          <w:sz w:val="24"/>
          <w:szCs w:val="24"/>
        </w:rPr>
        <w:t>o avoid unexpected delays and allow time for any necessary corrections before the deadlines, building owners are strongly encouraged to complete the required action and submit documentation well ahead of the Phase deadline.</w:t>
      </w:r>
      <w:r w:rsidR="437BF154" w:rsidRPr="05479EE3">
        <w:rPr>
          <w:rFonts w:ascii="Times New Roman" w:eastAsia="Times New Roman" w:hAnsi="Times New Roman" w:cs="Times New Roman"/>
          <w:color w:val="000000" w:themeColor="text1"/>
          <w:sz w:val="24"/>
          <w:szCs w:val="24"/>
        </w:rPr>
        <w:t xml:space="preserve"> </w:t>
      </w:r>
    </w:p>
    <w:p w14:paraId="49DA4EB8" w14:textId="432BCD53" w:rsidR="05479EE3" w:rsidRDefault="05479EE3" w:rsidP="05479EE3">
      <w:pPr>
        <w:spacing w:after="0" w:line="240" w:lineRule="auto"/>
        <w:rPr>
          <w:rFonts w:ascii="Times New Roman" w:eastAsia="Times New Roman" w:hAnsi="Times New Roman" w:cs="Times New Roman"/>
          <w:color w:val="000000" w:themeColor="text1"/>
          <w:sz w:val="24"/>
          <w:szCs w:val="24"/>
        </w:rPr>
      </w:pPr>
    </w:p>
    <w:p w14:paraId="40CBD1D8" w14:textId="6903D460" w:rsidR="00DF1BAB" w:rsidRDefault="59E4B449" w:rsidP="00DF1BA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Building owners must submit complete and accurate reports by the last day of each Phase to meet the </w:t>
      </w:r>
      <w:r w:rsidR="6AE97DA2" w:rsidRPr="008001F5">
        <w:rPr>
          <w:rFonts w:ascii="Times New Roman" w:eastAsia="Calibri" w:hAnsi="Times New Roman" w:cs="Times New Roman"/>
          <w:sz w:val="24"/>
          <w:szCs w:val="24"/>
        </w:rPr>
        <w:t>reporting</w:t>
      </w:r>
      <w:r w:rsidR="55E4DB0D">
        <w:rPr>
          <w:rFonts w:ascii="Times New Roman" w:eastAsia="Calibri" w:hAnsi="Times New Roman" w:cs="Times New Roman"/>
          <w:sz w:val="24"/>
          <w:szCs w:val="24"/>
        </w:rPr>
        <w:t>/verification</w:t>
      </w:r>
      <w:r>
        <w:rPr>
          <w:rFonts w:ascii="Times New Roman" w:eastAsia="Calibri" w:hAnsi="Times New Roman" w:cs="Times New Roman"/>
          <w:sz w:val="24"/>
          <w:szCs w:val="24"/>
        </w:rPr>
        <w:t xml:space="preserve"> requirements</w:t>
      </w:r>
      <w:r w:rsidR="55E4DB0D">
        <w:rPr>
          <w:rFonts w:ascii="Times New Roman" w:eastAsia="Calibri" w:hAnsi="Times New Roman" w:cs="Times New Roman"/>
          <w:sz w:val="24"/>
          <w:szCs w:val="24"/>
        </w:rPr>
        <w:t xml:space="preserve"> of the Prescripti</w:t>
      </w:r>
      <w:r w:rsidR="1CA24A79">
        <w:rPr>
          <w:rFonts w:ascii="Times New Roman" w:eastAsia="Calibri" w:hAnsi="Times New Roman" w:cs="Times New Roman"/>
          <w:sz w:val="24"/>
          <w:szCs w:val="24"/>
        </w:rPr>
        <w:t>ve Pathway</w:t>
      </w:r>
      <w:r w:rsidR="008D552E">
        <w:rPr>
          <w:rFonts w:ascii="Times New Roman" w:eastAsia="Calibri" w:hAnsi="Times New Roman" w:cs="Times New Roman"/>
          <w:sz w:val="24"/>
          <w:szCs w:val="24"/>
        </w:rPr>
        <w:t>, listed in Table 9</w:t>
      </w:r>
      <w:r w:rsidR="6AE97DA2">
        <w:rPr>
          <w:rFonts w:ascii="Times New Roman" w:eastAsia="Calibri" w:hAnsi="Times New Roman" w:cs="Times New Roman"/>
          <w:sz w:val="24"/>
          <w:szCs w:val="24"/>
        </w:rPr>
        <w:t>.</w:t>
      </w:r>
      <w:r w:rsidR="00102008">
        <w:rPr>
          <w:rStyle w:val="FootnoteReference"/>
          <w:rFonts w:ascii="Times New Roman" w:eastAsia="Calibri" w:hAnsi="Times New Roman" w:cs="Times New Roman"/>
          <w:sz w:val="24"/>
          <w:szCs w:val="24"/>
        </w:rPr>
        <w:footnoteReference w:id="36"/>
      </w:r>
      <w:r w:rsidR="56AC82D4">
        <w:rPr>
          <w:rFonts w:ascii="Times New Roman" w:eastAsia="Calibri" w:hAnsi="Times New Roman" w:cs="Times New Roman"/>
          <w:sz w:val="24"/>
          <w:szCs w:val="24"/>
        </w:rPr>
        <w:t xml:space="preserve"> </w:t>
      </w:r>
      <w:r w:rsidR="7817A548">
        <w:rPr>
          <w:rFonts w:ascii="Times New Roman" w:hAnsi="Times New Roman" w:cs="Times New Roman"/>
          <w:sz w:val="24"/>
          <w:szCs w:val="24"/>
        </w:rPr>
        <w:t>T</w:t>
      </w:r>
      <w:r w:rsidR="7817A548" w:rsidRPr="009760F3">
        <w:rPr>
          <w:rFonts w:ascii="Times New Roman" w:hAnsi="Times New Roman" w:cs="Times New Roman"/>
          <w:sz w:val="24"/>
          <w:szCs w:val="24"/>
        </w:rPr>
        <w:t xml:space="preserve">he </w:t>
      </w:r>
      <w:r w:rsidR="49F69C1D" w:rsidRPr="009760F3">
        <w:rPr>
          <w:rFonts w:ascii="Times New Roman" w:hAnsi="Times New Roman" w:cs="Times New Roman"/>
          <w:sz w:val="24"/>
          <w:szCs w:val="24"/>
        </w:rPr>
        <w:t xml:space="preserve">original deadlines from the BEPS Compliance Regulations and the deadlines with the </w:t>
      </w:r>
      <w:r w:rsidR="7817A548" w:rsidRPr="009760F3">
        <w:rPr>
          <w:rFonts w:ascii="Times New Roman" w:hAnsi="Times New Roman" w:cs="Times New Roman"/>
          <w:sz w:val="24"/>
          <w:szCs w:val="24"/>
        </w:rPr>
        <w:t>COVID-19 PHE</w:t>
      </w:r>
      <w:r w:rsidR="7817A548">
        <w:rPr>
          <w:rFonts w:ascii="Times New Roman" w:hAnsi="Times New Roman" w:cs="Times New Roman"/>
          <w:sz w:val="24"/>
          <w:szCs w:val="24"/>
        </w:rPr>
        <w:t xml:space="preserve"> </w:t>
      </w:r>
      <w:r w:rsidR="17CA3EEE" w:rsidRPr="05479EE3">
        <w:rPr>
          <w:rFonts w:ascii="Times New Roman" w:hAnsi="Times New Roman" w:cs="Times New Roman"/>
          <w:sz w:val="24"/>
          <w:szCs w:val="24"/>
        </w:rPr>
        <w:t xml:space="preserve">delay </w:t>
      </w:r>
      <w:r w:rsidR="64AD6B37" w:rsidRPr="05479EE3">
        <w:rPr>
          <w:rFonts w:ascii="Times New Roman" w:hAnsi="Times New Roman" w:cs="Times New Roman"/>
          <w:sz w:val="24"/>
          <w:szCs w:val="24"/>
        </w:rPr>
        <w:t xml:space="preserve">are </w:t>
      </w:r>
      <w:r w:rsidR="00415C17">
        <w:rPr>
          <w:rFonts w:ascii="Times New Roman" w:hAnsi="Times New Roman" w:cs="Times New Roman"/>
          <w:sz w:val="24"/>
          <w:szCs w:val="24"/>
        </w:rPr>
        <w:t xml:space="preserve">also </w:t>
      </w:r>
      <w:r w:rsidR="64AD6B37" w:rsidRPr="05479EE3">
        <w:rPr>
          <w:rFonts w:ascii="Times New Roman" w:hAnsi="Times New Roman" w:cs="Times New Roman"/>
          <w:sz w:val="24"/>
          <w:szCs w:val="24"/>
        </w:rPr>
        <w:t>listed</w:t>
      </w:r>
      <w:r w:rsidR="4E82EBB1">
        <w:rPr>
          <w:rFonts w:ascii="Times New Roman" w:hAnsi="Times New Roman" w:cs="Times New Roman"/>
          <w:sz w:val="24"/>
          <w:szCs w:val="24"/>
        </w:rPr>
        <w:t>.</w:t>
      </w:r>
      <w:r w:rsidR="00BA39F3" w:rsidRPr="00AC1D12">
        <w:rPr>
          <w:rStyle w:val="FootnoteReference"/>
          <w:rFonts w:ascii="Times New Roman" w:hAnsi="Times New Roman" w:cs="Times New Roman"/>
          <w:sz w:val="24"/>
          <w:szCs w:val="24"/>
        </w:rPr>
        <w:footnoteReference w:id="37"/>
      </w:r>
      <w:r w:rsidRPr="49A8AF6F" w:rsidDel="7817A548">
        <w:rPr>
          <w:rFonts w:ascii="Times New Roman" w:hAnsi="Times New Roman" w:cs="Times New Roman"/>
          <w:sz w:val="24"/>
          <w:szCs w:val="24"/>
        </w:rPr>
        <w:t xml:space="preserve"> </w:t>
      </w:r>
      <w:r w:rsidR="405CEC5C" w:rsidRPr="49A8AF6F">
        <w:rPr>
          <w:rFonts w:ascii="Times New Roman" w:hAnsi="Times New Roman" w:cs="Times New Roman"/>
          <w:sz w:val="24"/>
          <w:szCs w:val="24"/>
        </w:rPr>
        <w:t xml:space="preserve">If a building owner fails </w:t>
      </w:r>
      <w:r w:rsidR="1E764764">
        <w:rPr>
          <w:rFonts w:ascii="Times New Roman" w:eastAsia="Calibri" w:hAnsi="Times New Roman" w:cs="Times New Roman"/>
          <w:sz w:val="24"/>
          <w:szCs w:val="24"/>
        </w:rPr>
        <w:t xml:space="preserve">to </w:t>
      </w:r>
      <w:r w:rsidR="136CAC56" w:rsidRPr="00203441">
        <w:rPr>
          <w:rFonts w:ascii="Times New Roman" w:eastAsia="Calibri" w:hAnsi="Times New Roman" w:cs="Times New Roman"/>
          <w:sz w:val="24"/>
          <w:szCs w:val="24"/>
        </w:rPr>
        <w:t>complete</w:t>
      </w:r>
      <w:r w:rsidR="1E764764">
        <w:rPr>
          <w:rFonts w:ascii="Times New Roman" w:eastAsia="Calibri" w:hAnsi="Times New Roman" w:cs="Times New Roman"/>
          <w:sz w:val="24"/>
          <w:szCs w:val="24"/>
        </w:rPr>
        <w:t xml:space="preserve"> </w:t>
      </w:r>
      <w:r w:rsidR="5B2181EB">
        <w:rPr>
          <w:rFonts w:ascii="Times New Roman" w:eastAsia="Calibri" w:hAnsi="Times New Roman" w:cs="Times New Roman"/>
          <w:sz w:val="24"/>
          <w:szCs w:val="24"/>
        </w:rPr>
        <w:t xml:space="preserve">actions or </w:t>
      </w:r>
      <w:r w:rsidR="136CAC56">
        <w:rPr>
          <w:rFonts w:ascii="Times New Roman" w:eastAsia="Calibri" w:hAnsi="Times New Roman" w:cs="Times New Roman"/>
          <w:sz w:val="24"/>
          <w:szCs w:val="24"/>
        </w:rPr>
        <w:t>meet</w:t>
      </w:r>
      <w:r w:rsidR="5B2181EB" w:rsidRPr="00203441">
        <w:rPr>
          <w:rFonts w:ascii="Times New Roman" w:eastAsia="Calibri" w:hAnsi="Times New Roman" w:cs="Times New Roman"/>
          <w:sz w:val="24"/>
          <w:szCs w:val="24"/>
        </w:rPr>
        <w:t xml:space="preserve"> reporting</w:t>
      </w:r>
      <w:r w:rsidR="1E764764" w:rsidRPr="00203441">
        <w:rPr>
          <w:rFonts w:ascii="Times New Roman" w:eastAsia="Calibri" w:hAnsi="Times New Roman" w:cs="Times New Roman"/>
          <w:sz w:val="24"/>
          <w:szCs w:val="24"/>
        </w:rPr>
        <w:t xml:space="preserve"> deadlines specified as part of a building’s approved Prescriptive Pathway</w:t>
      </w:r>
      <w:r w:rsidR="1A8E45B8" w:rsidRPr="00203441">
        <w:rPr>
          <w:rFonts w:ascii="Times New Roman" w:eastAsia="Calibri" w:hAnsi="Times New Roman" w:cs="Times New Roman"/>
          <w:sz w:val="24"/>
          <w:szCs w:val="24"/>
        </w:rPr>
        <w:t>, DOEE</w:t>
      </w:r>
      <w:r w:rsidR="1E764764" w:rsidRPr="00203441">
        <w:rPr>
          <w:rFonts w:ascii="Times New Roman" w:eastAsia="Calibri" w:hAnsi="Times New Roman" w:cs="Times New Roman"/>
          <w:sz w:val="24"/>
          <w:szCs w:val="24"/>
        </w:rPr>
        <w:t xml:space="preserve"> may </w:t>
      </w:r>
      <w:r w:rsidR="00BC39DC" w:rsidRPr="00203441">
        <w:rPr>
          <w:rFonts w:ascii="Times New Roman" w:eastAsia="Calibri" w:hAnsi="Times New Roman" w:cs="Times New Roman"/>
          <w:sz w:val="24"/>
          <w:szCs w:val="24"/>
        </w:rPr>
        <w:t>switch the</w:t>
      </w:r>
      <w:r w:rsidR="1E764764" w:rsidRPr="00203441">
        <w:rPr>
          <w:rFonts w:ascii="Times New Roman" w:eastAsia="Calibri" w:hAnsi="Times New Roman" w:cs="Times New Roman"/>
          <w:sz w:val="24"/>
          <w:szCs w:val="24"/>
        </w:rPr>
        <w:t xml:space="preserve"> building from th</w:t>
      </w:r>
      <w:r w:rsidR="5B97ED98">
        <w:rPr>
          <w:rFonts w:ascii="Times New Roman" w:eastAsia="Calibri" w:hAnsi="Times New Roman" w:cs="Times New Roman"/>
          <w:sz w:val="24"/>
          <w:szCs w:val="24"/>
        </w:rPr>
        <w:t xml:space="preserve">e </w:t>
      </w:r>
      <w:r w:rsidR="00F91DD4" w:rsidRPr="05479EE3" w:rsidDel="1E764764">
        <w:rPr>
          <w:rFonts w:ascii="Times New Roman" w:eastAsia="Calibri" w:hAnsi="Times New Roman" w:cs="Times New Roman"/>
          <w:sz w:val="24"/>
          <w:szCs w:val="24"/>
        </w:rPr>
        <w:t>Prescriptive</w:t>
      </w:r>
      <w:r w:rsidR="00102008">
        <w:rPr>
          <w:rFonts w:ascii="Times New Roman" w:eastAsia="Calibri" w:hAnsi="Times New Roman" w:cs="Times New Roman"/>
          <w:sz w:val="24"/>
          <w:szCs w:val="24"/>
        </w:rPr>
        <w:t xml:space="preserve"> </w:t>
      </w:r>
      <w:r w:rsidR="5A7FCE57" w:rsidRPr="00203441">
        <w:rPr>
          <w:rFonts w:ascii="Times New Roman" w:eastAsia="Calibri" w:hAnsi="Times New Roman" w:cs="Times New Roman"/>
          <w:sz w:val="24"/>
          <w:szCs w:val="24"/>
        </w:rPr>
        <w:t>P</w:t>
      </w:r>
      <w:r w:rsidR="1E764764" w:rsidRPr="00203441">
        <w:rPr>
          <w:rFonts w:ascii="Times New Roman" w:eastAsia="Calibri" w:hAnsi="Times New Roman" w:cs="Times New Roman"/>
          <w:sz w:val="24"/>
          <w:szCs w:val="24"/>
        </w:rPr>
        <w:t xml:space="preserve">athway </w:t>
      </w:r>
      <w:r w:rsidR="3CAB477E" w:rsidRPr="00203441">
        <w:rPr>
          <w:rFonts w:ascii="Times New Roman" w:eastAsia="Calibri" w:hAnsi="Times New Roman" w:cs="Times New Roman"/>
          <w:sz w:val="24"/>
          <w:szCs w:val="24"/>
        </w:rPr>
        <w:t>to</w:t>
      </w:r>
      <w:r w:rsidR="1E764764">
        <w:rPr>
          <w:rFonts w:ascii="Times New Roman" w:eastAsia="Calibri" w:hAnsi="Times New Roman" w:cs="Times New Roman"/>
          <w:sz w:val="24"/>
          <w:szCs w:val="24"/>
        </w:rPr>
        <w:t xml:space="preserve"> </w:t>
      </w:r>
      <w:r w:rsidR="5A7FCE57" w:rsidRPr="00203441">
        <w:rPr>
          <w:rFonts w:ascii="Times New Roman" w:eastAsia="Calibri" w:hAnsi="Times New Roman" w:cs="Times New Roman"/>
          <w:sz w:val="24"/>
          <w:szCs w:val="24"/>
        </w:rPr>
        <w:t>the</w:t>
      </w:r>
      <w:r w:rsidR="1E764764">
        <w:rPr>
          <w:rFonts w:ascii="Times New Roman" w:eastAsia="Calibri" w:hAnsi="Times New Roman" w:cs="Times New Roman"/>
          <w:sz w:val="24"/>
          <w:szCs w:val="24"/>
        </w:rPr>
        <w:t xml:space="preserve"> Performance Pathway or Standard Target Pathway at any time during the Compliance Cycle</w:t>
      </w:r>
      <w:r w:rsidR="004F4D87">
        <w:rPr>
          <w:rFonts w:ascii="Times New Roman" w:eastAsia="Calibri" w:hAnsi="Times New Roman" w:cs="Times New Roman"/>
          <w:sz w:val="24"/>
          <w:szCs w:val="24"/>
        </w:rPr>
        <w:t>.</w:t>
      </w:r>
      <w:r w:rsidRPr="49A8AF6F">
        <w:rPr>
          <w:rStyle w:val="FootnoteReference"/>
          <w:rFonts w:ascii="Times New Roman" w:eastAsia="Calibri" w:hAnsi="Times New Roman" w:cs="Times New Roman"/>
          <w:sz w:val="24"/>
          <w:szCs w:val="24"/>
        </w:rPr>
        <w:footnoteReference w:id="38"/>
      </w:r>
    </w:p>
    <w:p w14:paraId="04077680" w14:textId="49CE3DAD" w:rsidR="000B5824" w:rsidRDefault="000B5824" w:rsidP="00DF1BAB">
      <w:pPr>
        <w:spacing w:after="0" w:line="240" w:lineRule="auto"/>
        <w:contextualSpacing/>
        <w:rPr>
          <w:rFonts w:ascii="Times New Roman" w:eastAsia="Calibri" w:hAnsi="Times New Roman" w:cs="Times New Roman"/>
          <w:sz w:val="24"/>
          <w:szCs w:val="24"/>
        </w:rPr>
      </w:pPr>
    </w:p>
    <w:p w14:paraId="29BA2F19" w14:textId="0310E1EE" w:rsidR="00352F51" w:rsidRDefault="00835003" w:rsidP="00DF1BAB">
      <w:pPr>
        <w:spacing w:after="0" w:line="240" w:lineRule="auto"/>
        <w:contextualSpacing/>
        <w:rPr>
          <w:rFonts w:ascii="Times New Roman" w:eastAsia="Calibri" w:hAnsi="Times New Roman" w:cs="Times New Roman"/>
          <w:sz w:val="24"/>
          <w:szCs w:val="24"/>
        </w:rPr>
      </w:pPr>
      <w:r w:rsidRPr="00324260">
        <w:rPr>
          <w:rStyle w:val="normaltextrun"/>
          <w:rFonts w:ascii="Times New Roman" w:hAnsi="Times New Roman" w:cs="Times New Roman"/>
          <w:i/>
          <w:iCs/>
          <w:sz w:val="24"/>
          <w:szCs w:val="24"/>
          <w:shd w:val="clear" w:color="auto" w:fill="FFFFFF"/>
        </w:rPr>
        <w:t>Table </w:t>
      </w:r>
      <w:r w:rsidR="003373E0">
        <w:rPr>
          <w:rStyle w:val="normaltextrun"/>
          <w:rFonts w:ascii="Times New Roman" w:hAnsi="Times New Roman" w:cs="Times New Roman"/>
          <w:i/>
          <w:iCs/>
          <w:sz w:val="24"/>
          <w:szCs w:val="24"/>
          <w:shd w:val="clear" w:color="auto" w:fill="FFFFFF"/>
        </w:rPr>
        <w:t>9</w:t>
      </w:r>
      <w:r w:rsidRPr="00324260">
        <w:rPr>
          <w:rStyle w:val="normaltextrun"/>
          <w:rFonts w:ascii="Times New Roman" w:hAnsi="Times New Roman" w:cs="Times New Roman"/>
          <w:i/>
          <w:iCs/>
          <w:sz w:val="24"/>
          <w:szCs w:val="24"/>
          <w:shd w:val="clear" w:color="auto" w:fill="FFFFFF"/>
        </w:rPr>
        <w:t xml:space="preserve"> – </w:t>
      </w:r>
      <w:r w:rsidR="00324260">
        <w:rPr>
          <w:rStyle w:val="normaltextrun"/>
          <w:rFonts w:ascii="Times New Roman" w:hAnsi="Times New Roman" w:cs="Times New Roman"/>
          <w:i/>
          <w:iCs/>
          <w:sz w:val="24"/>
          <w:szCs w:val="24"/>
          <w:shd w:val="clear" w:color="auto" w:fill="FFFFFF"/>
        </w:rPr>
        <w:t>Prescriptive Pathway</w:t>
      </w:r>
      <w:r w:rsidRPr="00324260">
        <w:rPr>
          <w:rStyle w:val="normaltextrun"/>
          <w:rFonts w:ascii="Times New Roman" w:hAnsi="Times New Roman" w:cs="Times New Roman"/>
          <w:i/>
          <w:iCs/>
          <w:sz w:val="24"/>
          <w:szCs w:val="24"/>
          <w:shd w:val="clear" w:color="auto" w:fill="FFFFFF"/>
        </w:rPr>
        <w:t xml:space="preserve"> Reporting Requirements</w:t>
      </w:r>
      <w:r w:rsidR="00324260">
        <w:rPr>
          <w:rStyle w:val="normaltextrun"/>
          <w:rFonts w:ascii="Times New Roman" w:hAnsi="Times New Roman" w:cs="Times New Roman"/>
          <w:i/>
          <w:iCs/>
          <w:sz w:val="24"/>
          <w:szCs w:val="24"/>
          <w:shd w:val="clear" w:color="auto" w:fill="FFFFFF"/>
        </w:rPr>
        <w:t xml:space="preserve"> by Phase</w:t>
      </w:r>
      <w:r w:rsidRPr="00324260">
        <w:rPr>
          <w:rStyle w:val="normaltextrun"/>
          <w:rFonts w:ascii="Times New Roman" w:hAnsi="Times New Roman" w:cs="Times New Roman"/>
          <w:i/>
          <w:iCs/>
          <w:sz w:val="24"/>
          <w:szCs w:val="24"/>
          <w:shd w:val="clear" w:color="auto" w:fill="FFFFFF"/>
        </w:rPr>
        <w:t> </w:t>
      </w:r>
      <w:r w:rsidRPr="00324260">
        <w:rPr>
          <w:rStyle w:val="eop"/>
          <w:rFonts w:ascii="Times New Roman" w:hAnsi="Times New Roman" w:cs="Times New Roman"/>
          <w:sz w:val="24"/>
          <w:szCs w:val="24"/>
          <w:shd w:val="clear" w:color="auto" w:fill="FFFFFF"/>
        </w:rPr>
        <w:t> </w:t>
      </w:r>
    </w:p>
    <w:tbl>
      <w:tblPr>
        <w:tblStyle w:val="TableGrid"/>
        <w:tblW w:w="0" w:type="auto"/>
        <w:tblInd w:w="108" w:type="dxa"/>
        <w:tblLayout w:type="fixed"/>
        <w:tblCellMar>
          <w:left w:w="58" w:type="dxa"/>
          <w:right w:w="58" w:type="dxa"/>
        </w:tblCellMar>
        <w:tblLook w:val="04A0" w:firstRow="1" w:lastRow="0" w:firstColumn="1" w:lastColumn="0" w:noHBand="0" w:noVBand="1"/>
      </w:tblPr>
      <w:tblGrid>
        <w:gridCol w:w="717"/>
        <w:gridCol w:w="1809"/>
        <w:gridCol w:w="3454"/>
        <w:gridCol w:w="1620"/>
        <w:gridCol w:w="1768"/>
      </w:tblGrid>
      <w:tr w:rsidR="003373E0" w:rsidRPr="003373E0" w14:paraId="7A675BD6" w14:textId="77777777" w:rsidTr="003373E0">
        <w:tc>
          <w:tcPr>
            <w:tcW w:w="717" w:type="dxa"/>
          </w:tcPr>
          <w:p w14:paraId="37D4A950" w14:textId="454629CD" w:rsidR="00B0346F" w:rsidRPr="003373E0" w:rsidRDefault="00B0346F" w:rsidP="00DF1BAB">
            <w:pPr>
              <w:contextualSpacing/>
              <w:rPr>
                <w:rFonts w:ascii="Times New Roman" w:eastAsia="Calibri" w:hAnsi="Times New Roman" w:cs="Times New Roman"/>
                <w:b/>
                <w:bCs/>
                <w:sz w:val="24"/>
                <w:szCs w:val="24"/>
              </w:rPr>
            </w:pPr>
            <w:r w:rsidRPr="003373E0">
              <w:rPr>
                <w:rFonts w:ascii="Times New Roman" w:eastAsia="Calibri" w:hAnsi="Times New Roman" w:cs="Times New Roman"/>
                <w:b/>
                <w:bCs/>
                <w:sz w:val="24"/>
                <w:szCs w:val="24"/>
              </w:rPr>
              <w:t>Phase</w:t>
            </w:r>
          </w:p>
        </w:tc>
        <w:tc>
          <w:tcPr>
            <w:tcW w:w="1809" w:type="dxa"/>
          </w:tcPr>
          <w:p w14:paraId="74703215" w14:textId="78743FAA" w:rsidR="00B0346F" w:rsidRPr="003373E0" w:rsidRDefault="002670F8" w:rsidP="00DF1BAB">
            <w:pPr>
              <w:contextualSpacing/>
              <w:rPr>
                <w:rFonts w:ascii="Times New Roman" w:eastAsia="Calibri" w:hAnsi="Times New Roman" w:cs="Times New Roman"/>
                <w:b/>
                <w:bCs/>
                <w:sz w:val="24"/>
                <w:szCs w:val="24"/>
              </w:rPr>
            </w:pPr>
            <w:r w:rsidRPr="003373E0">
              <w:rPr>
                <w:rFonts w:ascii="Times New Roman" w:eastAsia="Calibri" w:hAnsi="Times New Roman" w:cs="Times New Roman"/>
                <w:b/>
                <w:bCs/>
                <w:sz w:val="24"/>
                <w:szCs w:val="24"/>
              </w:rPr>
              <w:t>Report</w:t>
            </w:r>
          </w:p>
        </w:tc>
        <w:tc>
          <w:tcPr>
            <w:tcW w:w="3454" w:type="dxa"/>
          </w:tcPr>
          <w:p w14:paraId="0F3E4F89" w14:textId="1540A9FA" w:rsidR="00B0346F" w:rsidRPr="003373E0" w:rsidRDefault="002670F8" w:rsidP="00DF1BAB">
            <w:pPr>
              <w:contextualSpacing/>
              <w:rPr>
                <w:rFonts w:ascii="Times New Roman" w:eastAsia="Calibri" w:hAnsi="Times New Roman" w:cs="Times New Roman"/>
                <w:b/>
                <w:bCs/>
                <w:sz w:val="24"/>
                <w:szCs w:val="24"/>
              </w:rPr>
            </w:pPr>
            <w:r w:rsidRPr="003373E0">
              <w:rPr>
                <w:rFonts w:ascii="Times New Roman" w:eastAsia="Calibri" w:hAnsi="Times New Roman" w:cs="Times New Roman"/>
                <w:b/>
                <w:bCs/>
                <w:sz w:val="24"/>
                <w:szCs w:val="24"/>
              </w:rPr>
              <w:t>Required Documentation</w:t>
            </w:r>
          </w:p>
        </w:tc>
        <w:tc>
          <w:tcPr>
            <w:tcW w:w="1620" w:type="dxa"/>
          </w:tcPr>
          <w:p w14:paraId="647DF0A4" w14:textId="40C90E77" w:rsidR="00B0346F" w:rsidRPr="003373E0" w:rsidRDefault="002670F8" w:rsidP="00DF1BAB">
            <w:pPr>
              <w:contextualSpacing/>
              <w:rPr>
                <w:rFonts w:ascii="Times New Roman" w:eastAsia="Calibri" w:hAnsi="Times New Roman" w:cs="Times New Roman"/>
                <w:b/>
                <w:bCs/>
                <w:sz w:val="24"/>
                <w:szCs w:val="24"/>
              </w:rPr>
            </w:pPr>
            <w:r w:rsidRPr="003373E0">
              <w:rPr>
                <w:rFonts w:ascii="Times New Roman" w:eastAsia="Calibri" w:hAnsi="Times New Roman" w:cs="Times New Roman"/>
                <w:b/>
                <w:bCs/>
                <w:sz w:val="24"/>
                <w:szCs w:val="24"/>
              </w:rPr>
              <w:t>COVID-19 PHE Delay Deadline</w:t>
            </w:r>
          </w:p>
        </w:tc>
        <w:tc>
          <w:tcPr>
            <w:tcW w:w="1768" w:type="dxa"/>
          </w:tcPr>
          <w:p w14:paraId="4E85B46B" w14:textId="08357E0A" w:rsidR="00B0346F" w:rsidRPr="003373E0" w:rsidRDefault="002670F8" w:rsidP="00DF1BAB">
            <w:pPr>
              <w:contextualSpacing/>
              <w:rPr>
                <w:rFonts w:ascii="Times New Roman" w:eastAsia="Calibri" w:hAnsi="Times New Roman" w:cs="Times New Roman"/>
                <w:b/>
                <w:bCs/>
                <w:sz w:val="24"/>
                <w:szCs w:val="24"/>
              </w:rPr>
            </w:pPr>
            <w:r w:rsidRPr="003373E0">
              <w:rPr>
                <w:rFonts w:ascii="Times New Roman" w:eastAsia="Calibri" w:hAnsi="Times New Roman" w:cs="Times New Roman"/>
                <w:b/>
                <w:bCs/>
                <w:sz w:val="24"/>
                <w:szCs w:val="24"/>
              </w:rPr>
              <w:t>Original Compliance Cycle Dea</w:t>
            </w:r>
            <w:r w:rsidR="00A656F5" w:rsidRPr="003373E0">
              <w:rPr>
                <w:rFonts w:ascii="Times New Roman" w:eastAsia="Calibri" w:hAnsi="Times New Roman" w:cs="Times New Roman"/>
                <w:b/>
                <w:bCs/>
                <w:sz w:val="24"/>
                <w:szCs w:val="24"/>
              </w:rPr>
              <w:t>dline</w:t>
            </w:r>
            <w:r w:rsidR="00B31637" w:rsidRPr="003373E0">
              <w:rPr>
                <w:rFonts w:ascii="Times New Roman" w:eastAsia="Calibri" w:hAnsi="Times New Roman" w:cs="Times New Roman"/>
                <w:b/>
                <w:bCs/>
                <w:sz w:val="24"/>
                <w:szCs w:val="24"/>
              </w:rPr>
              <w:t xml:space="preserve"> (no delay)</w:t>
            </w:r>
          </w:p>
        </w:tc>
      </w:tr>
      <w:tr w:rsidR="00EF39DA" w:rsidRPr="003373E0" w14:paraId="3F534F5C" w14:textId="77777777" w:rsidTr="003373E0">
        <w:trPr>
          <w:trHeight w:val="377"/>
        </w:trPr>
        <w:tc>
          <w:tcPr>
            <w:tcW w:w="717" w:type="dxa"/>
            <w:vMerge w:val="restart"/>
            <w:vAlign w:val="center"/>
          </w:tcPr>
          <w:p w14:paraId="6A3B2151" w14:textId="3590DC24" w:rsidR="001874F8" w:rsidRPr="003373E0" w:rsidRDefault="001874F8" w:rsidP="00EF6EE6">
            <w:pPr>
              <w:contextualSpacing/>
              <w:rPr>
                <w:rFonts w:ascii="Times New Roman" w:eastAsia="Calibri" w:hAnsi="Times New Roman" w:cs="Times New Roman"/>
                <w:sz w:val="24"/>
                <w:szCs w:val="24"/>
              </w:rPr>
            </w:pPr>
            <w:r w:rsidRPr="003373E0">
              <w:rPr>
                <w:rFonts w:ascii="Times New Roman" w:eastAsia="Calibri" w:hAnsi="Times New Roman" w:cs="Times New Roman"/>
                <w:sz w:val="24"/>
                <w:szCs w:val="24"/>
              </w:rPr>
              <w:t>1</w:t>
            </w:r>
          </w:p>
        </w:tc>
        <w:tc>
          <w:tcPr>
            <w:tcW w:w="1809" w:type="dxa"/>
            <w:vMerge w:val="restart"/>
            <w:vAlign w:val="center"/>
          </w:tcPr>
          <w:p w14:paraId="797A14F0" w14:textId="6E4B4440" w:rsidR="001874F8" w:rsidRPr="003373E0" w:rsidRDefault="001874F8" w:rsidP="0000662D">
            <w:pPr>
              <w:contextualSpacing/>
              <w:rPr>
                <w:rFonts w:ascii="Times New Roman" w:eastAsia="Calibri" w:hAnsi="Times New Roman" w:cs="Times New Roman"/>
                <w:sz w:val="24"/>
                <w:szCs w:val="24"/>
              </w:rPr>
            </w:pPr>
            <w:r w:rsidRPr="003373E0">
              <w:rPr>
                <w:rFonts w:ascii="Times New Roman" w:eastAsia="Calibri" w:hAnsi="Times New Roman" w:cs="Times New Roman"/>
                <w:sz w:val="24"/>
                <w:szCs w:val="24"/>
              </w:rPr>
              <w:t>Pathway Selection &amp; Energy Audit </w:t>
            </w:r>
          </w:p>
        </w:tc>
        <w:tc>
          <w:tcPr>
            <w:tcW w:w="3454" w:type="dxa"/>
            <w:vAlign w:val="center"/>
          </w:tcPr>
          <w:p w14:paraId="5B822655" w14:textId="49BE649F" w:rsidR="001874F8" w:rsidRPr="003373E0" w:rsidRDefault="001874F8" w:rsidP="0000662D">
            <w:pPr>
              <w:contextualSpacing/>
              <w:rPr>
                <w:rFonts w:ascii="Times New Roman" w:eastAsia="Calibri" w:hAnsi="Times New Roman" w:cs="Times New Roman"/>
                <w:sz w:val="24"/>
                <w:szCs w:val="24"/>
              </w:rPr>
            </w:pPr>
            <w:r w:rsidRPr="003373E0">
              <w:rPr>
                <w:rFonts w:ascii="Times New Roman" w:eastAsia="Calibri" w:hAnsi="Times New Roman" w:cs="Times New Roman"/>
                <w:sz w:val="24"/>
                <w:szCs w:val="24"/>
              </w:rPr>
              <w:t>Pathway Selection </w:t>
            </w:r>
          </w:p>
        </w:tc>
        <w:tc>
          <w:tcPr>
            <w:tcW w:w="1620" w:type="dxa"/>
            <w:vMerge w:val="restart"/>
            <w:vAlign w:val="center"/>
          </w:tcPr>
          <w:p w14:paraId="2B05817E" w14:textId="6AD638EE" w:rsidR="001874F8" w:rsidRPr="00C57DC5" w:rsidRDefault="00C57DC5" w:rsidP="0000662D">
            <w:pPr>
              <w:contextualSpacing/>
              <w:rPr>
                <w:rFonts w:ascii="Times New Roman" w:eastAsia="Calibri" w:hAnsi="Times New Roman" w:cs="Times New Roman"/>
                <w:sz w:val="24"/>
                <w:szCs w:val="24"/>
              </w:rPr>
            </w:pPr>
            <w:r>
              <w:rPr>
                <w:rFonts w:ascii="Times New Roman" w:eastAsia="Calibri" w:hAnsi="Times New Roman" w:cs="Times New Roman"/>
                <w:sz w:val="24"/>
                <w:szCs w:val="24"/>
              </w:rPr>
              <w:t>April 1, 2023</w:t>
            </w:r>
          </w:p>
        </w:tc>
        <w:tc>
          <w:tcPr>
            <w:tcW w:w="1768" w:type="dxa"/>
            <w:vMerge w:val="restart"/>
            <w:vAlign w:val="center"/>
          </w:tcPr>
          <w:p w14:paraId="0D4586DC" w14:textId="1286F469" w:rsidR="001874F8" w:rsidRPr="00C57DC5" w:rsidRDefault="00C57DC5" w:rsidP="0000662D">
            <w:pPr>
              <w:contextualSpacing/>
              <w:rPr>
                <w:rFonts w:ascii="Times New Roman" w:eastAsia="Calibri" w:hAnsi="Times New Roman" w:cs="Times New Roman"/>
                <w:sz w:val="24"/>
                <w:szCs w:val="24"/>
              </w:rPr>
            </w:pPr>
            <w:r>
              <w:rPr>
                <w:rFonts w:ascii="Times New Roman" w:eastAsia="Calibri" w:hAnsi="Times New Roman" w:cs="Times New Roman"/>
                <w:sz w:val="24"/>
                <w:szCs w:val="24"/>
              </w:rPr>
              <w:t>April 1, 202</w:t>
            </w:r>
            <w:r w:rsidR="0000662D">
              <w:rPr>
                <w:rFonts w:ascii="Times New Roman" w:eastAsia="Calibri" w:hAnsi="Times New Roman" w:cs="Times New Roman"/>
                <w:sz w:val="24"/>
                <w:szCs w:val="24"/>
              </w:rPr>
              <w:t>2</w:t>
            </w:r>
          </w:p>
        </w:tc>
      </w:tr>
      <w:tr w:rsidR="00EF39DA" w:rsidRPr="003373E0" w14:paraId="6CE50C06" w14:textId="77777777" w:rsidTr="003373E0">
        <w:trPr>
          <w:trHeight w:val="323"/>
        </w:trPr>
        <w:tc>
          <w:tcPr>
            <w:tcW w:w="717" w:type="dxa"/>
            <w:vMerge/>
            <w:vAlign w:val="center"/>
          </w:tcPr>
          <w:p w14:paraId="6EF6332C" w14:textId="77777777" w:rsidR="001874F8" w:rsidRPr="003373E0" w:rsidRDefault="001874F8" w:rsidP="003373E0">
            <w:pPr>
              <w:contextualSpacing/>
              <w:rPr>
                <w:rFonts w:ascii="Times New Roman" w:eastAsia="Calibri" w:hAnsi="Times New Roman" w:cs="Times New Roman"/>
                <w:sz w:val="24"/>
                <w:szCs w:val="24"/>
              </w:rPr>
            </w:pPr>
          </w:p>
        </w:tc>
        <w:tc>
          <w:tcPr>
            <w:tcW w:w="1809" w:type="dxa"/>
            <w:vMerge/>
            <w:vAlign w:val="center"/>
          </w:tcPr>
          <w:p w14:paraId="761609AE" w14:textId="77777777" w:rsidR="001874F8" w:rsidRPr="003373E0" w:rsidRDefault="001874F8" w:rsidP="003373E0">
            <w:pPr>
              <w:contextualSpacing/>
              <w:rPr>
                <w:rFonts w:ascii="Times New Roman" w:eastAsia="Calibri" w:hAnsi="Times New Roman" w:cs="Times New Roman"/>
                <w:sz w:val="24"/>
                <w:szCs w:val="24"/>
              </w:rPr>
            </w:pPr>
          </w:p>
        </w:tc>
        <w:tc>
          <w:tcPr>
            <w:tcW w:w="3454" w:type="dxa"/>
            <w:vAlign w:val="center"/>
          </w:tcPr>
          <w:p w14:paraId="467E4B3A" w14:textId="58AE4CF3" w:rsidR="001874F8" w:rsidRPr="003373E0" w:rsidRDefault="001874F8" w:rsidP="0000662D">
            <w:pPr>
              <w:contextualSpacing/>
              <w:rPr>
                <w:rFonts w:ascii="Times New Roman" w:eastAsia="Calibri" w:hAnsi="Times New Roman" w:cs="Times New Roman"/>
                <w:sz w:val="24"/>
                <w:szCs w:val="24"/>
              </w:rPr>
            </w:pPr>
            <w:r w:rsidRPr="003373E0">
              <w:rPr>
                <w:rFonts w:ascii="Times New Roman" w:eastAsia="Calibri" w:hAnsi="Times New Roman" w:cs="Times New Roman"/>
                <w:sz w:val="24"/>
                <w:szCs w:val="24"/>
              </w:rPr>
              <w:t>Energy Audit  </w:t>
            </w:r>
          </w:p>
        </w:tc>
        <w:tc>
          <w:tcPr>
            <w:tcW w:w="1620" w:type="dxa"/>
            <w:vMerge/>
            <w:vAlign w:val="center"/>
          </w:tcPr>
          <w:p w14:paraId="7618C303" w14:textId="77777777" w:rsidR="001874F8" w:rsidRPr="003373E0" w:rsidRDefault="001874F8" w:rsidP="003373E0">
            <w:pPr>
              <w:contextualSpacing/>
              <w:rPr>
                <w:rFonts w:ascii="Times New Roman" w:eastAsia="Calibri" w:hAnsi="Times New Roman" w:cs="Times New Roman"/>
                <w:sz w:val="24"/>
                <w:szCs w:val="24"/>
              </w:rPr>
            </w:pPr>
          </w:p>
        </w:tc>
        <w:tc>
          <w:tcPr>
            <w:tcW w:w="1768" w:type="dxa"/>
            <w:vMerge/>
            <w:vAlign w:val="center"/>
          </w:tcPr>
          <w:p w14:paraId="2EFE4D37" w14:textId="77777777" w:rsidR="001874F8" w:rsidRPr="003373E0" w:rsidRDefault="001874F8" w:rsidP="003373E0">
            <w:pPr>
              <w:contextualSpacing/>
              <w:rPr>
                <w:rFonts w:ascii="Times New Roman" w:eastAsia="Calibri" w:hAnsi="Times New Roman" w:cs="Times New Roman"/>
                <w:sz w:val="24"/>
                <w:szCs w:val="24"/>
              </w:rPr>
            </w:pPr>
          </w:p>
        </w:tc>
      </w:tr>
      <w:tr w:rsidR="00EF39DA" w:rsidRPr="003373E0" w14:paraId="640D1E74" w14:textId="77777777" w:rsidTr="00EF39DA">
        <w:trPr>
          <w:trHeight w:val="90"/>
        </w:trPr>
        <w:tc>
          <w:tcPr>
            <w:tcW w:w="717" w:type="dxa"/>
            <w:vMerge w:val="restart"/>
            <w:vAlign w:val="center"/>
          </w:tcPr>
          <w:p w14:paraId="7A18410E" w14:textId="115A28F9" w:rsidR="001874F8" w:rsidRPr="003373E0" w:rsidRDefault="001874F8" w:rsidP="00EF6EE6">
            <w:pPr>
              <w:contextualSpacing/>
              <w:rPr>
                <w:rFonts w:ascii="Times New Roman" w:eastAsia="Calibri" w:hAnsi="Times New Roman" w:cs="Times New Roman"/>
                <w:sz w:val="24"/>
                <w:szCs w:val="24"/>
              </w:rPr>
            </w:pPr>
            <w:r w:rsidRPr="003373E0">
              <w:rPr>
                <w:rFonts w:ascii="Times New Roman" w:eastAsia="Calibri" w:hAnsi="Times New Roman" w:cs="Times New Roman"/>
                <w:sz w:val="24"/>
                <w:szCs w:val="24"/>
              </w:rPr>
              <w:t>2</w:t>
            </w:r>
          </w:p>
        </w:tc>
        <w:tc>
          <w:tcPr>
            <w:tcW w:w="1809" w:type="dxa"/>
            <w:vMerge w:val="restart"/>
            <w:vAlign w:val="center"/>
          </w:tcPr>
          <w:p w14:paraId="0F849E9D" w14:textId="20308C21" w:rsidR="001874F8" w:rsidRPr="003373E0" w:rsidRDefault="001874F8" w:rsidP="0000662D">
            <w:pPr>
              <w:contextualSpacing/>
              <w:rPr>
                <w:rFonts w:ascii="Times New Roman" w:eastAsia="Calibri" w:hAnsi="Times New Roman" w:cs="Times New Roman"/>
                <w:sz w:val="24"/>
                <w:szCs w:val="24"/>
              </w:rPr>
            </w:pPr>
            <w:r w:rsidRPr="003373E0">
              <w:rPr>
                <w:rFonts w:ascii="Times New Roman" w:eastAsia="Times New Roman" w:hAnsi="Times New Roman" w:cs="Times New Roman"/>
                <w:sz w:val="24"/>
                <w:szCs w:val="24"/>
              </w:rPr>
              <w:t>Action Plan </w:t>
            </w:r>
          </w:p>
        </w:tc>
        <w:tc>
          <w:tcPr>
            <w:tcW w:w="3454" w:type="dxa"/>
            <w:vAlign w:val="center"/>
          </w:tcPr>
          <w:p w14:paraId="6DC5AF7E" w14:textId="14ABB417" w:rsidR="001874F8" w:rsidRPr="00EF39DA" w:rsidRDefault="001874F8" w:rsidP="0000662D">
            <w:pPr>
              <w:contextualSpacing/>
              <w:rPr>
                <w:rFonts w:ascii="Times New Roman" w:eastAsia="Calibri" w:hAnsi="Times New Roman" w:cs="Times New Roman"/>
                <w:sz w:val="24"/>
                <w:szCs w:val="24"/>
              </w:rPr>
            </w:pPr>
            <w:r w:rsidRPr="003373E0">
              <w:rPr>
                <w:rFonts w:ascii="Times New Roman" w:eastAsia="Times New Roman" w:hAnsi="Times New Roman" w:cs="Times New Roman"/>
                <w:sz w:val="24"/>
                <w:szCs w:val="24"/>
              </w:rPr>
              <w:t>Integrated Design Workshop</w:t>
            </w:r>
            <w:r w:rsidR="0000662D">
              <w:rPr>
                <w:rFonts w:ascii="Times New Roman" w:eastAsia="Times New Roman" w:hAnsi="Times New Roman" w:cs="Times New Roman"/>
                <w:sz w:val="24"/>
                <w:szCs w:val="24"/>
              </w:rPr>
              <w:br/>
            </w:r>
            <w:r w:rsidRPr="00EF39DA">
              <w:rPr>
                <w:rFonts w:ascii="Times New Roman" w:eastAsia="Times New Roman" w:hAnsi="Times New Roman" w:cs="Times New Roman"/>
                <w:sz w:val="24"/>
                <w:szCs w:val="24"/>
              </w:rPr>
              <w:t>Summary </w:t>
            </w:r>
          </w:p>
        </w:tc>
        <w:tc>
          <w:tcPr>
            <w:tcW w:w="1620" w:type="dxa"/>
            <w:vMerge w:val="restart"/>
            <w:vAlign w:val="center"/>
          </w:tcPr>
          <w:p w14:paraId="53EA7965" w14:textId="19DF8553" w:rsidR="001874F8" w:rsidRPr="009768BF" w:rsidRDefault="009768BF" w:rsidP="0000662D">
            <w:pPr>
              <w:contextualSpacing/>
              <w:rPr>
                <w:rFonts w:ascii="Times New Roman" w:eastAsia="Calibri" w:hAnsi="Times New Roman" w:cs="Times New Roman"/>
                <w:sz w:val="24"/>
                <w:szCs w:val="24"/>
              </w:rPr>
            </w:pPr>
            <w:r>
              <w:rPr>
                <w:rFonts w:ascii="Times New Roman" w:eastAsia="Calibri" w:hAnsi="Times New Roman" w:cs="Times New Roman"/>
                <w:sz w:val="24"/>
                <w:szCs w:val="24"/>
              </w:rPr>
              <w:t>April 1, 2024</w:t>
            </w:r>
          </w:p>
        </w:tc>
        <w:tc>
          <w:tcPr>
            <w:tcW w:w="1768" w:type="dxa"/>
            <w:vMerge w:val="restart"/>
            <w:vAlign w:val="center"/>
          </w:tcPr>
          <w:p w14:paraId="65400503" w14:textId="0B41773E" w:rsidR="001874F8" w:rsidRPr="009768BF" w:rsidRDefault="009768BF" w:rsidP="0000662D">
            <w:pPr>
              <w:contextualSpacing/>
              <w:rPr>
                <w:rFonts w:ascii="Times New Roman" w:eastAsia="Calibri" w:hAnsi="Times New Roman" w:cs="Times New Roman"/>
                <w:sz w:val="24"/>
                <w:szCs w:val="24"/>
              </w:rPr>
            </w:pPr>
            <w:r>
              <w:rPr>
                <w:rFonts w:ascii="Times New Roman" w:eastAsia="Calibri" w:hAnsi="Times New Roman" w:cs="Times New Roman"/>
                <w:sz w:val="24"/>
                <w:szCs w:val="24"/>
              </w:rPr>
              <w:t>April 1, 2023</w:t>
            </w:r>
          </w:p>
        </w:tc>
      </w:tr>
      <w:tr w:rsidR="00EF39DA" w:rsidRPr="003373E0" w14:paraId="08EB20B0" w14:textId="77777777" w:rsidTr="00EF39DA">
        <w:trPr>
          <w:trHeight w:val="90"/>
        </w:trPr>
        <w:tc>
          <w:tcPr>
            <w:tcW w:w="717" w:type="dxa"/>
            <w:vMerge/>
            <w:vAlign w:val="center"/>
          </w:tcPr>
          <w:p w14:paraId="7133F332" w14:textId="77777777" w:rsidR="001874F8" w:rsidRPr="003373E0" w:rsidRDefault="001874F8" w:rsidP="003373E0">
            <w:pPr>
              <w:contextualSpacing/>
              <w:rPr>
                <w:rFonts w:ascii="Times New Roman" w:eastAsia="Calibri" w:hAnsi="Times New Roman" w:cs="Times New Roman"/>
                <w:sz w:val="24"/>
                <w:szCs w:val="24"/>
              </w:rPr>
            </w:pPr>
          </w:p>
        </w:tc>
        <w:tc>
          <w:tcPr>
            <w:tcW w:w="1809" w:type="dxa"/>
            <w:vMerge/>
            <w:vAlign w:val="center"/>
          </w:tcPr>
          <w:p w14:paraId="7105BD45" w14:textId="77777777" w:rsidR="001874F8" w:rsidRPr="003373E0" w:rsidRDefault="001874F8" w:rsidP="003373E0">
            <w:pPr>
              <w:contextualSpacing/>
              <w:rPr>
                <w:rFonts w:ascii="Times New Roman" w:eastAsia="Times New Roman" w:hAnsi="Times New Roman" w:cs="Times New Roman"/>
                <w:sz w:val="24"/>
                <w:szCs w:val="24"/>
              </w:rPr>
            </w:pPr>
          </w:p>
        </w:tc>
        <w:tc>
          <w:tcPr>
            <w:tcW w:w="3454" w:type="dxa"/>
            <w:vAlign w:val="center"/>
          </w:tcPr>
          <w:p w14:paraId="043B06DE" w14:textId="54533E80" w:rsidR="001874F8" w:rsidRPr="003373E0" w:rsidRDefault="001874F8" w:rsidP="0000662D">
            <w:pPr>
              <w:contextualSpacing/>
              <w:rPr>
                <w:rFonts w:ascii="Times New Roman" w:eastAsia="Calibri" w:hAnsi="Times New Roman" w:cs="Times New Roman"/>
                <w:sz w:val="24"/>
                <w:szCs w:val="24"/>
              </w:rPr>
            </w:pPr>
            <w:r w:rsidRPr="003373E0">
              <w:rPr>
                <w:rFonts w:ascii="Times New Roman" w:eastAsia="Times New Roman" w:hAnsi="Times New Roman" w:cs="Times New Roman"/>
                <w:sz w:val="24"/>
                <w:szCs w:val="24"/>
              </w:rPr>
              <w:t>O&amp;M Program  </w:t>
            </w:r>
          </w:p>
        </w:tc>
        <w:tc>
          <w:tcPr>
            <w:tcW w:w="1620" w:type="dxa"/>
            <w:vMerge/>
            <w:vAlign w:val="center"/>
          </w:tcPr>
          <w:p w14:paraId="67831D6E" w14:textId="77777777" w:rsidR="001874F8" w:rsidRPr="003373E0" w:rsidRDefault="001874F8" w:rsidP="003373E0">
            <w:pPr>
              <w:contextualSpacing/>
              <w:rPr>
                <w:rFonts w:ascii="Times New Roman" w:eastAsia="Calibri" w:hAnsi="Times New Roman" w:cs="Times New Roman"/>
                <w:sz w:val="24"/>
                <w:szCs w:val="24"/>
              </w:rPr>
            </w:pPr>
          </w:p>
        </w:tc>
        <w:tc>
          <w:tcPr>
            <w:tcW w:w="1768" w:type="dxa"/>
            <w:vMerge/>
            <w:vAlign w:val="center"/>
          </w:tcPr>
          <w:p w14:paraId="2C0CFA4D" w14:textId="77777777" w:rsidR="001874F8" w:rsidRPr="003373E0" w:rsidRDefault="001874F8" w:rsidP="003373E0">
            <w:pPr>
              <w:contextualSpacing/>
              <w:rPr>
                <w:rFonts w:ascii="Times New Roman" w:eastAsia="Calibri" w:hAnsi="Times New Roman" w:cs="Times New Roman"/>
                <w:sz w:val="24"/>
                <w:szCs w:val="24"/>
              </w:rPr>
            </w:pPr>
          </w:p>
        </w:tc>
      </w:tr>
      <w:tr w:rsidR="00EF39DA" w:rsidRPr="003373E0" w14:paraId="46B89E00" w14:textId="77777777" w:rsidTr="00EF39DA">
        <w:trPr>
          <w:trHeight w:val="90"/>
        </w:trPr>
        <w:tc>
          <w:tcPr>
            <w:tcW w:w="717" w:type="dxa"/>
            <w:vMerge/>
            <w:vAlign w:val="center"/>
          </w:tcPr>
          <w:p w14:paraId="3F51A2B4" w14:textId="77777777" w:rsidR="001874F8" w:rsidRPr="003373E0" w:rsidRDefault="001874F8" w:rsidP="003373E0">
            <w:pPr>
              <w:contextualSpacing/>
              <w:rPr>
                <w:rFonts w:ascii="Times New Roman" w:eastAsia="Calibri" w:hAnsi="Times New Roman" w:cs="Times New Roman"/>
                <w:sz w:val="24"/>
                <w:szCs w:val="24"/>
              </w:rPr>
            </w:pPr>
          </w:p>
        </w:tc>
        <w:tc>
          <w:tcPr>
            <w:tcW w:w="1809" w:type="dxa"/>
            <w:vMerge/>
            <w:vAlign w:val="center"/>
          </w:tcPr>
          <w:p w14:paraId="39DBB805" w14:textId="77777777" w:rsidR="001874F8" w:rsidRPr="003373E0" w:rsidRDefault="001874F8" w:rsidP="003373E0">
            <w:pPr>
              <w:contextualSpacing/>
              <w:rPr>
                <w:rFonts w:ascii="Times New Roman" w:eastAsia="Times New Roman" w:hAnsi="Times New Roman" w:cs="Times New Roman"/>
                <w:sz w:val="24"/>
                <w:szCs w:val="24"/>
              </w:rPr>
            </w:pPr>
          </w:p>
        </w:tc>
        <w:tc>
          <w:tcPr>
            <w:tcW w:w="3454" w:type="dxa"/>
            <w:vAlign w:val="center"/>
          </w:tcPr>
          <w:p w14:paraId="3D2F6F7C" w14:textId="38B21F6B" w:rsidR="001874F8" w:rsidRPr="003373E0" w:rsidRDefault="001874F8" w:rsidP="0000662D">
            <w:pPr>
              <w:contextualSpacing/>
              <w:rPr>
                <w:rFonts w:ascii="Times New Roman" w:eastAsia="Calibri" w:hAnsi="Times New Roman" w:cs="Times New Roman"/>
                <w:sz w:val="24"/>
                <w:szCs w:val="24"/>
              </w:rPr>
            </w:pPr>
            <w:r w:rsidRPr="003373E0">
              <w:rPr>
                <w:rFonts w:ascii="Times New Roman" w:eastAsia="Times New Roman" w:hAnsi="Times New Roman" w:cs="Times New Roman"/>
                <w:sz w:val="24"/>
                <w:szCs w:val="24"/>
              </w:rPr>
              <w:t>Final EEM Package  </w:t>
            </w:r>
          </w:p>
        </w:tc>
        <w:tc>
          <w:tcPr>
            <w:tcW w:w="1620" w:type="dxa"/>
            <w:vMerge/>
            <w:vAlign w:val="center"/>
          </w:tcPr>
          <w:p w14:paraId="5FD4AF74" w14:textId="77777777" w:rsidR="001874F8" w:rsidRPr="003373E0" w:rsidRDefault="001874F8" w:rsidP="003373E0">
            <w:pPr>
              <w:contextualSpacing/>
              <w:rPr>
                <w:rFonts w:ascii="Times New Roman" w:eastAsia="Calibri" w:hAnsi="Times New Roman" w:cs="Times New Roman"/>
                <w:sz w:val="24"/>
                <w:szCs w:val="24"/>
              </w:rPr>
            </w:pPr>
          </w:p>
        </w:tc>
        <w:tc>
          <w:tcPr>
            <w:tcW w:w="1768" w:type="dxa"/>
            <w:vMerge/>
            <w:vAlign w:val="center"/>
          </w:tcPr>
          <w:p w14:paraId="7D5BD2F3" w14:textId="77777777" w:rsidR="001874F8" w:rsidRPr="003373E0" w:rsidRDefault="001874F8" w:rsidP="003373E0">
            <w:pPr>
              <w:contextualSpacing/>
              <w:rPr>
                <w:rFonts w:ascii="Times New Roman" w:eastAsia="Calibri" w:hAnsi="Times New Roman" w:cs="Times New Roman"/>
                <w:sz w:val="24"/>
                <w:szCs w:val="24"/>
              </w:rPr>
            </w:pPr>
          </w:p>
        </w:tc>
      </w:tr>
      <w:tr w:rsidR="0060349F" w:rsidRPr="003373E0" w14:paraId="2BA95550" w14:textId="77777777" w:rsidTr="003373E0">
        <w:trPr>
          <w:trHeight w:val="278"/>
        </w:trPr>
        <w:tc>
          <w:tcPr>
            <w:tcW w:w="717" w:type="dxa"/>
            <w:vMerge w:val="restart"/>
            <w:vAlign w:val="center"/>
          </w:tcPr>
          <w:p w14:paraId="6656243A" w14:textId="4AE28E68" w:rsidR="001874F8" w:rsidRPr="003373E0" w:rsidRDefault="001874F8" w:rsidP="00EF6EE6">
            <w:pPr>
              <w:contextualSpacing/>
              <w:rPr>
                <w:rFonts w:ascii="Times New Roman" w:eastAsia="Calibri" w:hAnsi="Times New Roman" w:cs="Times New Roman"/>
                <w:sz w:val="24"/>
                <w:szCs w:val="24"/>
              </w:rPr>
            </w:pPr>
            <w:r w:rsidRPr="003373E0">
              <w:rPr>
                <w:rFonts w:ascii="Times New Roman" w:eastAsia="Calibri" w:hAnsi="Times New Roman" w:cs="Times New Roman"/>
                <w:sz w:val="24"/>
                <w:szCs w:val="24"/>
              </w:rPr>
              <w:t>3</w:t>
            </w:r>
          </w:p>
        </w:tc>
        <w:tc>
          <w:tcPr>
            <w:tcW w:w="1809" w:type="dxa"/>
            <w:vMerge w:val="restart"/>
            <w:vAlign w:val="center"/>
          </w:tcPr>
          <w:p w14:paraId="11B8A7FB" w14:textId="6F0B2DD9" w:rsidR="001874F8" w:rsidRPr="00EF6EE6" w:rsidRDefault="001874F8" w:rsidP="0000662D">
            <w:pPr>
              <w:contextualSpacing/>
              <w:rPr>
                <w:rFonts w:ascii="Times New Roman" w:eastAsia="Calibri" w:hAnsi="Times New Roman" w:cs="Times New Roman"/>
                <w:sz w:val="24"/>
                <w:szCs w:val="24"/>
              </w:rPr>
            </w:pPr>
            <w:r w:rsidRPr="003373E0">
              <w:rPr>
                <w:rFonts w:ascii="Times New Roman" w:eastAsia="Times New Roman" w:hAnsi="Times New Roman" w:cs="Times New Roman"/>
                <w:sz w:val="24"/>
                <w:szCs w:val="24"/>
              </w:rPr>
              <w:t xml:space="preserve">Implementation </w:t>
            </w:r>
            <w:r w:rsidR="00EF6EE6">
              <w:rPr>
                <w:rFonts w:ascii="Times New Roman" w:eastAsia="Times New Roman" w:hAnsi="Times New Roman" w:cs="Times New Roman"/>
                <w:sz w:val="24"/>
                <w:szCs w:val="24"/>
              </w:rPr>
              <w:t>Report</w:t>
            </w:r>
          </w:p>
        </w:tc>
        <w:tc>
          <w:tcPr>
            <w:tcW w:w="3454" w:type="dxa"/>
            <w:vAlign w:val="center"/>
          </w:tcPr>
          <w:p w14:paraId="7410F2AA" w14:textId="0CEEA943" w:rsidR="001874F8" w:rsidRPr="00EF6EE6" w:rsidRDefault="001874F8" w:rsidP="0000662D">
            <w:pPr>
              <w:contextualSpacing/>
              <w:rPr>
                <w:rFonts w:ascii="Times New Roman" w:eastAsia="Calibri" w:hAnsi="Times New Roman" w:cs="Times New Roman"/>
                <w:sz w:val="24"/>
                <w:szCs w:val="24"/>
              </w:rPr>
            </w:pPr>
            <w:r w:rsidRPr="00EF6EE6">
              <w:rPr>
                <w:rFonts w:ascii="Times New Roman" w:eastAsia="Times New Roman" w:hAnsi="Times New Roman" w:cs="Times New Roman"/>
                <w:sz w:val="24"/>
                <w:szCs w:val="24"/>
              </w:rPr>
              <w:t>Implementation Verification with Supporting Documentation </w:t>
            </w:r>
          </w:p>
        </w:tc>
        <w:tc>
          <w:tcPr>
            <w:tcW w:w="1620" w:type="dxa"/>
            <w:vMerge w:val="restart"/>
            <w:vAlign w:val="center"/>
          </w:tcPr>
          <w:p w14:paraId="493A6396" w14:textId="44EF5244" w:rsidR="001874F8" w:rsidRPr="0060349F" w:rsidRDefault="00ED28A5" w:rsidP="0000662D">
            <w:pPr>
              <w:contextualSpacing/>
              <w:rPr>
                <w:rFonts w:ascii="Times New Roman" w:eastAsia="Calibri" w:hAnsi="Times New Roman" w:cs="Times New Roman"/>
                <w:sz w:val="24"/>
                <w:szCs w:val="24"/>
              </w:rPr>
            </w:pPr>
            <w:r>
              <w:rPr>
                <w:rFonts w:ascii="Times New Roman" w:eastAsia="Calibri" w:hAnsi="Times New Roman" w:cs="Times New Roman"/>
                <w:sz w:val="24"/>
                <w:szCs w:val="24"/>
              </w:rPr>
              <w:t>April 1, 2026</w:t>
            </w:r>
          </w:p>
        </w:tc>
        <w:tc>
          <w:tcPr>
            <w:tcW w:w="1768" w:type="dxa"/>
            <w:vMerge w:val="restart"/>
            <w:vAlign w:val="center"/>
          </w:tcPr>
          <w:p w14:paraId="600B46D5" w14:textId="625FF585" w:rsidR="001874F8" w:rsidRPr="0060349F" w:rsidRDefault="00ED28A5" w:rsidP="0000662D">
            <w:pPr>
              <w:contextualSpacing/>
              <w:rPr>
                <w:rFonts w:ascii="Times New Roman" w:eastAsia="Calibri" w:hAnsi="Times New Roman" w:cs="Times New Roman"/>
                <w:sz w:val="24"/>
                <w:szCs w:val="24"/>
              </w:rPr>
            </w:pPr>
            <w:r>
              <w:rPr>
                <w:rFonts w:ascii="Times New Roman" w:eastAsia="Calibri" w:hAnsi="Times New Roman" w:cs="Times New Roman"/>
                <w:sz w:val="24"/>
                <w:szCs w:val="24"/>
              </w:rPr>
              <w:t>April 1, 2025</w:t>
            </w:r>
          </w:p>
        </w:tc>
      </w:tr>
      <w:tr w:rsidR="0060349F" w:rsidRPr="003373E0" w14:paraId="48B40C64" w14:textId="77777777" w:rsidTr="003373E0">
        <w:trPr>
          <w:trHeight w:val="277"/>
        </w:trPr>
        <w:tc>
          <w:tcPr>
            <w:tcW w:w="717" w:type="dxa"/>
            <w:vMerge/>
            <w:vAlign w:val="center"/>
          </w:tcPr>
          <w:p w14:paraId="4EB089B1" w14:textId="77777777" w:rsidR="001874F8" w:rsidRPr="003373E0" w:rsidRDefault="001874F8" w:rsidP="003373E0">
            <w:pPr>
              <w:contextualSpacing/>
              <w:rPr>
                <w:rFonts w:ascii="Times New Roman" w:eastAsia="Calibri" w:hAnsi="Times New Roman" w:cs="Times New Roman"/>
                <w:sz w:val="24"/>
                <w:szCs w:val="24"/>
              </w:rPr>
            </w:pPr>
          </w:p>
        </w:tc>
        <w:tc>
          <w:tcPr>
            <w:tcW w:w="1809" w:type="dxa"/>
            <w:vMerge/>
            <w:vAlign w:val="center"/>
          </w:tcPr>
          <w:p w14:paraId="659F1CAC" w14:textId="77777777" w:rsidR="001874F8" w:rsidRPr="003373E0" w:rsidRDefault="001874F8" w:rsidP="003373E0">
            <w:pPr>
              <w:contextualSpacing/>
              <w:rPr>
                <w:rFonts w:ascii="Times New Roman" w:eastAsia="Times New Roman" w:hAnsi="Times New Roman" w:cs="Times New Roman"/>
                <w:sz w:val="24"/>
                <w:szCs w:val="24"/>
              </w:rPr>
            </w:pPr>
          </w:p>
        </w:tc>
        <w:tc>
          <w:tcPr>
            <w:tcW w:w="3454" w:type="dxa"/>
            <w:vAlign w:val="center"/>
          </w:tcPr>
          <w:p w14:paraId="241BD65E" w14:textId="10455F18" w:rsidR="001874F8" w:rsidRPr="003373E0" w:rsidRDefault="00B158C9" w:rsidP="0000662D">
            <w:pPr>
              <w:contextualSpacing/>
              <w:rPr>
                <w:rFonts w:ascii="Times New Roman" w:eastAsia="Times New Roman" w:hAnsi="Times New Roman" w:cs="Times New Roman"/>
                <w:sz w:val="24"/>
                <w:szCs w:val="24"/>
              </w:rPr>
            </w:pPr>
            <w:r w:rsidRPr="003373E0">
              <w:rPr>
                <w:rFonts w:ascii="Times New Roman" w:eastAsia="Times New Roman" w:hAnsi="Times New Roman" w:cs="Times New Roman"/>
                <w:sz w:val="24"/>
                <w:szCs w:val="24"/>
              </w:rPr>
              <w:t>O&amp;M Program Implementation Attestation </w:t>
            </w:r>
          </w:p>
        </w:tc>
        <w:tc>
          <w:tcPr>
            <w:tcW w:w="1620" w:type="dxa"/>
            <w:vMerge/>
            <w:vAlign w:val="center"/>
          </w:tcPr>
          <w:p w14:paraId="5AFB8C7E" w14:textId="77777777" w:rsidR="001874F8" w:rsidRPr="003373E0" w:rsidRDefault="001874F8" w:rsidP="003373E0">
            <w:pPr>
              <w:contextualSpacing/>
              <w:rPr>
                <w:rFonts w:ascii="Times New Roman" w:eastAsia="Calibri" w:hAnsi="Times New Roman" w:cs="Times New Roman"/>
                <w:sz w:val="24"/>
                <w:szCs w:val="24"/>
              </w:rPr>
            </w:pPr>
          </w:p>
        </w:tc>
        <w:tc>
          <w:tcPr>
            <w:tcW w:w="1768" w:type="dxa"/>
            <w:vMerge/>
            <w:vAlign w:val="center"/>
          </w:tcPr>
          <w:p w14:paraId="7F49AE63" w14:textId="77777777" w:rsidR="001874F8" w:rsidRPr="003373E0" w:rsidRDefault="001874F8" w:rsidP="003373E0">
            <w:pPr>
              <w:contextualSpacing/>
              <w:rPr>
                <w:rFonts w:ascii="Times New Roman" w:eastAsia="Calibri" w:hAnsi="Times New Roman" w:cs="Times New Roman"/>
                <w:sz w:val="24"/>
                <w:szCs w:val="24"/>
              </w:rPr>
            </w:pPr>
          </w:p>
        </w:tc>
      </w:tr>
      <w:tr w:rsidR="0000662D" w:rsidRPr="003373E0" w14:paraId="66F00EFE" w14:textId="77777777" w:rsidTr="003373E0">
        <w:trPr>
          <w:trHeight w:val="460"/>
        </w:trPr>
        <w:tc>
          <w:tcPr>
            <w:tcW w:w="717" w:type="dxa"/>
            <w:vMerge w:val="restart"/>
            <w:vAlign w:val="center"/>
          </w:tcPr>
          <w:p w14:paraId="1A3AA22D" w14:textId="707DFD3A" w:rsidR="00EF6EE6" w:rsidRPr="003373E0" w:rsidRDefault="00EF6EE6" w:rsidP="00EF6EE6">
            <w:pPr>
              <w:contextualSpacing/>
              <w:rPr>
                <w:rFonts w:ascii="Times New Roman" w:eastAsia="Calibri" w:hAnsi="Times New Roman" w:cs="Times New Roman"/>
                <w:sz w:val="24"/>
                <w:szCs w:val="24"/>
              </w:rPr>
            </w:pPr>
            <w:r w:rsidRPr="003373E0">
              <w:rPr>
                <w:rFonts w:ascii="Times New Roman" w:eastAsia="Calibri" w:hAnsi="Times New Roman" w:cs="Times New Roman"/>
                <w:sz w:val="24"/>
                <w:szCs w:val="24"/>
              </w:rPr>
              <w:t>4</w:t>
            </w:r>
          </w:p>
        </w:tc>
        <w:tc>
          <w:tcPr>
            <w:tcW w:w="1809" w:type="dxa"/>
            <w:vMerge w:val="restart"/>
            <w:vAlign w:val="center"/>
          </w:tcPr>
          <w:p w14:paraId="566C5018" w14:textId="45BAD839" w:rsidR="00EF6EE6" w:rsidRPr="003373E0" w:rsidRDefault="00EF6EE6" w:rsidP="0000662D">
            <w:pPr>
              <w:contextualSpacing/>
              <w:rPr>
                <w:rFonts w:ascii="Times New Roman" w:eastAsia="Calibri" w:hAnsi="Times New Roman" w:cs="Times New Roman"/>
                <w:sz w:val="24"/>
                <w:szCs w:val="24"/>
              </w:rPr>
            </w:pPr>
            <w:r w:rsidRPr="003373E0">
              <w:rPr>
                <w:rFonts w:ascii="Times New Roman" w:eastAsia="Times New Roman" w:hAnsi="Times New Roman" w:cs="Times New Roman"/>
                <w:sz w:val="24"/>
                <w:szCs w:val="24"/>
              </w:rPr>
              <w:t>Evaluation, Monitoring, and Verification Report</w:t>
            </w:r>
          </w:p>
        </w:tc>
        <w:tc>
          <w:tcPr>
            <w:tcW w:w="3454" w:type="dxa"/>
            <w:vAlign w:val="center"/>
          </w:tcPr>
          <w:p w14:paraId="144987F5" w14:textId="05500717" w:rsidR="00EF6EE6" w:rsidRPr="003373E0" w:rsidRDefault="00EF6EE6" w:rsidP="0000662D">
            <w:pPr>
              <w:contextualSpacing/>
              <w:rPr>
                <w:rFonts w:ascii="Times New Roman" w:eastAsia="Calibri" w:hAnsi="Times New Roman" w:cs="Times New Roman"/>
                <w:sz w:val="24"/>
                <w:szCs w:val="24"/>
              </w:rPr>
            </w:pPr>
            <w:r w:rsidRPr="003373E0">
              <w:rPr>
                <w:rFonts w:ascii="Times New Roman" w:eastAsia="Times New Roman" w:hAnsi="Times New Roman" w:cs="Times New Roman"/>
                <w:sz w:val="24"/>
                <w:szCs w:val="24"/>
              </w:rPr>
              <w:t>Post-implementation Analysis  </w:t>
            </w:r>
          </w:p>
        </w:tc>
        <w:tc>
          <w:tcPr>
            <w:tcW w:w="1620" w:type="dxa"/>
            <w:vMerge w:val="restart"/>
            <w:vAlign w:val="center"/>
          </w:tcPr>
          <w:p w14:paraId="63F1704F" w14:textId="3376FD7D" w:rsidR="00EF6EE6" w:rsidRPr="00B7683E" w:rsidRDefault="00B7683E" w:rsidP="0000662D">
            <w:pPr>
              <w:contextualSpacing/>
              <w:rPr>
                <w:rFonts w:ascii="Times New Roman" w:eastAsia="Calibri" w:hAnsi="Times New Roman" w:cs="Times New Roman"/>
                <w:sz w:val="24"/>
                <w:szCs w:val="24"/>
              </w:rPr>
            </w:pPr>
            <w:r>
              <w:rPr>
                <w:rFonts w:ascii="Times New Roman" w:eastAsia="Calibri" w:hAnsi="Times New Roman" w:cs="Times New Roman"/>
                <w:sz w:val="24"/>
                <w:szCs w:val="24"/>
              </w:rPr>
              <w:t>April 1, 2027</w:t>
            </w:r>
          </w:p>
        </w:tc>
        <w:tc>
          <w:tcPr>
            <w:tcW w:w="1768" w:type="dxa"/>
            <w:vMerge w:val="restart"/>
            <w:vAlign w:val="center"/>
          </w:tcPr>
          <w:p w14:paraId="406E6A47" w14:textId="746EABE2" w:rsidR="00EF6EE6" w:rsidRPr="00B7683E" w:rsidRDefault="00B7683E" w:rsidP="0000662D">
            <w:pPr>
              <w:contextualSpacing/>
              <w:rPr>
                <w:rFonts w:ascii="Times New Roman" w:eastAsia="Calibri" w:hAnsi="Times New Roman" w:cs="Times New Roman"/>
                <w:sz w:val="24"/>
                <w:szCs w:val="24"/>
              </w:rPr>
            </w:pPr>
            <w:r>
              <w:rPr>
                <w:rFonts w:ascii="Times New Roman" w:eastAsia="Calibri" w:hAnsi="Times New Roman" w:cs="Times New Roman"/>
                <w:sz w:val="24"/>
                <w:szCs w:val="24"/>
              </w:rPr>
              <w:t>April 1, 2026</w:t>
            </w:r>
          </w:p>
        </w:tc>
      </w:tr>
      <w:tr w:rsidR="0000662D" w:rsidRPr="003373E0" w14:paraId="4CE59992" w14:textId="77777777" w:rsidTr="003373E0">
        <w:trPr>
          <w:trHeight w:val="460"/>
        </w:trPr>
        <w:tc>
          <w:tcPr>
            <w:tcW w:w="717" w:type="dxa"/>
            <w:vMerge/>
          </w:tcPr>
          <w:p w14:paraId="252129D5" w14:textId="77777777" w:rsidR="00EF6EE6" w:rsidRPr="003373E0" w:rsidRDefault="00EF6EE6" w:rsidP="001874F8">
            <w:pPr>
              <w:contextualSpacing/>
              <w:rPr>
                <w:rFonts w:ascii="Times New Roman" w:eastAsia="Calibri" w:hAnsi="Times New Roman" w:cs="Times New Roman"/>
                <w:sz w:val="24"/>
                <w:szCs w:val="24"/>
              </w:rPr>
            </w:pPr>
          </w:p>
        </w:tc>
        <w:tc>
          <w:tcPr>
            <w:tcW w:w="1809" w:type="dxa"/>
            <w:vMerge/>
          </w:tcPr>
          <w:p w14:paraId="044EA9D9" w14:textId="77777777" w:rsidR="00EF6EE6" w:rsidRPr="003373E0" w:rsidRDefault="00EF6EE6" w:rsidP="001874F8">
            <w:pPr>
              <w:contextualSpacing/>
              <w:rPr>
                <w:rFonts w:ascii="Times New Roman" w:eastAsia="Times New Roman" w:hAnsi="Times New Roman" w:cs="Times New Roman"/>
                <w:sz w:val="24"/>
                <w:szCs w:val="24"/>
              </w:rPr>
            </w:pPr>
          </w:p>
        </w:tc>
        <w:tc>
          <w:tcPr>
            <w:tcW w:w="3454" w:type="dxa"/>
            <w:vAlign w:val="center"/>
          </w:tcPr>
          <w:p w14:paraId="58D698A9" w14:textId="080C04C8" w:rsidR="00EF6EE6" w:rsidRPr="003373E0" w:rsidRDefault="00EF6EE6" w:rsidP="0000662D">
            <w:pPr>
              <w:contextualSpacing/>
              <w:rPr>
                <w:rFonts w:ascii="Times New Roman" w:eastAsia="Calibri" w:hAnsi="Times New Roman" w:cs="Times New Roman"/>
                <w:sz w:val="24"/>
                <w:szCs w:val="24"/>
              </w:rPr>
            </w:pPr>
            <w:r w:rsidRPr="003373E0">
              <w:rPr>
                <w:rFonts w:ascii="Times New Roman" w:eastAsia="Times New Roman" w:hAnsi="Times New Roman" w:cs="Times New Roman"/>
                <w:sz w:val="24"/>
                <w:szCs w:val="24"/>
              </w:rPr>
              <w:t>Unfinished Phase 3 Verification </w:t>
            </w:r>
          </w:p>
        </w:tc>
        <w:tc>
          <w:tcPr>
            <w:tcW w:w="1620" w:type="dxa"/>
            <w:vMerge/>
          </w:tcPr>
          <w:p w14:paraId="3BAB7964" w14:textId="77777777" w:rsidR="00EF6EE6" w:rsidRPr="003373E0" w:rsidRDefault="00EF6EE6" w:rsidP="001874F8">
            <w:pPr>
              <w:contextualSpacing/>
              <w:rPr>
                <w:rFonts w:ascii="Times New Roman" w:eastAsia="Calibri" w:hAnsi="Times New Roman" w:cs="Times New Roman"/>
                <w:sz w:val="24"/>
                <w:szCs w:val="24"/>
              </w:rPr>
            </w:pPr>
          </w:p>
        </w:tc>
        <w:tc>
          <w:tcPr>
            <w:tcW w:w="1768" w:type="dxa"/>
            <w:vMerge/>
          </w:tcPr>
          <w:p w14:paraId="3C5CBDAE" w14:textId="77777777" w:rsidR="00EF6EE6" w:rsidRPr="003373E0" w:rsidRDefault="00EF6EE6" w:rsidP="001874F8">
            <w:pPr>
              <w:contextualSpacing/>
              <w:rPr>
                <w:rFonts w:ascii="Times New Roman" w:eastAsia="Calibri" w:hAnsi="Times New Roman" w:cs="Times New Roman"/>
                <w:sz w:val="24"/>
                <w:szCs w:val="24"/>
              </w:rPr>
            </w:pPr>
          </w:p>
        </w:tc>
      </w:tr>
      <w:tr w:rsidR="0000662D" w:rsidRPr="003373E0" w14:paraId="21B986DA" w14:textId="77777777" w:rsidTr="003373E0">
        <w:trPr>
          <w:trHeight w:val="460"/>
        </w:trPr>
        <w:tc>
          <w:tcPr>
            <w:tcW w:w="717" w:type="dxa"/>
            <w:vMerge/>
          </w:tcPr>
          <w:p w14:paraId="1F415C52" w14:textId="77777777" w:rsidR="00EF6EE6" w:rsidRPr="003373E0" w:rsidRDefault="00EF6EE6" w:rsidP="001874F8">
            <w:pPr>
              <w:contextualSpacing/>
              <w:rPr>
                <w:rFonts w:ascii="Times New Roman" w:eastAsia="Calibri" w:hAnsi="Times New Roman" w:cs="Times New Roman"/>
                <w:sz w:val="24"/>
                <w:szCs w:val="24"/>
              </w:rPr>
            </w:pPr>
          </w:p>
        </w:tc>
        <w:tc>
          <w:tcPr>
            <w:tcW w:w="1809" w:type="dxa"/>
            <w:vMerge/>
          </w:tcPr>
          <w:p w14:paraId="297F66F2" w14:textId="77777777" w:rsidR="00EF6EE6" w:rsidRPr="003373E0" w:rsidRDefault="00EF6EE6" w:rsidP="001874F8">
            <w:pPr>
              <w:contextualSpacing/>
              <w:rPr>
                <w:rFonts w:ascii="Times New Roman" w:eastAsia="Times New Roman" w:hAnsi="Times New Roman" w:cs="Times New Roman"/>
                <w:sz w:val="24"/>
                <w:szCs w:val="24"/>
              </w:rPr>
            </w:pPr>
          </w:p>
        </w:tc>
        <w:tc>
          <w:tcPr>
            <w:tcW w:w="3454" w:type="dxa"/>
            <w:vAlign w:val="center"/>
          </w:tcPr>
          <w:p w14:paraId="179D0B63" w14:textId="08C92E6C" w:rsidR="00EF6EE6" w:rsidRPr="003373E0" w:rsidRDefault="00EF6EE6" w:rsidP="0000662D">
            <w:pPr>
              <w:contextualSpacing/>
              <w:rPr>
                <w:rFonts w:ascii="Times New Roman" w:eastAsia="Calibri" w:hAnsi="Times New Roman" w:cs="Times New Roman"/>
                <w:sz w:val="24"/>
                <w:szCs w:val="24"/>
              </w:rPr>
            </w:pPr>
            <w:r w:rsidRPr="003373E0">
              <w:rPr>
                <w:rFonts w:ascii="Times New Roman" w:eastAsia="Times New Roman" w:hAnsi="Times New Roman" w:cs="Times New Roman"/>
                <w:sz w:val="24"/>
                <w:szCs w:val="24"/>
              </w:rPr>
              <w:t>O&amp;M Program Final Update and Attestation </w:t>
            </w:r>
          </w:p>
        </w:tc>
        <w:tc>
          <w:tcPr>
            <w:tcW w:w="1620" w:type="dxa"/>
            <w:vMerge/>
          </w:tcPr>
          <w:p w14:paraId="7ECA94A6" w14:textId="77777777" w:rsidR="00EF6EE6" w:rsidRPr="003373E0" w:rsidRDefault="00EF6EE6" w:rsidP="001874F8">
            <w:pPr>
              <w:contextualSpacing/>
              <w:rPr>
                <w:rFonts w:ascii="Times New Roman" w:eastAsia="Calibri" w:hAnsi="Times New Roman" w:cs="Times New Roman"/>
                <w:sz w:val="24"/>
                <w:szCs w:val="24"/>
              </w:rPr>
            </w:pPr>
          </w:p>
        </w:tc>
        <w:tc>
          <w:tcPr>
            <w:tcW w:w="1768" w:type="dxa"/>
            <w:vMerge/>
          </w:tcPr>
          <w:p w14:paraId="3CB5B3A5" w14:textId="77777777" w:rsidR="00EF6EE6" w:rsidRPr="003373E0" w:rsidRDefault="00EF6EE6" w:rsidP="001874F8">
            <w:pPr>
              <w:contextualSpacing/>
              <w:rPr>
                <w:rFonts w:ascii="Times New Roman" w:eastAsia="Calibri" w:hAnsi="Times New Roman" w:cs="Times New Roman"/>
                <w:sz w:val="24"/>
                <w:szCs w:val="24"/>
              </w:rPr>
            </w:pPr>
          </w:p>
        </w:tc>
      </w:tr>
    </w:tbl>
    <w:p w14:paraId="2FB1EE05" w14:textId="77777777" w:rsidR="00352F51" w:rsidRDefault="00352F51" w:rsidP="00DF1BAB">
      <w:pPr>
        <w:spacing w:after="0" w:line="240" w:lineRule="auto"/>
        <w:contextualSpacing/>
        <w:rPr>
          <w:rFonts w:ascii="Times New Roman" w:eastAsia="Calibri" w:hAnsi="Times New Roman" w:cs="Times New Roman"/>
          <w:sz w:val="24"/>
          <w:szCs w:val="24"/>
        </w:rPr>
      </w:pPr>
    </w:p>
    <w:p w14:paraId="6428EF35" w14:textId="580502D7" w:rsidR="00DF1BAB" w:rsidRPr="008001F5" w:rsidRDefault="6AE97DA2" w:rsidP="00DF1BAB">
      <w:pPr>
        <w:spacing w:after="0" w:line="240" w:lineRule="auto"/>
        <w:contextualSpacing/>
        <w:rPr>
          <w:rFonts w:ascii="Times New Roman" w:eastAsia="Calibri" w:hAnsi="Times New Roman" w:cs="Times New Roman"/>
          <w:sz w:val="24"/>
          <w:szCs w:val="24"/>
        </w:rPr>
      </w:pPr>
      <w:r w:rsidRPr="05479EE3">
        <w:rPr>
          <w:rFonts w:ascii="Times New Roman" w:eastAsia="Calibri" w:hAnsi="Times New Roman" w:cs="Times New Roman"/>
          <w:sz w:val="24"/>
          <w:szCs w:val="24"/>
        </w:rPr>
        <w:t xml:space="preserve">Any </w:t>
      </w:r>
      <w:r w:rsidR="3DACB00E" w:rsidRPr="05479EE3">
        <w:rPr>
          <w:rFonts w:ascii="Times New Roman" w:eastAsia="Calibri" w:hAnsi="Times New Roman" w:cs="Times New Roman"/>
          <w:sz w:val="24"/>
          <w:szCs w:val="24"/>
        </w:rPr>
        <w:t xml:space="preserve">supporting </w:t>
      </w:r>
      <w:r w:rsidRPr="05479EE3">
        <w:rPr>
          <w:rFonts w:ascii="Times New Roman" w:eastAsia="Calibri" w:hAnsi="Times New Roman" w:cs="Times New Roman"/>
          <w:sz w:val="24"/>
          <w:szCs w:val="24"/>
        </w:rPr>
        <w:t xml:space="preserve">documentation required by DOEE shall be identified </w:t>
      </w:r>
      <w:r w:rsidR="4CD4FE91" w:rsidRPr="05479EE3">
        <w:rPr>
          <w:rFonts w:ascii="Times New Roman" w:eastAsia="Calibri" w:hAnsi="Times New Roman" w:cs="Times New Roman"/>
          <w:sz w:val="24"/>
          <w:szCs w:val="24"/>
        </w:rPr>
        <w:t xml:space="preserve">in each </w:t>
      </w:r>
      <w:r w:rsidR="590B6DB2" w:rsidRPr="05479EE3">
        <w:rPr>
          <w:rFonts w:ascii="Times New Roman" w:eastAsia="Calibri" w:hAnsi="Times New Roman" w:cs="Times New Roman"/>
          <w:sz w:val="24"/>
          <w:szCs w:val="24"/>
        </w:rPr>
        <w:t>P</w:t>
      </w:r>
      <w:r w:rsidR="4CD4FE91" w:rsidRPr="05479EE3">
        <w:rPr>
          <w:rFonts w:ascii="Times New Roman" w:eastAsia="Calibri" w:hAnsi="Times New Roman" w:cs="Times New Roman"/>
          <w:sz w:val="24"/>
          <w:szCs w:val="24"/>
        </w:rPr>
        <w:t>hase</w:t>
      </w:r>
      <w:r w:rsidRPr="05479EE3">
        <w:rPr>
          <w:rFonts w:ascii="Times New Roman" w:eastAsia="Calibri" w:hAnsi="Times New Roman" w:cs="Times New Roman"/>
          <w:sz w:val="24"/>
          <w:szCs w:val="24"/>
        </w:rPr>
        <w:t xml:space="preserve">. </w:t>
      </w:r>
      <w:r w:rsidR="2E665FCF" w:rsidRPr="05479EE3">
        <w:rPr>
          <w:rFonts w:ascii="Times New Roman" w:eastAsia="Calibri" w:hAnsi="Times New Roman" w:cs="Times New Roman"/>
          <w:sz w:val="24"/>
          <w:szCs w:val="24"/>
        </w:rPr>
        <w:t>Throughout the Compliance Cycle,</w:t>
      </w:r>
      <w:r w:rsidRPr="05479EE3">
        <w:rPr>
          <w:rFonts w:ascii="Times New Roman" w:eastAsia="Calibri" w:hAnsi="Times New Roman" w:cs="Times New Roman"/>
          <w:sz w:val="24"/>
          <w:szCs w:val="24"/>
        </w:rPr>
        <w:t xml:space="preserve"> DOEE may request </w:t>
      </w:r>
      <w:r w:rsidR="755686C6" w:rsidRPr="46B7A31E">
        <w:rPr>
          <w:rFonts w:ascii="Times New Roman" w:eastAsia="Calibri" w:hAnsi="Times New Roman" w:cs="Times New Roman"/>
          <w:sz w:val="24"/>
          <w:szCs w:val="24"/>
        </w:rPr>
        <w:t xml:space="preserve">information or </w:t>
      </w:r>
      <w:r w:rsidRPr="05479EE3">
        <w:rPr>
          <w:rFonts w:ascii="Times New Roman" w:eastAsia="Calibri" w:hAnsi="Times New Roman" w:cs="Times New Roman"/>
          <w:sz w:val="24"/>
          <w:szCs w:val="24"/>
        </w:rPr>
        <w:t>documentation</w:t>
      </w:r>
      <w:r w:rsidRPr="05479EE3">
        <w:rPr>
          <w:rFonts w:ascii="Times New Roman" w:eastAsia="Calibri" w:hAnsi="Times New Roman"/>
          <w:sz w:val="24"/>
          <w:szCs w:val="24"/>
        </w:rPr>
        <w:t>,</w:t>
      </w:r>
      <w:r w:rsidRPr="05479EE3">
        <w:rPr>
          <w:rFonts w:ascii="Times New Roman" w:eastAsia="Calibri" w:hAnsi="Times New Roman" w:cs="Times New Roman"/>
          <w:sz w:val="24"/>
          <w:szCs w:val="24"/>
        </w:rPr>
        <w:t xml:space="preserve"> such as </w:t>
      </w:r>
      <w:r w:rsidR="293C5A74" w:rsidRPr="46B7A31E">
        <w:rPr>
          <w:rFonts w:ascii="Times New Roman" w:eastAsia="Calibri" w:hAnsi="Times New Roman" w:cs="Times New Roman"/>
          <w:sz w:val="24"/>
          <w:szCs w:val="24"/>
        </w:rPr>
        <w:t xml:space="preserve">from </w:t>
      </w:r>
      <w:r w:rsidR="00BC39DC" w:rsidRPr="46B7A31E">
        <w:rPr>
          <w:rFonts w:ascii="Times New Roman" w:eastAsia="Calibri" w:hAnsi="Times New Roman" w:cs="Times New Roman"/>
          <w:sz w:val="24"/>
          <w:szCs w:val="24"/>
        </w:rPr>
        <w:t>or interviews</w:t>
      </w:r>
      <w:r w:rsidR="25978B58" w:rsidRPr="46B7A31E">
        <w:rPr>
          <w:rFonts w:ascii="Times New Roman" w:eastAsia="Calibri" w:hAnsi="Times New Roman" w:cs="Times New Roman"/>
          <w:sz w:val="24"/>
          <w:szCs w:val="24"/>
        </w:rPr>
        <w:t xml:space="preserve"> </w:t>
      </w:r>
      <w:r w:rsidR="14E8F755" w:rsidRPr="46B7A31E">
        <w:rPr>
          <w:rFonts w:ascii="Times New Roman" w:eastAsia="Calibri" w:hAnsi="Times New Roman" w:cs="Times New Roman"/>
          <w:sz w:val="24"/>
          <w:szCs w:val="24"/>
        </w:rPr>
        <w:t>with</w:t>
      </w:r>
      <w:r w:rsidRPr="46B7A31E">
        <w:rPr>
          <w:rFonts w:ascii="Times New Roman" w:eastAsia="Calibri" w:hAnsi="Times New Roman" w:cs="Times New Roman"/>
          <w:sz w:val="24"/>
          <w:szCs w:val="24"/>
        </w:rPr>
        <w:t xml:space="preserve"> designers, building staff, commissioning agents, contractors</w:t>
      </w:r>
      <w:r w:rsidR="2DF52939" w:rsidRPr="0083000D">
        <w:rPr>
          <w:rFonts w:ascii="Times New Roman" w:eastAsia="Calibri" w:hAnsi="Times New Roman" w:cs="Times New Roman"/>
          <w:sz w:val="24"/>
          <w:szCs w:val="24"/>
        </w:rPr>
        <w:t>;</w:t>
      </w:r>
      <w:r w:rsidRPr="05479EE3">
        <w:rPr>
          <w:rFonts w:ascii="Times New Roman" w:eastAsia="Calibri" w:hAnsi="Times New Roman" w:cs="Times New Roman"/>
          <w:sz w:val="24"/>
          <w:szCs w:val="24"/>
        </w:rPr>
        <w:t xml:space="preserve"> invoices/work orders</w:t>
      </w:r>
      <w:r w:rsidR="03E7FF97" w:rsidRPr="05479EE3">
        <w:rPr>
          <w:rFonts w:ascii="Times New Roman" w:eastAsia="Calibri" w:hAnsi="Times New Roman" w:cs="Times New Roman"/>
          <w:sz w:val="24"/>
          <w:szCs w:val="24"/>
        </w:rPr>
        <w:t>;</w:t>
      </w:r>
      <w:r w:rsidRPr="05479EE3">
        <w:rPr>
          <w:rFonts w:ascii="Times New Roman" w:eastAsia="Calibri" w:hAnsi="Times New Roman" w:cs="Times New Roman"/>
          <w:sz w:val="24"/>
          <w:szCs w:val="24"/>
        </w:rPr>
        <w:t xml:space="preserve"> or site visits which may be necessary to verify proper implementation of the selected EEMs or completeness of compliance with the Prescriptive Pathway requirements.  </w:t>
      </w:r>
    </w:p>
    <w:p w14:paraId="116DA896" w14:textId="77777777" w:rsidR="00DF1BAB" w:rsidRDefault="00DF1BAB" w:rsidP="00DF1BAB">
      <w:pPr>
        <w:spacing w:after="0" w:line="240" w:lineRule="auto"/>
        <w:contextualSpacing/>
        <w:rPr>
          <w:rFonts w:ascii="Times New Roman" w:eastAsia="Calibri" w:hAnsi="Times New Roman" w:cs="Times New Roman"/>
          <w:sz w:val="24"/>
          <w:szCs w:val="24"/>
        </w:rPr>
      </w:pPr>
    </w:p>
    <w:p w14:paraId="36E93E49" w14:textId="247259C3" w:rsidR="00DF1BAB" w:rsidRPr="00045D56" w:rsidRDefault="00DF1BAB" w:rsidP="004A3DC7">
      <w:pPr>
        <w:pStyle w:val="Heading3"/>
      </w:pPr>
      <w:bookmarkStart w:id="73" w:name="_Toc63859967"/>
      <w:bookmarkStart w:id="74" w:name="_Toc64898428"/>
      <w:bookmarkStart w:id="75" w:name="_Toc72934678"/>
      <w:r w:rsidRPr="00045D56">
        <w:t>3.</w:t>
      </w:r>
      <w:r>
        <w:t>3.2</w:t>
      </w:r>
      <w:r w:rsidRPr="00045D56">
        <w:t xml:space="preserve"> </w:t>
      </w:r>
      <w:r w:rsidR="00FF734F" w:rsidRPr="37900834">
        <w:t>–</w:t>
      </w:r>
      <w:r w:rsidRPr="00045D56">
        <w:t xml:space="preserve"> Project Team Requirements and </w:t>
      </w:r>
      <w:r>
        <w:t>Recommendations</w:t>
      </w:r>
      <w:bookmarkEnd w:id="73"/>
      <w:bookmarkEnd w:id="74"/>
      <w:bookmarkEnd w:id="75"/>
    </w:p>
    <w:p w14:paraId="578E4BBA" w14:textId="7BA3C213" w:rsidR="00E506A3" w:rsidRDefault="021FBD37" w:rsidP="00DF1BAB">
      <w:pPr>
        <w:spacing w:after="0" w:line="240" w:lineRule="auto"/>
        <w:contextualSpacing/>
        <w:rPr>
          <w:rFonts w:ascii="Times New Roman" w:hAnsi="Times New Roman" w:cs="Times New Roman"/>
          <w:sz w:val="24"/>
          <w:szCs w:val="24"/>
        </w:rPr>
      </w:pPr>
      <w:r w:rsidRPr="49A8AF6F">
        <w:rPr>
          <w:rFonts w:ascii="Times New Roman" w:hAnsi="Times New Roman" w:cs="Times New Roman"/>
          <w:sz w:val="24"/>
          <w:szCs w:val="24"/>
        </w:rPr>
        <w:t>Some</w:t>
      </w:r>
      <w:r w:rsidR="6A027167" w:rsidRPr="738A8C7D">
        <w:rPr>
          <w:rFonts w:ascii="Times New Roman" w:hAnsi="Times New Roman" w:cs="Times New Roman"/>
          <w:sz w:val="24"/>
          <w:szCs w:val="24"/>
        </w:rPr>
        <w:t xml:space="preserve"> actions within the Prescriptive Pathway require </w:t>
      </w:r>
      <w:r w:rsidR="571C546E" w:rsidRPr="49A8AF6F">
        <w:rPr>
          <w:rFonts w:ascii="Times New Roman" w:hAnsi="Times New Roman" w:cs="Times New Roman"/>
          <w:sz w:val="24"/>
          <w:szCs w:val="24"/>
        </w:rPr>
        <w:t>a project team, including</w:t>
      </w:r>
      <w:r w:rsidR="2AF12284" w:rsidRPr="49A8AF6F">
        <w:rPr>
          <w:rFonts w:ascii="Times New Roman" w:hAnsi="Times New Roman" w:cs="Times New Roman"/>
          <w:sz w:val="24"/>
          <w:szCs w:val="24"/>
        </w:rPr>
        <w:t xml:space="preserve"> one or more</w:t>
      </w:r>
      <w:r w:rsidR="571C546E" w:rsidRPr="49A8AF6F">
        <w:rPr>
          <w:rFonts w:ascii="Times New Roman" w:hAnsi="Times New Roman" w:cs="Times New Roman"/>
          <w:sz w:val="24"/>
          <w:szCs w:val="24"/>
        </w:rPr>
        <w:t xml:space="preserve"> participants with </w:t>
      </w:r>
      <w:r w:rsidR="10CFA534" w:rsidRPr="738A8C7D">
        <w:rPr>
          <w:rFonts w:ascii="Times New Roman" w:hAnsi="Times New Roman" w:cs="Times New Roman"/>
          <w:sz w:val="24"/>
          <w:szCs w:val="24"/>
        </w:rPr>
        <w:t>specific</w:t>
      </w:r>
      <w:r w:rsidR="7E9778F8" w:rsidRPr="738A8C7D">
        <w:rPr>
          <w:rFonts w:ascii="Times New Roman" w:hAnsi="Times New Roman" w:cs="Times New Roman"/>
          <w:sz w:val="24"/>
          <w:szCs w:val="24"/>
        </w:rPr>
        <w:t xml:space="preserve"> </w:t>
      </w:r>
      <w:r w:rsidR="7F72D6D1" w:rsidRPr="49A8AF6F">
        <w:rPr>
          <w:rFonts w:ascii="Times New Roman" w:hAnsi="Times New Roman" w:cs="Times New Roman"/>
          <w:sz w:val="24"/>
          <w:szCs w:val="24"/>
        </w:rPr>
        <w:t xml:space="preserve">professional </w:t>
      </w:r>
      <w:r w:rsidR="7E9778F8" w:rsidRPr="738A8C7D">
        <w:rPr>
          <w:rFonts w:ascii="Times New Roman" w:hAnsi="Times New Roman" w:cs="Times New Roman"/>
          <w:sz w:val="24"/>
          <w:szCs w:val="24"/>
        </w:rPr>
        <w:t>credentials.</w:t>
      </w:r>
      <w:r w:rsidR="00D72CE8" w:rsidRPr="738A8C7D">
        <w:rPr>
          <w:rStyle w:val="FootnoteReference"/>
          <w:rFonts w:ascii="Times New Roman" w:hAnsi="Times New Roman" w:cs="Times New Roman"/>
          <w:sz w:val="24"/>
          <w:szCs w:val="24"/>
        </w:rPr>
        <w:footnoteReference w:id="39"/>
      </w:r>
      <w:r w:rsidR="7E9778F8" w:rsidRPr="738A8C7D">
        <w:rPr>
          <w:rFonts w:ascii="Times New Roman" w:hAnsi="Times New Roman" w:cs="Times New Roman"/>
          <w:sz w:val="24"/>
          <w:szCs w:val="24"/>
        </w:rPr>
        <w:t xml:space="preserve"> </w:t>
      </w:r>
      <w:r w:rsidR="0522A673" w:rsidRPr="738A8C7D">
        <w:rPr>
          <w:rFonts w:ascii="Times New Roman" w:hAnsi="Times New Roman" w:cs="Times New Roman"/>
          <w:sz w:val="24"/>
          <w:szCs w:val="24"/>
        </w:rPr>
        <w:t xml:space="preserve">DOEE suggests following the Whole </w:t>
      </w:r>
      <w:r w:rsidR="0522A673" w:rsidRPr="738A8C7D">
        <w:rPr>
          <w:rFonts w:ascii="Times New Roman" w:hAnsi="Times New Roman" w:cs="Times New Roman"/>
          <w:sz w:val="24"/>
          <w:szCs w:val="24"/>
        </w:rPr>
        <w:lastRenderedPageBreak/>
        <w:t>Building Design Guide’s</w:t>
      </w:r>
      <w:r w:rsidR="1507E5BB" w:rsidRPr="738A8C7D">
        <w:rPr>
          <w:rFonts w:ascii="Times New Roman" w:hAnsi="Times New Roman" w:cs="Times New Roman"/>
          <w:sz w:val="24"/>
          <w:szCs w:val="24"/>
        </w:rPr>
        <w:t xml:space="preserve"> (WBDG)</w:t>
      </w:r>
      <w:r w:rsidR="72FF71C4" w:rsidRPr="738A8C7D">
        <w:rPr>
          <w:rFonts w:ascii="Times New Roman" w:hAnsi="Times New Roman" w:cs="Times New Roman"/>
          <w:sz w:val="24"/>
          <w:szCs w:val="24"/>
        </w:rPr>
        <w:t xml:space="preserve"> </w:t>
      </w:r>
      <w:hyperlink r:id="rId30">
        <w:r w:rsidR="72FF71C4" w:rsidRPr="738A8C7D">
          <w:rPr>
            <w:rStyle w:val="Hyperlink"/>
            <w:rFonts w:ascii="Times New Roman" w:hAnsi="Times New Roman" w:cs="Times New Roman"/>
            <w:sz w:val="24"/>
            <w:szCs w:val="24"/>
          </w:rPr>
          <w:t>Project Delivery Teams</w:t>
        </w:r>
      </w:hyperlink>
      <w:r w:rsidR="72FF71C4" w:rsidRPr="738A8C7D">
        <w:rPr>
          <w:rFonts w:ascii="Times New Roman" w:hAnsi="Times New Roman" w:cs="Times New Roman"/>
          <w:sz w:val="24"/>
          <w:szCs w:val="24"/>
        </w:rPr>
        <w:t xml:space="preserve"> guidance</w:t>
      </w:r>
      <w:r w:rsidR="73D14363" w:rsidRPr="738A8C7D">
        <w:rPr>
          <w:rFonts w:ascii="Times New Roman" w:hAnsi="Times New Roman" w:cs="Times New Roman"/>
          <w:sz w:val="24"/>
          <w:szCs w:val="24"/>
        </w:rPr>
        <w:t xml:space="preserve"> in building a project team that is </w:t>
      </w:r>
      <w:r w:rsidR="33C35FD0" w:rsidRPr="738A8C7D">
        <w:rPr>
          <w:rFonts w:ascii="Times New Roman" w:hAnsi="Times New Roman" w:cs="Times New Roman"/>
          <w:sz w:val="24"/>
          <w:szCs w:val="24"/>
        </w:rPr>
        <w:t xml:space="preserve">appropriate for the scope of the building’s work. </w:t>
      </w:r>
      <w:r w:rsidR="136E991D" w:rsidRPr="738A8C7D">
        <w:rPr>
          <w:rFonts w:ascii="Times New Roman" w:hAnsi="Times New Roman" w:cs="Times New Roman"/>
          <w:sz w:val="24"/>
          <w:szCs w:val="24"/>
        </w:rPr>
        <w:t xml:space="preserve">Building owners will be asked to submit information regarding each professional (names, contact information, </w:t>
      </w:r>
      <w:proofErr w:type="gramStart"/>
      <w:r w:rsidR="136E991D" w:rsidRPr="738A8C7D">
        <w:rPr>
          <w:rFonts w:ascii="Times New Roman" w:hAnsi="Times New Roman" w:cs="Times New Roman"/>
          <w:sz w:val="24"/>
          <w:szCs w:val="24"/>
        </w:rPr>
        <w:t>credential</w:t>
      </w:r>
      <w:proofErr w:type="gramEnd"/>
      <w:r w:rsidR="7BFCC71D" w:rsidRPr="738A8C7D">
        <w:rPr>
          <w:rFonts w:ascii="Times New Roman" w:hAnsi="Times New Roman" w:cs="Times New Roman"/>
          <w:sz w:val="24"/>
          <w:szCs w:val="24"/>
        </w:rPr>
        <w:t xml:space="preserve"> or certification number</w:t>
      </w:r>
      <w:r w:rsidR="136E991D" w:rsidRPr="738A8C7D">
        <w:rPr>
          <w:rFonts w:ascii="Times New Roman" w:hAnsi="Times New Roman" w:cs="Times New Roman"/>
          <w:sz w:val="24"/>
          <w:szCs w:val="24"/>
        </w:rPr>
        <w:t>, etc.) as part of the relevant reporting</w:t>
      </w:r>
      <w:r w:rsidR="42FD299E" w:rsidRPr="738A8C7D">
        <w:rPr>
          <w:rFonts w:ascii="Times New Roman" w:hAnsi="Times New Roman" w:cs="Times New Roman"/>
          <w:sz w:val="24"/>
          <w:szCs w:val="24"/>
        </w:rPr>
        <w:t>/verification</w:t>
      </w:r>
      <w:r w:rsidR="136E991D" w:rsidRPr="738A8C7D">
        <w:rPr>
          <w:rFonts w:ascii="Times New Roman" w:hAnsi="Times New Roman" w:cs="Times New Roman"/>
          <w:sz w:val="24"/>
          <w:szCs w:val="24"/>
        </w:rPr>
        <w:t xml:space="preserve"> requirement of each </w:t>
      </w:r>
      <w:r w:rsidR="1EC6AE57" w:rsidRPr="738A8C7D">
        <w:rPr>
          <w:rFonts w:ascii="Times New Roman" w:hAnsi="Times New Roman" w:cs="Times New Roman"/>
          <w:sz w:val="24"/>
          <w:szCs w:val="24"/>
        </w:rPr>
        <w:t>P</w:t>
      </w:r>
      <w:r w:rsidR="136E991D" w:rsidRPr="738A8C7D">
        <w:rPr>
          <w:rFonts w:ascii="Times New Roman" w:hAnsi="Times New Roman" w:cs="Times New Roman"/>
          <w:sz w:val="24"/>
          <w:szCs w:val="24"/>
        </w:rPr>
        <w:t>hase.</w:t>
      </w:r>
    </w:p>
    <w:p w14:paraId="33DAE873" w14:textId="77777777" w:rsidR="00CC42BD" w:rsidRDefault="00CC42BD" w:rsidP="00DF1BAB">
      <w:pPr>
        <w:spacing w:after="0" w:line="240" w:lineRule="auto"/>
        <w:contextualSpacing/>
        <w:rPr>
          <w:rFonts w:ascii="Times New Roman" w:hAnsi="Times New Roman" w:cs="Times New Roman"/>
          <w:sz w:val="24"/>
          <w:szCs w:val="24"/>
        </w:rPr>
      </w:pPr>
    </w:p>
    <w:p w14:paraId="593E4939" w14:textId="4FFF53A8" w:rsidR="00CC42BD" w:rsidRDefault="35C8A429" w:rsidP="00DF1BAB">
      <w:pPr>
        <w:spacing w:after="0" w:line="240" w:lineRule="auto"/>
        <w:contextualSpacing/>
        <w:rPr>
          <w:rFonts w:ascii="Times New Roman" w:hAnsi="Times New Roman" w:cs="Times New Roman"/>
          <w:sz w:val="24"/>
          <w:szCs w:val="24"/>
        </w:rPr>
      </w:pPr>
      <w:r w:rsidRPr="05479EE3">
        <w:rPr>
          <w:rFonts w:ascii="Times New Roman" w:hAnsi="Times New Roman" w:cs="Times New Roman"/>
          <w:sz w:val="24"/>
          <w:szCs w:val="24"/>
        </w:rPr>
        <w:t xml:space="preserve">Table </w:t>
      </w:r>
      <w:r w:rsidR="00627846">
        <w:rPr>
          <w:rFonts w:ascii="Times New Roman" w:hAnsi="Times New Roman" w:cs="Times New Roman"/>
          <w:sz w:val="24"/>
          <w:szCs w:val="24"/>
        </w:rPr>
        <w:t>10</w:t>
      </w:r>
      <w:r w:rsidR="671A142D" w:rsidRPr="05479EE3">
        <w:rPr>
          <w:rFonts w:ascii="Times New Roman" w:hAnsi="Times New Roman" w:cs="Times New Roman"/>
          <w:sz w:val="24"/>
          <w:szCs w:val="24"/>
        </w:rPr>
        <w:t xml:space="preserve"> is a </w:t>
      </w:r>
      <w:r w:rsidR="23BC1C7B" w:rsidRPr="05479EE3">
        <w:rPr>
          <w:rFonts w:ascii="Times New Roman" w:hAnsi="Times New Roman" w:cs="Times New Roman"/>
          <w:sz w:val="24"/>
          <w:szCs w:val="24"/>
        </w:rPr>
        <w:t xml:space="preserve">list of minimum </w:t>
      </w:r>
      <w:r w:rsidR="61E2E858" w:rsidRPr="2DF0AF64">
        <w:rPr>
          <w:rFonts w:ascii="Times New Roman" w:hAnsi="Times New Roman" w:cs="Times New Roman"/>
          <w:sz w:val="24"/>
          <w:szCs w:val="24"/>
        </w:rPr>
        <w:t>qualifications</w:t>
      </w:r>
      <w:r w:rsidR="00F91DD4">
        <w:rPr>
          <w:rFonts w:ascii="Times New Roman" w:hAnsi="Times New Roman" w:cs="Times New Roman"/>
          <w:sz w:val="24"/>
          <w:szCs w:val="24"/>
        </w:rPr>
        <w:t xml:space="preserve"> </w:t>
      </w:r>
      <w:r w:rsidR="60C8C111" w:rsidRPr="05479EE3">
        <w:rPr>
          <w:rFonts w:ascii="Times New Roman" w:hAnsi="Times New Roman" w:cs="Times New Roman"/>
          <w:sz w:val="24"/>
          <w:szCs w:val="24"/>
        </w:rPr>
        <w:t xml:space="preserve">for licensing, </w:t>
      </w:r>
      <w:r w:rsidR="31DC5929" w:rsidRPr="05479EE3">
        <w:rPr>
          <w:rFonts w:ascii="Times New Roman" w:hAnsi="Times New Roman" w:cs="Times New Roman"/>
          <w:sz w:val="24"/>
          <w:szCs w:val="24"/>
        </w:rPr>
        <w:t xml:space="preserve">certification, or credentialing </w:t>
      </w:r>
      <w:r w:rsidR="23BC1C7B" w:rsidRPr="05479EE3">
        <w:rPr>
          <w:rFonts w:ascii="Times New Roman" w:hAnsi="Times New Roman" w:cs="Times New Roman"/>
          <w:sz w:val="24"/>
          <w:szCs w:val="24"/>
        </w:rPr>
        <w:t>for</w:t>
      </w:r>
      <w:r w:rsidR="5316A5CA" w:rsidRPr="05479EE3">
        <w:rPr>
          <w:rFonts w:ascii="Times New Roman" w:hAnsi="Times New Roman" w:cs="Times New Roman"/>
          <w:sz w:val="24"/>
          <w:szCs w:val="24"/>
        </w:rPr>
        <w:t xml:space="preserve"> project team members if the building’s scope of work requires that </w:t>
      </w:r>
      <w:proofErr w:type="gramStart"/>
      <w:r w:rsidR="5316A5CA" w:rsidRPr="05479EE3">
        <w:rPr>
          <w:rFonts w:ascii="Times New Roman" w:hAnsi="Times New Roman" w:cs="Times New Roman"/>
          <w:sz w:val="24"/>
          <w:szCs w:val="24"/>
        </w:rPr>
        <w:t xml:space="preserve">particular </w:t>
      </w:r>
      <w:r w:rsidR="31DC5929" w:rsidRPr="05479EE3">
        <w:rPr>
          <w:rFonts w:ascii="Times New Roman" w:hAnsi="Times New Roman" w:cs="Times New Roman"/>
          <w:sz w:val="24"/>
          <w:szCs w:val="24"/>
        </w:rPr>
        <w:t>role</w:t>
      </w:r>
      <w:proofErr w:type="gramEnd"/>
      <w:r w:rsidR="5316A5CA" w:rsidRPr="05479EE3">
        <w:rPr>
          <w:rFonts w:ascii="Times New Roman" w:hAnsi="Times New Roman" w:cs="Times New Roman"/>
          <w:sz w:val="24"/>
          <w:szCs w:val="24"/>
        </w:rPr>
        <w:t xml:space="preserve">. </w:t>
      </w:r>
      <w:r w:rsidR="7248602B" w:rsidRPr="05479EE3">
        <w:rPr>
          <w:rFonts w:ascii="Times New Roman" w:hAnsi="Times New Roman" w:cs="Times New Roman"/>
          <w:sz w:val="24"/>
          <w:szCs w:val="24"/>
        </w:rPr>
        <w:t xml:space="preserve">If </w:t>
      </w:r>
      <w:r w:rsidR="5642B08B" w:rsidRPr="05479EE3">
        <w:rPr>
          <w:rFonts w:ascii="Times New Roman" w:hAnsi="Times New Roman" w:cs="Times New Roman"/>
          <w:sz w:val="24"/>
          <w:szCs w:val="24"/>
        </w:rPr>
        <w:t xml:space="preserve">DCRA </w:t>
      </w:r>
      <w:r w:rsidR="703F25E9" w:rsidRPr="05479EE3">
        <w:rPr>
          <w:rFonts w:ascii="Times New Roman" w:hAnsi="Times New Roman" w:cs="Times New Roman"/>
          <w:sz w:val="24"/>
          <w:szCs w:val="24"/>
        </w:rPr>
        <w:t xml:space="preserve">requires a license, </w:t>
      </w:r>
      <w:r w:rsidR="33EA6CD8" w:rsidRPr="05479EE3">
        <w:rPr>
          <w:rFonts w:ascii="Times New Roman" w:hAnsi="Times New Roman" w:cs="Times New Roman"/>
          <w:sz w:val="24"/>
          <w:szCs w:val="24"/>
        </w:rPr>
        <w:t>credential, or certification for any of these roles as part of the permitting</w:t>
      </w:r>
      <w:r w:rsidR="5642B08B" w:rsidRPr="05479EE3">
        <w:rPr>
          <w:rFonts w:ascii="Times New Roman" w:hAnsi="Times New Roman" w:cs="Times New Roman"/>
          <w:sz w:val="24"/>
          <w:szCs w:val="24"/>
        </w:rPr>
        <w:t xml:space="preserve"> or construction project process, DCRA requirements take precedence. </w:t>
      </w:r>
    </w:p>
    <w:p w14:paraId="25348A6A" w14:textId="77777777" w:rsidR="00034EF3" w:rsidRDefault="00034EF3" w:rsidP="00DF1BAB">
      <w:pPr>
        <w:spacing w:after="0" w:line="240" w:lineRule="auto"/>
        <w:contextualSpacing/>
        <w:rPr>
          <w:rFonts w:ascii="Times New Roman" w:hAnsi="Times New Roman" w:cs="Times New Roman"/>
          <w:sz w:val="24"/>
          <w:szCs w:val="24"/>
        </w:rPr>
      </w:pPr>
    </w:p>
    <w:p w14:paraId="2463CFF4" w14:textId="6E1CC69D" w:rsidR="00DF1BAB" w:rsidRPr="00071294" w:rsidRDefault="6AE97DA2" w:rsidP="05479EE3">
      <w:pPr>
        <w:spacing w:after="0" w:line="240" w:lineRule="auto"/>
        <w:contextualSpacing/>
        <w:rPr>
          <w:rFonts w:ascii="Times New Roman" w:hAnsi="Times New Roman" w:cs="Times New Roman"/>
          <w:i/>
          <w:iCs/>
          <w:sz w:val="24"/>
          <w:szCs w:val="24"/>
        </w:rPr>
      </w:pPr>
      <w:r w:rsidRPr="05479EE3">
        <w:rPr>
          <w:rFonts w:ascii="Times New Roman" w:hAnsi="Times New Roman" w:cs="Times New Roman"/>
          <w:i/>
          <w:iCs/>
          <w:sz w:val="24"/>
          <w:szCs w:val="24"/>
        </w:rPr>
        <w:t xml:space="preserve">Table </w:t>
      </w:r>
      <w:r w:rsidR="00627846">
        <w:rPr>
          <w:rFonts w:ascii="Times New Roman" w:hAnsi="Times New Roman" w:cs="Times New Roman"/>
          <w:i/>
          <w:iCs/>
          <w:sz w:val="24"/>
          <w:szCs w:val="24"/>
        </w:rPr>
        <w:t>10</w:t>
      </w:r>
      <w:r w:rsidRPr="05479EE3">
        <w:rPr>
          <w:rFonts w:ascii="Times New Roman" w:hAnsi="Times New Roman" w:cs="Times New Roman"/>
          <w:i/>
          <w:iCs/>
          <w:sz w:val="24"/>
          <w:szCs w:val="24"/>
        </w:rPr>
        <w:t xml:space="preserve"> </w:t>
      </w:r>
      <w:r w:rsidR="7358AA6F" w:rsidRPr="05479EE3">
        <w:rPr>
          <w:rFonts w:ascii="Times New Roman" w:hAnsi="Times New Roman" w:cs="Times New Roman"/>
        </w:rPr>
        <w:t>–</w:t>
      </w:r>
      <w:r w:rsidRPr="05479EE3">
        <w:rPr>
          <w:rFonts w:ascii="Times New Roman" w:hAnsi="Times New Roman" w:cs="Times New Roman"/>
          <w:i/>
          <w:iCs/>
          <w:sz w:val="24"/>
          <w:szCs w:val="24"/>
        </w:rPr>
        <w:t xml:space="preserve"> Project Team Member</w:t>
      </w:r>
      <w:r w:rsidR="60C8C111" w:rsidRPr="05479EE3">
        <w:rPr>
          <w:rFonts w:ascii="Times New Roman" w:hAnsi="Times New Roman" w:cs="Times New Roman"/>
          <w:i/>
          <w:iCs/>
          <w:sz w:val="24"/>
          <w:szCs w:val="24"/>
        </w:rPr>
        <w:t xml:space="preserve"> </w:t>
      </w:r>
      <w:r w:rsidR="4AFF0791" w:rsidRPr="05479EE3">
        <w:rPr>
          <w:rFonts w:ascii="Times New Roman" w:hAnsi="Times New Roman" w:cs="Times New Roman"/>
          <w:i/>
          <w:iCs/>
          <w:sz w:val="24"/>
          <w:szCs w:val="24"/>
        </w:rPr>
        <w:t xml:space="preserve">Minimum </w:t>
      </w:r>
      <w:r w:rsidR="3147866E" w:rsidRPr="05479EE3">
        <w:rPr>
          <w:rFonts w:ascii="Times New Roman" w:hAnsi="Times New Roman" w:cs="Times New Roman"/>
          <w:i/>
          <w:iCs/>
          <w:sz w:val="24"/>
          <w:szCs w:val="24"/>
        </w:rPr>
        <w:t>Qualifications</w:t>
      </w:r>
      <w:r w:rsidR="4AFF0791" w:rsidRPr="05479EE3">
        <w:rPr>
          <w:rFonts w:ascii="Times New Roman" w:hAnsi="Times New Roman" w:cs="Times New Roman"/>
          <w:i/>
          <w:iCs/>
          <w:sz w:val="24"/>
          <w:szCs w:val="24"/>
        </w:rPr>
        <w:t xml:space="preserve"> </w:t>
      </w:r>
    </w:p>
    <w:tbl>
      <w:tblPr>
        <w:tblStyle w:val="TableGrid"/>
        <w:tblW w:w="0" w:type="auto"/>
        <w:tblInd w:w="108" w:type="dxa"/>
        <w:tblLook w:val="04A0" w:firstRow="1" w:lastRow="0" w:firstColumn="1" w:lastColumn="0" w:noHBand="0" w:noVBand="1"/>
      </w:tblPr>
      <w:tblGrid>
        <w:gridCol w:w="2970"/>
        <w:gridCol w:w="6480"/>
      </w:tblGrid>
      <w:tr w:rsidR="00AD654F" w14:paraId="12851D38" w14:textId="77777777" w:rsidTr="49A8AF6F">
        <w:tc>
          <w:tcPr>
            <w:tcW w:w="2970" w:type="dxa"/>
          </w:tcPr>
          <w:p w14:paraId="242D8821" w14:textId="77777777" w:rsidR="00AD654F" w:rsidRPr="00CA2DD3" w:rsidRDefault="00AD654F" w:rsidP="000516D5">
            <w:pPr>
              <w:contextualSpacing/>
              <w:rPr>
                <w:rFonts w:ascii="Times New Roman" w:hAnsi="Times New Roman" w:cs="Times New Roman"/>
                <w:b/>
                <w:bCs/>
                <w:sz w:val="24"/>
                <w:szCs w:val="24"/>
              </w:rPr>
            </w:pPr>
            <w:r w:rsidRPr="00CA2DD3">
              <w:rPr>
                <w:rFonts w:ascii="Times New Roman" w:hAnsi="Times New Roman" w:cs="Times New Roman"/>
                <w:b/>
                <w:bCs/>
                <w:sz w:val="24"/>
                <w:szCs w:val="24"/>
              </w:rPr>
              <w:t>Professional Title</w:t>
            </w:r>
          </w:p>
        </w:tc>
        <w:tc>
          <w:tcPr>
            <w:tcW w:w="6480" w:type="dxa"/>
          </w:tcPr>
          <w:p w14:paraId="0C4A1E9D" w14:textId="5507125A" w:rsidR="00AD654F" w:rsidRPr="00CA2DD3" w:rsidRDefault="00D9206A" w:rsidP="000516D5">
            <w:pPr>
              <w:contextualSpacing/>
              <w:rPr>
                <w:rFonts w:ascii="Times New Roman" w:hAnsi="Times New Roman" w:cs="Times New Roman"/>
                <w:b/>
                <w:bCs/>
                <w:sz w:val="24"/>
                <w:szCs w:val="24"/>
              </w:rPr>
            </w:pPr>
            <w:r>
              <w:rPr>
                <w:rFonts w:ascii="Times New Roman" w:hAnsi="Times New Roman" w:cs="Times New Roman"/>
                <w:b/>
                <w:bCs/>
                <w:sz w:val="24"/>
                <w:szCs w:val="24"/>
              </w:rPr>
              <w:t>Credentials</w:t>
            </w:r>
          </w:p>
        </w:tc>
      </w:tr>
      <w:tr w:rsidR="00AD654F" w14:paraId="523CE17C" w14:textId="77777777" w:rsidTr="49A8AF6F">
        <w:tc>
          <w:tcPr>
            <w:tcW w:w="2970" w:type="dxa"/>
            <w:vAlign w:val="center"/>
          </w:tcPr>
          <w:p w14:paraId="07631F5A" w14:textId="22C542B9" w:rsidR="00AD654F" w:rsidRDefault="10557A6D" w:rsidP="00122216">
            <w:pPr>
              <w:contextualSpacing/>
              <w:rPr>
                <w:rFonts w:ascii="Times New Roman" w:hAnsi="Times New Roman" w:cs="Times New Roman"/>
                <w:sz w:val="24"/>
                <w:szCs w:val="24"/>
              </w:rPr>
            </w:pPr>
            <w:r>
              <w:rPr>
                <w:rFonts w:ascii="Times New Roman" w:hAnsi="Times New Roman" w:cs="Times New Roman"/>
                <w:sz w:val="24"/>
                <w:szCs w:val="24"/>
              </w:rPr>
              <w:t>Energy auditor</w:t>
            </w:r>
            <w:r w:rsidR="0051761C" w:rsidRPr="05479EE3">
              <w:rPr>
                <w:rStyle w:val="FootnoteReference"/>
                <w:rFonts w:ascii="Times New Roman" w:eastAsia="Times New Roman" w:hAnsi="Times New Roman" w:cs="Times New Roman"/>
                <w:color w:val="000000" w:themeColor="text1"/>
                <w:sz w:val="19"/>
                <w:szCs w:val="19"/>
              </w:rPr>
              <w:footnoteReference w:id="40"/>
            </w:r>
          </w:p>
        </w:tc>
        <w:tc>
          <w:tcPr>
            <w:tcW w:w="6480" w:type="dxa"/>
          </w:tcPr>
          <w:p w14:paraId="089589DA" w14:textId="77777777" w:rsidR="008B6477" w:rsidRDefault="007F21F7" w:rsidP="008B6477">
            <w:pPr>
              <w:rPr>
                <w:rFonts w:ascii="Times New Roman" w:hAnsi="Times New Roman" w:cs="Times New Roman"/>
                <w:sz w:val="24"/>
                <w:szCs w:val="24"/>
              </w:rPr>
            </w:pPr>
            <w:r w:rsidRPr="008B6477">
              <w:rPr>
                <w:rFonts w:ascii="Times New Roman" w:hAnsi="Times New Roman" w:cs="Times New Roman"/>
                <w:sz w:val="24"/>
                <w:szCs w:val="24"/>
              </w:rPr>
              <w:t>One of the following</w:t>
            </w:r>
            <w:r w:rsidR="00D34AC1" w:rsidRPr="008B6477">
              <w:rPr>
                <w:rFonts w:ascii="Times New Roman" w:hAnsi="Times New Roman" w:cs="Times New Roman"/>
                <w:sz w:val="24"/>
                <w:szCs w:val="24"/>
              </w:rPr>
              <w:t xml:space="preserve">: </w:t>
            </w:r>
          </w:p>
          <w:p w14:paraId="4E2916D1" w14:textId="52A28385" w:rsidR="008B6477" w:rsidRDefault="00D34AC1" w:rsidP="00450BDB">
            <w:pPr>
              <w:pStyle w:val="ListParagraph"/>
              <w:numPr>
                <w:ilvl w:val="0"/>
                <w:numId w:val="18"/>
              </w:numPr>
              <w:rPr>
                <w:rFonts w:ascii="Times New Roman" w:hAnsi="Times New Roman" w:cs="Times New Roman"/>
                <w:sz w:val="24"/>
                <w:szCs w:val="24"/>
              </w:rPr>
            </w:pPr>
            <w:r w:rsidRPr="008B6477">
              <w:rPr>
                <w:rFonts w:ascii="Times New Roman" w:hAnsi="Times New Roman" w:cs="Times New Roman"/>
                <w:sz w:val="24"/>
                <w:szCs w:val="24"/>
              </w:rPr>
              <w:t>Certified Energy Auditor</w:t>
            </w:r>
            <w:r w:rsidR="005A4B30" w:rsidRPr="008B6477">
              <w:rPr>
                <w:rFonts w:ascii="Times New Roman" w:hAnsi="Times New Roman" w:cs="Times New Roman"/>
                <w:sz w:val="24"/>
                <w:szCs w:val="24"/>
              </w:rPr>
              <w:t xml:space="preserve"> (CEA)</w:t>
            </w:r>
          </w:p>
          <w:p w14:paraId="24494AB3" w14:textId="7C61A477" w:rsidR="008B6477" w:rsidRDefault="00C0558F" w:rsidP="00450BDB">
            <w:pPr>
              <w:pStyle w:val="ListParagraph"/>
              <w:numPr>
                <w:ilvl w:val="0"/>
                <w:numId w:val="18"/>
              </w:numPr>
              <w:rPr>
                <w:rFonts w:ascii="Times New Roman" w:hAnsi="Times New Roman" w:cs="Times New Roman"/>
                <w:sz w:val="24"/>
                <w:szCs w:val="24"/>
              </w:rPr>
            </w:pPr>
            <w:r w:rsidRPr="008B6477">
              <w:rPr>
                <w:rFonts w:ascii="Times New Roman" w:hAnsi="Times New Roman" w:cs="Times New Roman"/>
                <w:sz w:val="24"/>
                <w:szCs w:val="24"/>
              </w:rPr>
              <w:t>Certified Energy Manager (CEM)</w:t>
            </w:r>
          </w:p>
          <w:p w14:paraId="272DBBC9" w14:textId="48EF6E87" w:rsidR="008B6477" w:rsidRDefault="005835E6" w:rsidP="00450BDB">
            <w:pPr>
              <w:pStyle w:val="ListParagraph"/>
              <w:numPr>
                <w:ilvl w:val="0"/>
                <w:numId w:val="18"/>
              </w:numPr>
              <w:rPr>
                <w:rFonts w:ascii="Times New Roman" w:hAnsi="Times New Roman" w:cs="Times New Roman"/>
                <w:sz w:val="24"/>
                <w:szCs w:val="24"/>
              </w:rPr>
            </w:pPr>
            <w:r w:rsidRPr="008B6477">
              <w:rPr>
                <w:rFonts w:ascii="Times New Roman" w:hAnsi="Times New Roman" w:cs="Times New Roman"/>
                <w:sz w:val="24"/>
                <w:szCs w:val="24"/>
              </w:rPr>
              <w:t>Building Energy Assessment Professional (BEAP)</w:t>
            </w:r>
          </w:p>
          <w:p w14:paraId="361EC1DE" w14:textId="24701047" w:rsidR="006A5E00" w:rsidRDefault="00A61317" w:rsidP="00450BDB">
            <w:pPr>
              <w:pStyle w:val="ListParagraph"/>
              <w:numPr>
                <w:ilvl w:val="0"/>
                <w:numId w:val="18"/>
              </w:numPr>
              <w:rPr>
                <w:rFonts w:ascii="Times New Roman" w:hAnsi="Times New Roman" w:cs="Times New Roman"/>
                <w:sz w:val="24"/>
                <w:szCs w:val="24"/>
              </w:rPr>
            </w:pPr>
            <w:r w:rsidRPr="008B6477">
              <w:rPr>
                <w:rFonts w:ascii="Times New Roman" w:hAnsi="Times New Roman" w:cs="Times New Roman"/>
                <w:sz w:val="24"/>
                <w:szCs w:val="24"/>
              </w:rPr>
              <w:t xml:space="preserve">High-Performance Building Design Professional </w:t>
            </w:r>
            <w:r w:rsidR="00D24CA0" w:rsidRPr="008B6477">
              <w:rPr>
                <w:rFonts w:ascii="Times New Roman" w:hAnsi="Times New Roman" w:cs="Times New Roman"/>
                <w:sz w:val="24"/>
                <w:szCs w:val="24"/>
              </w:rPr>
              <w:t>(HPBD)</w:t>
            </w:r>
          </w:p>
          <w:p w14:paraId="721CB446" w14:textId="418F356A" w:rsidR="00D24CA0" w:rsidRPr="008B6477" w:rsidRDefault="3BB238C9" w:rsidP="00450BDB">
            <w:pPr>
              <w:pStyle w:val="ListParagraph"/>
              <w:numPr>
                <w:ilvl w:val="0"/>
                <w:numId w:val="17"/>
              </w:numPr>
              <w:rPr>
                <w:rFonts w:ascii="Times New Roman" w:hAnsi="Times New Roman" w:cs="Times New Roman"/>
                <w:sz w:val="24"/>
                <w:szCs w:val="24"/>
              </w:rPr>
            </w:pPr>
            <w:r w:rsidRPr="05479EE3">
              <w:rPr>
                <w:rFonts w:ascii="Times New Roman" w:hAnsi="Times New Roman" w:cs="Times New Roman"/>
                <w:sz w:val="24"/>
                <w:szCs w:val="24"/>
              </w:rPr>
              <w:t>Multifamily Building Analyst (MFBA)</w:t>
            </w:r>
          </w:p>
        </w:tc>
      </w:tr>
      <w:tr w:rsidR="00AD654F" w14:paraId="4E6731D1" w14:textId="77777777" w:rsidTr="49A8AF6F">
        <w:tc>
          <w:tcPr>
            <w:tcW w:w="2970" w:type="dxa"/>
          </w:tcPr>
          <w:p w14:paraId="261DBBD4" w14:textId="3B94CE0E" w:rsidR="00AD654F" w:rsidRDefault="006E0762" w:rsidP="000516D5">
            <w:pPr>
              <w:contextualSpacing/>
              <w:rPr>
                <w:rFonts w:ascii="Times New Roman" w:hAnsi="Times New Roman" w:cs="Times New Roman"/>
                <w:sz w:val="24"/>
                <w:szCs w:val="24"/>
              </w:rPr>
            </w:pPr>
            <w:r>
              <w:rPr>
                <w:rFonts w:ascii="Times New Roman" w:hAnsi="Times New Roman" w:cs="Times New Roman"/>
                <w:sz w:val="24"/>
                <w:szCs w:val="24"/>
              </w:rPr>
              <w:t>Architect</w:t>
            </w:r>
          </w:p>
        </w:tc>
        <w:tc>
          <w:tcPr>
            <w:tcW w:w="6480" w:type="dxa"/>
          </w:tcPr>
          <w:p w14:paraId="7D15F50F" w14:textId="333FEE14" w:rsidR="00AD654F" w:rsidRDefault="006E0762" w:rsidP="000516D5">
            <w:pPr>
              <w:contextualSpacing/>
              <w:rPr>
                <w:rFonts w:ascii="Times New Roman" w:hAnsi="Times New Roman" w:cs="Times New Roman"/>
                <w:sz w:val="24"/>
                <w:szCs w:val="24"/>
              </w:rPr>
            </w:pPr>
            <w:r>
              <w:rPr>
                <w:rFonts w:ascii="Times New Roman" w:hAnsi="Times New Roman" w:cs="Times New Roman"/>
                <w:sz w:val="24"/>
                <w:szCs w:val="24"/>
              </w:rPr>
              <w:t>Licensed in DC</w:t>
            </w:r>
          </w:p>
        </w:tc>
      </w:tr>
      <w:tr w:rsidR="00AD654F" w14:paraId="20E9052E" w14:textId="77777777" w:rsidTr="49A8AF6F">
        <w:tc>
          <w:tcPr>
            <w:tcW w:w="2970" w:type="dxa"/>
          </w:tcPr>
          <w:p w14:paraId="67EEF205" w14:textId="0B57DEE4" w:rsidR="00AD654F" w:rsidRDefault="00AD654F" w:rsidP="000516D5">
            <w:pPr>
              <w:contextualSpacing/>
              <w:rPr>
                <w:rFonts w:ascii="Times New Roman" w:hAnsi="Times New Roman" w:cs="Times New Roman"/>
                <w:sz w:val="24"/>
                <w:szCs w:val="24"/>
              </w:rPr>
            </w:pPr>
            <w:r>
              <w:rPr>
                <w:rFonts w:ascii="Times New Roman" w:hAnsi="Times New Roman" w:cs="Times New Roman"/>
                <w:sz w:val="24"/>
                <w:szCs w:val="24"/>
              </w:rPr>
              <w:t xml:space="preserve">Mechanical, Electrical, Plumbing (MEP) </w:t>
            </w:r>
            <w:r w:rsidR="00D9206A">
              <w:rPr>
                <w:rFonts w:ascii="Times New Roman" w:hAnsi="Times New Roman" w:cs="Times New Roman"/>
                <w:sz w:val="24"/>
                <w:szCs w:val="24"/>
              </w:rPr>
              <w:t>e</w:t>
            </w:r>
            <w:r>
              <w:rPr>
                <w:rFonts w:ascii="Times New Roman" w:hAnsi="Times New Roman" w:cs="Times New Roman"/>
                <w:sz w:val="24"/>
                <w:szCs w:val="24"/>
              </w:rPr>
              <w:t>ngineer</w:t>
            </w:r>
          </w:p>
        </w:tc>
        <w:tc>
          <w:tcPr>
            <w:tcW w:w="6480" w:type="dxa"/>
            <w:vAlign w:val="bottom"/>
          </w:tcPr>
          <w:p w14:paraId="0799589C" w14:textId="369D3A47" w:rsidR="00AD654F" w:rsidRDefault="006E0762" w:rsidP="00122216">
            <w:pPr>
              <w:contextualSpacing/>
              <w:rPr>
                <w:rFonts w:ascii="Times New Roman" w:hAnsi="Times New Roman" w:cs="Times New Roman"/>
                <w:sz w:val="24"/>
                <w:szCs w:val="24"/>
              </w:rPr>
            </w:pPr>
            <w:r>
              <w:rPr>
                <w:rFonts w:ascii="Times New Roman" w:hAnsi="Times New Roman" w:cs="Times New Roman"/>
                <w:sz w:val="24"/>
                <w:szCs w:val="24"/>
              </w:rPr>
              <w:t>Licensed in DC</w:t>
            </w:r>
          </w:p>
        </w:tc>
      </w:tr>
      <w:tr w:rsidR="00AD654F" w14:paraId="01CC467C" w14:textId="77777777" w:rsidTr="49A8AF6F">
        <w:tc>
          <w:tcPr>
            <w:tcW w:w="2970" w:type="dxa"/>
          </w:tcPr>
          <w:p w14:paraId="26788B81" w14:textId="17A0026E" w:rsidR="00AD654F" w:rsidRDefault="006E0762" w:rsidP="000516D5">
            <w:pPr>
              <w:contextualSpacing/>
              <w:rPr>
                <w:rFonts w:ascii="Times New Roman" w:hAnsi="Times New Roman" w:cs="Times New Roman"/>
                <w:sz w:val="24"/>
                <w:szCs w:val="24"/>
              </w:rPr>
            </w:pPr>
            <w:r>
              <w:rPr>
                <w:rFonts w:ascii="Times New Roman" w:hAnsi="Times New Roman" w:cs="Times New Roman"/>
                <w:sz w:val="24"/>
                <w:szCs w:val="24"/>
              </w:rPr>
              <w:t>G</w:t>
            </w:r>
            <w:r w:rsidR="00AD654F">
              <w:rPr>
                <w:rFonts w:ascii="Times New Roman" w:hAnsi="Times New Roman" w:cs="Times New Roman"/>
                <w:sz w:val="24"/>
                <w:szCs w:val="24"/>
              </w:rPr>
              <w:t>eneral contractor</w:t>
            </w:r>
          </w:p>
        </w:tc>
        <w:tc>
          <w:tcPr>
            <w:tcW w:w="6480" w:type="dxa"/>
          </w:tcPr>
          <w:p w14:paraId="24D1057D" w14:textId="7089EFCE" w:rsidR="00AD654F" w:rsidRDefault="00D46E64" w:rsidP="000516D5">
            <w:pPr>
              <w:contextualSpacing/>
              <w:rPr>
                <w:rFonts w:ascii="Times New Roman" w:hAnsi="Times New Roman" w:cs="Times New Roman"/>
                <w:sz w:val="24"/>
                <w:szCs w:val="24"/>
              </w:rPr>
            </w:pPr>
            <w:r>
              <w:rPr>
                <w:rFonts w:ascii="Times New Roman" w:hAnsi="Times New Roman" w:cs="Times New Roman"/>
                <w:sz w:val="24"/>
                <w:szCs w:val="24"/>
              </w:rPr>
              <w:t>Licensed in DC</w:t>
            </w:r>
          </w:p>
        </w:tc>
      </w:tr>
      <w:tr w:rsidR="00AD654F" w14:paraId="4AE2B4AC" w14:textId="77777777" w:rsidTr="49A8AF6F">
        <w:tc>
          <w:tcPr>
            <w:tcW w:w="2970" w:type="dxa"/>
          </w:tcPr>
          <w:p w14:paraId="373FCA5C" w14:textId="77777777" w:rsidR="00AD654F" w:rsidRDefault="00AD654F" w:rsidP="000516D5">
            <w:pPr>
              <w:contextualSpacing/>
              <w:rPr>
                <w:rFonts w:ascii="Times New Roman" w:hAnsi="Times New Roman" w:cs="Times New Roman"/>
                <w:sz w:val="24"/>
                <w:szCs w:val="24"/>
              </w:rPr>
            </w:pPr>
            <w:r>
              <w:rPr>
                <w:rFonts w:ascii="Times New Roman" w:hAnsi="Times New Roman" w:cs="Times New Roman"/>
                <w:sz w:val="24"/>
                <w:szCs w:val="24"/>
              </w:rPr>
              <w:t>Commissioning agent</w:t>
            </w:r>
          </w:p>
        </w:tc>
        <w:tc>
          <w:tcPr>
            <w:tcW w:w="6480" w:type="dxa"/>
          </w:tcPr>
          <w:p w14:paraId="142E2F8B" w14:textId="63C125EA" w:rsidR="00AD654F" w:rsidRPr="0051761C" w:rsidRDefault="00D74C88" w:rsidP="000516D5">
            <w:pPr>
              <w:contextualSpacing/>
              <w:rPr>
                <w:rFonts w:ascii="Times New Roman" w:hAnsi="Times New Roman" w:cs="Times New Roman"/>
                <w:sz w:val="24"/>
                <w:szCs w:val="24"/>
              </w:rPr>
            </w:pPr>
            <w:hyperlink r:id="rId31" w:history="1">
              <w:r w:rsidR="00D9206A" w:rsidRPr="0051761C">
                <w:rPr>
                  <w:rFonts w:ascii="Times New Roman" w:hAnsi="Times New Roman" w:cs="Times New Roman"/>
                  <w:sz w:val="24"/>
                  <w:szCs w:val="24"/>
                </w:rPr>
                <w:t xml:space="preserve">Minimum Qualifications to be an </w:t>
              </w:r>
              <w:r w:rsidR="00CE2D40" w:rsidRPr="0051761C">
                <w:rPr>
                  <w:rFonts w:ascii="Times New Roman" w:hAnsi="Times New Roman" w:cs="Times New Roman"/>
                  <w:sz w:val="24"/>
                  <w:szCs w:val="24"/>
                </w:rPr>
                <w:t>Approved Commissioning Agent</w:t>
              </w:r>
            </w:hyperlink>
            <w:r w:rsidR="00CE2D40" w:rsidRPr="0051761C">
              <w:rPr>
                <w:rFonts w:ascii="Times New Roman" w:hAnsi="Times New Roman" w:cs="Times New Roman"/>
                <w:sz w:val="24"/>
                <w:szCs w:val="24"/>
              </w:rPr>
              <w:t xml:space="preserve"> </w:t>
            </w:r>
            <w:r w:rsidR="00BD5E8E" w:rsidRPr="0051761C">
              <w:rPr>
                <w:rFonts w:ascii="Times New Roman" w:hAnsi="Times New Roman" w:cs="Times New Roman"/>
                <w:sz w:val="24"/>
                <w:szCs w:val="24"/>
              </w:rPr>
              <w:t>through</w:t>
            </w:r>
            <w:r w:rsidR="00CE2D40" w:rsidRPr="0051761C">
              <w:rPr>
                <w:rFonts w:ascii="Times New Roman" w:hAnsi="Times New Roman" w:cs="Times New Roman"/>
                <w:sz w:val="24"/>
                <w:szCs w:val="24"/>
              </w:rPr>
              <w:t xml:space="preserve"> DCRA</w:t>
            </w:r>
          </w:p>
        </w:tc>
      </w:tr>
      <w:tr w:rsidR="00D9206A" w14:paraId="6B50DA22" w14:textId="77777777" w:rsidTr="49A8AF6F">
        <w:tc>
          <w:tcPr>
            <w:tcW w:w="2970" w:type="dxa"/>
          </w:tcPr>
          <w:p w14:paraId="462B7653" w14:textId="33A350AF" w:rsidR="00D9206A" w:rsidRDefault="00D9206A" w:rsidP="000516D5">
            <w:pPr>
              <w:contextualSpacing/>
              <w:rPr>
                <w:rFonts w:ascii="Times New Roman" w:hAnsi="Times New Roman" w:cs="Times New Roman"/>
                <w:sz w:val="24"/>
                <w:szCs w:val="24"/>
              </w:rPr>
            </w:pPr>
            <w:r>
              <w:rPr>
                <w:rFonts w:ascii="Times New Roman" w:hAnsi="Times New Roman" w:cs="Times New Roman"/>
                <w:sz w:val="24"/>
                <w:szCs w:val="24"/>
              </w:rPr>
              <w:t xml:space="preserve">Retro-commissioning </w:t>
            </w:r>
            <w:r w:rsidR="00F87EF1">
              <w:rPr>
                <w:rFonts w:ascii="Times New Roman" w:hAnsi="Times New Roman" w:cs="Times New Roman"/>
                <w:sz w:val="24"/>
                <w:szCs w:val="24"/>
              </w:rPr>
              <w:t>professional</w:t>
            </w:r>
          </w:p>
        </w:tc>
        <w:tc>
          <w:tcPr>
            <w:tcW w:w="6480" w:type="dxa"/>
          </w:tcPr>
          <w:p w14:paraId="7A0F103A" w14:textId="2505A4CE" w:rsidR="00D9206A" w:rsidRDefault="00D9206A" w:rsidP="000516D5">
            <w:pPr>
              <w:contextualSpacing/>
              <w:rPr>
                <w:rFonts w:ascii="Times New Roman" w:hAnsi="Times New Roman" w:cs="Times New Roman"/>
                <w:sz w:val="24"/>
                <w:szCs w:val="24"/>
              </w:rPr>
            </w:pPr>
            <w:r>
              <w:rPr>
                <w:rFonts w:ascii="Times New Roman" w:hAnsi="Times New Roman" w:cs="Times New Roman"/>
                <w:sz w:val="24"/>
                <w:szCs w:val="24"/>
              </w:rPr>
              <w:t>One of the following:</w:t>
            </w:r>
          </w:p>
          <w:p w14:paraId="2F4F4A7D" w14:textId="33169ABC" w:rsidR="00350D42" w:rsidRPr="0051761C" w:rsidRDefault="00921FFE" w:rsidP="0051761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MEP</w:t>
            </w:r>
            <w:r w:rsidR="00350D42" w:rsidRPr="0051761C">
              <w:rPr>
                <w:rFonts w:ascii="Times New Roman" w:hAnsi="Times New Roman" w:cs="Times New Roman"/>
                <w:sz w:val="24"/>
                <w:szCs w:val="24"/>
              </w:rPr>
              <w:t xml:space="preserve"> Engineer – Any State Licensing Department</w:t>
            </w:r>
          </w:p>
          <w:p w14:paraId="0FE95E00" w14:textId="688A3623" w:rsidR="00350D42" w:rsidRPr="0051761C" w:rsidRDefault="00350D42" w:rsidP="0051761C">
            <w:pPr>
              <w:pStyle w:val="ListParagraph"/>
              <w:numPr>
                <w:ilvl w:val="0"/>
                <w:numId w:val="17"/>
              </w:numPr>
              <w:rPr>
                <w:rFonts w:ascii="Times New Roman" w:hAnsi="Times New Roman" w:cs="Times New Roman"/>
                <w:sz w:val="24"/>
                <w:szCs w:val="24"/>
              </w:rPr>
            </w:pPr>
            <w:r w:rsidRPr="0051761C">
              <w:rPr>
                <w:rFonts w:ascii="Times New Roman" w:hAnsi="Times New Roman" w:cs="Times New Roman"/>
                <w:sz w:val="24"/>
                <w:szCs w:val="24"/>
              </w:rPr>
              <w:t>Building Operator Certification (BOC) Level II</w:t>
            </w:r>
          </w:p>
          <w:p w14:paraId="649028C8" w14:textId="5515DF7B" w:rsidR="00D9206A" w:rsidRPr="0051761C" w:rsidRDefault="00921FFE" w:rsidP="0051761C">
            <w:pPr>
              <w:pStyle w:val="ListParagraph"/>
              <w:numPr>
                <w:ilvl w:val="0"/>
                <w:numId w:val="17"/>
              </w:numPr>
              <w:rPr>
                <w:rFonts w:ascii="Times New Roman" w:hAnsi="Times New Roman" w:cs="Times New Roman"/>
                <w:sz w:val="24"/>
                <w:szCs w:val="24"/>
              </w:rPr>
            </w:pPr>
            <w:r w:rsidRPr="0051761C">
              <w:rPr>
                <w:rFonts w:ascii="Times New Roman" w:hAnsi="Times New Roman" w:cs="Times New Roman"/>
                <w:sz w:val="24"/>
                <w:szCs w:val="24"/>
              </w:rPr>
              <w:t>CEM</w:t>
            </w:r>
          </w:p>
          <w:p w14:paraId="0C67205A" w14:textId="129505E0" w:rsidR="00D9206A" w:rsidRDefault="00D74C88" w:rsidP="0051761C">
            <w:pPr>
              <w:pStyle w:val="ListParagraph"/>
              <w:numPr>
                <w:ilvl w:val="0"/>
                <w:numId w:val="17"/>
              </w:numPr>
            </w:pPr>
            <w:hyperlink r:id="rId32" w:history="1">
              <w:r w:rsidR="00D9206A" w:rsidRPr="0051761C">
                <w:rPr>
                  <w:rFonts w:ascii="Times New Roman" w:hAnsi="Times New Roman" w:cs="Times New Roman"/>
                  <w:sz w:val="24"/>
                  <w:szCs w:val="24"/>
                </w:rPr>
                <w:t>Minimum Qualifications to be an Approved Commissioning Agent</w:t>
              </w:r>
            </w:hyperlink>
            <w:r w:rsidR="00D9206A" w:rsidRPr="0051761C">
              <w:rPr>
                <w:rFonts w:ascii="Times New Roman" w:hAnsi="Times New Roman" w:cs="Times New Roman"/>
                <w:sz w:val="24"/>
                <w:szCs w:val="24"/>
              </w:rPr>
              <w:t xml:space="preserve"> through DCRA</w:t>
            </w:r>
          </w:p>
        </w:tc>
      </w:tr>
    </w:tbl>
    <w:p w14:paraId="2ABCAF32" w14:textId="77777777" w:rsidR="00DF1BAB" w:rsidRDefault="00DF1BAB" w:rsidP="00DF1BAB">
      <w:pPr>
        <w:spacing w:after="0" w:line="240" w:lineRule="auto"/>
        <w:contextualSpacing/>
        <w:rPr>
          <w:rFonts w:ascii="Times New Roman" w:eastAsia="Calibri" w:hAnsi="Times New Roman" w:cs="Times New Roman"/>
          <w:sz w:val="24"/>
          <w:szCs w:val="24"/>
        </w:rPr>
      </w:pPr>
    </w:p>
    <w:p w14:paraId="3F6BB31D" w14:textId="7A9DF881" w:rsidR="009A27F9" w:rsidRPr="00B8400D" w:rsidRDefault="009A27F9" w:rsidP="00B8400D">
      <w:pPr>
        <w:pStyle w:val="Heading3"/>
      </w:pPr>
      <w:bookmarkStart w:id="76" w:name="_Toc72934679"/>
      <w:bookmarkStart w:id="77" w:name="_Toc64898429"/>
      <w:r w:rsidRPr="00B8400D">
        <w:rPr>
          <w:rFonts w:eastAsia="Calibri"/>
        </w:rPr>
        <w:t>3.3.</w:t>
      </w:r>
      <w:r w:rsidR="00B8400D">
        <w:rPr>
          <w:rFonts w:eastAsia="Calibri"/>
        </w:rPr>
        <w:t>3</w:t>
      </w:r>
      <w:r w:rsidRPr="00B8400D">
        <w:rPr>
          <w:rFonts w:eastAsia="Calibri"/>
        </w:rPr>
        <w:t xml:space="preserve"> </w:t>
      </w:r>
      <w:r w:rsidRPr="00B8400D">
        <w:t>– Retro-commissioning</w:t>
      </w:r>
      <w:bookmarkEnd w:id="76"/>
      <w:r w:rsidRPr="00B8400D">
        <w:t xml:space="preserve"> </w:t>
      </w:r>
    </w:p>
    <w:p w14:paraId="04B6CC15" w14:textId="306F81FC" w:rsidR="008B11CE" w:rsidRPr="00B8400D" w:rsidRDefault="10258C5B" w:rsidP="009A27F9">
      <w:pPr>
        <w:spacing w:after="0" w:line="240" w:lineRule="auto"/>
        <w:rPr>
          <w:rFonts w:ascii="Times New Roman" w:hAnsi="Times New Roman" w:cs="Times New Roman"/>
          <w:sz w:val="24"/>
          <w:szCs w:val="24"/>
        </w:rPr>
      </w:pPr>
      <w:r w:rsidRPr="05479EE3">
        <w:rPr>
          <w:rFonts w:ascii="Times New Roman" w:hAnsi="Times New Roman" w:cs="Times New Roman"/>
          <w:sz w:val="24"/>
          <w:szCs w:val="24"/>
        </w:rPr>
        <w:t xml:space="preserve">Retro-commissioning </w:t>
      </w:r>
      <w:r w:rsidR="17ABC09A" w:rsidRPr="05479EE3">
        <w:rPr>
          <w:rFonts w:ascii="Times New Roman" w:hAnsi="Times New Roman" w:cs="Times New Roman"/>
          <w:sz w:val="24"/>
          <w:szCs w:val="24"/>
        </w:rPr>
        <w:t xml:space="preserve">(RCx) </w:t>
      </w:r>
      <w:r w:rsidRPr="05479EE3">
        <w:rPr>
          <w:rFonts w:ascii="Times New Roman" w:hAnsi="Times New Roman" w:cs="Times New Roman"/>
          <w:sz w:val="24"/>
          <w:szCs w:val="24"/>
        </w:rPr>
        <w:t>is the process by which a building owner identifies sub</w:t>
      </w:r>
      <w:r w:rsidR="011AB8F1" w:rsidRPr="05479EE3">
        <w:rPr>
          <w:rFonts w:ascii="Times New Roman" w:hAnsi="Times New Roman" w:cs="Times New Roman"/>
          <w:sz w:val="24"/>
          <w:szCs w:val="24"/>
        </w:rPr>
        <w:t>-</w:t>
      </w:r>
      <w:r w:rsidRPr="05479EE3">
        <w:rPr>
          <w:rFonts w:ascii="Times New Roman" w:hAnsi="Times New Roman" w:cs="Times New Roman"/>
          <w:sz w:val="24"/>
          <w:szCs w:val="24"/>
        </w:rPr>
        <w:t xml:space="preserve">optimal operating conditions within existing building systems and makes corrections to optimize the performance of the building. </w:t>
      </w:r>
      <w:r w:rsidR="17ABC09A" w:rsidRPr="233200E6">
        <w:rPr>
          <w:rFonts w:ascii="Times New Roman" w:hAnsi="Times New Roman" w:cs="Times New Roman"/>
          <w:sz w:val="24"/>
          <w:szCs w:val="24"/>
        </w:rPr>
        <w:t>RCx</w:t>
      </w:r>
      <w:r w:rsidR="0434805D" w:rsidRPr="233200E6">
        <w:rPr>
          <w:rFonts w:ascii="Times New Roman" w:hAnsi="Times New Roman" w:cs="Times New Roman"/>
          <w:sz w:val="24"/>
          <w:szCs w:val="24"/>
        </w:rPr>
        <w:t xml:space="preserve"> is not typically covered in the scope of an </w:t>
      </w:r>
      <w:r w:rsidR="16CFFBC4" w:rsidRPr="233200E6">
        <w:rPr>
          <w:rFonts w:ascii="Times New Roman" w:eastAsia="Calibri" w:hAnsi="Times New Roman" w:cs="Times New Roman"/>
          <w:sz w:val="24"/>
          <w:szCs w:val="24"/>
        </w:rPr>
        <w:t>American Society of Heating, Refrigerating and Air-Conditioning Engineers (ASHRAE)</w:t>
      </w:r>
      <w:r w:rsidR="0434805D" w:rsidRPr="233200E6">
        <w:rPr>
          <w:rFonts w:ascii="Times New Roman" w:eastAsia="Calibri" w:hAnsi="Times New Roman" w:cs="Times New Roman"/>
          <w:sz w:val="24"/>
          <w:szCs w:val="24"/>
        </w:rPr>
        <w:t xml:space="preserve"> </w:t>
      </w:r>
      <w:r w:rsidR="011AB8F1" w:rsidRPr="05479EE3">
        <w:rPr>
          <w:rFonts w:ascii="Times New Roman" w:hAnsi="Times New Roman" w:cs="Times New Roman"/>
          <w:sz w:val="24"/>
          <w:szCs w:val="24"/>
        </w:rPr>
        <w:t>Level 2</w:t>
      </w:r>
      <w:r w:rsidR="0434805D" w:rsidRPr="05479EE3">
        <w:rPr>
          <w:rFonts w:ascii="Times New Roman" w:hAnsi="Times New Roman" w:cs="Times New Roman"/>
          <w:sz w:val="24"/>
          <w:szCs w:val="24"/>
        </w:rPr>
        <w:t xml:space="preserve"> </w:t>
      </w:r>
      <w:r w:rsidR="237C9AB7" w:rsidRPr="05479EE3">
        <w:rPr>
          <w:rFonts w:ascii="Times New Roman" w:hAnsi="Times New Roman" w:cs="Times New Roman"/>
          <w:sz w:val="24"/>
          <w:szCs w:val="24"/>
        </w:rPr>
        <w:t>audit</w:t>
      </w:r>
      <w:r w:rsidR="011AB8F1" w:rsidRPr="05479EE3">
        <w:rPr>
          <w:rFonts w:ascii="Times New Roman" w:hAnsi="Times New Roman" w:cs="Times New Roman"/>
          <w:sz w:val="24"/>
          <w:szCs w:val="24"/>
        </w:rPr>
        <w:t>,</w:t>
      </w:r>
      <w:r w:rsidR="237C9AB7" w:rsidRPr="05479EE3">
        <w:rPr>
          <w:rFonts w:ascii="Times New Roman" w:hAnsi="Times New Roman" w:cs="Times New Roman"/>
          <w:sz w:val="24"/>
          <w:szCs w:val="24"/>
        </w:rPr>
        <w:t xml:space="preserve"> but</w:t>
      </w:r>
      <w:r w:rsidRPr="05479EE3">
        <w:rPr>
          <w:rFonts w:ascii="Times New Roman" w:hAnsi="Times New Roman" w:cs="Times New Roman"/>
          <w:sz w:val="24"/>
          <w:szCs w:val="24"/>
        </w:rPr>
        <w:t xml:space="preserve"> has been found to </w:t>
      </w:r>
      <w:r w:rsidR="2EB66EB2" w:rsidRPr="05479EE3">
        <w:rPr>
          <w:rFonts w:ascii="Times New Roman" w:hAnsi="Times New Roman" w:cs="Times New Roman"/>
          <w:sz w:val="24"/>
          <w:szCs w:val="24"/>
        </w:rPr>
        <w:t>result in a wide variety of energy savings (studies show from 5-30%</w:t>
      </w:r>
      <w:r w:rsidR="011AB8F1" w:rsidRPr="05479EE3">
        <w:rPr>
          <w:rFonts w:ascii="Times New Roman" w:hAnsi="Times New Roman" w:cs="Times New Roman"/>
          <w:sz w:val="24"/>
          <w:szCs w:val="24"/>
        </w:rPr>
        <w:t xml:space="preserve"> Site EUI reductions are possible</w:t>
      </w:r>
      <w:r w:rsidR="2EB66EB2" w:rsidRPr="05479EE3">
        <w:rPr>
          <w:rFonts w:ascii="Times New Roman" w:hAnsi="Times New Roman" w:cs="Times New Roman"/>
          <w:sz w:val="24"/>
          <w:szCs w:val="24"/>
        </w:rPr>
        <w:t>)</w:t>
      </w:r>
      <w:r w:rsidR="6CFF3527" w:rsidRPr="05479EE3">
        <w:rPr>
          <w:rFonts w:ascii="Times New Roman" w:hAnsi="Times New Roman" w:cs="Times New Roman"/>
          <w:sz w:val="24"/>
          <w:szCs w:val="24"/>
        </w:rPr>
        <w:t xml:space="preserve">. </w:t>
      </w:r>
      <w:r w:rsidR="011AB8F1" w:rsidRPr="05479EE3">
        <w:rPr>
          <w:rFonts w:ascii="Times New Roman" w:hAnsi="Times New Roman" w:cs="Times New Roman"/>
          <w:sz w:val="24"/>
          <w:szCs w:val="24"/>
        </w:rPr>
        <w:t>As this process provides a cost-effective and logical activity for saving energy in buildings</w:t>
      </w:r>
      <w:r w:rsidR="6CFF3527" w:rsidRPr="05479EE3">
        <w:rPr>
          <w:rFonts w:ascii="Times New Roman" w:hAnsi="Times New Roman" w:cs="Times New Roman"/>
          <w:sz w:val="24"/>
          <w:szCs w:val="24"/>
        </w:rPr>
        <w:t>, DOEE</w:t>
      </w:r>
      <w:r w:rsidR="33A90D60" w:rsidRPr="05479EE3">
        <w:rPr>
          <w:rFonts w:ascii="Times New Roman" w:hAnsi="Times New Roman" w:cs="Times New Roman"/>
          <w:sz w:val="24"/>
          <w:szCs w:val="24"/>
        </w:rPr>
        <w:t xml:space="preserve"> </w:t>
      </w:r>
      <w:r w:rsidR="6D9BE675" w:rsidRPr="46B7A31E">
        <w:rPr>
          <w:rFonts w:ascii="Times New Roman" w:hAnsi="Times New Roman" w:cs="Times New Roman"/>
          <w:sz w:val="24"/>
          <w:szCs w:val="24"/>
        </w:rPr>
        <w:t>include</w:t>
      </w:r>
      <w:r w:rsidR="76F25457" w:rsidRPr="46B7A31E">
        <w:rPr>
          <w:rFonts w:ascii="Times New Roman" w:hAnsi="Times New Roman" w:cs="Times New Roman"/>
          <w:sz w:val="24"/>
          <w:szCs w:val="24"/>
        </w:rPr>
        <w:t>s</w:t>
      </w:r>
      <w:r w:rsidR="33A90D60" w:rsidRPr="05479EE3">
        <w:rPr>
          <w:rFonts w:ascii="Times New Roman" w:hAnsi="Times New Roman" w:cs="Times New Roman"/>
          <w:sz w:val="24"/>
          <w:szCs w:val="24"/>
        </w:rPr>
        <w:t xml:space="preserve"> </w:t>
      </w:r>
      <w:r w:rsidR="17ABC09A" w:rsidRPr="05479EE3">
        <w:rPr>
          <w:rFonts w:ascii="Times New Roman" w:hAnsi="Times New Roman" w:cs="Times New Roman"/>
          <w:sz w:val="24"/>
          <w:szCs w:val="24"/>
        </w:rPr>
        <w:t>RCx</w:t>
      </w:r>
      <w:r w:rsidR="33A90D60" w:rsidRPr="05479EE3">
        <w:rPr>
          <w:rFonts w:ascii="Times New Roman" w:hAnsi="Times New Roman" w:cs="Times New Roman"/>
          <w:sz w:val="24"/>
          <w:szCs w:val="24"/>
        </w:rPr>
        <w:t xml:space="preserve"> as </w:t>
      </w:r>
      <w:r w:rsidR="002C56F9">
        <w:rPr>
          <w:rFonts w:ascii="Times New Roman" w:hAnsi="Times New Roman" w:cs="Times New Roman"/>
          <w:sz w:val="24"/>
          <w:szCs w:val="24"/>
        </w:rPr>
        <w:t xml:space="preserve">an EEM for </w:t>
      </w:r>
      <w:r w:rsidR="33A90D60" w:rsidRPr="05479EE3">
        <w:rPr>
          <w:rFonts w:ascii="Times New Roman" w:hAnsi="Times New Roman" w:cs="Times New Roman"/>
          <w:sz w:val="24"/>
          <w:szCs w:val="24"/>
        </w:rPr>
        <w:t xml:space="preserve">the </w:t>
      </w:r>
      <w:r w:rsidR="6AED2577" w:rsidRPr="05479EE3">
        <w:rPr>
          <w:rFonts w:ascii="Times New Roman" w:hAnsi="Times New Roman" w:cs="Times New Roman"/>
          <w:sz w:val="24"/>
          <w:szCs w:val="24"/>
        </w:rPr>
        <w:t>Prescriptive</w:t>
      </w:r>
      <w:r w:rsidR="33A90D60" w:rsidRPr="05479EE3">
        <w:rPr>
          <w:rFonts w:ascii="Times New Roman" w:hAnsi="Times New Roman" w:cs="Times New Roman"/>
          <w:sz w:val="24"/>
          <w:szCs w:val="24"/>
        </w:rPr>
        <w:t xml:space="preserve"> Pathway</w:t>
      </w:r>
      <w:r w:rsidR="6AED2577" w:rsidRPr="05479EE3">
        <w:rPr>
          <w:rFonts w:ascii="Times New Roman" w:hAnsi="Times New Roman" w:cs="Times New Roman"/>
          <w:sz w:val="24"/>
          <w:szCs w:val="24"/>
        </w:rPr>
        <w:t xml:space="preserve"> </w:t>
      </w:r>
      <w:r w:rsidR="3D50A57C" w:rsidRPr="46B7A31E">
        <w:rPr>
          <w:rFonts w:ascii="Times New Roman" w:hAnsi="Times New Roman" w:cs="Times New Roman"/>
          <w:sz w:val="24"/>
          <w:szCs w:val="24"/>
        </w:rPr>
        <w:t xml:space="preserve">as outlined in this </w:t>
      </w:r>
      <w:r w:rsidR="00011253">
        <w:rPr>
          <w:rFonts w:ascii="Times New Roman" w:hAnsi="Times New Roman" w:cs="Times New Roman"/>
          <w:sz w:val="24"/>
          <w:szCs w:val="24"/>
        </w:rPr>
        <w:t>section</w:t>
      </w:r>
      <w:r w:rsidR="2D057793" w:rsidRPr="46B7A31E">
        <w:rPr>
          <w:rFonts w:ascii="Times New Roman" w:hAnsi="Times New Roman" w:cs="Times New Roman"/>
          <w:sz w:val="24"/>
          <w:szCs w:val="24"/>
        </w:rPr>
        <w:t xml:space="preserve">. </w:t>
      </w:r>
      <w:r w:rsidR="58D16550" w:rsidRPr="05479EE3">
        <w:rPr>
          <w:rFonts w:ascii="Times New Roman" w:hAnsi="Times New Roman" w:cs="Times New Roman"/>
          <w:sz w:val="24"/>
          <w:szCs w:val="24"/>
        </w:rPr>
        <w:t xml:space="preserve">Building owners that </w:t>
      </w:r>
      <w:r w:rsidR="011AB8F1" w:rsidRPr="05479EE3">
        <w:rPr>
          <w:rFonts w:ascii="Times New Roman" w:hAnsi="Times New Roman" w:cs="Times New Roman"/>
          <w:sz w:val="24"/>
          <w:szCs w:val="24"/>
        </w:rPr>
        <w:t>could realize</w:t>
      </w:r>
      <w:r w:rsidR="58D16550" w:rsidRPr="05479EE3">
        <w:rPr>
          <w:rFonts w:ascii="Times New Roman" w:hAnsi="Times New Roman" w:cs="Times New Roman"/>
          <w:sz w:val="24"/>
          <w:szCs w:val="24"/>
        </w:rPr>
        <w:t xml:space="preserve"> </w:t>
      </w:r>
      <w:r w:rsidR="0DB039B1" w:rsidRPr="05479EE3">
        <w:rPr>
          <w:rFonts w:ascii="Times New Roman" w:hAnsi="Times New Roman" w:cs="Times New Roman"/>
          <w:sz w:val="24"/>
          <w:szCs w:val="24"/>
        </w:rPr>
        <w:t>greater savings</w:t>
      </w:r>
      <w:r w:rsidR="00592FFC">
        <w:rPr>
          <w:rFonts w:ascii="Times New Roman" w:hAnsi="Times New Roman" w:cs="Times New Roman"/>
          <w:sz w:val="24"/>
          <w:szCs w:val="24"/>
        </w:rPr>
        <w:t xml:space="preserve"> through RCx</w:t>
      </w:r>
      <w:r w:rsidR="0DB039B1" w:rsidRPr="05479EE3">
        <w:rPr>
          <w:rFonts w:ascii="Times New Roman" w:hAnsi="Times New Roman" w:cs="Times New Roman"/>
          <w:sz w:val="24"/>
          <w:szCs w:val="24"/>
        </w:rPr>
        <w:t xml:space="preserve"> </w:t>
      </w:r>
      <w:r w:rsidR="011AB8F1" w:rsidRPr="05479EE3">
        <w:rPr>
          <w:rFonts w:ascii="Times New Roman" w:hAnsi="Times New Roman" w:cs="Times New Roman"/>
          <w:sz w:val="24"/>
          <w:szCs w:val="24"/>
        </w:rPr>
        <w:t xml:space="preserve">than </w:t>
      </w:r>
      <w:r w:rsidR="00BF73A0">
        <w:rPr>
          <w:rFonts w:ascii="Times New Roman" w:hAnsi="Times New Roman" w:cs="Times New Roman"/>
          <w:sz w:val="24"/>
          <w:szCs w:val="24"/>
        </w:rPr>
        <w:t>what DOEE provides credit</w:t>
      </w:r>
      <w:r w:rsidR="00BF73A0" w:rsidRPr="05479EE3">
        <w:rPr>
          <w:rFonts w:ascii="Times New Roman" w:hAnsi="Times New Roman" w:cs="Times New Roman"/>
          <w:sz w:val="24"/>
          <w:szCs w:val="24"/>
        </w:rPr>
        <w:t xml:space="preserve"> </w:t>
      </w:r>
      <w:r w:rsidR="011AB8F1" w:rsidRPr="05479EE3">
        <w:rPr>
          <w:rFonts w:ascii="Times New Roman" w:hAnsi="Times New Roman" w:cs="Times New Roman"/>
          <w:sz w:val="24"/>
          <w:szCs w:val="24"/>
        </w:rPr>
        <w:t xml:space="preserve">for </w:t>
      </w:r>
      <w:r w:rsidR="00BF73A0">
        <w:rPr>
          <w:rFonts w:ascii="Times New Roman" w:hAnsi="Times New Roman" w:cs="Times New Roman"/>
          <w:sz w:val="24"/>
          <w:szCs w:val="24"/>
        </w:rPr>
        <w:t>in</w:t>
      </w:r>
      <w:r w:rsidR="011AB8F1" w:rsidRPr="05479EE3">
        <w:rPr>
          <w:rFonts w:ascii="Times New Roman" w:hAnsi="Times New Roman" w:cs="Times New Roman"/>
          <w:sz w:val="24"/>
          <w:szCs w:val="24"/>
        </w:rPr>
        <w:t xml:space="preserve"> the Prescriptive Pathway</w:t>
      </w:r>
      <w:r w:rsidR="0DB039B1" w:rsidRPr="05479EE3">
        <w:rPr>
          <w:rFonts w:ascii="Times New Roman" w:hAnsi="Times New Roman" w:cs="Times New Roman"/>
          <w:sz w:val="24"/>
          <w:szCs w:val="24"/>
        </w:rPr>
        <w:t xml:space="preserve"> </w:t>
      </w:r>
      <w:r w:rsidR="011AB8F1" w:rsidRPr="05479EE3">
        <w:rPr>
          <w:rFonts w:ascii="Times New Roman" w:hAnsi="Times New Roman" w:cs="Times New Roman"/>
          <w:sz w:val="24"/>
          <w:szCs w:val="24"/>
        </w:rPr>
        <w:t xml:space="preserve">process </w:t>
      </w:r>
      <w:r w:rsidR="0DB039B1" w:rsidRPr="05479EE3">
        <w:rPr>
          <w:rFonts w:ascii="Times New Roman" w:hAnsi="Times New Roman" w:cs="Times New Roman"/>
          <w:sz w:val="24"/>
          <w:szCs w:val="24"/>
        </w:rPr>
        <w:t xml:space="preserve">are encouraged to switch to another </w:t>
      </w:r>
      <w:r w:rsidR="011AB8F1" w:rsidRPr="05479EE3">
        <w:rPr>
          <w:rFonts w:ascii="Times New Roman" w:hAnsi="Times New Roman" w:cs="Times New Roman"/>
          <w:sz w:val="24"/>
          <w:szCs w:val="24"/>
        </w:rPr>
        <w:t>P</w:t>
      </w:r>
      <w:r w:rsidR="0DB039B1" w:rsidRPr="05479EE3">
        <w:rPr>
          <w:rFonts w:ascii="Times New Roman" w:hAnsi="Times New Roman" w:cs="Times New Roman"/>
          <w:sz w:val="24"/>
          <w:szCs w:val="24"/>
        </w:rPr>
        <w:t xml:space="preserve">athway. </w:t>
      </w:r>
    </w:p>
    <w:p w14:paraId="284FE5C8" w14:textId="77777777" w:rsidR="008B11CE" w:rsidRPr="00B8400D" w:rsidRDefault="008B11CE" w:rsidP="009A27F9">
      <w:pPr>
        <w:spacing w:after="0" w:line="240" w:lineRule="auto"/>
        <w:rPr>
          <w:rFonts w:ascii="Times New Roman" w:hAnsi="Times New Roman" w:cs="Times New Roman"/>
          <w:sz w:val="24"/>
          <w:szCs w:val="24"/>
        </w:rPr>
      </w:pPr>
    </w:p>
    <w:p w14:paraId="427FFAB1" w14:textId="28879A41" w:rsidR="00320E48" w:rsidRDefault="48875C9F" w:rsidP="00865177">
      <w:pPr>
        <w:spacing w:after="0" w:line="240" w:lineRule="auto"/>
        <w:rPr>
          <w:rFonts w:ascii="Times New Roman" w:hAnsi="Times New Roman" w:cs="Times New Roman"/>
          <w:sz w:val="24"/>
          <w:szCs w:val="24"/>
        </w:rPr>
      </w:pPr>
      <w:r w:rsidRPr="00B8400D">
        <w:rPr>
          <w:rFonts w:ascii="Times New Roman" w:hAnsi="Times New Roman" w:cs="Times New Roman"/>
          <w:sz w:val="24"/>
          <w:szCs w:val="24"/>
        </w:rPr>
        <w:lastRenderedPageBreak/>
        <w:t xml:space="preserve">To </w:t>
      </w:r>
      <w:r w:rsidR="538CB3C8" w:rsidRPr="00B8400D">
        <w:rPr>
          <w:rFonts w:ascii="Times New Roman" w:hAnsi="Times New Roman" w:cs="Times New Roman"/>
          <w:sz w:val="24"/>
          <w:szCs w:val="24"/>
        </w:rPr>
        <w:t>receive</w:t>
      </w:r>
      <w:r w:rsidR="439B8BB4" w:rsidRPr="00B8400D">
        <w:rPr>
          <w:rFonts w:ascii="Times New Roman" w:hAnsi="Times New Roman" w:cs="Times New Roman"/>
          <w:sz w:val="24"/>
          <w:szCs w:val="24"/>
        </w:rPr>
        <w:t xml:space="preserve"> credit</w:t>
      </w:r>
      <w:r w:rsidR="538CB3C8">
        <w:rPr>
          <w:rFonts w:ascii="Times New Roman" w:hAnsi="Times New Roman" w:cs="Times New Roman"/>
          <w:sz w:val="24"/>
          <w:szCs w:val="24"/>
        </w:rPr>
        <w:t xml:space="preserve"> for </w:t>
      </w:r>
      <w:r w:rsidR="7DD0AC32">
        <w:rPr>
          <w:rFonts w:ascii="Times New Roman" w:hAnsi="Times New Roman" w:cs="Times New Roman"/>
          <w:sz w:val="24"/>
          <w:szCs w:val="24"/>
        </w:rPr>
        <w:t>RCx</w:t>
      </w:r>
      <w:r w:rsidR="538CB3C8">
        <w:rPr>
          <w:rFonts w:ascii="Times New Roman" w:hAnsi="Times New Roman" w:cs="Times New Roman"/>
          <w:sz w:val="24"/>
          <w:szCs w:val="24"/>
        </w:rPr>
        <w:t xml:space="preserve"> activities on the Prescriptive Pathway</w:t>
      </w:r>
      <w:r w:rsidR="6C6422CE" w:rsidRPr="00B8400D">
        <w:rPr>
          <w:rFonts w:ascii="Times New Roman" w:hAnsi="Times New Roman" w:cs="Times New Roman"/>
          <w:sz w:val="24"/>
          <w:szCs w:val="24"/>
        </w:rPr>
        <w:t>,</w:t>
      </w:r>
      <w:r w:rsidR="439B8BB4" w:rsidRPr="00B8400D">
        <w:rPr>
          <w:rFonts w:ascii="Times New Roman" w:hAnsi="Times New Roman" w:cs="Times New Roman"/>
          <w:sz w:val="24"/>
          <w:szCs w:val="24"/>
        </w:rPr>
        <w:t xml:space="preserve"> the</w:t>
      </w:r>
      <w:r w:rsidR="6C6422CE" w:rsidRPr="00B8400D">
        <w:rPr>
          <w:rFonts w:ascii="Times New Roman" w:hAnsi="Times New Roman" w:cs="Times New Roman"/>
          <w:sz w:val="24"/>
          <w:szCs w:val="24"/>
        </w:rPr>
        <w:t xml:space="preserve"> building owner will need to </w:t>
      </w:r>
      <w:r w:rsidR="6E9F6420">
        <w:rPr>
          <w:rFonts w:ascii="Times New Roman" w:hAnsi="Times New Roman" w:cs="Times New Roman"/>
          <w:sz w:val="24"/>
          <w:szCs w:val="24"/>
        </w:rPr>
        <w:t>work with</w:t>
      </w:r>
      <w:r w:rsidR="6E9F6420" w:rsidRPr="00B8400D">
        <w:rPr>
          <w:rFonts w:ascii="Times New Roman" w:hAnsi="Times New Roman" w:cs="Times New Roman"/>
          <w:sz w:val="24"/>
          <w:szCs w:val="24"/>
        </w:rPr>
        <w:t xml:space="preserve"> </w:t>
      </w:r>
      <w:r w:rsidR="7AF65171" w:rsidRPr="00B8400D">
        <w:rPr>
          <w:rFonts w:ascii="Times New Roman" w:hAnsi="Times New Roman" w:cs="Times New Roman"/>
          <w:sz w:val="24"/>
          <w:szCs w:val="24"/>
        </w:rPr>
        <w:t xml:space="preserve">a </w:t>
      </w:r>
      <w:r w:rsidR="7DD0AC32">
        <w:rPr>
          <w:rFonts w:ascii="Times New Roman" w:hAnsi="Times New Roman" w:cs="Times New Roman"/>
          <w:sz w:val="24"/>
          <w:szCs w:val="24"/>
        </w:rPr>
        <w:t>RCx</w:t>
      </w:r>
      <w:r w:rsidR="7C0BBE20" w:rsidRPr="00B8400D">
        <w:rPr>
          <w:rFonts w:ascii="Times New Roman" w:hAnsi="Times New Roman" w:cs="Times New Roman"/>
          <w:sz w:val="24"/>
          <w:szCs w:val="24"/>
        </w:rPr>
        <w:t xml:space="preserve"> professional to </w:t>
      </w:r>
      <w:r w:rsidR="7AF65171" w:rsidRPr="00B8400D">
        <w:rPr>
          <w:rFonts w:ascii="Times New Roman" w:hAnsi="Times New Roman" w:cs="Times New Roman"/>
          <w:sz w:val="24"/>
          <w:szCs w:val="24"/>
        </w:rPr>
        <w:t>conduct</w:t>
      </w:r>
      <w:r w:rsidR="6C6422CE" w:rsidRPr="00B8400D">
        <w:rPr>
          <w:rFonts w:ascii="Times New Roman" w:hAnsi="Times New Roman" w:cs="Times New Roman"/>
          <w:sz w:val="24"/>
          <w:szCs w:val="24"/>
        </w:rPr>
        <w:t xml:space="preserve"> </w:t>
      </w:r>
      <w:r w:rsidR="7AF65171" w:rsidRPr="00B8400D">
        <w:rPr>
          <w:rFonts w:ascii="Times New Roman" w:hAnsi="Times New Roman" w:cs="Times New Roman"/>
          <w:sz w:val="24"/>
          <w:szCs w:val="24"/>
        </w:rPr>
        <w:t>a</w:t>
      </w:r>
      <w:r w:rsidR="7DD0AC32">
        <w:rPr>
          <w:rFonts w:ascii="Times New Roman" w:hAnsi="Times New Roman" w:cs="Times New Roman"/>
          <w:sz w:val="24"/>
          <w:szCs w:val="24"/>
        </w:rPr>
        <w:t>n</w:t>
      </w:r>
      <w:r w:rsidR="7AF65171" w:rsidRPr="00B8400D">
        <w:rPr>
          <w:rFonts w:ascii="Times New Roman" w:hAnsi="Times New Roman" w:cs="Times New Roman"/>
          <w:sz w:val="24"/>
          <w:szCs w:val="24"/>
        </w:rPr>
        <w:t xml:space="preserve"> assessment</w:t>
      </w:r>
      <w:r w:rsidR="2640F079" w:rsidRPr="00B8400D">
        <w:rPr>
          <w:rFonts w:ascii="Times New Roman" w:hAnsi="Times New Roman" w:cs="Times New Roman"/>
          <w:sz w:val="24"/>
          <w:szCs w:val="24"/>
        </w:rPr>
        <w:t xml:space="preserve">, report </w:t>
      </w:r>
      <w:r w:rsidR="2F33E2DD" w:rsidRPr="00B8400D">
        <w:rPr>
          <w:rFonts w:ascii="Times New Roman" w:hAnsi="Times New Roman" w:cs="Times New Roman"/>
          <w:sz w:val="24"/>
          <w:szCs w:val="24"/>
        </w:rPr>
        <w:t>the results of the assessment to DOEE,</w:t>
      </w:r>
      <w:r w:rsidR="7AF65171" w:rsidRPr="00B8400D">
        <w:rPr>
          <w:rFonts w:ascii="Times New Roman" w:hAnsi="Times New Roman" w:cs="Times New Roman"/>
          <w:sz w:val="24"/>
          <w:szCs w:val="24"/>
        </w:rPr>
        <w:t xml:space="preserve"> complete </w:t>
      </w:r>
      <w:r w:rsidR="7C0BBE20" w:rsidRPr="00B8400D">
        <w:rPr>
          <w:rFonts w:ascii="Times New Roman" w:hAnsi="Times New Roman" w:cs="Times New Roman"/>
          <w:sz w:val="24"/>
          <w:szCs w:val="24"/>
        </w:rPr>
        <w:t>correct</w:t>
      </w:r>
      <w:r w:rsidR="7DD0AC32">
        <w:rPr>
          <w:rFonts w:ascii="Times New Roman" w:hAnsi="Times New Roman" w:cs="Times New Roman"/>
          <w:sz w:val="24"/>
          <w:szCs w:val="24"/>
        </w:rPr>
        <w:t>ive</w:t>
      </w:r>
      <w:r w:rsidR="7C0BBE20" w:rsidRPr="00B8400D">
        <w:rPr>
          <w:rFonts w:ascii="Times New Roman" w:hAnsi="Times New Roman" w:cs="Times New Roman"/>
          <w:sz w:val="24"/>
          <w:szCs w:val="24"/>
        </w:rPr>
        <w:t xml:space="preserve"> actions </w:t>
      </w:r>
      <w:r w:rsidR="2F33E2DD" w:rsidRPr="00B8400D">
        <w:rPr>
          <w:rFonts w:ascii="Times New Roman" w:hAnsi="Times New Roman" w:cs="Times New Roman"/>
          <w:sz w:val="24"/>
          <w:szCs w:val="24"/>
        </w:rPr>
        <w:t xml:space="preserve">identified by the assessment, and </w:t>
      </w:r>
      <w:r w:rsidR="7DD0AC32">
        <w:rPr>
          <w:rFonts w:ascii="Times New Roman" w:hAnsi="Times New Roman" w:cs="Times New Roman"/>
          <w:sz w:val="24"/>
          <w:szCs w:val="24"/>
        </w:rPr>
        <w:t>then</w:t>
      </w:r>
      <w:r w:rsidR="7DD0AC32" w:rsidRPr="00B8400D">
        <w:rPr>
          <w:rFonts w:ascii="Times New Roman" w:hAnsi="Times New Roman" w:cs="Times New Roman"/>
          <w:sz w:val="24"/>
          <w:szCs w:val="24"/>
        </w:rPr>
        <w:t xml:space="preserve"> </w:t>
      </w:r>
      <w:r w:rsidR="2F33E2DD" w:rsidRPr="00B8400D">
        <w:rPr>
          <w:rFonts w:ascii="Times New Roman" w:hAnsi="Times New Roman" w:cs="Times New Roman"/>
          <w:sz w:val="24"/>
          <w:szCs w:val="24"/>
        </w:rPr>
        <w:t>report the end state of the building</w:t>
      </w:r>
      <w:r w:rsidR="3AF3AEDE" w:rsidRPr="00B8400D">
        <w:rPr>
          <w:rFonts w:ascii="Times New Roman" w:hAnsi="Times New Roman" w:cs="Times New Roman"/>
          <w:sz w:val="24"/>
          <w:szCs w:val="24"/>
        </w:rPr>
        <w:t>’s system</w:t>
      </w:r>
      <w:r w:rsidR="35BF7AA2" w:rsidRPr="00B8400D">
        <w:rPr>
          <w:rFonts w:ascii="Times New Roman" w:hAnsi="Times New Roman" w:cs="Times New Roman"/>
          <w:sz w:val="24"/>
          <w:szCs w:val="24"/>
        </w:rPr>
        <w:t xml:space="preserve"> to DOEE</w:t>
      </w:r>
      <w:r w:rsidR="7C0BBE20" w:rsidRPr="00B8400D">
        <w:rPr>
          <w:rFonts w:ascii="Times New Roman" w:hAnsi="Times New Roman" w:cs="Times New Roman"/>
          <w:sz w:val="24"/>
          <w:szCs w:val="24"/>
        </w:rPr>
        <w:t>.</w:t>
      </w:r>
      <w:r w:rsidR="35BF7AA2" w:rsidRPr="00B8400D">
        <w:rPr>
          <w:rFonts w:ascii="Times New Roman" w:hAnsi="Times New Roman" w:cs="Times New Roman"/>
          <w:sz w:val="24"/>
          <w:szCs w:val="24"/>
        </w:rPr>
        <w:t xml:space="preserve"> </w:t>
      </w:r>
      <w:r w:rsidR="53B4F94C" w:rsidRPr="00B8400D">
        <w:rPr>
          <w:rFonts w:ascii="Times New Roman" w:hAnsi="Times New Roman" w:cs="Times New Roman"/>
          <w:sz w:val="24"/>
          <w:szCs w:val="24"/>
        </w:rPr>
        <w:t xml:space="preserve">Depending </w:t>
      </w:r>
      <w:r w:rsidR="7DD0AC32">
        <w:rPr>
          <w:rFonts w:ascii="Times New Roman" w:hAnsi="Times New Roman" w:cs="Times New Roman"/>
          <w:sz w:val="24"/>
          <w:szCs w:val="24"/>
        </w:rPr>
        <w:t>on the type of RCx</w:t>
      </w:r>
      <w:r w:rsidR="3E091D57" w:rsidRPr="00B8400D">
        <w:rPr>
          <w:rFonts w:ascii="Times New Roman" w:hAnsi="Times New Roman" w:cs="Times New Roman"/>
          <w:sz w:val="24"/>
          <w:szCs w:val="24"/>
        </w:rPr>
        <w:t xml:space="preserve"> assessments</w:t>
      </w:r>
      <w:r w:rsidR="7DD0AC32">
        <w:rPr>
          <w:rFonts w:ascii="Times New Roman" w:hAnsi="Times New Roman" w:cs="Times New Roman"/>
          <w:sz w:val="24"/>
          <w:szCs w:val="24"/>
        </w:rPr>
        <w:t xml:space="preserve"> performed</w:t>
      </w:r>
      <w:r w:rsidR="53B4F94C" w:rsidRPr="00B8400D" w:rsidDel="00CE47D6">
        <w:rPr>
          <w:rFonts w:ascii="Times New Roman" w:hAnsi="Times New Roman" w:cs="Times New Roman"/>
          <w:sz w:val="24"/>
          <w:szCs w:val="24"/>
        </w:rPr>
        <w:t xml:space="preserve"> </w:t>
      </w:r>
      <w:r w:rsidR="53B4F94C" w:rsidRPr="00B8400D">
        <w:rPr>
          <w:rFonts w:ascii="Times New Roman" w:hAnsi="Times New Roman" w:cs="Times New Roman"/>
          <w:sz w:val="24"/>
          <w:szCs w:val="24"/>
        </w:rPr>
        <w:t xml:space="preserve">and </w:t>
      </w:r>
      <w:r w:rsidR="20A42103" w:rsidRPr="00B8400D">
        <w:rPr>
          <w:rFonts w:ascii="Times New Roman" w:hAnsi="Times New Roman" w:cs="Times New Roman"/>
          <w:sz w:val="24"/>
          <w:szCs w:val="24"/>
        </w:rPr>
        <w:t>required action</w:t>
      </w:r>
      <w:r w:rsidR="7DD0AC32">
        <w:rPr>
          <w:rFonts w:ascii="Times New Roman" w:hAnsi="Times New Roman" w:cs="Times New Roman"/>
          <w:sz w:val="24"/>
          <w:szCs w:val="24"/>
        </w:rPr>
        <w:t xml:space="preserve">s </w:t>
      </w:r>
      <w:r w:rsidR="3E091D57" w:rsidRPr="00B8400D">
        <w:rPr>
          <w:rFonts w:ascii="Times New Roman" w:hAnsi="Times New Roman" w:cs="Times New Roman"/>
          <w:sz w:val="24"/>
          <w:szCs w:val="24"/>
        </w:rPr>
        <w:t>completed</w:t>
      </w:r>
      <w:r w:rsidR="7DD0AC32">
        <w:rPr>
          <w:rFonts w:ascii="Times New Roman" w:hAnsi="Times New Roman" w:cs="Times New Roman"/>
          <w:sz w:val="24"/>
          <w:szCs w:val="24"/>
        </w:rPr>
        <w:t>,</w:t>
      </w:r>
      <w:r w:rsidR="3E091D57" w:rsidRPr="00B8400D">
        <w:rPr>
          <w:rFonts w:ascii="Times New Roman" w:hAnsi="Times New Roman" w:cs="Times New Roman"/>
          <w:sz w:val="24"/>
          <w:szCs w:val="24"/>
        </w:rPr>
        <w:t xml:space="preserve"> the building owner </w:t>
      </w:r>
      <w:r w:rsidR="7DD0AC32">
        <w:rPr>
          <w:rFonts w:ascii="Times New Roman" w:hAnsi="Times New Roman" w:cs="Times New Roman"/>
          <w:sz w:val="24"/>
          <w:szCs w:val="24"/>
        </w:rPr>
        <w:t>could</w:t>
      </w:r>
      <w:r w:rsidR="7DD0AC32" w:rsidRPr="00B8400D">
        <w:rPr>
          <w:rFonts w:ascii="Times New Roman" w:hAnsi="Times New Roman" w:cs="Times New Roman"/>
          <w:sz w:val="24"/>
          <w:szCs w:val="24"/>
        </w:rPr>
        <w:t xml:space="preserve"> </w:t>
      </w:r>
      <w:r w:rsidR="3E091D57" w:rsidRPr="00B8400D">
        <w:rPr>
          <w:rFonts w:ascii="Times New Roman" w:hAnsi="Times New Roman" w:cs="Times New Roman"/>
          <w:sz w:val="24"/>
          <w:szCs w:val="24"/>
        </w:rPr>
        <w:t>receive 5 to 8 points for the Prescriptive Pathway.</w:t>
      </w:r>
      <w:r w:rsidR="20A42103" w:rsidRPr="00B8400D">
        <w:rPr>
          <w:rFonts w:ascii="Times New Roman" w:hAnsi="Times New Roman" w:cs="Times New Roman"/>
          <w:sz w:val="24"/>
          <w:szCs w:val="24"/>
        </w:rPr>
        <w:t xml:space="preserve"> </w:t>
      </w:r>
      <w:r w:rsidR="14A9E0FA" w:rsidRPr="00B8400D">
        <w:rPr>
          <w:rFonts w:ascii="Times New Roman" w:hAnsi="Times New Roman" w:cs="Times New Roman"/>
          <w:sz w:val="24"/>
          <w:szCs w:val="24"/>
        </w:rPr>
        <w:t xml:space="preserve">Building owners must use a </w:t>
      </w:r>
      <w:r w:rsidR="5B4F4E81">
        <w:rPr>
          <w:rFonts w:ascii="Times New Roman" w:hAnsi="Times New Roman" w:cs="Times New Roman"/>
          <w:sz w:val="24"/>
          <w:szCs w:val="24"/>
        </w:rPr>
        <w:t xml:space="preserve">RCx </w:t>
      </w:r>
      <w:r w:rsidR="14A9E0FA" w:rsidRPr="00B8400D">
        <w:rPr>
          <w:rFonts w:ascii="Times New Roman" w:hAnsi="Times New Roman" w:cs="Times New Roman"/>
          <w:sz w:val="24"/>
          <w:szCs w:val="24"/>
        </w:rPr>
        <w:t xml:space="preserve">professional </w:t>
      </w:r>
      <w:r w:rsidR="4AA2DFDA" w:rsidRPr="00B8400D">
        <w:rPr>
          <w:rFonts w:ascii="Times New Roman" w:hAnsi="Times New Roman" w:cs="Times New Roman"/>
          <w:sz w:val="24"/>
          <w:szCs w:val="24"/>
        </w:rPr>
        <w:t xml:space="preserve">that </w:t>
      </w:r>
      <w:r w:rsidR="37F1BA7A" w:rsidRPr="00B8400D">
        <w:rPr>
          <w:rFonts w:ascii="Times New Roman" w:hAnsi="Times New Roman" w:cs="Times New Roman"/>
          <w:sz w:val="24"/>
          <w:szCs w:val="24"/>
        </w:rPr>
        <w:t>m</w:t>
      </w:r>
      <w:r w:rsidR="37F1BA7A" w:rsidRPr="05479EE3">
        <w:rPr>
          <w:rFonts w:ascii="Times New Roman" w:hAnsi="Times New Roman" w:cs="Times New Roman"/>
          <w:sz w:val="24"/>
          <w:szCs w:val="24"/>
        </w:rPr>
        <w:t>eets minimum qualifications for a Commissioning A</w:t>
      </w:r>
      <w:r w:rsidR="68D9C48E" w:rsidRPr="05479EE3">
        <w:rPr>
          <w:rFonts w:ascii="Times New Roman" w:hAnsi="Times New Roman" w:cs="Times New Roman"/>
          <w:sz w:val="24"/>
          <w:szCs w:val="24"/>
        </w:rPr>
        <w:t>u</w:t>
      </w:r>
      <w:r w:rsidR="37F1BA7A" w:rsidRPr="05479EE3">
        <w:rPr>
          <w:rFonts w:ascii="Times New Roman" w:hAnsi="Times New Roman" w:cs="Times New Roman"/>
          <w:sz w:val="24"/>
          <w:szCs w:val="24"/>
        </w:rPr>
        <w:t xml:space="preserve">thority through DCRA or any other </w:t>
      </w:r>
      <w:r w:rsidR="1C2F1E6F" w:rsidRPr="05479EE3">
        <w:rPr>
          <w:rFonts w:ascii="Times New Roman" w:hAnsi="Times New Roman" w:cs="Times New Roman"/>
          <w:sz w:val="24"/>
          <w:szCs w:val="24"/>
        </w:rPr>
        <w:t>license or training program recognized by DOEE and posted to its website</w:t>
      </w:r>
      <w:r w:rsidR="37F1BA7A" w:rsidRPr="05479EE3">
        <w:rPr>
          <w:rFonts w:ascii="Times New Roman" w:hAnsi="Times New Roman" w:cs="Times New Roman"/>
          <w:sz w:val="24"/>
          <w:szCs w:val="24"/>
        </w:rPr>
        <w:t>.</w:t>
      </w:r>
      <w:r w:rsidR="005D66DF">
        <w:rPr>
          <w:rStyle w:val="FootnoteReference"/>
          <w:rFonts w:ascii="Times New Roman" w:hAnsi="Times New Roman" w:cs="Times New Roman"/>
          <w:sz w:val="24"/>
          <w:szCs w:val="24"/>
        </w:rPr>
        <w:footnoteReference w:id="41"/>
      </w:r>
    </w:p>
    <w:p w14:paraId="24214E3D" w14:textId="77777777" w:rsidR="00DD12EB" w:rsidRPr="00865177" w:rsidRDefault="00DD12EB" w:rsidP="00865177">
      <w:pPr>
        <w:spacing w:after="0" w:line="240" w:lineRule="auto"/>
        <w:rPr>
          <w:rFonts w:ascii="Times New Roman" w:hAnsi="Times New Roman" w:cs="Times New Roman"/>
          <w:sz w:val="24"/>
          <w:szCs w:val="24"/>
        </w:rPr>
      </w:pPr>
    </w:p>
    <w:p w14:paraId="32A724DA" w14:textId="5308F5B7" w:rsidR="00A36859" w:rsidRDefault="73F16F61" w:rsidP="00080391">
      <w:pPr>
        <w:spacing w:after="0" w:line="240" w:lineRule="auto"/>
        <w:rPr>
          <w:rFonts w:ascii="Times New Roman" w:hAnsi="Times New Roman" w:cs="Times New Roman"/>
          <w:sz w:val="24"/>
          <w:szCs w:val="24"/>
        </w:rPr>
      </w:pPr>
      <w:r w:rsidRPr="05479EE3">
        <w:rPr>
          <w:rFonts w:ascii="Times New Roman" w:hAnsi="Times New Roman" w:cs="Times New Roman"/>
          <w:sz w:val="24"/>
          <w:szCs w:val="24"/>
        </w:rPr>
        <w:t xml:space="preserve">Two types of </w:t>
      </w:r>
      <w:r w:rsidR="17ABC09A" w:rsidRPr="05479EE3">
        <w:rPr>
          <w:rFonts w:ascii="Times New Roman" w:hAnsi="Times New Roman" w:cs="Times New Roman"/>
          <w:sz w:val="24"/>
          <w:szCs w:val="24"/>
        </w:rPr>
        <w:t>RCx</w:t>
      </w:r>
      <w:r w:rsidRPr="05479EE3">
        <w:rPr>
          <w:rFonts w:ascii="Times New Roman" w:hAnsi="Times New Roman" w:cs="Times New Roman"/>
          <w:sz w:val="24"/>
          <w:szCs w:val="24"/>
        </w:rPr>
        <w:t xml:space="preserve"> assessments </w:t>
      </w:r>
      <w:r w:rsidR="42044D80" w:rsidRPr="05479EE3">
        <w:rPr>
          <w:rFonts w:ascii="Times New Roman" w:hAnsi="Times New Roman" w:cs="Times New Roman"/>
          <w:sz w:val="24"/>
          <w:szCs w:val="24"/>
        </w:rPr>
        <w:t>can</w:t>
      </w:r>
      <w:r w:rsidR="17ABC09A" w:rsidRPr="05479EE3">
        <w:rPr>
          <w:rFonts w:ascii="Times New Roman" w:hAnsi="Times New Roman" w:cs="Times New Roman"/>
          <w:sz w:val="24"/>
          <w:szCs w:val="24"/>
        </w:rPr>
        <w:t xml:space="preserve"> </w:t>
      </w:r>
      <w:r w:rsidRPr="05479EE3">
        <w:rPr>
          <w:rFonts w:ascii="Times New Roman" w:hAnsi="Times New Roman" w:cs="Times New Roman"/>
          <w:sz w:val="24"/>
          <w:szCs w:val="24"/>
        </w:rPr>
        <w:t>receive credit on the Prescriptive Pathway</w:t>
      </w:r>
      <w:r w:rsidR="0051761C">
        <w:rPr>
          <w:rFonts w:ascii="Times New Roman" w:hAnsi="Times New Roman" w:cs="Times New Roman"/>
          <w:sz w:val="24"/>
          <w:szCs w:val="24"/>
        </w:rPr>
        <w:t xml:space="preserve"> as an EEM</w:t>
      </w:r>
      <w:r w:rsidRPr="05479EE3">
        <w:rPr>
          <w:rFonts w:ascii="Times New Roman" w:hAnsi="Times New Roman" w:cs="Times New Roman"/>
          <w:sz w:val="24"/>
          <w:szCs w:val="24"/>
        </w:rPr>
        <w:t>:</w:t>
      </w:r>
      <w:r w:rsidR="17ABC09A" w:rsidRPr="05479EE3">
        <w:rPr>
          <w:rFonts w:ascii="Times New Roman" w:hAnsi="Times New Roman" w:cs="Times New Roman"/>
          <w:sz w:val="24"/>
          <w:szCs w:val="24"/>
        </w:rPr>
        <w:t xml:space="preserve"> o</w:t>
      </w:r>
      <w:r w:rsidRPr="05479EE3">
        <w:rPr>
          <w:rFonts w:ascii="Times New Roman" w:hAnsi="Times New Roman" w:cs="Times New Roman"/>
          <w:sz w:val="24"/>
          <w:szCs w:val="24"/>
        </w:rPr>
        <w:t xml:space="preserve">n-site </w:t>
      </w:r>
      <w:r w:rsidR="17ABC09A" w:rsidRPr="05479EE3">
        <w:rPr>
          <w:rFonts w:ascii="Times New Roman" w:hAnsi="Times New Roman" w:cs="Times New Roman"/>
          <w:sz w:val="24"/>
          <w:szCs w:val="24"/>
        </w:rPr>
        <w:t>a</w:t>
      </w:r>
      <w:r w:rsidRPr="05479EE3">
        <w:rPr>
          <w:rFonts w:ascii="Times New Roman" w:hAnsi="Times New Roman" w:cs="Times New Roman"/>
          <w:sz w:val="24"/>
          <w:szCs w:val="24"/>
        </w:rPr>
        <w:t xml:space="preserve">ssessments </w:t>
      </w:r>
      <w:r w:rsidR="17ABC09A" w:rsidRPr="05479EE3">
        <w:rPr>
          <w:rFonts w:ascii="Times New Roman" w:hAnsi="Times New Roman" w:cs="Times New Roman"/>
          <w:sz w:val="24"/>
          <w:szCs w:val="24"/>
        </w:rPr>
        <w:t>and t</w:t>
      </w:r>
      <w:r w:rsidRPr="05479EE3">
        <w:rPr>
          <w:rFonts w:ascii="Times New Roman" w:hAnsi="Times New Roman" w:cs="Times New Roman"/>
          <w:sz w:val="24"/>
          <w:szCs w:val="24"/>
        </w:rPr>
        <w:t xml:space="preserve">rend </w:t>
      </w:r>
      <w:r w:rsidR="17ABC09A" w:rsidRPr="05479EE3">
        <w:rPr>
          <w:rFonts w:ascii="Times New Roman" w:hAnsi="Times New Roman" w:cs="Times New Roman"/>
          <w:sz w:val="24"/>
          <w:szCs w:val="24"/>
        </w:rPr>
        <w:t>a</w:t>
      </w:r>
      <w:r w:rsidRPr="05479EE3">
        <w:rPr>
          <w:rFonts w:ascii="Times New Roman" w:hAnsi="Times New Roman" w:cs="Times New Roman"/>
          <w:sz w:val="24"/>
          <w:szCs w:val="24"/>
        </w:rPr>
        <w:t>ssessments</w:t>
      </w:r>
      <w:r w:rsidR="17ABC09A" w:rsidRPr="05479EE3">
        <w:rPr>
          <w:rFonts w:ascii="Times New Roman" w:hAnsi="Times New Roman" w:cs="Times New Roman"/>
          <w:sz w:val="24"/>
          <w:szCs w:val="24"/>
        </w:rPr>
        <w:t xml:space="preserve">. </w:t>
      </w:r>
      <w:r w:rsidR="62998874" w:rsidRPr="05479EE3">
        <w:rPr>
          <w:rFonts w:ascii="Times New Roman" w:hAnsi="Times New Roman" w:cs="Times New Roman"/>
          <w:sz w:val="24"/>
          <w:szCs w:val="24"/>
        </w:rPr>
        <w:t xml:space="preserve">On-site </w:t>
      </w:r>
      <w:r w:rsidR="1429E6F3" w:rsidRPr="05479EE3">
        <w:rPr>
          <w:rFonts w:ascii="Times New Roman" w:hAnsi="Times New Roman" w:cs="Times New Roman"/>
          <w:sz w:val="24"/>
          <w:szCs w:val="24"/>
        </w:rPr>
        <w:t>a</w:t>
      </w:r>
      <w:r w:rsidR="62998874" w:rsidRPr="05479EE3">
        <w:rPr>
          <w:rFonts w:ascii="Times New Roman" w:hAnsi="Times New Roman" w:cs="Times New Roman"/>
          <w:sz w:val="24"/>
          <w:szCs w:val="24"/>
        </w:rPr>
        <w:t xml:space="preserve">ssessments require physical inspection of the building’s existing systems and </w:t>
      </w:r>
      <w:r w:rsidR="1429E6F3" w:rsidRPr="05479EE3">
        <w:rPr>
          <w:rFonts w:ascii="Times New Roman" w:hAnsi="Times New Roman" w:cs="Times New Roman"/>
          <w:sz w:val="24"/>
          <w:szCs w:val="24"/>
        </w:rPr>
        <w:t>b</w:t>
      </w:r>
      <w:r w:rsidR="62998874" w:rsidRPr="05479EE3">
        <w:rPr>
          <w:rFonts w:ascii="Times New Roman" w:hAnsi="Times New Roman" w:cs="Times New Roman"/>
          <w:sz w:val="24"/>
          <w:szCs w:val="24"/>
        </w:rPr>
        <w:t xml:space="preserve">uilding </w:t>
      </w:r>
      <w:r w:rsidR="1429E6F3" w:rsidRPr="05479EE3">
        <w:rPr>
          <w:rFonts w:ascii="Times New Roman" w:hAnsi="Times New Roman" w:cs="Times New Roman"/>
          <w:sz w:val="24"/>
          <w:szCs w:val="24"/>
        </w:rPr>
        <w:t>a</w:t>
      </w:r>
      <w:r w:rsidR="62998874" w:rsidRPr="05479EE3">
        <w:rPr>
          <w:rFonts w:ascii="Times New Roman" w:hAnsi="Times New Roman" w:cs="Times New Roman"/>
          <w:sz w:val="24"/>
          <w:szCs w:val="24"/>
        </w:rPr>
        <w:t xml:space="preserve">utomation </w:t>
      </w:r>
      <w:r w:rsidR="1429E6F3" w:rsidRPr="05479EE3">
        <w:rPr>
          <w:rFonts w:ascii="Times New Roman" w:hAnsi="Times New Roman" w:cs="Times New Roman"/>
          <w:sz w:val="24"/>
          <w:szCs w:val="24"/>
        </w:rPr>
        <w:t>s</w:t>
      </w:r>
      <w:r w:rsidR="62998874" w:rsidRPr="05479EE3">
        <w:rPr>
          <w:rFonts w:ascii="Times New Roman" w:hAnsi="Times New Roman" w:cs="Times New Roman"/>
          <w:sz w:val="24"/>
          <w:szCs w:val="24"/>
        </w:rPr>
        <w:t xml:space="preserve">ystem through a site walkthrough. </w:t>
      </w:r>
      <w:r w:rsidR="1429E6F3" w:rsidRPr="05479EE3">
        <w:rPr>
          <w:rFonts w:ascii="Times New Roman" w:hAnsi="Times New Roman" w:cs="Times New Roman"/>
          <w:sz w:val="24"/>
          <w:szCs w:val="24"/>
        </w:rPr>
        <w:t>A t</w:t>
      </w:r>
      <w:r w:rsidR="62998874" w:rsidRPr="05479EE3">
        <w:rPr>
          <w:rFonts w:ascii="Times New Roman" w:hAnsi="Times New Roman" w:cs="Times New Roman"/>
          <w:sz w:val="24"/>
          <w:szCs w:val="24"/>
        </w:rPr>
        <w:t xml:space="preserve">rend </w:t>
      </w:r>
      <w:r w:rsidR="1429E6F3" w:rsidRPr="05479EE3">
        <w:rPr>
          <w:rFonts w:ascii="Times New Roman" w:hAnsi="Times New Roman" w:cs="Times New Roman"/>
          <w:sz w:val="24"/>
          <w:szCs w:val="24"/>
        </w:rPr>
        <w:t>a</w:t>
      </w:r>
      <w:r w:rsidR="62998874" w:rsidRPr="05479EE3">
        <w:rPr>
          <w:rFonts w:ascii="Times New Roman" w:hAnsi="Times New Roman" w:cs="Times New Roman"/>
          <w:sz w:val="24"/>
          <w:szCs w:val="24"/>
        </w:rPr>
        <w:t xml:space="preserve">ssessment </w:t>
      </w:r>
      <w:r w:rsidR="1429E6F3" w:rsidRPr="05479EE3">
        <w:rPr>
          <w:rFonts w:ascii="Times New Roman" w:hAnsi="Times New Roman" w:cs="Times New Roman"/>
          <w:sz w:val="24"/>
          <w:szCs w:val="24"/>
        </w:rPr>
        <w:t>r</w:t>
      </w:r>
      <w:r w:rsidR="62998874" w:rsidRPr="05479EE3">
        <w:rPr>
          <w:rFonts w:ascii="Times New Roman" w:hAnsi="Times New Roman" w:cs="Times New Roman"/>
          <w:sz w:val="24"/>
          <w:szCs w:val="24"/>
        </w:rPr>
        <w:t>equires an analysis of building system activity over a 4</w:t>
      </w:r>
      <w:r w:rsidR="1429E6F3" w:rsidRPr="05479EE3">
        <w:rPr>
          <w:rFonts w:ascii="Times New Roman" w:hAnsi="Times New Roman" w:cs="Times New Roman"/>
          <w:sz w:val="24"/>
          <w:szCs w:val="24"/>
        </w:rPr>
        <w:t>-</w:t>
      </w:r>
      <w:r w:rsidR="62998874" w:rsidRPr="05479EE3">
        <w:rPr>
          <w:rFonts w:ascii="Times New Roman" w:hAnsi="Times New Roman" w:cs="Times New Roman"/>
          <w:sz w:val="24"/>
          <w:szCs w:val="24"/>
        </w:rPr>
        <w:t xml:space="preserve"> to 6</w:t>
      </w:r>
      <w:r w:rsidR="1429E6F3" w:rsidRPr="05479EE3">
        <w:rPr>
          <w:rFonts w:ascii="Times New Roman" w:hAnsi="Times New Roman" w:cs="Times New Roman"/>
          <w:sz w:val="24"/>
          <w:szCs w:val="24"/>
        </w:rPr>
        <w:t>-</w:t>
      </w:r>
      <w:r w:rsidR="62998874" w:rsidRPr="05479EE3">
        <w:rPr>
          <w:rFonts w:ascii="Times New Roman" w:hAnsi="Times New Roman" w:cs="Times New Roman"/>
          <w:sz w:val="24"/>
          <w:szCs w:val="24"/>
        </w:rPr>
        <w:t xml:space="preserve">month period. Both assessments must </w:t>
      </w:r>
      <w:r w:rsidR="1429E6F3" w:rsidRPr="05479EE3">
        <w:rPr>
          <w:rFonts w:ascii="Times New Roman" w:hAnsi="Times New Roman" w:cs="Times New Roman"/>
          <w:sz w:val="24"/>
          <w:szCs w:val="24"/>
        </w:rPr>
        <w:t xml:space="preserve">examine </w:t>
      </w:r>
      <w:r w:rsidR="62998874" w:rsidRPr="05479EE3">
        <w:rPr>
          <w:rFonts w:ascii="Times New Roman" w:hAnsi="Times New Roman" w:cs="Times New Roman"/>
          <w:sz w:val="24"/>
          <w:szCs w:val="24"/>
        </w:rPr>
        <w:t xml:space="preserve">at the building systems </w:t>
      </w:r>
      <w:r w:rsidR="1429E6F3" w:rsidRPr="05479EE3">
        <w:rPr>
          <w:rFonts w:ascii="Times New Roman" w:hAnsi="Times New Roman" w:cs="Times New Roman"/>
          <w:sz w:val="24"/>
          <w:szCs w:val="24"/>
        </w:rPr>
        <w:t xml:space="preserve">listed below </w:t>
      </w:r>
      <w:r w:rsidR="62998874" w:rsidRPr="05479EE3">
        <w:rPr>
          <w:rFonts w:ascii="Times New Roman" w:hAnsi="Times New Roman" w:cs="Times New Roman"/>
          <w:sz w:val="24"/>
          <w:szCs w:val="24"/>
        </w:rPr>
        <w:t xml:space="preserve">(if present in the building) and sample the system elements to identify sub-optimal performance and recommend corrective actions with estimated energy and cost savings. </w:t>
      </w:r>
    </w:p>
    <w:p w14:paraId="72B9B926" w14:textId="77777777" w:rsidR="00A36859" w:rsidRPr="00A36859" w:rsidRDefault="00A36859" w:rsidP="00450BDB">
      <w:pPr>
        <w:pStyle w:val="ListParagraph"/>
        <w:numPr>
          <w:ilvl w:val="0"/>
          <w:numId w:val="26"/>
        </w:numPr>
        <w:spacing w:after="0" w:line="240" w:lineRule="auto"/>
        <w:ind w:left="1080"/>
        <w:rPr>
          <w:rFonts w:ascii="Times New Roman" w:hAnsi="Times New Roman" w:cs="Times New Roman"/>
          <w:sz w:val="24"/>
          <w:szCs w:val="24"/>
        </w:rPr>
      </w:pPr>
      <w:r w:rsidRPr="00A36859">
        <w:rPr>
          <w:rFonts w:ascii="Times New Roman" w:hAnsi="Times New Roman" w:cs="Times New Roman"/>
          <w:sz w:val="24"/>
          <w:szCs w:val="24"/>
        </w:rPr>
        <w:t>Lighting</w:t>
      </w:r>
    </w:p>
    <w:p w14:paraId="5A00E429" w14:textId="527EBF51" w:rsidR="00A36859" w:rsidRPr="00A36859" w:rsidRDefault="00A36859" w:rsidP="00450BDB">
      <w:pPr>
        <w:pStyle w:val="ListParagraph"/>
        <w:numPr>
          <w:ilvl w:val="0"/>
          <w:numId w:val="26"/>
        </w:numPr>
        <w:spacing w:after="0" w:line="240" w:lineRule="auto"/>
        <w:ind w:left="1080"/>
        <w:rPr>
          <w:rFonts w:ascii="Times New Roman" w:hAnsi="Times New Roman" w:cs="Times New Roman"/>
          <w:sz w:val="24"/>
          <w:szCs w:val="24"/>
        </w:rPr>
      </w:pPr>
      <w:r w:rsidRPr="00A36859">
        <w:rPr>
          <w:rFonts w:ascii="Times New Roman" w:hAnsi="Times New Roman" w:cs="Times New Roman"/>
          <w:sz w:val="24"/>
          <w:szCs w:val="24"/>
        </w:rPr>
        <w:t xml:space="preserve">Domestic </w:t>
      </w:r>
      <w:r>
        <w:rPr>
          <w:rFonts w:ascii="Times New Roman" w:hAnsi="Times New Roman" w:cs="Times New Roman"/>
          <w:sz w:val="24"/>
          <w:szCs w:val="24"/>
        </w:rPr>
        <w:t>w</w:t>
      </w:r>
      <w:r w:rsidRPr="00A36859">
        <w:rPr>
          <w:rFonts w:ascii="Times New Roman" w:hAnsi="Times New Roman" w:cs="Times New Roman"/>
          <w:sz w:val="24"/>
          <w:szCs w:val="24"/>
        </w:rPr>
        <w:t>ater</w:t>
      </w:r>
    </w:p>
    <w:p w14:paraId="6F3DCE63" w14:textId="77777777" w:rsidR="00A36859" w:rsidRPr="00A36859" w:rsidRDefault="00A36859" w:rsidP="00450BDB">
      <w:pPr>
        <w:pStyle w:val="ListParagraph"/>
        <w:numPr>
          <w:ilvl w:val="0"/>
          <w:numId w:val="26"/>
        </w:numPr>
        <w:spacing w:after="0" w:line="240" w:lineRule="auto"/>
        <w:ind w:left="1080"/>
        <w:rPr>
          <w:rFonts w:ascii="Times New Roman" w:hAnsi="Times New Roman" w:cs="Times New Roman"/>
          <w:sz w:val="24"/>
          <w:szCs w:val="24"/>
        </w:rPr>
      </w:pPr>
      <w:r w:rsidRPr="00A36859">
        <w:rPr>
          <w:rFonts w:ascii="Times New Roman" w:hAnsi="Times New Roman" w:cs="Times New Roman"/>
          <w:sz w:val="24"/>
          <w:szCs w:val="24"/>
        </w:rPr>
        <w:t>Envelope</w:t>
      </w:r>
    </w:p>
    <w:p w14:paraId="31238F79" w14:textId="365C969F" w:rsidR="00A36859" w:rsidRPr="00A36859" w:rsidRDefault="00A36859" w:rsidP="00450BDB">
      <w:pPr>
        <w:pStyle w:val="ListParagraph"/>
        <w:numPr>
          <w:ilvl w:val="0"/>
          <w:numId w:val="26"/>
        </w:numPr>
        <w:spacing w:after="0" w:line="240" w:lineRule="auto"/>
        <w:ind w:left="1080"/>
        <w:rPr>
          <w:rFonts w:ascii="Times New Roman" w:hAnsi="Times New Roman" w:cs="Times New Roman"/>
          <w:sz w:val="24"/>
          <w:szCs w:val="24"/>
        </w:rPr>
      </w:pPr>
      <w:r w:rsidRPr="00A36859">
        <w:rPr>
          <w:rFonts w:ascii="Times New Roman" w:hAnsi="Times New Roman" w:cs="Times New Roman"/>
          <w:sz w:val="24"/>
          <w:szCs w:val="24"/>
        </w:rPr>
        <w:t xml:space="preserve">Commercial </w:t>
      </w:r>
      <w:r>
        <w:rPr>
          <w:rFonts w:ascii="Times New Roman" w:hAnsi="Times New Roman" w:cs="Times New Roman"/>
          <w:sz w:val="24"/>
          <w:szCs w:val="24"/>
        </w:rPr>
        <w:t>k</w:t>
      </w:r>
      <w:r w:rsidRPr="00A36859">
        <w:rPr>
          <w:rFonts w:ascii="Times New Roman" w:hAnsi="Times New Roman" w:cs="Times New Roman"/>
          <w:sz w:val="24"/>
          <w:szCs w:val="24"/>
        </w:rPr>
        <w:t>itchens</w:t>
      </w:r>
    </w:p>
    <w:p w14:paraId="10AF0D84" w14:textId="55B5CF09" w:rsidR="00A36859" w:rsidRPr="00A36859" w:rsidRDefault="00A36859" w:rsidP="00450BDB">
      <w:pPr>
        <w:pStyle w:val="ListParagraph"/>
        <w:numPr>
          <w:ilvl w:val="0"/>
          <w:numId w:val="26"/>
        </w:numPr>
        <w:spacing w:after="0" w:line="240" w:lineRule="auto"/>
        <w:ind w:left="1080"/>
        <w:rPr>
          <w:rFonts w:ascii="Times New Roman" w:hAnsi="Times New Roman" w:cs="Times New Roman"/>
          <w:sz w:val="24"/>
          <w:szCs w:val="24"/>
        </w:rPr>
      </w:pPr>
      <w:r w:rsidRPr="00A36859">
        <w:rPr>
          <w:rFonts w:ascii="Times New Roman" w:hAnsi="Times New Roman" w:cs="Times New Roman"/>
          <w:sz w:val="24"/>
          <w:szCs w:val="24"/>
        </w:rPr>
        <w:t xml:space="preserve">Building </w:t>
      </w:r>
      <w:r>
        <w:rPr>
          <w:rFonts w:ascii="Times New Roman" w:hAnsi="Times New Roman" w:cs="Times New Roman"/>
          <w:sz w:val="24"/>
          <w:szCs w:val="24"/>
        </w:rPr>
        <w:t>m</w:t>
      </w:r>
      <w:r w:rsidRPr="00A36859">
        <w:rPr>
          <w:rFonts w:ascii="Times New Roman" w:hAnsi="Times New Roman" w:cs="Times New Roman"/>
          <w:sz w:val="24"/>
          <w:szCs w:val="24"/>
        </w:rPr>
        <w:t xml:space="preserve">anagement </w:t>
      </w:r>
      <w:r>
        <w:rPr>
          <w:rFonts w:ascii="Times New Roman" w:hAnsi="Times New Roman" w:cs="Times New Roman"/>
          <w:sz w:val="24"/>
          <w:szCs w:val="24"/>
        </w:rPr>
        <w:t>s</w:t>
      </w:r>
      <w:r w:rsidRPr="00A36859">
        <w:rPr>
          <w:rFonts w:ascii="Times New Roman" w:hAnsi="Times New Roman" w:cs="Times New Roman"/>
          <w:sz w:val="24"/>
          <w:szCs w:val="24"/>
        </w:rPr>
        <w:t xml:space="preserve">ystem/Building </w:t>
      </w:r>
      <w:r>
        <w:rPr>
          <w:rFonts w:ascii="Times New Roman" w:hAnsi="Times New Roman" w:cs="Times New Roman"/>
          <w:sz w:val="24"/>
          <w:szCs w:val="24"/>
        </w:rPr>
        <w:t>a</w:t>
      </w:r>
      <w:r w:rsidRPr="00A36859">
        <w:rPr>
          <w:rFonts w:ascii="Times New Roman" w:hAnsi="Times New Roman" w:cs="Times New Roman"/>
          <w:sz w:val="24"/>
          <w:szCs w:val="24"/>
        </w:rPr>
        <w:t xml:space="preserve">utomation </w:t>
      </w:r>
      <w:r>
        <w:rPr>
          <w:rFonts w:ascii="Times New Roman" w:hAnsi="Times New Roman" w:cs="Times New Roman"/>
          <w:sz w:val="24"/>
          <w:szCs w:val="24"/>
        </w:rPr>
        <w:t>s</w:t>
      </w:r>
      <w:r w:rsidRPr="00A36859">
        <w:rPr>
          <w:rFonts w:ascii="Times New Roman" w:hAnsi="Times New Roman" w:cs="Times New Roman"/>
          <w:sz w:val="24"/>
          <w:szCs w:val="24"/>
        </w:rPr>
        <w:t>ystem</w:t>
      </w:r>
    </w:p>
    <w:p w14:paraId="3C8BAFC4" w14:textId="77777777" w:rsidR="00A36859" w:rsidRDefault="00A36859" w:rsidP="00080391">
      <w:pPr>
        <w:spacing w:after="0" w:line="240" w:lineRule="auto"/>
        <w:rPr>
          <w:rFonts w:ascii="Times New Roman" w:hAnsi="Times New Roman" w:cs="Times New Roman"/>
          <w:sz w:val="24"/>
          <w:szCs w:val="24"/>
        </w:rPr>
      </w:pPr>
    </w:p>
    <w:p w14:paraId="3B4945B0" w14:textId="2965FBD3" w:rsidR="00BC26B9" w:rsidRPr="00CE47D6" w:rsidRDefault="62998874" w:rsidP="00CE47D6">
      <w:pPr>
        <w:spacing w:after="0" w:line="240" w:lineRule="auto"/>
        <w:rPr>
          <w:rFonts w:ascii="Times New Roman" w:hAnsi="Times New Roman" w:cs="Times New Roman"/>
          <w:sz w:val="24"/>
          <w:szCs w:val="24"/>
        </w:rPr>
      </w:pPr>
      <w:r w:rsidRPr="05479EE3">
        <w:rPr>
          <w:rFonts w:ascii="Times New Roman" w:hAnsi="Times New Roman" w:cs="Times New Roman"/>
          <w:sz w:val="24"/>
          <w:szCs w:val="24"/>
        </w:rPr>
        <w:t xml:space="preserve">The </w:t>
      </w:r>
      <w:r w:rsidR="1429E6F3" w:rsidRPr="05479EE3">
        <w:rPr>
          <w:rFonts w:ascii="Times New Roman" w:hAnsi="Times New Roman" w:cs="Times New Roman"/>
          <w:sz w:val="24"/>
          <w:szCs w:val="24"/>
        </w:rPr>
        <w:t>P</w:t>
      </w:r>
      <w:r w:rsidRPr="05479EE3">
        <w:rPr>
          <w:rFonts w:ascii="Times New Roman" w:hAnsi="Times New Roman" w:cs="Times New Roman"/>
          <w:sz w:val="24"/>
          <w:szCs w:val="24"/>
        </w:rPr>
        <w:t xml:space="preserve">reliminary </w:t>
      </w:r>
      <w:r w:rsidR="1429E6F3" w:rsidRPr="05479EE3">
        <w:rPr>
          <w:rFonts w:ascii="Times New Roman" w:hAnsi="Times New Roman" w:cs="Times New Roman"/>
          <w:sz w:val="24"/>
          <w:szCs w:val="24"/>
        </w:rPr>
        <w:t>R</w:t>
      </w:r>
      <w:r w:rsidRPr="05479EE3">
        <w:rPr>
          <w:rFonts w:ascii="Times New Roman" w:hAnsi="Times New Roman" w:cs="Times New Roman"/>
          <w:sz w:val="24"/>
          <w:szCs w:val="24"/>
        </w:rPr>
        <w:t xml:space="preserve">etro-commissioning </w:t>
      </w:r>
      <w:r w:rsidR="1429E6F3" w:rsidRPr="05479EE3">
        <w:rPr>
          <w:rFonts w:ascii="Times New Roman" w:hAnsi="Times New Roman" w:cs="Times New Roman"/>
          <w:sz w:val="24"/>
          <w:szCs w:val="24"/>
        </w:rPr>
        <w:t>R</w:t>
      </w:r>
      <w:r w:rsidRPr="05479EE3">
        <w:rPr>
          <w:rFonts w:ascii="Times New Roman" w:hAnsi="Times New Roman" w:cs="Times New Roman"/>
          <w:sz w:val="24"/>
          <w:szCs w:val="24"/>
        </w:rPr>
        <w:t>eport template on the Portal outlines sampling methods and describes building system element optimal performance for credentialed professionals to use in the assessment.</w:t>
      </w:r>
      <w:r>
        <w:t xml:space="preserve"> </w:t>
      </w:r>
      <w:r w:rsidR="73C095C4" w:rsidRPr="05479EE3">
        <w:rPr>
          <w:rFonts w:ascii="Times New Roman" w:hAnsi="Times New Roman" w:cs="Times New Roman"/>
          <w:sz w:val="24"/>
          <w:szCs w:val="24"/>
        </w:rPr>
        <w:t xml:space="preserve">Once the assessment(s) is completed, the building owner will submit </w:t>
      </w:r>
      <w:r w:rsidR="006B31F9">
        <w:rPr>
          <w:rFonts w:ascii="Times New Roman" w:hAnsi="Times New Roman" w:cs="Times New Roman"/>
          <w:sz w:val="24"/>
          <w:szCs w:val="24"/>
        </w:rPr>
        <w:t>a</w:t>
      </w:r>
      <w:r w:rsidR="73C095C4" w:rsidRPr="05479EE3">
        <w:rPr>
          <w:rFonts w:ascii="Times New Roman" w:hAnsi="Times New Roman" w:cs="Times New Roman"/>
          <w:sz w:val="24"/>
          <w:szCs w:val="24"/>
        </w:rPr>
        <w:t xml:space="preserve"> Preliminary Retro-commissioning Report </w:t>
      </w:r>
      <w:r w:rsidR="004B1CF5">
        <w:rPr>
          <w:rFonts w:ascii="Times New Roman" w:hAnsi="Times New Roman" w:cs="Times New Roman"/>
          <w:sz w:val="24"/>
          <w:szCs w:val="24"/>
        </w:rPr>
        <w:t xml:space="preserve">as part of the </w:t>
      </w:r>
      <w:r w:rsidR="0051761C">
        <w:rPr>
          <w:rFonts w:ascii="Times New Roman" w:hAnsi="Times New Roman" w:cs="Times New Roman"/>
          <w:sz w:val="24"/>
          <w:szCs w:val="24"/>
        </w:rPr>
        <w:t xml:space="preserve">EEM </w:t>
      </w:r>
      <w:r w:rsidR="001A29F3">
        <w:rPr>
          <w:rFonts w:ascii="Times New Roman" w:hAnsi="Times New Roman" w:cs="Times New Roman"/>
          <w:sz w:val="24"/>
          <w:szCs w:val="24"/>
        </w:rPr>
        <w:t xml:space="preserve">Final </w:t>
      </w:r>
      <w:r w:rsidR="0051761C">
        <w:rPr>
          <w:rFonts w:ascii="Times New Roman" w:hAnsi="Times New Roman" w:cs="Times New Roman"/>
          <w:sz w:val="24"/>
          <w:szCs w:val="24"/>
        </w:rPr>
        <w:t>Package Submission</w:t>
      </w:r>
      <w:r w:rsidR="73C095C4" w:rsidRPr="05479EE3">
        <w:rPr>
          <w:rFonts w:ascii="Times New Roman" w:hAnsi="Times New Roman" w:cs="Times New Roman"/>
          <w:sz w:val="24"/>
          <w:szCs w:val="24"/>
        </w:rPr>
        <w:t xml:space="preserve"> at the end of Phase 2.</w:t>
      </w:r>
    </w:p>
    <w:p w14:paraId="06391FFC" w14:textId="176DAFDC" w:rsidR="00095DDE" w:rsidRDefault="00095DDE" w:rsidP="00CE47D6">
      <w:pPr>
        <w:spacing w:after="0" w:line="240" w:lineRule="auto"/>
        <w:rPr>
          <w:rFonts w:ascii="Times New Roman" w:hAnsi="Times New Roman" w:cs="Times New Roman"/>
          <w:sz w:val="24"/>
          <w:szCs w:val="24"/>
        </w:rPr>
      </w:pPr>
    </w:p>
    <w:p w14:paraId="02D003DD" w14:textId="77777777" w:rsidR="00890B0E" w:rsidRPr="00347483" w:rsidRDefault="00AA0F76" w:rsidP="00347483">
      <w:pPr>
        <w:spacing w:after="0" w:line="240" w:lineRule="auto"/>
        <w:rPr>
          <w:rFonts w:ascii="Times New Roman" w:hAnsi="Times New Roman" w:cs="Times New Roman"/>
          <w:sz w:val="24"/>
          <w:szCs w:val="24"/>
        </w:rPr>
      </w:pPr>
      <w:r w:rsidRPr="00347483">
        <w:rPr>
          <w:rFonts w:ascii="Times New Roman" w:hAnsi="Times New Roman" w:cs="Times New Roman"/>
          <w:sz w:val="24"/>
          <w:szCs w:val="24"/>
        </w:rPr>
        <w:t>The building owner must complete a subset of corrective actions identified in the report that:</w:t>
      </w:r>
    </w:p>
    <w:p w14:paraId="2DA0DBD8" w14:textId="35D41208" w:rsidR="001D26FC" w:rsidRDefault="1C5DB875" w:rsidP="00347483">
      <w:pPr>
        <w:pStyle w:val="ListParagraph"/>
        <w:numPr>
          <w:ilvl w:val="0"/>
          <w:numId w:val="24"/>
        </w:numPr>
        <w:spacing w:after="0" w:line="240" w:lineRule="auto"/>
        <w:rPr>
          <w:rFonts w:ascii="Times New Roman" w:hAnsi="Times New Roman" w:cs="Times New Roman"/>
          <w:sz w:val="24"/>
          <w:szCs w:val="24"/>
        </w:rPr>
      </w:pPr>
      <w:r w:rsidRPr="05479EE3">
        <w:rPr>
          <w:rFonts w:ascii="Times New Roman" w:hAnsi="Times New Roman" w:cs="Times New Roman"/>
          <w:sz w:val="24"/>
          <w:szCs w:val="24"/>
        </w:rPr>
        <w:t>H</w:t>
      </w:r>
      <w:r w:rsidR="73C095C4" w:rsidRPr="05479EE3">
        <w:rPr>
          <w:rFonts w:ascii="Times New Roman" w:hAnsi="Times New Roman" w:cs="Times New Roman"/>
          <w:sz w:val="24"/>
          <w:szCs w:val="24"/>
        </w:rPr>
        <w:t>ave</w:t>
      </w:r>
      <w:r w:rsidR="758EAD74" w:rsidRPr="05479EE3">
        <w:rPr>
          <w:rFonts w:ascii="Times New Roman" w:hAnsi="Times New Roman" w:cs="Times New Roman"/>
          <w:sz w:val="24"/>
          <w:szCs w:val="24"/>
        </w:rPr>
        <w:t xml:space="preserve"> a payback period of less than 3 years</w:t>
      </w:r>
      <w:r w:rsidR="73C095C4" w:rsidRPr="05479EE3">
        <w:rPr>
          <w:rFonts w:ascii="Times New Roman" w:hAnsi="Times New Roman" w:cs="Times New Roman"/>
          <w:sz w:val="24"/>
          <w:szCs w:val="24"/>
        </w:rPr>
        <w:t>,</w:t>
      </w:r>
      <w:r w:rsidR="758EAD74" w:rsidRPr="05479EE3">
        <w:rPr>
          <w:rFonts w:ascii="Times New Roman" w:hAnsi="Times New Roman" w:cs="Times New Roman"/>
          <w:sz w:val="24"/>
          <w:szCs w:val="24"/>
        </w:rPr>
        <w:t xml:space="preserve"> </w:t>
      </w:r>
      <w:r w:rsidR="52AF4C44" w:rsidRPr="05479EE3">
        <w:rPr>
          <w:rFonts w:ascii="Times New Roman" w:hAnsi="Times New Roman" w:cs="Times New Roman"/>
          <w:sz w:val="24"/>
          <w:szCs w:val="24"/>
        </w:rPr>
        <w:t>or</w:t>
      </w:r>
    </w:p>
    <w:p w14:paraId="5C4980FD" w14:textId="02194A0D" w:rsidR="00E57BBC" w:rsidRPr="001D26FC" w:rsidRDefault="25EBBAF0" w:rsidP="00347483">
      <w:pPr>
        <w:pStyle w:val="ListParagraph"/>
        <w:numPr>
          <w:ilvl w:val="0"/>
          <w:numId w:val="24"/>
        </w:numPr>
        <w:spacing w:after="0" w:line="240" w:lineRule="auto"/>
        <w:rPr>
          <w:rFonts w:ascii="Times New Roman" w:hAnsi="Times New Roman" w:cs="Times New Roman"/>
          <w:sz w:val="24"/>
          <w:szCs w:val="24"/>
        </w:rPr>
      </w:pPr>
      <w:r w:rsidRPr="05479EE3">
        <w:rPr>
          <w:rFonts w:ascii="Times New Roman" w:hAnsi="Times New Roman" w:cs="Times New Roman"/>
          <w:sz w:val="24"/>
          <w:szCs w:val="24"/>
        </w:rPr>
        <w:t>H</w:t>
      </w:r>
      <w:r w:rsidR="73C095C4" w:rsidRPr="05479EE3">
        <w:rPr>
          <w:rFonts w:ascii="Times New Roman" w:hAnsi="Times New Roman" w:cs="Times New Roman"/>
          <w:sz w:val="24"/>
          <w:szCs w:val="24"/>
        </w:rPr>
        <w:t>ave</w:t>
      </w:r>
      <w:r w:rsidR="758EAD74" w:rsidRPr="05479EE3">
        <w:rPr>
          <w:rFonts w:ascii="Times New Roman" w:hAnsi="Times New Roman" w:cs="Times New Roman"/>
          <w:sz w:val="24"/>
          <w:szCs w:val="24"/>
        </w:rPr>
        <w:t xml:space="preserve"> estimated savings adding up to 5% total building site energy consumption</w:t>
      </w:r>
      <w:r w:rsidR="00347483">
        <w:rPr>
          <w:rFonts w:ascii="Times New Roman" w:hAnsi="Times New Roman" w:cs="Times New Roman"/>
          <w:sz w:val="24"/>
          <w:szCs w:val="24"/>
        </w:rPr>
        <w:t>.</w:t>
      </w:r>
    </w:p>
    <w:p w14:paraId="0AE660FA" w14:textId="42E052EC" w:rsidR="00E57BBC" w:rsidRPr="002F308A" w:rsidRDefault="00095DDE" w:rsidP="00347483">
      <w:pPr>
        <w:spacing w:after="0" w:line="240" w:lineRule="auto"/>
        <w:rPr>
          <w:rFonts w:ascii="Times New Roman" w:hAnsi="Times New Roman" w:cs="Times New Roman"/>
          <w:sz w:val="24"/>
          <w:szCs w:val="24"/>
        </w:rPr>
      </w:pPr>
      <w:r>
        <w:rPr>
          <w:rFonts w:ascii="Times New Roman" w:hAnsi="Times New Roman" w:cs="Times New Roman"/>
          <w:sz w:val="24"/>
          <w:szCs w:val="24"/>
        </w:rPr>
        <w:t>Additionally, the building owner m</w:t>
      </w:r>
      <w:r w:rsidRPr="00347483">
        <w:rPr>
          <w:rFonts w:ascii="Times New Roman" w:hAnsi="Times New Roman" w:cs="Times New Roman"/>
          <w:sz w:val="24"/>
          <w:szCs w:val="24"/>
        </w:rPr>
        <w:t>ust</w:t>
      </w:r>
      <w:r w:rsidR="007625CA" w:rsidRPr="00347483">
        <w:rPr>
          <w:rFonts w:ascii="Times New Roman" w:hAnsi="Times New Roman" w:cs="Times New Roman"/>
          <w:sz w:val="24"/>
          <w:szCs w:val="24"/>
        </w:rPr>
        <w:t xml:space="preserve"> i</w:t>
      </w:r>
      <w:r w:rsidR="73C095C4" w:rsidRPr="00347483">
        <w:rPr>
          <w:rFonts w:ascii="Times New Roman" w:hAnsi="Times New Roman" w:cs="Times New Roman"/>
          <w:sz w:val="24"/>
          <w:szCs w:val="24"/>
        </w:rPr>
        <w:t>mplement a</w:t>
      </w:r>
      <w:r w:rsidR="758EAD74" w:rsidRPr="00347483">
        <w:rPr>
          <w:rFonts w:ascii="Times New Roman" w:hAnsi="Times New Roman" w:cs="Times New Roman"/>
          <w:sz w:val="24"/>
          <w:szCs w:val="24"/>
        </w:rPr>
        <w:t xml:space="preserve">ll indoor environmental </w:t>
      </w:r>
      <w:r w:rsidR="00347483" w:rsidRPr="00347483">
        <w:rPr>
          <w:rFonts w:ascii="Times New Roman" w:hAnsi="Times New Roman" w:cs="Times New Roman"/>
          <w:sz w:val="24"/>
          <w:szCs w:val="24"/>
        </w:rPr>
        <w:t>quality</w:t>
      </w:r>
      <w:r w:rsidR="00347483">
        <w:rPr>
          <w:rFonts w:ascii="Times New Roman" w:hAnsi="Times New Roman" w:cs="Times New Roman"/>
          <w:sz w:val="24"/>
          <w:szCs w:val="24"/>
        </w:rPr>
        <w:t>-</w:t>
      </w:r>
      <w:r w:rsidR="758EAD74" w:rsidRPr="002F308A">
        <w:rPr>
          <w:rFonts w:ascii="Times New Roman" w:hAnsi="Times New Roman" w:cs="Times New Roman"/>
          <w:sz w:val="24"/>
          <w:szCs w:val="24"/>
        </w:rPr>
        <w:t>related correct</w:t>
      </w:r>
      <w:r w:rsidR="73C095C4" w:rsidRPr="002F308A">
        <w:rPr>
          <w:rFonts w:ascii="Times New Roman" w:hAnsi="Times New Roman" w:cs="Times New Roman"/>
          <w:sz w:val="24"/>
          <w:szCs w:val="24"/>
        </w:rPr>
        <w:t>ive actions</w:t>
      </w:r>
      <w:r w:rsidR="00347483">
        <w:rPr>
          <w:rFonts w:ascii="Times New Roman" w:hAnsi="Times New Roman" w:cs="Times New Roman"/>
          <w:sz w:val="24"/>
          <w:szCs w:val="24"/>
        </w:rPr>
        <w:t xml:space="preserve"> identified in the report</w:t>
      </w:r>
      <w:r w:rsidR="73C095C4" w:rsidRPr="002F308A">
        <w:rPr>
          <w:rFonts w:ascii="Times New Roman" w:hAnsi="Times New Roman" w:cs="Times New Roman"/>
          <w:sz w:val="24"/>
          <w:szCs w:val="24"/>
        </w:rPr>
        <w:t>.</w:t>
      </w:r>
    </w:p>
    <w:p w14:paraId="0E2520B4" w14:textId="77777777" w:rsidR="00E85454" w:rsidRPr="00B8400D" w:rsidRDefault="00E85454" w:rsidP="00E85454">
      <w:pPr>
        <w:spacing w:after="0" w:line="240" w:lineRule="auto"/>
        <w:rPr>
          <w:rFonts w:ascii="Times New Roman" w:hAnsi="Times New Roman" w:cs="Times New Roman"/>
          <w:sz w:val="24"/>
          <w:szCs w:val="24"/>
        </w:rPr>
      </w:pPr>
    </w:p>
    <w:p w14:paraId="2137AE73" w14:textId="33300380" w:rsidR="00873495" w:rsidRDefault="63821AEC" w:rsidP="001D26FC">
      <w:pPr>
        <w:spacing w:after="0" w:line="240" w:lineRule="auto"/>
        <w:rPr>
          <w:rFonts w:ascii="Times New Roman" w:hAnsi="Times New Roman" w:cs="Times New Roman"/>
          <w:sz w:val="24"/>
          <w:szCs w:val="24"/>
        </w:rPr>
      </w:pPr>
      <w:r w:rsidRPr="05479EE3">
        <w:rPr>
          <w:rFonts w:ascii="Times New Roman" w:hAnsi="Times New Roman" w:cs="Times New Roman"/>
          <w:sz w:val="24"/>
          <w:szCs w:val="24"/>
        </w:rPr>
        <w:t xml:space="preserve">All implemented </w:t>
      </w:r>
      <w:r w:rsidR="73C095C4" w:rsidRPr="05479EE3">
        <w:rPr>
          <w:rFonts w:ascii="Times New Roman" w:hAnsi="Times New Roman" w:cs="Times New Roman"/>
          <w:sz w:val="24"/>
          <w:szCs w:val="24"/>
        </w:rPr>
        <w:t xml:space="preserve">corrective </w:t>
      </w:r>
      <w:r w:rsidRPr="05479EE3">
        <w:rPr>
          <w:rFonts w:ascii="Times New Roman" w:hAnsi="Times New Roman" w:cs="Times New Roman"/>
          <w:sz w:val="24"/>
          <w:szCs w:val="24"/>
        </w:rPr>
        <w:t>action</w:t>
      </w:r>
      <w:r w:rsidR="73C095C4" w:rsidRPr="05479EE3">
        <w:rPr>
          <w:rFonts w:ascii="Times New Roman" w:hAnsi="Times New Roman" w:cs="Times New Roman"/>
          <w:sz w:val="24"/>
          <w:szCs w:val="24"/>
        </w:rPr>
        <w:t>s</w:t>
      </w:r>
      <w:r w:rsidRPr="05479EE3">
        <w:rPr>
          <w:rFonts w:ascii="Times New Roman" w:hAnsi="Times New Roman" w:cs="Times New Roman"/>
          <w:sz w:val="24"/>
          <w:szCs w:val="24"/>
        </w:rPr>
        <w:t xml:space="preserve"> m</w:t>
      </w:r>
      <w:r w:rsidR="758EAD74" w:rsidRPr="05479EE3">
        <w:rPr>
          <w:rFonts w:ascii="Times New Roman" w:hAnsi="Times New Roman" w:cs="Times New Roman"/>
          <w:sz w:val="24"/>
          <w:szCs w:val="24"/>
        </w:rPr>
        <w:t>ust be completed and verified</w:t>
      </w:r>
      <w:r w:rsidRPr="05479EE3">
        <w:rPr>
          <w:rFonts w:ascii="Times New Roman" w:hAnsi="Times New Roman" w:cs="Times New Roman"/>
          <w:sz w:val="24"/>
          <w:szCs w:val="24"/>
        </w:rPr>
        <w:t xml:space="preserve"> by the </w:t>
      </w:r>
      <w:r w:rsidR="173C6DC3" w:rsidRPr="05479EE3">
        <w:rPr>
          <w:rFonts w:ascii="Times New Roman" w:hAnsi="Times New Roman" w:cs="Times New Roman"/>
          <w:sz w:val="24"/>
          <w:szCs w:val="24"/>
        </w:rPr>
        <w:t xml:space="preserve">RCx </w:t>
      </w:r>
      <w:r w:rsidR="194BCD6D" w:rsidRPr="05479EE3">
        <w:rPr>
          <w:rFonts w:ascii="Times New Roman" w:hAnsi="Times New Roman" w:cs="Times New Roman"/>
          <w:sz w:val="24"/>
          <w:szCs w:val="24"/>
        </w:rPr>
        <w:t>professional</w:t>
      </w:r>
      <w:r w:rsidR="758EAD74" w:rsidRPr="05479EE3">
        <w:rPr>
          <w:rFonts w:ascii="Times New Roman" w:hAnsi="Times New Roman" w:cs="Times New Roman"/>
          <w:sz w:val="24"/>
          <w:szCs w:val="24"/>
        </w:rPr>
        <w:t xml:space="preserve"> by the end of </w:t>
      </w:r>
      <w:r w:rsidR="173C6DC3" w:rsidRPr="05479EE3">
        <w:rPr>
          <w:rFonts w:ascii="Times New Roman" w:hAnsi="Times New Roman" w:cs="Times New Roman"/>
          <w:sz w:val="24"/>
          <w:szCs w:val="24"/>
        </w:rPr>
        <w:t xml:space="preserve">Phase 4 </w:t>
      </w:r>
      <w:r w:rsidR="00777A69">
        <w:rPr>
          <w:rFonts w:ascii="Times New Roman" w:hAnsi="Times New Roman" w:cs="Times New Roman"/>
          <w:sz w:val="24"/>
          <w:szCs w:val="24"/>
        </w:rPr>
        <w:t xml:space="preserve">so </w:t>
      </w:r>
      <w:r w:rsidR="00B53920">
        <w:rPr>
          <w:rFonts w:ascii="Times New Roman" w:hAnsi="Times New Roman" w:cs="Times New Roman"/>
          <w:sz w:val="24"/>
          <w:szCs w:val="24"/>
        </w:rPr>
        <w:t xml:space="preserve">that </w:t>
      </w:r>
      <w:r w:rsidR="00777A69">
        <w:rPr>
          <w:rFonts w:ascii="Times New Roman" w:hAnsi="Times New Roman" w:cs="Times New Roman"/>
          <w:sz w:val="24"/>
          <w:szCs w:val="24"/>
        </w:rPr>
        <w:t>the building owner may</w:t>
      </w:r>
      <w:r w:rsidR="173C6DC3" w:rsidRPr="05479EE3">
        <w:rPr>
          <w:rFonts w:ascii="Times New Roman" w:hAnsi="Times New Roman" w:cs="Times New Roman"/>
          <w:sz w:val="24"/>
          <w:szCs w:val="24"/>
        </w:rPr>
        <w:t xml:space="preserve"> submit the completed actions and verification in the</w:t>
      </w:r>
      <w:r w:rsidR="758EAD74" w:rsidRPr="05479EE3">
        <w:rPr>
          <w:rFonts w:ascii="Times New Roman" w:hAnsi="Times New Roman" w:cs="Times New Roman"/>
          <w:sz w:val="24"/>
          <w:szCs w:val="24"/>
        </w:rPr>
        <w:t xml:space="preserve"> </w:t>
      </w:r>
      <w:r w:rsidR="73C095C4" w:rsidRPr="05479EE3">
        <w:rPr>
          <w:rFonts w:ascii="Times New Roman" w:hAnsi="Times New Roman" w:cs="Times New Roman"/>
          <w:sz w:val="24"/>
          <w:szCs w:val="24"/>
        </w:rPr>
        <w:t>Final Retro-commissioning R</w:t>
      </w:r>
      <w:r w:rsidR="758EAD74" w:rsidRPr="05479EE3">
        <w:rPr>
          <w:rFonts w:ascii="Times New Roman" w:hAnsi="Times New Roman" w:cs="Times New Roman"/>
          <w:sz w:val="24"/>
          <w:szCs w:val="24"/>
        </w:rPr>
        <w:t>eport</w:t>
      </w:r>
      <w:r w:rsidR="004B1CF5">
        <w:rPr>
          <w:rFonts w:ascii="Times New Roman" w:hAnsi="Times New Roman" w:cs="Times New Roman"/>
          <w:sz w:val="24"/>
          <w:szCs w:val="24"/>
        </w:rPr>
        <w:t xml:space="preserve"> </w:t>
      </w:r>
      <w:r w:rsidR="00FF6CB3">
        <w:rPr>
          <w:rFonts w:ascii="Times New Roman" w:hAnsi="Times New Roman" w:cs="Times New Roman"/>
          <w:sz w:val="24"/>
          <w:szCs w:val="24"/>
        </w:rPr>
        <w:t xml:space="preserve">available on the Portal </w:t>
      </w:r>
      <w:r w:rsidR="004B1CF5">
        <w:rPr>
          <w:rFonts w:ascii="Times New Roman" w:hAnsi="Times New Roman" w:cs="Times New Roman"/>
          <w:sz w:val="24"/>
          <w:szCs w:val="24"/>
        </w:rPr>
        <w:t>as part of the Post-implementation Report</w:t>
      </w:r>
      <w:r w:rsidR="5C97A7CA" w:rsidRPr="05479EE3">
        <w:rPr>
          <w:rFonts w:ascii="Times New Roman" w:hAnsi="Times New Roman" w:cs="Times New Roman"/>
          <w:sz w:val="24"/>
          <w:szCs w:val="24"/>
        </w:rPr>
        <w:t xml:space="preserve">. </w:t>
      </w:r>
      <w:r w:rsidR="173C6DC3" w:rsidRPr="05479EE3">
        <w:rPr>
          <w:rFonts w:ascii="Times New Roman" w:hAnsi="Times New Roman" w:cs="Times New Roman"/>
          <w:sz w:val="24"/>
          <w:szCs w:val="24"/>
        </w:rPr>
        <w:t>If the RCx requirements are completed and verified as described, DOEE will approve</w:t>
      </w:r>
      <w:r w:rsidR="3380608B" w:rsidRPr="05479EE3">
        <w:rPr>
          <w:rFonts w:ascii="Times New Roman" w:hAnsi="Times New Roman" w:cs="Times New Roman"/>
          <w:sz w:val="24"/>
          <w:szCs w:val="24"/>
        </w:rPr>
        <w:t xml:space="preserve"> </w:t>
      </w:r>
      <w:r w:rsidR="173C6DC3" w:rsidRPr="05479EE3">
        <w:rPr>
          <w:rFonts w:ascii="Times New Roman" w:hAnsi="Times New Roman" w:cs="Times New Roman"/>
          <w:sz w:val="24"/>
          <w:szCs w:val="24"/>
        </w:rPr>
        <w:t xml:space="preserve">a credit of: </w:t>
      </w:r>
    </w:p>
    <w:p w14:paraId="752F8E89" w14:textId="119DCB7C" w:rsidR="00873495" w:rsidRDefault="00D944CC" w:rsidP="00450BDB">
      <w:pPr>
        <w:pStyle w:val="ListParagraph"/>
        <w:numPr>
          <w:ilvl w:val="0"/>
          <w:numId w:val="27"/>
        </w:numPr>
        <w:spacing w:after="0" w:line="240" w:lineRule="auto"/>
        <w:rPr>
          <w:rFonts w:ascii="Times New Roman" w:hAnsi="Times New Roman" w:cs="Times New Roman"/>
          <w:sz w:val="24"/>
          <w:szCs w:val="24"/>
        </w:rPr>
      </w:pPr>
      <w:r w:rsidRPr="00873495">
        <w:rPr>
          <w:rFonts w:ascii="Times New Roman" w:hAnsi="Times New Roman" w:cs="Times New Roman"/>
          <w:sz w:val="24"/>
          <w:szCs w:val="24"/>
        </w:rPr>
        <w:t xml:space="preserve">5 points for the completion of one of the </w:t>
      </w:r>
      <w:r w:rsidR="007E2347" w:rsidRPr="00873495">
        <w:rPr>
          <w:rFonts w:ascii="Times New Roman" w:hAnsi="Times New Roman" w:cs="Times New Roman"/>
          <w:sz w:val="24"/>
          <w:szCs w:val="24"/>
        </w:rPr>
        <w:t>assessments</w:t>
      </w:r>
      <w:r w:rsidRPr="00873495">
        <w:rPr>
          <w:rFonts w:ascii="Times New Roman" w:hAnsi="Times New Roman" w:cs="Times New Roman"/>
          <w:sz w:val="24"/>
          <w:szCs w:val="24"/>
        </w:rPr>
        <w:t xml:space="preserve"> </w:t>
      </w:r>
      <w:r w:rsidR="00A7617B" w:rsidRPr="00873495">
        <w:rPr>
          <w:rFonts w:ascii="Times New Roman" w:hAnsi="Times New Roman" w:cs="Times New Roman"/>
          <w:sz w:val="24"/>
          <w:szCs w:val="24"/>
        </w:rPr>
        <w:t xml:space="preserve">and </w:t>
      </w:r>
      <w:r w:rsidR="007E2347" w:rsidRPr="00873495">
        <w:rPr>
          <w:rFonts w:ascii="Times New Roman" w:hAnsi="Times New Roman" w:cs="Times New Roman"/>
          <w:sz w:val="24"/>
          <w:szCs w:val="24"/>
        </w:rPr>
        <w:t>corrective actions</w:t>
      </w:r>
      <w:r w:rsidR="00873495">
        <w:rPr>
          <w:rFonts w:ascii="Times New Roman" w:hAnsi="Times New Roman" w:cs="Times New Roman"/>
          <w:sz w:val="24"/>
          <w:szCs w:val="24"/>
        </w:rPr>
        <w:t>, or</w:t>
      </w:r>
    </w:p>
    <w:p w14:paraId="51BA2B1A" w14:textId="3346968A" w:rsidR="00D066D3" w:rsidRPr="00873495" w:rsidRDefault="007E2347" w:rsidP="00450BDB">
      <w:pPr>
        <w:pStyle w:val="ListParagraph"/>
        <w:numPr>
          <w:ilvl w:val="0"/>
          <w:numId w:val="27"/>
        </w:numPr>
        <w:spacing w:after="0" w:line="240" w:lineRule="auto"/>
        <w:rPr>
          <w:rFonts w:ascii="Times New Roman" w:hAnsi="Times New Roman" w:cs="Times New Roman"/>
          <w:sz w:val="24"/>
          <w:szCs w:val="24"/>
        </w:rPr>
      </w:pPr>
      <w:r w:rsidRPr="00873495">
        <w:rPr>
          <w:rFonts w:ascii="Times New Roman" w:hAnsi="Times New Roman" w:cs="Times New Roman"/>
          <w:sz w:val="24"/>
          <w:szCs w:val="24"/>
        </w:rPr>
        <w:t xml:space="preserve">8 points if </w:t>
      </w:r>
      <w:r w:rsidR="00873495">
        <w:rPr>
          <w:rFonts w:ascii="Times New Roman" w:hAnsi="Times New Roman" w:cs="Times New Roman"/>
          <w:sz w:val="24"/>
          <w:szCs w:val="24"/>
        </w:rPr>
        <w:t>the owner</w:t>
      </w:r>
      <w:r w:rsidR="00873495" w:rsidRPr="00873495">
        <w:rPr>
          <w:rFonts w:ascii="Times New Roman" w:hAnsi="Times New Roman" w:cs="Times New Roman"/>
          <w:sz w:val="24"/>
          <w:szCs w:val="24"/>
        </w:rPr>
        <w:t xml:space="preserve"> </w:t>
      </w:r>
      <w:r w:rsidRPr="00873495">
        <w:rPr>
          <w:rFonts w:ascii="Times New Roman" w:hAnsi="Times New Roman" w:cs="Times New Roman"/>
          <w:sz w:val="24"/>
          <w:szCs w:val="24"/>
        </w:rPr>
        <w:t>complete</w:t>
      </w:r>
      <w:r w:rsidR="00873495">
        <w:rPr>
          <w:rFonts w:ascii="Times New Roman" w:hAnsi="Times New Roman" w:cs="Times New Roman"/>
          <w:sz w:val="24"/>
          <w:szCs w:val="24"/>
        </w:rPr>
        <w:t>s</w:t>
      </w:r>
      <w:r w:rsidRPr="00873495">
        <w:rPr>
          <w:rFonts w:ascii="Times New Roman" w:hAnsi="Times New Roman" w:cs="Times New Roman"/>
          <w:sz w:val="24"/>
          <w:szCs w:val="24"/>
        </w:rPr>
        <w:t xml:space="preserve"> both </w:t>
      </w:r>
      <w:r w:rsidR="00873495">
        <w:rPr>
          <w:rFonts w:ascii="Times New Roman" w:hAnsi="Times New Roman" w:cs="Times New Roman"/>
          <w:sz w:val="24"/>
          <w:szCs w:val="24"/>
        </w:rPr>
        <w:t xml:space="preserve">types of </w:t>
      </w:r>
      <w:r w:rsidRPr="00873495">
        <w:rPr>
          <w:rFonts w:ascii="Times New Roman" w:hAnsi="Times New Roman" w:cs="Times New Roman"/>
          <w:sz w:val="24"/>
          <w:szCs w:val="24"/>
        </w:rPr>
        <w:t>assessments and all necessary corrective actions from both assessments (corrective actions may overlap between assessments).</w:t>
      </w:r>
    </w:p>
    <w:p w14:paraId="7FCE04F9" w14:textId="570B5E55" w:rsidR="001D26FC" w:rsidRPr="00B8400D" w:rsidRDefault="001D26FC" w:rsidP="001D26FC">
      <w:pPr>
        <w:spacing w:after="0" w:line="240" w:lineRule="auto"/>
        <w:rPr>
          <w:rFonts w:ascii="Times New Roman" w:hAnsi="Times New Roman" w:cs="Times New Roman"/>
          <w:sz w:val="24"/>
          <w:szCs w:val="24"/>
        </w:rPr>
      </w:pPr>
    </w:p>
    <w:p w14:paraId="2B7436A6" w14:textId="758C1CDA" w:rsidR="400FB454" w:rsidRPr="00FB3FEB" w:rsidRDefault="00DF1BAB" w:rsidP="00321460">
      <w:pPr>
        <w:pStyle w:val="Heading3"/>
      </w:pPr>
      <w:bookmarkStart w:id="78" w:name="_Toc72934680"/>
      <w:r w:rsidRPr="00873495">
        <w:lastRenderedPageBreak/>
        <w:t>3.3.</w:t>
      </w:r>
      <w:r w:rsidR="00873495" w:rsidRPr="00873495">
        <w:t>4</w:t>
      </w:r>
      <w:r w:rsidR="00FB6297" w:rsidRPr="00FB3FEB">
        <w:t xml:space="preserve"> </w:t>
      </w:r>
      <w:r w:rsidR="00B06FA9" w:rsidRPr="00FB3FEB">
        <w:t>–</w:t>
      </w:r>
      <w:r w:rsidR="00AD42B7" w:rsidRPr="00FB3FEB">
        <w:t xml:space="preserve"> </w:t>
      </w:r>
      <w:bookmarkStart w:id="79" w:name="_Toc62478167"/>
      <w:r w:rsidR="00F0078F" w:rsidRPr="00FB3FEB">
        <w:t xml:space="preserve">Phase 1 – </w:t>
      </w:r>
      <w:r w:rsidR="00160F7C" w:rsidRPr="00FB3FEB">
        <w:t xml:space="preserve">Pathway Selection and </w:t>
      </w:r>
      <w:bookmarkEnd w:id="77"/>
      <w:bookmarkEnd w:id="79"/>
      <w:r w:rsidR="00DD12EB">
        <w:t>Energy Audit</w:t>
      </w:r>
      <w:bookmarkEnd w:id="78"/>
    </w:p>
    <w:p w14:paraId="24613FDE" w14:textId="4C5D4A18" w:rsidR="00271737" w:rsidRDefault="300B99DB" w:rsidP="00DF1BA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The Pathway Selection and </w:t>
      </w:r>
      <w:r w:rsidR="75DC48AB">
        <w:rPr>
          <w:rFonts w:ascii="Times New Roman" w:eastAsia="Calibri" w:hAnsi="Times New Roman" w:cs="Times New Roman"/>
          <w:sz w:val="24"/>
          <w:szCs w:val="24"/>
        </w:rPr>
        <w:t>Energy Audit</w:t>
      </w:r>
      <w:r w:rsidR="43F8F6CB">
        <w:rPr>
          <w:rFonts w:ascii="Times New Roman" w:eastAsia="Calibri" w:hAnsi="Times New Roman" w:cs="Times New Roman"/>
          <w:sz w:val="24"/>
          <w:szCs w:val="24"/>
        </w:rPr>
        <w:t xml:space="preserve"> are the first milestone requirements of the Prescriptive Pathway</w:t>
      </w:r>
      <w:r w:rsidR="4E82EBB1">
        <w:rPr>
          <w:rFonts w:ascii="Times New Roman" w:eastAsia="Calibri" w:hAnsi="Times New Roman" w:cs="Times New Roman"/>
          <w:sz w:val="24"/>
          <w:szCs w:val="24"/>
        </w:rPr>
        <w:t>.</w:t>
      </w:r>
      <w:r w:rsidR="00436D1B">
        <w:rPr>
          <w:rStyle w:val="FootnoteReference"/>
          <w:rFonts w:ascii="Times New Roman" w:eastAsia="Calibri" w:hAnsi="Times New Roman" w:cs="Times New Roman"/>
          <w:sz w:val="24"/>
          <w:szCs w:val="24"/>
        </w:rPr>
        <w:footnoteReference w:id="42"/>
      </w:r>
      <w:r w:rsidR="43F8F6CB">
        <w:rPr>
          <w:rFonts w:ascii="Times New Roman" w:eastAsia="Calibri" w:hAnsi="Times New Roman" w:cs="Times New Roman"/>
          <w:sz w:val="24"/>
          <w:szCs w:val="24"/>
        </w:rPr>
        <w:t xml:space="preserve"> Unlike the Performance or Standard Target Pathway, building owners seeking to follow the Prescriptive </w:t>
      </w:r>
      <w:r w:rsidR="1ED14635">
        <w:rPr>
          <w:rFonts w:ascii="Times New Roman" w:eastAsia="Calibri" w:hAnsi="Times New Roman" w:cs="Times New Roman"/>
          <w:sz w:val="24"/>
          <w:szCs w:val="24"/>
        </w:rPr>
        <w:t>P</w:t>
      </w:r>
      <w:r w:rsidR="43F8F6CB">
        <w:rPr>
          <w:rFonts w:ascii="Times New Roman" w:eastAsia="Calibri" w:hAnsi="Times New Roman" w:cs="Times New Roman"/>
          <w:sz w:val="24"/>
          <w:szCs w:val="24"/>
        </w:rPr>
        <w:t>athway must submit a</w:t>
      </w:r>
      <w:r w:rsidR="00362C24">
        <w:rPr>
          <w:rFonts w:ascii="Times New Roman" w:eastAsia="Calibri" w:hAnsi="Times New Roman" w:cs="Times New Roman"/>
          <w:sz w:val="24"/>
          <w:szCs w:val="24"/>
        </w:rPr>
        <w:t xml:space="preserve">n Energy Audit </w:t>
      </w:r>
      <w:r w:rsidR="006705E8">
        <w:rPr>
          <w:rFonts w:ascii="Times New Roman" w:eastAsia="Calibri" w:hAnsi="Times New Roman" w:cs="Times New Roman"/>
          <w:sz w:val="24"/>
          <w:szCs w:val="24"/>
        </w:rPr>
        <w:t xml:space="preserve">at the same time as the </w:t>
      </w:r>
      <w:r w:rsidR="43F8F6CB">
        <w:rPr>
          <w:rFonts w:ascii="Times New Roman" w:eastAsia="Calibri" w:hAnsi="Times New Roman" w:cs="Times New Roman"/>
          <w:sz w:val="24"/>
          <w:szCs w:val="24"/>
        </w:rPr>
        <w:t xml:space="preserve">Pathway Selection. </w:t>
      </w:r>
      <w:r w:rsidR="006705E8">
        <w:rPr>
          <w:rFonts w:ascii="Times New Roman" w:eastAsia="Calibri" w:hAnsi="Times New Roman" w:cs="Times New Roman"/>
          <w:sz w:val="24"/>
          <w:szCs w:val="24"/>
        </w:rPr>
        <w:t>DOEE will not approve the selection of the Prescriptive Pathway unless the building owner has a submitted the Energy Audit.</w:t>
      </w:r>
      <w:r w:rsidR="43F8F6CB">
        <w:rPr>
          <w:rFonts w:ascii="Times New Roman" w:eastAsia="Calibri" w:hAnsi="Times New Roman" w:cs="Times New Roman"/>
          <w:sz w:val="24"/>
          <w:szCs w:val="24"/>
        </w:rPr>
        <w:t xml:space="preserve"> These two requirements make up </w:t>
      </w:r>
      <w:r w:rsidR="43F8F6CB" w:rsidRPr="32B3A376">
        <w:rPr>
          <w:rFonts w:ascii="Times New Roman" w:eastAsia="Calibri" w:hAnsi="Times New Roman" w:cs="Times New Roman"/>
          <w:sz w:val="24"/>
          <w:szCs w:val="24"/>
        </w:rPr>
        <w:t>Phase</w:t>
      </w:r>
      <w:r w:rsidR="43F8F6CB" w:rsidRPr="008001F5">
        <w:rPr>
          <w:rFonts w:ascii="Times New Roman" w:eastAsia="Calibri" w:hAnsi="Times New Roman" w:cs="Times New Roman"/>
          <w:sz w:val="24"/>
          <w:szCs w:val="24"/>
        </w:rPr>
        <w:t xml:space="preserve"> </w:t>
      </w:r>
      <w:r w:rsidR="43F8F6CB">
        <w:rPr>
          <w:rFonts w:ascii="Times New Roman" w:eastAsia="Calibri" w:hAnsi="Times New Roman" w:cs="Times New Roman"/>
          <w:sz w:val="24"/>
          <w:szCs w:val="24"/>
        </w:rPr>
        <w:t>1 of the Prescriptive Pathway’s reporting</w:t>
      </w:r>
      <w:r w:rsidR="7B9AF0CF">
        <w:rPr>
          <w:rFonts w:ascii="Times New Roman" w:eastAsia="Calibri" w:hAnsi="Times New Roman" w:cs="Times New Roman"/>
          <w:sz w:val="24"/>
          <w:szCs w:val="24"/>
        </w:rPr>
        <w:t>/verification</w:t>
      </w:r>
      <w:r w:rsidR="43F8F6CB">
        <w:rPr>
          <w:rFonts w:ascii="Times New Roman" w:eastAsia="Calibri" w:hAnsi="Times New Roman" w:cs="Times New Roman"/>
          <w:sz w:val="24"/>
          <w:szCs w:val="24"/>
        </w:rPr>
        <w:t xml:space="preserve"> requirements. </w:t>
      </w:r>
    </w:p>
    <w:p w14:paraId="41DBFF04" w14:textId="77777777" w:rsidR="00271737" w:rsidRDefault="00271737" w:rsidP="00DF1BAB">
      <w:pPr>
        <w:spacing w:after="0" w:line="240" w:lineRule="auto"/>
        <w:contextualSpacing/>
        <w:rPr>
          <w:rFonts w:ascii="Times New Roman" w:eastAsia="Calibri" w:hAnsi="Times New Roman" w:cs="Times New Roman"/>
          <w:sz w:val="24"/>
          <w:szCs w:val="24"/>
        </w:rPr>
      </w:pPr>
    </w:p>
    <w:p w14:paraId="2FD30E5A" w14:textId="7C3EF78F" w:rsidR="00DF1BAB" w:rsidRDefault="00DF1BAB" w:rsidP="00DF1BA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123DB">
        <w:rPr>
          <w:rFonts w:ascii="Times New Roman" w:eastAsia="Calibri" w:hAnsi="Times New Roman" w:cs="Times New Roman"/>
          <w:sz w:val="24"/>
          <w:szCs w:val="24"/>
        </w:rPr>
        <w:t>Energy Audit</w:t>
      </w:r>
      <w:r>
        <w:rPr>
          <w:rFonts w:ascii="Times New Roman" w:eastAsia="Calibri" w:hAnsi="Times New Roman" w:cs="Times New Roman"/>
          <w:sz w:val="24"/>
          <w:szCs w:val="24"/>
        </w:rPr>
        <w:t xml:space="preserve"> </w:t>
      </w:r>
      <w:r w:rsidRPr="008001F5">
        <w:rPr>
          <w:rFonts w:ascii="Times New Roman" w:eastAsia="Calibri" w:hAnsi="Times New Roman" w:cs="Times New Roman"/>
          <w:sz w:val="24"/>
          <w:szCs w:val="24"/>
        </w:rPr>
        <w:t xml:space="preserve">is designed to provide </w:t>
      </w:r>
      <w:r>
        <w:rPr>
          <w:rFonts w:ascii="Times New Roman" w:eastAsia="Calibri" w:hAnsi="Times New Roman" w:cs="Times New Roman"/>
          <w:sz w:val="24"/>
          <w:szCs w:val="24"/>
        </w:rPr>
        <w:t xml:space="preserve">a building </w:t>
      </w:r>
      <w:r w:rsidRPr="008001F5">
        <w:rPr>
          <w:rFonts w:ascii="Times New Roman" w:eastAsia="Calibri" w:hAnsi="Times New Roman" w:cs="Times New Roman"/>
          <w:sz w:val="24"/>
          <w:szCs w:val="24"/>
        </w:rPr>
        <w:t>owner with a</w:t>
      </w:r>
      <w:r>
        <w:rPr>
          <w:rFonts w:ascii="Times New Roman" w:eastAsia="Calibri" w:hAnsi="Times New Roman" w:cs="Times New Roman"/>
          <w:sz w:val="24"/>
          <w:szCs w:val="24"/>
        </w:rPr>
        <w:t xml:space="preserve"> </w:t>
      </w:r>
      <w:r w:rsidRPr="008001F5">
        <w:rPr>
          <w:rFonts w:ascii="Times New Roman" w:eastAsia="Calibri" w:hAnsi="Times New Roman" w:cs="Times New Roman"/>
          <w:sz w:val="24"/>
          <w:szCs w:val="24"/>
        </w:rPr>
        <w:t xml:space="preserve">thorough assessment of the existing conditions of the building and identification of potentially advantageous EEMs. </w:t>
      </w:r>
      <w:r>
        <w:rPr>
          <w:rFonts w:ascii="Times New Roman" w:eastAsia="Calibri" w:hAnsi="Times New Roman" w:cs="Times New Roman"/>
          <w:sz w:val="24"/>
          <w:szCs w:val="24"/>
        </w:rPr>
        <w:t xml:space="preserve">This is accomplished through an </w:t>
      </w:r>
      <w:r w:rsidR="00945EBB">
        <w:rPr>
          <w:rFonts w:ascii="Times New Roman" w:eastAsia="Calibri" w:hAnsi="Times New Roman" w:cs="Times New Roman"/>
          <w:sz w:val="24"/>
          <w:szCs w:val="24"/>
        </w:rPr>
        <w:t>e</w:t>
      </w:r>
      <w:r>
        <w:rPr>
          <w:rFonts w:ascii="Times New Roman" w:eastAsia="Calibri" w:hAnsi="Times New Roman" w:cs="Times New Roman"/>
          <w:sz w:val="24"/>
          <w:szCs w:val="24"/>
        </w:rPr>
        <w:t xml:space="preserve">nergy </w:t>
      </w:r>
      <w:r w:rsidR="00945EBB">
        <w:rPr>
          <w:rFonts w:ascii="Times New Roman" w:eastAsia="Calibri" w:hAnsi="Times New Roman" w:cs="Times New Roman"/>
          <w:sz w:val="24"/>
          <w:szCs w:val="24"/>
        </w:rPr>
        <w:t>a</w:t>
      </w:r>
      <w:r>
        <w:rPr>
          <w:rFonts w:ascii="Times New Roman" w:eastAsia="Calibri" w:hAnsi="Times New Roman" w:cs="Times New Roman"/>
          <w:sz w:val="24"/>
          <w:szCs w:val="24"/>
        </w:rPr>
        <w:t>udit</w:t>
      </w:r>
      <w:r w:rsidR="00716F89">
        <w:rPr>
          <w:rFonts w:ascii="Times New Roman" w:eastAsia="Calibri" w:hAnsi="Times New Roman" w:cs="Times New Roman"/>
          <w:sz w:val="24"/>
          <w:szCs w:val="24"/>
        </w:rPr>
        <w:t xml:space="preserve"> of the building’s existing systems and </w:t>
      </w:r>
      <w:r w:rsidR="00716F89" w:rsidDel="00E42B32">
        <w:rPr>
          <w:rFonts w:ascii="Times New Roman" w:eastAsia="Calibri" w:hAnsi="Times New Roman" w:cs="Times New Roman"/>
          <w:sz w:val="24"/>
          <w:szCs w:val="24"/>
        </w:rPr>
        <w:t>operations</w:t>
      </w:r>
      <w:r w:rsidR="00E42B32">
        <w:rPr>
          <w:rFonts w:ascii="Times New Roman" w:eastAsia="Calibri" w:hAnsi="Times New Roman" w:cs="Times New Roman"/>
          <w:sz w:val="24"/>
          <w:szCs w:val="24"/>
        </w:rPr>
        <w:t>, in accordance to ASHRAE Standard 211</w:t>
      </w:r>
      <w:r w:rsidR="00697AD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2B59C4">
        <w:rPr>
          <w:rFonts w:ascii="Times New Roman" w:eastAsia="Calibri" w:hAnsi="Times New Roman" w:cs="Times New Roman"/>
          <w:sz w:val="24"/>
          <w:szCs w:val="24"/>
        </w:rPr>
        <w:t>Because the</w:t>
      </w:r>
      <w:r>
        <w:rPr>
          <w:rFonts w:ascii="Times New Roman" w:eastAsia="Calibri" w:hAnsi="Times New Roman" w:cs="Times New Roman"/>
          <w:sz w:val="24"/>
          <w:szCs w:val="24"/>
        </w:rPr>
        <w:t xml:space="preserve"> work completed for Phase 1 is designed to assist </w:t>
      </w:r>
      <w:r w:rsidR="00613831">
        <w:rPr>
          <w:rFonts w:ascii="Times New Roman" w:eastAsia="Calibri" w:hAnsi="Times New Roman" w:cs="Times New Roman"/>
          <w:sz w:val="24"/>
          <w:szCs w:val="24"/>
        </w:rPr>
        <w:t>with</w:t>
      </w:r>
      <w:r>
        <w:rPr>
          <w:rFonts w:ascii="Times New Roman" w:eastAsia="Calibri" w:hAnsi="Times New Roman" w:cs="Times New Roman"/>
          <w:sz w:val="24"/>
          <w:szCs w:val="24"/>
        </w:rPr>
        <w:t xml:space="preserve"> meeting the </w:t>
      </w:r>
      <w:r w:rsidR="002B59C4">
        <w:rPr>
          <w:rFonts w:ascii="Times New Roman" w:eastAsia="Calibri" w:hAnsi="Times New Roman" w:cs="Times New Roman"/>
          <w:sz w:val="24"/>
          <w:szCs w:val="24"/>
        </w:rPr>
        <w:t>decision-making needs</w:t>
      </w:r>
      <w:r>
        <w:rPr>
          <w:rFonts w:ascii="Times New Roman" w:eastAsia="Calibri" w:hAnsi="Times New Roman" w:cs="Times New Roman"/>
          <w:sz w:val="24"/>
          <w:szCs w:val="24"/>
        </w:rPr>
        <w:t xml:space="preserve"> of all Pathways</w:t>
      </w:r>
      <w:r w:rsidR="00284CF8">
        <w:rPr>
          <w:rFonts w:ascii="Times New Roman" w:eastAsia="Calibri" w:hAnsi="Times New Roman" w:cs="Times New Roman"/>
          <w:sz w:val="24"/>
          <w:szCs w:val="24"/>
        </w:rPr>
        <w:t xml:space="preserve">, the information gleaned from the assessment will </w:t>
      </w:r>
      <w:r>
        <w:rPr>
          <w:rFonts w:ascii="Times New Roman" w:eastAsia="Calibri" w:hAnsi="Times New Roman" w:cs="Times New Roman"/>
          <w:sz w:val="24"/>
          <w:szCs w:val="24"/>
        </w:rPr>
        <w:t>a</w:t>
      </w:r>
      <w:r w:rsidR="00284CF8">
        <w:rPr>
          <w:rFonts w:ascii="Times New Roman" w:eastAsia="Calibri" w:hAnsi="Times New Roman" w:cs="Times New Roman"/>
          <w:sz w:val="24"/>
          <w:szCs w:val="24"/>
        </w:rPr>
        <w:t>ssist</w:t>
      </w:r>
      <w:r w:rsidR="002B0F33">
        <w:rPr>
          <w:rFonts w:ascii="Times New Roman" w:eastAsia="Calibri" w:hAnsi="Times New Roman" w:cs="Times New Roman"/>
          <w:sz w:val="24"/>
          <w:szCs w:val="24"/>
        </w:rPr>
        <w:t xml:space="preserve"> the</w:t>
      </w:r>
      <w:r w:rsidRPr="008001F5">
        <w:rPr>
          <w:rFonts w:ascii="Times New Roman" w:eastAsia="Calibri" w:hAnsi="Times New Roman" w:cs="Times New Roman"/>
          <w:sz w:val="24"/>
          <w:szCs w:val="24"/>
        </w:rPr>
        <w:t xml:space="preserve"> building owner and project team </w:t>
      </w:r>
      <w:r w:rsidR="002B59C4">
        <w:rPr>
          <w:rFonts w:ascii="Times New Roman" w:eastAsia="Calibri" w:hAnsi="Times New Roman" w:cs="Times New Roman"/>
          <w:sz w:val="24"/>
          <w:szCs w:val="24"/>
        </w:rPr>
        <w:t xml:space="preserve">in </w:t>
      </w:r>
      <w:r w:rsidR="002B0F33">
        <w:rPr>
          <w:rFonts w:ascii="Times New Roman" w:eastAsia="Calibri" w:hAnsi="Times New Roman" w:cs="Times New Roman"/>
          <w:sz w:val="24"/>
          <w:szCs w:val="24"/>
        </w:rPr>
        <w:t>choos</w:t>
      </w:r>
      <w:r w:rsidR="002B59C4">
        <w:rPr>
          <w:rFonts w:ascii="Times New Roman" w:eastAsia="Calibri" w:hAnsi="Times New Roman" w:cs="Times New Roman"/>
          <w:sz w:val="24"/>
          <w:szCs w:val="24"/>
        </w:rPr>
        <w:t>ing</w:t>
      </w:r>
      <w:r w:rsidR="002B0F33">
        <w:rPr>
          <w:rFonts w:ascii="Times New Roman" w:eastAsia="Calibri" w:hAnsi="Times New Roman" w:cs="Times New Roman"/>
          <w:sz w:val="24"/>
          <w:szCs w:val="24"/>
        </w:rPr>
        <w:t xml:space="preserve"> the</w:t>
      </w:r>
      <w:r>
        <w:rPr>
          <w:rFonts w:ascii="Times New Roman" w:eastAsia="Calibri" w:hAnsi="Times New Roman" w:cs="Times New Roman"/>
          <w:sz w:val="24"/>
          <w:szCs w:val="24"/>
        </w:rPr>
        <w:t xml:space="preserve"> right compliance method to </w:t>
      </w:r>
      <w:r w:rsidR="6AE97DA2" w:rsidRPr="233200E6">
        <w:rPr>
          <w:rFonts w:ascii="Times New Roman" w:eastAsia="Calibri" w:hAnsi="Times New Roman" w:cs="Times New Roman"/>
          <w:sz w:val="24"/>
          <w:szCs w:val="24"/>
        </w:rPr>
        <w:t>purs</w:t>
      </w:r>
      <w:r w:rsidR="027FC30E" w:rsidRPr="233200E6">
        <w:rPr>
          <w:rFonts w:ascii="Times New Roman" w:eastAsia="Calibri" w:hAnsi="Times New Roman" w:cs="Times New Roman"/>
          <w:sz w:val="24"/>
          <w:szCs w:val="24"/>
        </w:rPr>
        <w:t>u</w:t>
      </w:r>
      <w:r w:rsidR="6AE97DA2" w:rsidRPr="233200E6">
        <w:rPr>
          <w:rFonts w:ascii="Times New Roman" w:eastAsia="Calibri" w:hAnsi="Times New Roman" w:cs="Times New Roman"/>
          <w:sz w:val="24"/>
          <w:szCs w:val="24"/>
        </w:rPr>
        <w:t>e.</w:t>
      </w:r>
    </w:p>
    <w:p w14:paraId="377302B5" w14:textId="523BA714" w:rsidR="00507B52" w:rsidRDefault="00507B52" w:rsidP="00DF1BAB">
      <w:pPr>
        <w:spacing w:after="0" w:line="240" w:lineRule="auto"/>
        <w:contextualSpacing/>
        <w:rPr>
          <w:rFonts w:ascii="Times New Roman" w:eastAsia="Calibri" w:hAnsi="Times New Roman" w:cs="Times New Roman"/>
          <w:sz w:val="24"/>
          <w:szCs w:val="24"/>
        </w:rPr>
      </w:pPr>
    </w:p>
    <w:p w14:paraId="5585957D" w14:textId="31F05994" w:rsidR="00507B52" w:rsidRDefault="00370BB5" w:rsidP="00DF1BA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If the building owner is planning on </w:t>
      </w:r>
      <w:r w:rsidR="00CE6590">
        <w:rPr>
          <w:rFonts w:ascii="Times New Roman" w:eastAsia="Calibri" w:hAnsi="Times New Roman" w:cs="Times New Roman"/>
          <w:sz w:val="24"/>
          <w:szCs w:val="24"/>
        </w:rPr>
        <w:t xml:space="preserve">pursuing RCx as an EEM, </w:t>
      </w:r>
      <w:r w:rsidR="00507B52">
        <w:rPr>
          <w:rFonts w:ascii="Times New Roman" w:eastAsia="Calibri" w:hAnsi="Times New Roman" w:cs="Times New Roman"/>
          <w:sz w:val="24"/>
          <w:szCs w:val="24"/>
        </w:rPr>
        <w:t xml:space="preserve">DOEE highly recommends that building owners </w:t>
      </w:r>
      <w:r>
        <w:rPr>
          <w:rFonts w:ascii="Times New Roman" w:eastAsia="Calibri" w:hAnsi="Times New Roman" w:cs="Times New Roman"/>
          <w:sz w:val="24"/>
          <w:szCs w:val="24"/>
        </w:rPr>
        <w:t>consider</w:t>
      </w:r>
      <w:r w:rsidR="00507B52">
        <w:rPr>
          <w:rFonts w:ascii="Times New Roman" w:eastAsia="Calibri" w:hAnsi="Times New Roman" w:cs="Times New Roman"/>
          <w:sz w:val="24"/>
          <w:szCs w:val="24"/>
        </w:rPr>
        <w:t xml:space="preserve"> </w:t>
      </w:r>
      <w:r w:rsidR="000E1F7F">
        <w:rPr>
          <w:rFonts w:ascii="Times New Roman" w:eastAsia="Calibri" w:hAnsi="Times New Roman" w:cs="Times New Roman"/>
          <w:sz w:val="24"/>
          <w:szCs w:val="24"/>
        </w:rPr>
        <w:t xml:space="preserve">completing </w:t>
      </w:r>
      <w:r w:rsidR="00507B52">
        <w:rPr>
          <w:rFonts w:ascii="Times New Roman" w:eastAsia="Calibri" w:hAnsi="Times New Roman" w:cs="Times New Roman"/>
          <w:sz w:val="24"/>
          <w:szCs w:val="24"/>
        </w:rPr>
        <w:t>the RCx assessment at the same</w:t>
      </w:r>
      <w:r>
        <w:rPr>
          <w:rFonts w:ascii="Times New Roman" w:eastAsia="Calibri" w:hAnsi="Times New Roman" w:cs="Times New Roman"/>
          <w:sz w:val="24"/>
          <w:szCs w:val="24"/>
        </w:rPr>
        <w:t xml:space="preserve"> </w:t>
      </w:r>
      <w:r w:rsidR="00507B52">
        <w:rPr>
          <w:rFonts w:ascii="Times New Roman" w:eastAsia="Calibri" w:hAnsi="Times New Roman" w:cs="Times New Roman"/>
          <w:sz w:val="24"/>
          <w:szCs w:val="24"/>
        </w:rPr>
        <w:t>time</w:t>
      </w:r>
      <w:r>
        <w:rPr>
          <w:rFonts w:ascii="Times New Roman" w:eastAsia="Calibri" w:hAnsi="Times New Roman" w:cs="Times New Roman"/>
          <w:sz w:val="24"/>
          <w:szCs w:val="24"/>
        </w:rPr>
        <w:t xml:space="preserve"> as the Energy Audit</w:t>
      </w:r>
      <w:r w:rsidR="00CE6590">
        <w:rPr>
          <w:rFonts w:ascii="Times New Roman" w:eastAsia="Calibri" w:hAnsi="Times New Roman" w:cs="Times New Roman"/>
          <w:sz w:val="24"/>
          <w:szCs w:val="24"/>
        </w:rPr>
        <w:t xml:space="preserve">. There are natural synergies about assessing both the potential upgrades identified by the audit at the same time as assessing the operating efficiency of current systems via RCx. </w:t>
      </w:r>
    </w:p>
    <w:p w14:paraId="4EDA5AA0" w14:textId="77777777" w:rsidR="00DF1BAB" w:rsidRDefault="00DF1BAB" w:rsidP="00DF1BAB">
      <w:pPr>
        <w:spacing w:after="0" w:line="240" w:lineRule="auto"/>
        <w:contextualSpacing/>
        <w:rPr>
          <w:rFonts w:ascii="Times New Roman" w:eastAsia="Calibri" w:hAnsi="Times New Roman" w:cs="Times New Roman"/>
          <w:sz w:val="24"/>
          <w:szCs w:val="24"/>
        </w:rPr>
      </w:pPr>
    </w:p>
    <w:p w14:paraId="7438C70D" w14:textId="480CA7B3" w:rsidR="00DF1BAB" w:rsidRPr="008723E6" w:rsidRDefault="00DF1BAB" w:rsidP="00313081">
      <w:pPr>
        <w:pStyle w:val="Heading4"/>
      </w:pPr>
      <w:r w:rsidRPr="008723E6">
        <w:rPr>
          <w:rFonts w:eastAsia="Calibri"/>
        </w:rPr>
        <w:t>3.3.</w:t>
      </w:r>
      <w:r w:rsidR="00873495">
        <w:rPr>
          <w:rFonts w:eastAsia="Calibri"/>
        </w:rPr>
        <w:t>4</w:t>
      </w:r>
      <w:r w:rsidRPr="008723E6">
        <w:rPr>
          <w:rFonts w:eastAsia="Calibri"/>
        </w:rPr>
        <w:t xml:space="preserve">.1 </w:t>
      </w:r>
      <w:r w:rsidRPr="008723E6">
        <w:t>– Energy Audit Requirements &amp; EEM Recommendations</w:t>
      </w:r>
    </w:p>
    <w:p w14:paraId="4139408C" w14:textId="066217FD" w:rsidR="00DF1BAB" w:rsidRDefault="331251D7" w:rsidP="00DF1BAB">
      <w:pPr>
        <w:spacing w:after="0" w:line="240" w:lineRule="auto"/>
        <w:contextualSpacing/>
        <w:rPr>
          <w:rFonts w:ascii="Times New Roman" w:hAnsi="Times New Roman" w:cs="Times New Roman"/>
          <w:sz w:val="24"/>
          <w:szCs w:val="24"/>
        </w:rPr>
      </w:pPr>
      <w:r w:rsidRPr="233200E6">
        <w:rPr>
          <w:rFonts w:ascii="Times New Roman" w:hAnsi="Times New Roman" w:cs="Times New Roman"/>
          <w:sz w:val="24"/>
          <w:szCs w:val="24"/>
        </w:rPr>
        <w:t xml:space="preserve">A </w:t>
      </w:r>
      <w:r w:rsidR="003D2FC1">
        <w:rPr>
          <w:rFonts w:ascii="Times New Roman" w:hAnsi="Times New Roman" w:cs="Times New Roman"/>
          <w:sz w:val="24"/>
          <w:szCs w:val="24"/>
        </w:rPr>
        <w:t>L</w:t>
      </w:r>
      <w:r w:rsidR="00DF1BAB">
        <w:rPr>
          <w:rFonts w:ascii="Times New Roman" w:hAnsi="Times New Roman" w:cs="Times New Roman"/>
          <w:sz w:val="24"/>
          <w:szCs w:val="24"/>
        </w:rPr>
        <w:t>evel 2 energy audit in accordance with ASHRAE Standard 211</w:t>
      </w:r>
      <w:r w:rsidR="63C3EF0B" w:rsidRPr="233200E6">
        <w:rPr>
          <w:rFonts w:ascii="Times New Roman" w:hAnsi="Times New Roman" w:cs="Times New Roman"/>
          <w:sz w:val="24"/>
          <w:szCs w:val="24"/>
        </w:rPr>
        <w:t xml:space="preserve"> must </w:t>
      </w:r>
      <w:r w:rsidR="00777A69" w:rsidRPr="233200E6">
        <w:rPr>
          <w:rFonts w:ascii="Times New Roman" w:hAnsi="Times New Roman" w:cs="Times New Roman"/>
          <w:sz w:val="24"/>
          <w:szCs w:val="24"/>
        </w:rPr>
        <w:t xml:space="preserve">be </w:t>
      </w:r>
      <w:r w:rsidR="00777A69">
        <w:rPr>
          <w:rFonts w:ascii="Times New Roman" w:hAnsi="Times New Roman" w:cs="Times New Roman"/>
          <w:sz w:val="24"/>
          <w:szCs w:val="24"/>
        </w:rPr>
        <w:t>completed</w:t>
      </w:r>
      <w:r w:rsidR="00DF1BAB">
        <w:rPr>
          <w:rFonts w:ascii="Times New Roman" w:hAnsi="Times New Roman" w:cs="Times New Roman"/>
          <w:sz w:val="24"/>
          <w:szCs w:val="24"/>
        </w:rPr>
        <w:t xml:space="preserve"> by an energy auditor</w:t>
      </w:r>
      <w:r w:rsidR="737901F0" w:rsidRPr="233200E6">
        <w:rPr>
          <w:rFonts w:ascii="Times New Roman" w:hAnsi="Times New Roman" w:cs="Times New Roman"/>
          <w:sz w:val="24"/>
          <w:szCs w:val="24"/>
        </w:rPr>
        <w:t xml:space="preserve"> with the qualifications described in Section 3.3.2</w:t>
      </w:r>
      <w:r w:rsidR="0044380E">
        <w:rPr>
          <w:rFonts w:ascii="Times New Roman" w:hAnsi="Times New Roman" w:cs="Times New Roman"/>
          <w:sz w:val="24"/>
          <w:szCs w:val="24"/>
        </w:rPr>
        <w:t>, following the DOEE Energy Audit Template</w:t>
      </w:r>
      <w:r w:rsidR="00DF1BAB">
        <w:rPr>
          <w:rFonts w:ascii="Times New Roman" w:hAnsi="Times New Roman" w:cs="Times New Roman"/>
          <w:sz w:val="24"/>
          <w:szCs w:val="24"/>
        </w:rPr>
        <w:t xml:space="preserve">. This audit will yield results </w:t>
      </w:r>
      <w:r w:rsidR="5109A9A1" w:rsidRPr="233200E6">
        <w:rPr>
          <w:rFonts w:ascii="Times New Roman" w:hAnsi="Times New Roman" w:cs="Times New Roman"/>
          <w:sz w:val="24"/>
          <w:szCs w:val="24"/>
        </w:rPr>
        <w:t>required for</w:t>
      </w:r>
      <w:r w:rsidR="00DF1BAB">
        <w:rPr>
          <w:rFonts w:ascii="Times New Roman" w:hAnsi="Times New Roman" w:cs="Times New Roman"/>
          <w:sz w:val="24"/>
          <w:szCs w:val="24"/>
        </w:rPr>
        <w:t xml:space="preserve"> the building owner to meet the energy performance</w:t>
      </w:r>
      <w:r w:rsidR="006F2E1F">
        <w:rPr>
          <w:rFonts w:ascii="Times New Roman" w:hAnsi="Times New Roman" w:cs="Times New Roman"/>
          <w:sz w:val="24"/>
          <w:szCs w:val="24"/>
        </w:rPr>
        <w:t xml:space="preserve"> and</w:t>
      </w:r>
      <w:r w:rsidR="00DF1BAB">
        <w:rPr>
          <w:rFonts w:ascii="Times New Roman" w:hAnsi="Times New Roman" w:cs="Times New Roman"/>
          <w:sz w:val="24"/>
          <w:szCs w:val="24"/>
        </w:rPr>
        <w:t xml:space="preserve"> reporting</w:t>
      </w:r>
      <w:r w:rsidR="006F2E1F">
        <w:rPr>
          <w:rFonts w:ascii="Times New Roman" w:hAnsi="Times New Roman" w:cs="Times New Roman"/>
          <w:sz w:val="24"/>
          <w:szCs w:val="24"/>
        </w:rPr>
        <w:t>/</w:t>
      </w:r>
      <w:r w:rsidR="00DF1BAB">
        <w:rPr>
          <w:rFonts w:ascii="Times New Roman" w:hAnsi="Times New Roman" w:cs="Times New Roman"/>
          <w:sz w:val="24"/>
          <w:szCs w:val="24"/>
        </w:rPr>
        <w:t xml:space="preserve">verification requirements of the Prescriptive Pathway. </w:t>
      </w:r>
    </w:p>
    <w:p w14:paraId="4C6E1A64" w14:textId="77777777" w:rsidR="00DF1BAB" w:rsidRDefault="00DF1BAB" w:rsidP="00DF1BAB">
      <w:pPr>
        <w:spacing w:after="0" w:line="240" w:lineRule="auto"/>
        <w:contextualSpacing/>
        <w:rPr>
          <w:rFonts w:ascii="Times New Roman" w:hAnsi="Times New Roman" w:cs="Times New Roman"/>
          <w:sz w:val="24"/>
          <w:szCs w:val="24"/>
        </w:rPr>
      </w:pPr>
    </w:p>
    <w:p w14:paraId="36F75EDF" w14:textId="4C3848A7" w:rsidR="00DF1BAB" w:rsidRDefault="00DF1BAB" w:rsidP="00DF1BA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To ensure that buildings </w:t>
      </w:r>
      <w:r w:rsidR="6661372E" w:rsidRPr="233200E6">
        <w:rPr>
          <w:rFonts w:ascii="Times New Roman" w:eastAsia="Calibri" w:hAnsi="Times New Roman" w:cs="Times New Roman"/>
          <w:sz w:val="24"/>
          <w:szCs w:val="24"/>
        </w:rPr>
        <w:t>consider</w:t>
      </w:r>
      <w:r>
        <w:rPr>
          <w:rFonts w:ascii="Times New Roman" w:eastAsia="Calibri" w:hAnsi="Times New Roman" w:cs="Times New Roman"/>
          <w:sz w:val="24"/>
          <w:szCs w:val="24"/>
        </w:rPr>
        <w:t xml:space="preserve"> long-term plans for compliance with </w:t>
      </w:r>
      <w:r w:rsidR="602122FB" w:rsidRPr="233200E6">
        <w:rPr>
          <w:rFonts w:ascii="Times New Roman" w:eastAsia="Calibri" w:hAnsi="Times New Roman" w:cs="Times New Roman"/>
          <w:sz w:val="24"/>
          <w:szCs w:val="24"/>
        </w:rPr>
        <w:t>future</w:t>
      </w:r>
      <w:r w:rsidR="6AE97DA2" w:rsidRPr="233200E6">
        <w:rPr>
          <w:rFonts w:ascii="Times New Roman" w:eastAsia="Calibri" w:hAnsi="Times New Roman" w:cs="Times New Roman"/>
          <w:sz w:val="24"/>
          <w:szCs w:val="24"/>
        </w:rPr>
        <w:t xml:space="preserve"> </w:t>
      </w:r>
      <w:r w:rsidR="159522D3" w:rsidRPr="233200E6">
        <w:rPr>
          <w:rFonts w:ascii="Times New Roman" w:eastAsia="Calibri" w:hAnsi="Times New Roman" w:cs="Times New Roman"/>
          <w:sz w:val="24"/>
          <w:szCs w:val="24"/>
        </w:rPr>
        <w:t>BEPS</w:t>
      </w:r>
      <w:r>
        <w:rPr>
          <w:rFonts w:ascii="Times New Roman" w:eastAsia="Calibri" w:hAnsi="Times New Roman" w:cs="Times New Roman"/>
          <w:sz w:val="24"/>
          <w:szCs w:val="24"/>
        </w:rPr>
        <w:t xml:space="preserve"> </w:t>
      </w:r>
      <w:r w:rsidR="00865177">
        <w:rPr>
          <w:rFonts w:ascii="Times New Roman" w:eastAsia="Calibri" w:hAnsi="Times New Roman" w:cs="Times New Roman"/>
          <w:sz w:val="24"/>
          <w:szCs w:val="24"/>
        </w:rPr>
        <w:t>Periods</w:t>
      </w:r>
      <w:r>
        <w:rPr>
          <w:rFonts w:ascii="Times New Roman" w:eastAsia="Calibri" w:hAnsi="Times New Roman" w:cs="Times New Roman"/>
          <w:sz w:val="24"/>
          <w:szCs w:val="24"/>
        </w:rPr>
        <w:t>, DOEE is requiring that the energy audit identify more EEMs than necessary to meet the energy performance requirements. Th</w:t>
      </w:r>
      <w:r w:rsidR="00DC427B">
        <w:rPr>
          <w:rFonts w:ascii="Times New Roman" w:eastAsia="Calibri" w:hAnsi="Times New Roman" w:cs="Times New Roman"/>
          <w:sz w:val="24"/>
          <w:szCs w:val="24"/>
        </w:rPr>
        <w:t xml:space="preserve">e results of the </w:t>
      </w:r>
      <w:r w:rsidR="0EAD5AED" w:rsidRPr="233200E6">
        <w:rPr>
          <w:rFonts w:ascii="Times New Roman" w:eastAsia="Calibri" w:hAnsi="Times New Roman" w:cs="Times New Roman"/>
          <w:sz w:val="24"/>
          <w:szCs w:val="24"/>
        </w:rPr>
        <w:t>e</w:t>
      </w:r>
      <w:r w:rsidR="7C7B1914" w:rsidRPr="233200E6">
        <w:rPr>
          <w:rFonts w:ascii="Times New Roman" w:eastAsia="Calibri" w:hAnsi="Times New Roman" w:cs="Times New Roman"/>
          <w:sz w:val="24"/>
          <w:szCs w:val="24"/>
        </w:rPr>
        <w:t xml:space="preserve">nergy </w:t>
      </w:r>
      <w:r w:rsidR="21B3EA5E" w:rsidRPr="233200E6">
        <w:rPr>
          <w:rFonts w:ascii="Times New Roman" w:eastAsia="Calibri" w:hAnsi="Times New Roman" w:cs="Times New Roman"/>
          <w:sz w:val="24"/>
          <w:szCs w:val="24"/>
        </w:rPr>
        <w:t>a</w:t>
      </w:r>
      <w:r w:rsidR="00DC427B">
        <w:rPr>
          <w:rFonts w:ascii="Times New Roman" w:eastAsia="Calibri" w:hAnsi="Times New Roman" w:cs="Times New Roman"/>
          <w:sz w:val="24"/>
          <w:szCs w:val="24"/>
        </w:rPr>
        <w:t xml:space="preserve">udit will </w:t>
      </w:r>
      <w:r w:rsidR="00777A69">
        <w:rPr>
          <w:rFonts w:ascii="Times New Roman" w:eastAsia="Calibri" w:hAnsi="Times New Roman" w:cs="Times New Roman"/>
          <w:sz w:val="24"/>
          <w:szCs w:val="24"/>
        </w:rPr>
        <w:t>be used in</w:t>
      </w:r>
      <w:r w:rsidR="00DC427B">
        <w:rPr>
          <w:rFonts w:ascii="Times New Roman" w:eastAsia="Calibri" w:hAnsi="Times New Roman" w:cs="Times New Roman"/>
          <w:sz w:val="24"/>
          <w:szCs w:val="24"/>
        </w:rPr>
        <w:t xml:space="preserve"> the </w:t>
      </w:r>
      <w:r w:rsidR="008D142C">
        <w:rPr>
          <w:rFonts w:ascii="Times New Roman" w:eastAsia="Calibri" w:hAnsi="Times New Roman" w:cs="Times New Roman"/>
          <w:sz w:val="24"/>
          <w:szCs w:val="24"/>
        </w:rPr>
        <w:t>Integrated Design Workshop</w:t>
      </w:r>
      <w:r w:rsidR="00DC427B">
        <w:rPr>
          <w:rFonts w:ascii="Times New Roman" w:eastAsia="Calibri" w:hAnsi="Times New Roman" w:cs="Times New Roman"/>
          <w:sz w:val="24"/>
          <w:szCs w:val="24"/>
        </w:rPr>
        <w:t xml:space="preserve"> in Phase 2 where the</w:t>
      </w:r>
      <w:r w:rsidR="00814390">
        <w:rPr>
          <w:rFonts w:ascii="Times New Roman" w:eastAsia="Calibri" w:hAnsi="Times New Roman" w:cs="Times New Roman"/>
          <w:sz w:val="24"/>
          <w:szCs w:val="24"/>
        </w:rPr>
        <w:t xml:space="preserve"> EEMs </w:t>
      </w:r>
      <w:r w:rsidR="004F7DFC">
        <w:rPr>
          <w:rFonts w:ascii="Times New Roman" w:eastAsia="Calibri" w:hAnsi="Times New Roman" w:cs="Times New Roman"/>
          <w:sz w:val="24"/>
          <w:szCs w:val="24"/>
        </w:rPr>
        <w:t>will be narrowed</w:t>
      </w:r>
      <w:r w:rsidR="00372152">
        <w:rPr>
          <w:rFonts w:ascii="Times New Roman" w:eastAsia="Calibri" w:hAnsi="Times New Roman" w:cs="Times New Roman"/>
          <w:sz w:val="24"/>
          <w:szCs w:val="24"/>
        </w:rPr>
        <w:t xml:space="preserve"> </w:t>
      </w:r>
      <w:r w:rsidR="004F7DFC">
        <w:rPr>
          <w:rFonts w:ascii="Times New Roman" w:eastAsia="Calibri" w:hAnsi="Times New Roman" w:cs="Times New Roman"/>
          <w:sz w:val="24"/>
          <w:szCs w:val="24"/>
        </w:rPr>
        <w:t xml:space="preserve">to target 25% in Site EUI savings to make up the </w:t>
      </w:r>
      <w:r w:rsidR="00FE2550">
        <w:rPr>
          <w:rFonts w:ascii="Times New Roman" w:eastAsia="Calibri" w:hAnsi="Times New Roman" w:cs="Times New Roman"/>
          <w:sz w:val="24"/>
          <w:szCs w:val="24"/>
        </w:rPr>
        <w:t>f</w:t>
      </w:r>
      <w:r w:rsidR="00DC427B">
        <w:rPr>
          <w:rFonts w:ascii="Times New Roman" w:eastAsia="Calibri" w:hAnsi="Times New Roman" w:cs="Times New Roman"/>
          <w:sz w:val="24"/>
          <w:szCs w:val="24"/>
        </w:rPr>
        <w:t xml:space="preserve">inal EEM </w:t>
      </w:r>
      <w:r w:rsidR="00FE2550">
        <w:rPr>
          <w:rFonts w:ascii="Times New Roman" w:eastAsia="Calibri" w:hAnsi="Times New Roman" w:cs="Times New Roman"/>
          <w:sz w:val="24"/>
          <w:szCs w:val="24"/>
        </w:rPr>
        <w:t>p</w:t>
      </w:r>
      <w:r w:rsidR="00DC427B">
        <w:rPr>
          <w:rFonts w:ascii="Times New Roman" w:eastAsia="Calibri" w:hAnsi="Times New Roman" w:cs="Times New Roman"/>
          <w:sz w:val="24"/>
          <w:szCs w:val="24"/>
        </w:rPr>
        <w:t>ackage</w:t>
      </w:r>
      <w:r w:rsidR="00502EE2">
        <w:rPr>
          <w:rFonts w:ascii="Times New Roman" w:eastAsia="Calibri" w:hAnsi="Times New Roman" w:cs="Times New Roman"/>
          <w:sz w:val="24"/>
          <w:szCs w:val="24"/>
        </w:rPr>
        <w:t xml:space="preserve"> (</w:t>
      </w:r>
      <w:r w:rsidR="003B2447">
        <w:rPr>
          <w:rFonts w:ascii="Times New Roman" w:eastAsia="Calibri" w:hAnsi="Times New Roman" w:cs="Times New Roman"/>
          <w:sz w:val="24"/>
          <w:szCs w:val="24"/>
        </w:rPr>
        <w:t xml:space="preserve">see “4. Minimum </w:t>
      </w:r>
      <w:r w:rsidR="003D3385">
        <w:rPr>
          <w:rFonts w:ascii="Times New Roman" w:eastAsia="Calibri" w:hAnsi="Times New Roman" w:cs="Times New Roman"/>
          <w:sz w:val="24"/>
          <w:szCs w:val="24"/>
        </w:rPr>
        <w:t>s</w:t>
      </w:r>
      <w:r w:rsidR="003B2447">
        <w:rPr>
          <w:rFonts w:ascii="Times New Roman" w:eastAsia="Calibri" w:hAnsi="Times New Roman" w:cs="Times New Roman"/>
          <w:sz w:val="24"/>
          <w:szCs w:val="24"/>
        </w:rPr>
        <w:t xml:space="preserve">avings </w:t>
      </w:r>
      <w:r w:rsidR="003D3385">
        <w:rPr>
          <w:rFonts w:ascii="Times New Roman" w:eastAsia="Calibri" w:hAnsi="Times New Roman" w:cs="Times New Roman"/>
          <w:sz w:val="24"/>
          <w:szCs w:val="24"/>
        </w:rPr>
        <w:t>i</w:t>
      </w:r>
      <w:r w:rsidR="003B2447">
        <w:rPr>
          <w:rFonts w:ascii="Times New Roman" w:eastAsia="Calibri" w:hAnsi="Times New Roman" w:cs="Times New Roman"/>
          <w:sz w:val="24"/>
          <w:szCs w:val="24"/>
        </w:rPr>
        <w:t>dentified” in the list of requirements below</w:t>
      </w:r>
      <w:r w:rsidR="0010129E">
        <w:rPr>
          <w:rFonts w:ascii="Times New Roman" w:eastAsia="Calibri" w:hAnsi="Times New Roman" w:cs="Times New Roman"/>
          <w:sz w:val="24"/>
          <w:szCs w:val="24"/>
        </w:rPr>
        <w:t>)</w:t>
      </w:r>
      <w:r w:rsidR="00DC427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4AFF641B" w14:textId="77777777" w:rsidR="00DF1BAB" w:rsidRDefault="00DF1BAB" w:rsidP="00DF1BAB">
      <w:pPr>
        <w:spacing w:after="0" w:line="240" w:lineRule="auto"/>
        <w:contextualSpacing/>
        <w:rPr>
          <w:rFonts w:ascii="Times New Roman" w:eastAsia="Calibri" w:hAnsi="Times New Roman" w:cs="Times New Roman"/>
          <w:sz w:val="24"/>
          <w:szCs w:val="24"/>
        </w:rPr>
      </w:pPr>
    </w:p>
    <w:p w14:paraId="42B04A82" w14:textId="0DF44704" w:rsidR="00DF1BAB" w:rsidRDefault="00AA3824" w:rsidP="00DF1BA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Energy Audit </w:t>
      </w:r>
      <w:r w:rsidR="007F0F60">
        <w:rPr>
          <w:rFonts w:ascii="Times New Roman" w:eastAsia="Calibri" w:hAnsi="Times New Roman" w:cs="Times New Roman"/>
          <w:sz w:val="24"/>
          <w:szCs w:val="24"/>
        </w:rPr>
        <w:t>Minimum Requirements</w:t>
      </w:r>
      <w:r w:rsidR="00DF1BAB">
        <w:rPr>
          <w:rFonts w:ascii="Times New Roman" w:eastAsia="Calibri" w:hAnsi="Times New Roman" w:cs="Times New Roman"/>
          <w:sz w:val="24"/>
          <w:szCs w:val="24"/>
        </w:rPr>
        <w:t>:</w:t>
      </w:r>
    </w:p>
    <w:p w14:paraId="4B3CF562" w14:textId="429B4BD5" w:rsidR="00FE0A56" w:rsidRDefault="30144B14" w:rsidP="00676191">
      <w:pPr>
        <w:pStyle w:val="ListParagraph"/>
        <w:numPr>
          <w:ilvl w:val="0"/>
          <w:numId w:val="3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energy auditor must </w:t>
      </w:r>
      <w:r w:rsidR="1D68EF43">
        <w:rPr>
          <w:rFonts w:ascii="Times New Roman" w:eastAsia="Calibri" w:hAnsi="Times New Roman" w:cs="Times New Roman"/>
          <w:sz w:val="24"/>
          <w:szCs w:val="24"/>
        </w:rPr>
        <w:t>hold one of the following</w:t>
      </w:r>
      <w:r w:rsidR="01A3100E">
        <w:rPr>
          <w:rFonts w:ascii="Times New Roman" w:eastAsia="Calibri" w:hAnsi="Times New Roman" w:cs="Times New Roman"/>
          <w:sz w:val="24"/>
          <w:szCs w:val="24"/>
        </w:rPr>
        <w:t xml:space="preserve"> </w:t>
      </w:r>
      <w:r w:rsidR="1D68EF43">
        <w:rPr>
          <w:rFonts w:ascii="Times New Roman" w:eastAsia="Calibri" w:hAnsi="Times New Roman" w:cs="Times New Roman"/>
          <w:sz w:val="24"/>
          <w:szCs w:val="24"/>
        </w:rPr>
        <w:t>credential</w:t>
      </w:r>
      <w:r w:rsidR="049ABF41">
        <w:rPr>
          <w:rFonts w:ascii="Times New Roman" w:eastAsia="Calibri" w:hAnsi="Times New Roman" w:cs="Times New Roman"/>
          <w:sz w:val="24"/>
          <w:szCs w:val="24"/>
        </w:rPr>
        <w:t>s</w:t>
      </w:r>
      <w:r w:rsidR="1D68EF43">
        <w:rPr>
          <w:rFonts w:ascii="Times New Roman" w:eastAsia="Calibri" w:hAnsi="Times New Roman" w:cs="Times New Roman"/>
          <w:sz w:val="24"/>
          <w:szCs w:val="24"/>
        </w:rPr>
        <w:t xml:space="preserve"> or certification</w:t>
      </w:r>
      <w:r w:rsidR="049ABF41">
        <w:rPr>
          <w:rFonts w:ascii="Times New Roman" w:eastAsia="Calibri" w:hAnsi="Times New Roman" w:cs="Times New Roman"/>
          <w:sz w:val="24"/>
          <w:szCs w:val="24"/>
        </w:rPr>
        <w:t>s</w:t>
      </w:r>
      <w:r w:rsidR="01A3100E">
        <w:rPr>
          <w:rFonts w:ascii="Times New Roman" w:eastAsia="Calibri" w:hAnsi="Times New Roman" w:cs="Times New Roman"/>
          <w:sz w:val="24"/>
          <w:szCs w:val="24"/>
        </w:rPr>
        <w:t>:</w:t>
      </w:r>
      <w:r w:rsidR="00873495">
        <w:rPr>
          <w:rStyle w:val="FootnoteReference"/>
          <w:rFonts w:ascii="Times New Roman" w:eastAsia="Calibri" w:hAnsi="Times New Roman" w:cs="Times New Roman"/>
          <w:sz w:val="24"/>
          <w:szCs w:val="24"/>
        </w:rPr>
        <w:footnoteReference w:id="43"/>
      </w:r>
    </w:p>
    <w:p w14:paraId="70528D45" w14:textId="062850FA" w:rsidR="00F245DB" w:rsidRDefault="00DB2157" w:rsidP="00676191">
      <w:pPr>
        <w:pStyle w:val="ListParagraph"/>
        <w:numPr>
          <w:ilvl w:val="1"/>
          <w:numId w:val="3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CEA</w:t>
      </w:r>
      <w:r w:rsidR="00102268" w:rsidRPr="00102268">
        <w:rPr>
          <w:rFonts w:ascii="Times New Roman" w:eastAsia="Calibri" w:hAnsi="Times New Roman" w:cs="Times New Roman"/>
          <w:sz w:val="24"/>
          <w:szCs w:val="24"/>
        </w:rPr>
        <w:t xml:space="preserve"> </w:t>
      </w:r>
      <w:r w:rsidR="00102268">
        <w:rPr>
          <w:rFonts w:ascii="Times New Roman" w:eastAsia="Calibri" w:hAnsi="Times New Roman" w:cs="Times New Roman"/>
          <w:sz w:val="24"/>
          <w:szCs w:val="24"/>
        </w:rPr>
        <w:t>from Association of Energy Engineers (AEE)</w:t>
      </w:r>
    </w:p>
    <w:p w14:paraId="75796014" w14:textId="5FB706C9" w:rsidR="00DB2157" w:rsidRDefault="00DB2157" w:rsidP="00676191">
      <w:pPr>
        <w:pStyle w:val="ListParagraph"/>
        <w:numPr>
          <w:ilvl w:val="1"/>
          <w:numId w:val="3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CEM</w:t>
      </w:r>
      <w:r w:rsidR="007879FD">
        <w:rPr>
          <w:rFonts w:ascii="Times New Roman" w:eastAsia="Calibri" w:hAnsi="Times New Roman" w:cs="Times New Roman"/>
          <w:sz w:val="24"/>
          <w:szCs w:val="24"/>
        </w:rPr>
        <w:t xml:space="preserve"> </w:t>
      </w:r>
      <w:r w:rsidR="00102268">
        <w:rPr>
          <w:rFonts w:ascii="Times New Roman" w:eastAsia="Calibri" w:hAnsi="Times New Roman" w:cs="Times New Roman"/>
          <w:sz w:val="24"/>
          <w:szCs w:val="24"/>
        </w:rPr>
        <w:t>from AEE</w:t>
      </w:r>
    </w:p>
    <w:p w14:paraId="33EEDDB6" w14:textId="1C489542" w:rsidR="00DB2157" w:rsidRDefault="001F3175" w:rsidP="00676191">
      <w:pPr>
        <w:pStyle w:val="ListParagraph"/>
        <w:numPr>
          <w:ilvl w:val="1"/>
          <w:numId w:val="3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BEAP</w:t>
      </w:r>
      <w:r w:rsidR="00445EB9">
        <w:rPr>
          <w:rFonts w:ascii="Times New Roman" w:eastAsia="Calibri" w:hAnsi="Times New Roman" w:cs="Times New Roman"/>
          <w:sz w:val="24"/>
          <w:szCs w:val="24"/>
        </w:rPr>
        <w:t xml:space="preserve"> </w:t>
      </w:r>
      <w:r w:rsidR="007879FD">
        <w:rPr>
          <w:rFonts w:ascii="Times New Roman" w:eastAsia="Calibri" w:hAnsi="Times New Roman" w:cs="Times New Roman"/>
          <w:sz w:val="24"/>
          <w:szCs w:val="24"/>
        </w:rPr>
        <w:t>from ASHRAE</w:t>
      </w:r>
    </w:p>
    <w:p w14:paraId="45BD5BFC" w14:textId="53D2F2A2" w:rsidR="001F3175" w:rsidRDefault="00445EB9" w:rsidP="00676191">
      <w:pPr>
        <w:pStyle w:val="ListParagraph"/>
        <w:numPr>
          <w:ilvl w:val="1"/>
          <w:numId w:val="3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HBDP from ASHRAE</w:t>
      </w:r>
    </w:p>
    <w:p w14:paraId="2B83C0E5" w14:textId="4AAE7D7E" w:rsidR="00C615E2" w:rsidRDefault="000E7260" w:rsidP="00676191">
      <w:pPr>
        <w:pStyle w:val="ListParagraph"/>
        <w:numPr>
          <w:ilvl w:val="1"/>
          <w:numId w:val="3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MFBA from </w:t>
      </w:r>
      <w:r w:rsidR="00880498">
        <w:rPr>
          <w:rFonts w:ascii="Times New Roman" w:eastAsia="Calibri" w:hAnsi="Times New Roman" w:cs="Times New Roman"/>
          <w:sz w:val="24"/>
          <w:szCs w:val="24"/>
        </w:rPr>
        <w:t>Building Performance Institute</w:t>
      </w:r>
      <w:r w:rsidR="0007699E">
        <w:rPr>
          <w:rFonts w:ascii="Times New Roman" w:eastAsia="Calibri" w:hAnsi="Times New Roman" w:cs="Times New Roman"/>
          <w:sz w:val="24"/>
          <w:szCs w:val="24"/>
        </w:rPr>
        <w:t xml:space="preserve"> – for multifamily property types only</w:t>
      </w:r>
    </w:p>
    <w:p w14:paraId="34A72C35" w14:textId="504A9521" w:rsidR="00474B02" w:rsidRDefault="00474B02" w:rsidP="00676191">
      <w:pPr>
        <w:pStyle w:val="ListParagraph"/>
        <w:numPr>
          <w:ilvl w:val="0"/>
          <w:numId w:val="3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Timeframe of audit</w:t>
      </w:r>
      <w:r w:rsidR="00E2358B">
        <w:rPr>
          <w:rFonts w:ascii="Times New Roman" w:eastAsia="Calibri" w:hAnsi="Times New Roman" w:cs="Times New Roman"/>
          <w:sz w:val="24"/>
          <w:szCs w:val="24"/>
        </w:rPr>
        <w:t>:</w:t>
      </w:r>
    </w:p>
    <w:p w14:paraId="7ED84264" w14:textId="26481878" w:rsidR="00B67351" w:rsidRDefault="5108895A" w:rsidP="00676191">
      <w:pPr>
        <w:pStyle w:val="ListParagraph"/>
        <w:numPr>
          <w:ilvl w:val="1"/>
          <w:numId w:val="3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audit must have been completed between </w:t>
      </w:r>
      <w:r w:rsidR="09604524">
        <w:rPr>
          <w:rFonts w:ascii="Times New Roman" w:eastAsia="Calibri" w:hAnsi="Times New Roman" w:cs="Times New Roman"/>
          <w:sz w:val="24"/>
          <w:szCs w:val="24"/>
        </w:rPr>
        <w:t xml:space="preserve">the years </w:t>
      </w:r>
      <w:r w:rsidR="00F17BD3">
        <w:rPr>
          <w:rFonts w:ascii="Times New Roman" w:eastAsia="Calibri" w:hAnsi="Times New Roman" w:cs="Times New Roman"/>
          <w:sz w:val="24"/>
          <w:szCs w:val="24"/>
        </w:rPr>
        <w:t xml:space="preserve">2021 </w:t>
      </w:r>
      <w:r w:rsidR="09604524">
        <w:rPr>
          <w:rFonts w:ascii="Times New Roman" w:eastAsia="Calibri" w:hAnsi="Times New Roman" w:cs="Times New Roman"/>
          <w:sz w:val="24"/>
          <w:szCs w:val="24"/>
        </w:rPr>
        <w:t>– 2023</w:t>
      </w:r>
      <w:r w:rsidR="2CDA32A4">
        <w:rPr>
          <w:rFonts w:ascii="Times New Roman" w:eastAsia="Calibri" w:hAnsi="Times New Roman" w:cs="Times New Roman"/>
          <w:sz w:val="24"/>
          <w:szCs w:val="24"/>
        </w:rPr>
        <w:t xml:space="preserve">. </w:t>
      </w:r>
    </w:p>
    <w:p w14:paraId="21256FE9" w14:textId="4103011F" w:rsidR="00474B02" w:rsidRDefault="2CDA32A4" w:rsidP="00676191">
      <w:pPr>
        <w:pStyle w:val="ListParagraph"/>
        <w:numPr>
          <w:ilvl w:val="1"/>
          <w:numId w:val="3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If the audit was completed </w:t>
      </w:r>
      <w:r w:rsidR="00B67351">
        <w:rPr>
          <w:rFonts w:ascii="Times New Roman" w:eastAsia="Calibri" w:hAnsi="Times New Roman" w:cs="Times New Roman"/>
          <w:sz w:val="24"/>
          <w:szCs w:val="24"/>
        </w:rPr>
        <w:t xml:space="preserve">between the years 2018 </w:t>
      </w:r>
      <w:r w:rsidR="00E870D2">
        <w:rPr>
          <w:rFonts w:ascii="Times New Roman" w:eastAsia="Calibri" w:hAnsi="Times New Roman" w:cs="Times New Roman"/>
          <w:sz w:val="24"/>
          <w:szCs w:val="24"/>
        </w:rPr>
        <w:t>–</w:t>
      </w:r>
      <w:r w:rsidR="00B67351">
        <w:rPr>
          <w:rFonts w:ascii="Times New Roman" w:eastAsia="Calibri" w:hAnsi="Times New Roman" w:cs="Times New Roman"/>
          <w:sz w:val="24"/>
          <w:szCs w:val="24"/>
        </w:rPr>
        <w:t xml:space="preserve"> 2020</w:t>
      </w:r>
      <w:r>
        <w:rPr>
          <w:rFonts w:ascii="Times New Roman" w:eastAsia="Calibri" w:hAnsi="Times New Roman" w:cs="Times New Roman"/>
          <w:sz w:val="24"/>
          <w:szCs w:val="24"/>
        </w:rPr>
        <w:t>, the building energy use information and associated savings calculations must be updated to accurately reflect building energy use at the time the plan is submitted to DOEE.</w:t>
      </w:r>
      <w:r w:rsidR="00EB607E">
        <w:rPr>
          <w:rStyle w:val="FootnoteReference"/>
          <w:rFonts w:ascii="Times New Roman" w:eastAsia="Calibri" w:hAnsi="Times New Roman" w:cs="Times New Roman"/>
          <w:sz w:val="24"/>
          <w:szCs w:val="24"/>
        </w:rPr>
        <w:footnoteReference w:id="44"/>
      </w:r>
      <w:r>
        <w:rPr>
          <w:rFonts w:ascii="Times New Roman" w:eastAsia="Calibri" w:hAnsi="Times New Roman" w:cs="Times New Roman"/>
          <w:sz w:val="24"/>
          <w:szCs w:val="24"/>
        </w:rPr>
        <w:t xml:space="preserve"> </w:t>
      </w:r>
    </w:p>
    <w:p w14:paraId="4D7C8A0C" w14:textId="65AC705D" w:rsidR="00761C44" w:rsidRDefault="009B2CE4" w:rsidP="00676191">
      <w:pPr>
        <w:pStyle w:val="ListParagraph"/>
        <w:numPr>
          <w:ilvl w:val="1"/>
          <w:numId w:val="3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Building owners may </w:t>
      </w:r>
      <w:r w:rsidR="00EB607E">
        <w:rPr>
          <w:rFonts w:ascii="Times New Roman" w:eastAsia="Calibri" w:hAnsi="Times New Roman" w:cs="Times New Roman"/>
          <w:sz w:val="24"/>
          <w:szCs w:val="24"/>
        </w:rPr>
        <w:t>request</w:t>
      </w:r>
      <w:r>
        <w:rPr>
          <w:rFonts w:ascii="Times New Roman" w:eastAsia="Calibri" w:hAnsi="Times New Roman" w:cs="Times New Roman"/>
          <w:sz w:val="24"/>
          <w:szCs w:val="24"/>
        </w:rPr>
        <w:t xml:space="preserve"> </w:t>
      </w:r>
      <w:r w:rsidR="00BB3CC3">
        <w:rPr>
          <w:rFonts w:ascii="Times New Roman" w:eastAsia="Calibri" w:hAnsi="Times New Roman" w:cs="Times New Roman"/>
          <w:sz w:val="24"/>
          <w:szCs w:val="24"/>
        </w:rPr>
        <w:t xml:space="preserve">through the </w:t>
      </w:r>
      <w:r w:rsidR="00617B57">
        <w:rPr>
          <w:rFonts w:ascii="Times New Roman" w:eastAsia="Calibri" w:hAnsi="Times New Roman" w:cs="Times New Roman"/>
          <w:sz w:val="24"/>
          <w:szCs w:val="24"/>
        </w:rPr>
        <w:t>P</w:t>
      </w:r>
      <w:r w:rsidR="00BB3CC3">
        <w:rPr>
          <w:rFonts w:ascii="Times New Roman" w:eastAsia="Calibri" w:hAnsi="Times New Roman" w:cs="Times New Roman"/>
          <w:sz w:val="24"/>
          <w:szCs w:val="24"/>
        </w:rPr>
        <w:t>ortal for</w:t>
      </w:r>
      <w:r>
        <w:rPr>
          <w:rFonts w:ascii="Times New Roman" w:eastAsia="Calibri" w:hAnsi="Times New Roman" w:cs="Times New Roman"/>
          <w:sz w:val="24"/>
          <w:szCs w:val="24"/>
        </w:rPr>
        <w:t xml:space="preserve"> approval to use audits from before 2018</w:t>
      </w:r>
      <w:r w:rsidR="00E2358B">
        <w:rPr>
          <w:rFonts w:ascii="Times New Roman" w:eastAsia="Calibri" w:hAnsi="Times New Roman" w:cs="Times New Roman"/>
          <w:sz w:val="24"/>
          <w:szCs w:val="24"/>
        </w:rPr>
        <w:t>.</w:t>
      </w:r>
    </w:p>
    <w:p w14:paraId="002729E2" w14:textId="235F919A" w:rsidR="00DF1BAB" w:rsidRPr="000C5B81" w:rsidRDefault="00DF1BAB" w:rsidP="00676191">
      <w:pPr>
        <w:pStyle w:val="ListParagraph"/>
        <w:numPr>
          <w:ilvl w:val="0"/>
          <w:numId w:val="32"/>
        </w:numPr>
        <w:spacing w:after="0" w:line="240" w:lineRule="auto"/>
        <w:rPr>
          <w:rFonts w:ascii="Times New Roman" w:eastAsia="Calibri" w:hAnsi="Times New Roman" w:cs="Times New Roman"/>
          <w:sz w:val="24"/>
          <w:szCs w:val="24"/>
        </w:rPr>
      </w:pPr>
      <w:r w:rsidRPr="000C5B81">
        <w:rPr>
          <w:rFonts w:ascii="Times New Roman" w:eastAsia="Calibri" w:hAnsi="Times New Roman" w:cs="Times New Roman"/>
          <w:sz w:val="24"/>
          <w:szCs w:val="24"/>
        </w:rPr>
        <w:t xml:space="preserve">Baseline </w:t>
      </w:r>
      <w:r w:rsidR="003D3385">
        <w:rPr>
          <w:rFonts w:ascii="Times New Roman" w:eastAsia="Calibri" w:hAnsi="Times New Roman" w:cs="Times New Roman"/>
          <w:sz w:val="24"/>
          <w:szCs w:val="24"/>
        </w:rPr>
        <w:t>i</w:t>
      </w:r>
      <w:r w:rsidRPr="000C5B81">
        <w:rPr>
          <w:rFonts w:ascii="Times New Roman" w:eastAsia="Calibri" w:hAnsi="Times New Roman" w:cs="Times New Roman"/>
          <w:sz w:val="24"/>
          <w:szCs w:val="24"/>
        </w:rPr>
        <w:t>dentification</w:t>
      </w:r>
      <w:r w:rsidR="00130588">
        <w:rPr>
          <w:rFonts w:ascii="Times New Roman" w:eastAsia="Calibri" w:hAnsi="Times New Roman" w:cs="Times New Roman"/>
          <w:sz w:val="24"/>
          <w:szCs w:val="24"/>
        </w:rPr>
        <w:t xml:space="preserve"> for </w:t>
      </w:r>
      <w:r w:rsidR="00865177">
        <w:rPr>
          <w:rFonts w:ascii="Times New Roman" w:eastAsia="Calibri" w:hAnsi="Times New Roman" w:cs="Times New Roman"/>
          <w:sz w:val="24"/>
          <w:szCs w:val="24"/>
        </w:rPr>
        <w:t>e</w:t>
      </w:r>
      <w:r w:rsidR="00130588">
        <w:rPr>
          <w:rFonts w:ascii="Times New Roman" w:eastAsia="Calibri" w:hAnsi="Times New Roman" w:cs="Times New Roman"/>
          <w:sz w:val="24"/>
          <w:szCs w:val="24"/>
        </w:rPr>
        <w:t xml:space="preserve">nergy </w:t>
      </w:r>
      <w:r w:rsidR="00865177">
        <w:rPr>
          <w:rFonts w:ascii="Times New Roman" w:eastAsia="Calibri" w:hAnsi="Times New Roman" w:cs="Times New Roman"/>
          <w:sz w:val="24"/>
          <w:szCs w:val="24"/>
        </w:rPr>
        <w:t>a</w:t>
      </w:r>
      <w:r w:rsidR="00130588">
        <w:rPr>
          <w:rFonts w:ascii="Times New Roman" w:eastAsia="Calibri" w:hAnsi="Times New Roman" w:cs="Times New Roman"/>
          <w:sz w:val="24"/>
          <w:szCs w:val="24"/>
        </w:rPr>
        <w:t>udit</w:t>
      </w:r>
      <w:r w:rsidR="007C7C3E">
        <w:rPr>
          <w:rFonts w:ascii="Times New Roman" w:eastAsia="Calibri" w:hAnsi="Times New Roman" w:cs="Times New Roman"/>
          <w:sz w:val="24"/>
          <w:szCs w:val="24"/>
        </w:rPr>
        <w:t xml:space="preserve"> purposes</w:t>
      </w:r>
      <w:r w:rsidR="003D3385">
        <w:rPr>
          <w:rFonts w:ascii="Times New Roman" w:eastAsia="Calibri" w:hAnsi="Times New Roman" w:cs="Times New Roman"/>
          <w:sz w:val="24"/>
          <w:szCs w:val="24"/>
        </w:rPr>
        <w:t>:</w:t>
      </w:r>
    </w:p>
    <w:p w14:paraId="797E6F9B" w14:textId="2461976A" w:rsidR="00DF1BAB" w:rsidRDefault="005A0FEE" w:rsidP="00676191">
      <w:pPr>
        <w:pStyle w:val="ListParagraph"/>
        <w:numPr>
          <w:ilvl w:val="1"/>
          <w:numId w:val="3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w:t>
      </w:r>
      <w:r w:rsidR="6AE97DA2" w:rsidRPr="233200E6">
        <w:rPr>
          <w:rFonts w:ascii="Times New Roman" w:eastAsia="Calibri" w:hAnsi="Times New Roman" w:cs="Times New Roman"/>
          <w:sz w:val="24"/>
          <w:szCs w:val="24"/>
        </w:rPr>
        <w:t>he</w:t>
      </w:r>
      <w:r w:rsidR="00DF1BAB" w:rsidRPr="000C5B81">
        <w:rPr>
          <w:rFonts w:ascii="Times New Roman" w:eastAsia="Calibri" w:hAnsi="Times New Roman" w:cs="Times New Roman"/>
          <w:sz w:val="24"/>
          <w:szCs w:val="24"/>
        </w:rPr>
        <w:t xml:space="preserve"> </w:t>
      </w:r>
      <w:r w:rsidR="003B2447">
        <w:rPr>
          <w:rFonts w:ascii="Times New Roman" w:eastAsia="Calibri" w:hAnsi="Times New Roman" w:cs="Times New Roman"/>
          <w:sz w:val="24"/>
          <w:szCs w:val="24"/>
        </w:rPr>
        <w:t xml:space="preserve">audit’s </w:t>
      </w:r>
      <w:r w:rsidR="00DF1BAB" w:rsidRPr="000C5B81">
        <w:rPr>
          <w:rFonts w:ascii="Times New Roman" w:eastAsia="Calibri" w:hAnsi="Times New Roman" w:cs="Times New Roman"/>
          <w:sz w:val="24"/>
          <w:szCs w:val="24"/>
        </w:rPr>
        <w:t xml:space="preserve">baseline used to measure energy efficiency gains should be an average of Calendar Year 2018-2019 or either of those </w:t>
      </w:r>
      <w:r w:rsidR="00DF1BAB" w:rsidRPr="00A52239">
        <w:rPr>
          <w:rFonts w:ascii="Times New Roman" w:eastAsia="Calibri" w:hAnsi="Times New Roman" w:cs="Times New Roman"/>
          <w:sz w:val="24"/>
          <w:szCs w:val="24"/>
        </w:rPr>
        <w:t>years</w:t>
      </w:r>
      <w:r w:rsidR="00DF1BAB" w:rsidRPr="000C5B81">
        <w:rPr>
          <w:rFonts w:ascii="Times New Roman" w:eastAsia="Calibri" w:hAnsi="Times New Roman" w:cs="Times New Roman"/>
          <w:sz w:val="24"/>
          <w:szCs w:val="24"/>
        </w:rPr>
        <w:t xml:space="preserve"> by itself</w:t>
      </w:r>
      <w:r>
        <w:rPr>
          <w:rFonts w:ascii="Times New Roman" w:eastAsia="Calibri" w:hAnsi="Times New Roman" w:cs="Times New Roman"/>
          <w:sz w:val="24"/>
          <w:szCs w:val="24"/>
        </w:rPr>
        <w:t>.</w:t>
      </w:r>
    </w:p>
    <w:p w14:paraId="767A27DB" w14:textId="4EFA8883" w:rsidR="000B1889" w:rsidRPr="000C5B81" w:rsidRDefault="005A0FEE" w:rsidP="00676191">
      <w:pPr>
        <w:pStyle w:val="ListParagraph"/>
        <w:numPr>
          <w:ilvl w:val="1"/>
          <w:numId w:val="3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w:t>
      </w:r>
      <w:r w:rsidR="000B1889">
        <w:rPr>
          <w:rFonts w:ascii="Times New Roman" w:eastAsia="Calibri" w:hAnsi="Times New Roman" w:cs="Times New Roman"/>
          <w:sz w:val="24"/>
          <w:szCs w:val="24"/>
        </w:rPr>
        <w:t xml:space="preserve">he baseline should be measured in Weather-Normalized Site EUI </w:t>
      </w:r>
      <w:r w:rsidR="0014468F">
        <w:rPr>
          <w:rFonts w:ascii="Times New Roman" w:eastAsia="Calibri" w:hAnsi="Times New Roman" w:cs="Times New Roman"/>
          <w:sz w:val="24"/>
          <w:szCs w:val="24"/>
        </w:rPr>
        <w:t xml:space="preserve">(or Site EUI if the building cannot receive a Weather-Normalized Site EUI) </w:t>
      </w:r>
      <w:r w:rsidR="000B1889">
        <w:rPr>
          <w:rFonts w:ascii="Times New Roman" w:eastAsia="Calibri" w:hAnsi="Times New Roman" w:cs="Times New Roman"/>
          <w:sz w:val="24"/>
          <w:szCs w:val="24"/>
        </w:rPr>
        <w:t xml:space="preserve">as per the building’s </w:t>
      </w:r>
      <w:r w:rsidR="00BF6396">
        <w:rPr>
          <w:rFonts w:ascii="Times New Roman" w:eastAsia="Calibri" w:hAnsi="Times New Roman" w:cs="Times New Roman"/>
          <w:sz w:val="24"/>
          <w:szCs w:val="24"/>
        </w:rPr>
        <w:t>District Benchmarking Reports</w:t>
      </w:r>
      <w:r>
        <w:rPr>
          <w:rFonts w:ascii="Times New Roman" w:eastAsia="Calibri" w:hAnsi="Times New Roman" w:cs="Times New Roman"/>
          <w:sz w:val="24"/>
          <w:szCs w:val="24"/>
        </w:rPr>
        <w:t>.</w:t>
      </w:r>
    </w:p>
    <w:p w14:paraId="028C8978" w14:textId="38433067" w:rsidR="00DF1BAB" w:rsidRDefault="00DF1BAB" w:rsidP="00676191">
      <w:pPr>
        <w:pStyle w:val="ListParagraph"/>
        <w:numPr>
          <w:ilvl w:val="0"/>
          <w:numId w:val="3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Minimum </w:t>
      </w:r>
      <w:r w:rsidR="00104AAD">
        <w:rPr>
          <w:rFonts w:ascii="Times New Roman" w:eastAsia="Calibri" w:hAnsi="Times New Roman" w:cs="Times New Roman"/>
          <w:sz w:val="24"/>
          <w:szCs w:val="24"/>
        </w:rPr>
        <w:t>s</w:t>
      </w:r>
      <w:r>
        <w:rPr>
          <w:rFonts w:ascii="Times New Roman" w:eastAsia="Calibri" w:hAnsi="Times New Roman" w:cs="Times New Roman"/>
          <w:sz w:val="24"/>
          <w:szCs w:val="24"/>
        </w:rPr>
        <w:t xml:space="preserve">avings </w:t>
      </w:r>
      <w:r w:rsidR="00104AAD">
        <w:rPr>
          <w:rFonts w:ascii="Times New Roman" w:eastAsia="Calibri" w:hAnsi="Times New Roman" w:cs="Times New Roman"/>
          <w:sz w:val="24"/>
          <w:szCs w:val="24"/>
        </w:rPr>
        <w:t>i</w:t>
      </w:r>
      <w:r>
        <w:rPr>
          <w:rFonts w:ascii="Times New Roman" w:eastAsia="Calibri" w:hAnsi="Times New Roman" w:cs="Times New Roman"/>
          <w:sz w:val="24"/>
          <w:szCs w:val="24"/>
        </w:rPr>
        <w:t>dentified</w:t>
      </w:r>
      <w:r w:rsidR="000B7621">
        <w:rPr>
          <w:rFonts w:ascii="Times New Roman" w:eastAsia="Calibri" w:hAnsi="Times New Roman" w:cs="Times New Roman"/>
          <w:sz w:val="24"/>
          <w:szCs w:val="24"/>
        </w:rPr>
        <w:t>:</w:t>
      </w:r>
    </w:p>
    <w:p w14:paraId="648281B4" w14:textId="3D0AFA2B" w:rsidR="00DF1BAB" w:rsidRDefault="00104AAD" w:rsidP="00676191">
      <w:pPr>
        <w:pStyle w:val="ListParagraph"/>
        <w:numPr>
          <w:ilvl w:val="1"/>
          <w:numId w:val="3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w:t>
      </w:r>
      <w:r w:rsidR="00DF1BAB">
        <w:rPr>
          <w:rFonts w:ascii="Times New Roman" w:eastAsia="Calibri" w:hAnsi="Times New Roman" w:cs="Times New Roman"/>
          <w:sz w:val="24"/>
          <w:szCs w:val="24"/>
        </w:rPr>
        <w:t>f the</w:t>
      </w:r>
      <w:r w:rsidR="00E84BEF">
        <w:rPr>
          <w:rFonts w:ascii="Times New Roman" w:eastAsia="Calibri" w:hAnsi="Times New Roman" w:cs="Times New Roman"/>
          <w:sz w:val="24"/>
          <w:szCs w:val="24"/>
        </w:rPr>
        <w:t xml:space="preserve"> </w:t>
      </w:r>
      <w:r w:rsidR="00362384">
        <w:rPr>
          <w:rFonts w:ascii="Times New Roman" w:eastAsia="Calibri" w:hAnsi="Times New Roman" w:cs="Times New Roman"/>
          <w:sz w:val="24"/>
          <w:szCs w:val="24"/>
        </w:rPr>
        <w:t xml:space="preserve">baseline Site EUI is above the </w:t>
      </w:r>
      <w:hyperlink r:id="rId33">
        <w:r w:rsidR="05FFA060" w:rsidRPr="233200E6">
          <w:rPr>
            <w:rStyle w:val="Hyperlink"/>
            <w:rFonts w:ascii="Times New Roman" w:eastAsia="Calibri" w:hAnsi="Times New Roman" w:cs="Times New Roman"/>
            <w:sz w:val="24"/>
            <w:szCs w:val="24"/>
          </w:rPr>
          <w:t>EPA national median</w:t>
        </w:r>
      </w:hyperlink>
      <w:r w:rsidR="00362384">
        <w:rPr>
          <w:rFonts w:ascii="Times New Roman" w:eastAsia="Calibri" w:hAnsi="Times New Roman" w:cs="Times New Roman"/>
          <w:sz w:val="24"/>
          <w:szCs w:val="24"/>
        </w:rPr>
        <w:t xml:space="preserve"> Site EUI for that </w:t>
      </w:r>
      <w:r w:rsidR="004626C6">
        <w:rPr>
          <w:rFonts w:ascii="Times New Roman" w:eastAsia="Calibri" w:hAnsi="Times New Roman" w:cs="Times New Roman"/>
          <w:sz w:val="24"/>
          <w:szCs w:val="24"/>
        </w:rPr>
        <w:t>building</w:t>
      </w:r>
      <w:r w:rsidR="008114F7">
        <w:rPr>
          <w:rFonts w:ascii="Times New Roman" w:eastAsia="Calibri" w:hAnsi="Times New Roman" w:cs="Times New Roman"/>
          <w:sz w:val="24"/>
          <w:szCs w:val="24"/>
        </w:rPr>
        <w:t>’</w:t>
      </w:r>
      <w:r w:rsidR="004626C6">
        <w:rPr>
          <w:rFonts w:ascii="Times New Roman" w:eastAsia="Calibri" w:hAnsi="Times New Roman" w:cs="Times New Roman"/>
          <w:sz w:val="24"/>
          <w:szCs w:val="24"/>
        </w:rPr>
        <w:t>s</w:t>
      </w:r>
      <w:r w:rsidR="00FB6784">
        <w:rPr>
          <w:rFonts w:ascii="Times New Roman" w:eastAsia="Calibri" w:hAnsi="Times New Roman" w:cs="Times New Roman"/>
          <w:sz w:val="24"/>
          <w:szCs w:val="24"/>
        </w:rPr>
        <w:t xml:space="preserve"> property type</w:t>
      </w:r>
      <w:r w:rsidR="004626C6">
        <w:rPr>
          <w:rFonts w:ascii="Times New Roman" w:eastAsia="Calibri" w:hAnsi="Times New Roman" w:cs="Times New Roman"/>
          <w:sz w:val="24"/>
          <w:szCs w:val="24"/>
        </w:rPr>
        <w:t xml:space="preserve">, </w:t>
      </w:r>
      <w:r w:rsidR="00DF1BAB">
        <w:rPr>
          <w:rFonts w:ascii="Times New Roman" w:eastAsia="Calibri" w:hAnsi="Times New Roman" w:cs="Times New Roman"/>
          <w:sz w:val="24"/>
          <w:szCs w:val="24"/>
        </w:rPr>
        <w:t xml:space="preserve">the </w:t>
      </w:r>
      <w:r w:rsidR="00022288">
        <w:rPr>
          <w:rFonts w:ascii="Times New Roman" w:eastAsia="Calibri" w:hAnsi="Times New Roman" w:cs="Times New Roman"/>
          <w:sz w:val="24"/>
          <w:szCs w:val="24"/>
        </w:rPr>
        <w:t xml:space="preserve">energy audit must identify </w:t>
      </w:r>
      <w:r w:rsidR="00BB5C35">
        <w:rPr>
          <w:rFonts w:ascii="Times New Roman" w:eastAsia="Calibri" w:hAnsi="Times New Roman" w:cs="Times New Roman"/>
          <w:sz w:val="24"/>
          <w:szCs w:val="24"/>
        </w:rPr>
        <w:t xml:space="preserve">EEMs that </w:t>
      </w:r>
      <w:r w:rsidR="00306CBF">
        <w:rPr>
          <w:rFonts w:ascii="Times New Roman" w:eastAsia="Calibri" w:hAnsi="Times New Roman" w:cs="Times New Roman"/>
          <w:sz w:val="24"/>
          <w:szCs w:val="24"/>
        </w:rPr>
        <w:t xml:space="preserve">total </w:t>
      </w:r>
      <w:r w:rsidR="00D13293">
        <w:rPr>
          <w:rFonts w:ascii="Times New Roman" w:eastAsia="Calibri" w:hAnsi="Times New Roman" w:cs="Times New Roman"/>
          <w:sz w:val="24"/>
          <w:szCs w:val="24"/>
        </w:rPr>
        <w:t>at least 40%</w:t>
      </w:r>
      <w:r w:rsidR="000D06B3">
        <w:rPr>
          <w:rFonts w:ascii="Times New Roman" w:eastAsia="Calibri" w:hAnsi="Times New Roman" w:cs="Times New Roman"/>
          <w:sz w:val="24"/>
          <w:szCs w:val="24"/>
        </w:rPr>
        <w:t xml:space="preserve"> savings</w:t>
      </w:r>
      <w:r w:rsidR="00C70C6C">
        <w:rPr>
          <w:rFonts w:ascii="Times New Roman" w:eastAsia="Calibri" w:hAnsi="Times New Roman" w:cs="Times New Roman"/>
          <w:sz w:val="24"/>
          <w:szCs w:val="24"/>
        </w:rPr>
        <w:t xml:space="preserve"> from the baseline </w:t>
      </w:r>
      <w:r w:rsidR="005C0C53">
        <w:rPr>
          <w:rFonts w:ascii="Times New Roman" w:eastAsia="Calibri" w:hAnsi="Times New Roman" w:cs="Times New Roman"/>
          <w:sz w:val="24"/>
          <w:szCs w:val="24"/>
        </w:rPr>
        <w:t>S</w:t>
      </w:r>
      <w:r w:rsidR="007E19A9">
        <w:rPr>
          <w:rFonts w:ascii="Times New Roman" w:eastAsia="Calibri" w:hAnsi="Times New Roman" w:cs="Times New Roman"/>
          <w:sz w:val="24"/>
          <w:szCs w:val="24"/>
        </w:rPr>
        <w:t xml:space="preserve">ite EUI. </w:t>
      </w:r>
    </w:p>
    <w:p w14:paraId="7DB6D0AC" w14:textId="692C18D0" w:rsidR="00DF1BAB" w:rsidRDefault="00104AAD" w:rsidP="00676191">
      <w:pPr>
        <w:pStyle w:val="ListParagraph"/>
        <w:numPr>
          <w:ilvl w:val="1"/>
          <w:numId w:val="3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w:t>
      </w:r>
      <w:r w:rsidR="00DF1BAB">
        <w:rPr>
          <w:rFonts w:ascii="Times New Roman" w:eastAsia="Calibri" w:hAnsi="Times New Roman" w:cs="Times New Roman"/>
          <w:sz w:val="24"/>
          <w:szCs w:val="24"/>
        </w:rPr>
        <w:t xml:space="preserve">or all other buildings, the </w:t>
      </w:r>
      <w:r w:rsidR="002F43B1">
        <w:rPr>
          <w:rFonts w:ascii="Times New Roman" w:eastAsia="Calibri" w:hAnsi="Times New Roman" w:cs="Times New Roman"/>
          <w:sz w:val="24"/>
          <w:szCs w:val="24"/>
        </w:rPr>
        <w:t xml:space="preserve">energy audit must identify EEMS that total at least </w:t>
      </w:r>
      <w:r w:rsidR="007D7F90">
        <w:rPr>
          <w:rFonts w:ascii="Times New Roman" w:eastAsia="Calibri" w:hAnsi="Times New Roman" w:cs="Times New Roman"/>
          <w:sz w:val="24"/>
          <w:szCs w:val="24"/>
        </w:rPr>
        <w:t>30% savings from the baseline Site EUI</w:t>
      </w:r>
      <w:r>
        <w:rPr>
          <w:rFonts w:ascii="Times New Roman" w:eastAsia="Calibri" w:hAnsi="Times New Roman" w:cs="Times New Roman"/>
          <w:sz w:val="24"/>
          <w:szCs w:val="24"/>
        </w:rPr>
        <w:t>.</w:t>
      </w:r>
      <w:r w:rsidR="007D7F90">
        <w:rPr>
          <w:rFonts w:ascii="Times New Roman" w:eastAsia="Calibri" w:hAnsi="Times New Roman" w:cs="Times New Roman"/>
          <w:sz w:val="24"/>
          <w:szCs w:val="24"/>
        </w:rPr>
        <w:t xml:space="preserve"> </w:t>
      </w:r>
    </w:p>
    <w:p w14:paraId="50AEA877" w14:textId="6CA95AF4" w:rsidR="007F0F60" w:rsidRDefault="00104AAD" w:rsidP="00676191">
      <w:pPr>
        <w:pStyle w:val="ListParagraph"/>
        <w:numPr>
          <w:ilvl w:val="1"/>
          <w:numId w:val="3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w:t>
      </w:r>
      <w:r w:rsidR="007F0F60">
        <w:rPr>
          <w:rFonts w:ascii="Times New Roman" w:eastAsia="Calibri" w:hAnsi="Times New Roman" w:cs="Times New Roman"/>
          <w:sz w:val="24"/>
          <w:szCs w:val="24"/>
        </w:rPr>
        <w:t xml:space="preserve">f the auditor cannot identify EEMs to satisfy the required minimum percentage, </w:t>
      </w:r>
      <w:r w:rsidR="32E8ED28" w:rsidRPr="233200E6">
        <w:rPr>
          <w:rFonts w:ascii="Times New Roman" w:eastAsia="Calibri" w:hAnsi="Times New Roman" w:cs="Times New Roman"/>
          <w:sz w:val="24"/>
          <w:szCs w:val="24"/>
        </w:rPr>
        <w:t>the</w:t>
      </w:r>
      <w:r w:rsidR="7AB964DB" w:rsidRPr="233200E6">
        <w:rPr>
          <w:rFonts w:ascii="Times New Roman" w:eastAsia="Calibri" w:hAnsi="Times New Roman" w:cs="Times New Roman"/>
          <w:sz w:val="24"/>
          <w:szCs w:val="24"/>
        </w:rPr>
        <w:t xml:space="preserve"> auditor</w:t>
      </w:r>
      <w:r w:rsidR="00033662">
        <w:rPr>
          <w:rFonts w:ascii="Times New Roman" w:eastAsia="Calibri" w:hAnsi="Times New Roman" w:cs="Times New Roman"/>
          <w:sz w:val="24"/>
          <w:szCs w:val="24"/>
        </w:rPr>
        <w:t xml:space="preserve"> must </w:t>
      </w:r>
      <w:r w:rsidR="2A79DF9A" w:rsidRPr="233200E6">
        <w:rPr>
          <w:rFonts w:ascii="Times New Roman" w:eastAsia="Calibri" w:hAnsi="Times New Roman" w:cs="Times New Roman"/>
          <w:sz w:val="24"/>
          <w:szCs w:val="24"/>
        </w:rPr>
        <w:t xml:space="preserve">include </w:t>
      </w:r>
      <w:r w:rsidR="32E8ED28" w:rsidRPr="233200E6">
        <w:rPr>
          <w:rFonts w:ascii="Times New Roman" w:eastAsia="Calibri" w:hAnsi="Times New Roman" w:cs="Times New Roman"/>
          <w:sz w:val="24"/>
          <w:szCs w:val="24"/>
        </w:rPr>
        <w:t>a</w:t>
      </w:r>
      <w:r w:rsidR="4B276D01" w:rsidRPr="233200E6">
        <w:rPr>
          <w:rFonts w:ascii="Times New Roman" w:eastAsia="Calibri" w:hAnsi="Times New Roman" w:cs="Times New Roman"/>
          <w:sz w:val="24"/>
          <w:szCs w:val="24"/>
        </w:rPr>
        <w:t>n explanation</w:t>
      </w:r>
      <w:r w:rsidR="00033662">
        <w:rPr>
          <w:rFonts w:ascii="Times New Roman" w:eastAsia="Calibri" w:hAnsi="Times New Roman" w:cs="Times New Roman"/>
          <w:sz w:val="24"/>
          <w:szCs w:val="24"/>
        </w:rPr>
        <w:t xml:space="preserve"> </w:t>
      </w:r>
      <w:r w:rsidR="3552DDB0" w:rsidRPr="233200E6">
        <w:rPr>
          <w:rFonts w:ascii="Times New Roman" w:eastAsia="Calibri" w:hAnsi="Times New Roman" w:cs="Times New Roman"/>
          <w:sz w:val="24"/>
          <w:szCs w:val="24"/>
        </w:rPr>
        <w:t xml:space="preserve">in </w:t>
      </w:r>
      <w:r w:rsidR="0D1B2FC5" w:rsidRPr="233200E6">
        <w:rPr>
          <w:rFonts w:ascii="Times New Roman" w:eastAsia="Calibri" w:hAnsi="Times New Roman" w:cs="Times New Roman"/>
          <w:sz w:val="24"/>
          <w:szCs w:val="24"/>
        </w:rPr>
        <w:t xml:space="preserve">the </w:t>
      </w:r>
      <w:r w:rsidR="234D2D6E" w:rsidRPr="233200E6">
        <w:rPr>
          <w:rFonts w:ascii="Times New Roman" w:eastAsia="Calibri" w:hAnsi="Times New Roman" w:cs="Times New Roman"/>
          <w:sz w:val="24"/>
          <w:szCs w:val="24"/>
        </w:rPr>
        <w:t>e</w:t>
      </w:r>
      <w:r w:rsidR="0D1B2FC5" w:rsidRPr="233200E6">
        <w:rPr>
          <w:rFonts w:ascii="Times New Roman" w:eastAsia="Calibri" w:hAnsi="Times New Roman" w:cs="Times New Roman"/>
          <w:sz w:val="24"/>
          <w:szCs w:val="24"/>
        </w:rPr>
        <w:t xml:space="preserve">nergy </w:t>
      </w:r>
      <w:r w:rsidR="7E40FFF5" w:rsidRPr="233200E6">
        <w:rPr>
          <w:rFonts w:ascii="Times New Roman" w:eastAsia="Calibri" w:hAnsi="Times New Roman" w:cs="Times New Roman"/>
          <w:sz w:val="24"/>
          <w:szCs w:val="24"/>
        </w:rPr>
        <w:t>a</w:t>
      </w:r>
      <w:r w:rsidR="006F35A1">
        <w:rPr>
          <w:rFonts w:ascii="Times New Roman" w:eastAsia="Calibri" w:hAnsi="Times New Roman" w:cs="Times New Roman"/>
          <w:sz w:val="24"/>
          <w:szCs w:val="24"/>
        </w:rPr>
        <w:t>udit</w:t>
      </w:r>
      <w:r w:rsidR="00551188">
        <w:rPr>
          <w:rFonts w:ascii="Times New Roman" w:eastAsia="Calibri" w:hAnsi="Times New Roman" w:cs="Times New Roman"/>
          <w:sz w:val="24"/>
          <w:szCs w:val="24"/>
        </w:rPr>
        <w:t xml:space="preserve"> submission</w:t>
      </w:r>
      <w:r w:rsidR="009A535C">
        <w:rPr>
          <w:rFonts w:ascii="Times New Roman" w:eastAsia="Calibri" w:hAnsi="Times New Roman" w:cs="Times New Roman"/>
          <w:sz w:val="24"/>
          <w:szCs w:val="24"/>
        </w:rPr>
        <w:t>.</w:t>
      </w:r>
    </w:p>
    <w:p w14:paraId="3529D778" w14:textId="38AF7A1B" w:rsidR="0060357F" w:rsidRPr="0001633C" w:rsidRDefault="003A431D" w:rsidP="00676191">
      <w:pPr>
        <w:pStyle w:val="ListParagraph"/>
        <w:numPr>
          <w:ilvl w:val="1"/>
          <w:numId w:val="3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Note:</w:t>
      </w:r>
      <w:r w:rsidR="00D34D23" w:rsidRPr="233200E6">
        <w:rPr>
          <w:rFonts w:ascii="Times New Roman" w:eastAsia="Calibri" w:hAnsi="Times New Roman" w:cs="Times New Roman"/>
          <w:sz w:val="24"/>
          <w:szCs w:val="24"/>
        </w:rPr>
        <w:t xml:space="preserve"> </w:t>
      </w:r>
      <w:r w:rsidR="7F7E7283" w:rsidRPr="233200E6">
        <w:rPr>
          <w:rFonts w:ascii="Times New Roman" w:eastAsia="Calibri" w:hAnsi="Times New Roman" w:cs="Times New Roman"/>
          <w:sz w:val="24"/>
          <w:szCs w:val="24"/>
        </w:rPr>
        <w:t>The</w:t>
      </w:r>
      <w:r w:rsidR="0060357F" w:rsidRPr="0001633C">
        <w:rPr>
          <w:rFonts w:ascii="Times New Roman" w:eastAsia="Calibri" w:hAnsi="Times New Roman" w:cs="Times New Roman"/>
          <w:sz w:val="24"/>
          <w:szCs w:val="24"/>
        </w:rPr>
        <w:t xml:space="preserve"> </w:t>
      </w:r>
      <w:r w:rsidR="698C27F1" w:rsidRPr="2DF0AF64">
        <w:rPr>
          <w:rFonts w:ascii="Times New Roman" w:eastAsia="Calibri" w:hAnsi="Times New Roman" w:cs="Times New Roman"/>
          <w:sz w:val="24"/>
          <w:szCs w:val="24"/>
        </w:rPr>
        <w:t>p</w:t>
      </w:r>
      <w:r w:rsidR="00D34D23" w:rsidRPr="2DF0AF64">
        <w:rPr>
          <w:rFonts w:ascii="Times New Roman" w:eastAsia="Calibri" w:hAnsi="Times New Roman" w:cs="Times New Roman"/>
          <w:sz w:val="24"/>
          <w:szCs w:val="24"/>
        </w:rPr>
        <w:t xml:space="preserve">roject </w:t>
      </w:r>
      <w:r w:rsidR="6C342474" w:rsidRPr="2DF0AF64">
        <w:rPr>
          <w:rFonts w:ascii="Times New Roman" w:eastAsia="Calibri" w:hAnsi="Times New Roman" w:cs="Times New Roman"/>
          <w:sz w:val="24"/>
          <w:szCs w:val="24"/>
        </w:rPr>
        <w:t>t</w:t>
      </w:r>
      <w:r w:rsidR="0060357F" w:rsidRPr="0001633C">
        <w:rPr>
          <w:rFonts w:ascii="Times New Roman" w:eastAsia="Calibri" w:hAnsi="Times New Roman" w:cs="Times New Roman"/>
          <w:sz w:val="24"/>
          <w:szCs w:val="24"/>
        </w:rPr>
        <w:t xml:space="preserve">eam must </w:t>
      </w:r>
      <w:r w:rsidR="0060357F">
        <w:rPr>
          <w:rFonts w:ascii="Times New Roman" w:eastAsia="Calibri" w:hAnsi="Times New Roman" w:cs="Times New Roman"/>
          <w:sz w:val="24"/>
          <w:szCs w:val="24"/>
        </w:rPr>
        <w:t xml:space="preserve">create a </w:t>
      </w:r>
      <w:r w:rsidR="00375F60">
        <w:rPr>
          <w:rFonts w:ascii="Times New Roman" w:eastAsia="Calibri" w:hAnsi="Times New Roman" w:cs="Times New Roman"/>
          <w:sz w:val="24"/>
          <w:szCs w:val="24"/>
        </w:rPr>
        <w:t xml:space="preserve">final </w:t>
      </w:r>
      <w:r w:rsidR="0060357F" w:rsidRPr="0001633C">
        <w:rPr>
          <w:rFonts w:ascii="Times New Roman" w:eastAsia="Calibri" w:hAnsi="Times New Roman" w:cs="Times New Roman"/>
          <w:sz w:val="24"/>
          <w:szCs w:val="24"/>
        </w:rPr>
        <w:t xml:space="preserve">package of EEMs </w:t>
      </w:r>
      <w:r w:rsidR="00375F60">
        <w:rPr>
          <w:rFonts w:ascii="Times New Roman" w:eastAsia="Calibri" w:hAnsi="Times New Roman" w:cs="Times New Roman"/>
          <w:sz w:val="24"/>
          <w:szCs w:val="24"/>
        </w:rPr>
        <w:t xml:space="preserve">in Phase 2 </w:t>
      </w:r>
      <w:r w:rsidR="0060357F" w:rsidRPr="0001633C">
        <w:rPr>
          <w:rFonts w:ascii="Times New Roman" w:eastAsia="Calibri" w:hAnsi="Times New Roman" w:cs="Times New Roman"/>
          <w:sz w:val="24"/>
          <w:szCs w:val="24"/>
        </w:rPr>
        <w:t xml:space="preserve">that achieve at least 25% savings </w:t>
      </w:r>
      <w:r w:rsidR="006A508B">
        <w:rPr>
          <w:rFonts w:ascii="Times New Roman" w:eastAsia="Calibri" w:hAnsi="Times New Roman" w:cs="Times New Roman"/>
          <w:sz w:val="24"/>
          <w:szCs w:val="24"/>
        </w:rPr>
        <w:t>from baseline</w:t>
      </w:r>
      <w:r w:rsidR="006A508B" w:rsidRPr="0001633C">
        <w:rPr>
          <w:rFonts w:ascii="Times New Roman" w:eastAsia="Calibri" w:hAnsi="Times New Roman" w:cs="Times New Roman"/>
          <w:sz w:val="24"/>
          <w:szCs w:val="24"/>
        </w:rPr>
        <w:t xml:space="preserve"> </w:t>
      </w:r>
      <w:r w:rsidR="0060357F" w:rsidRPr="0001633C">
        <w:rPr>
          <w:rFonts w:ascii="Times New Roman" w:eastAsia="Calibri" w:hAnsi="Times New Roman" w:cs="Times New Roman"/>
          <w:sz w:val="24"/>
          <w:szCs w:val="24"/>
        </w:rPr>
        <w:t>Site EUI</w:t>
      </w:r>
      <w:r w:rsidR="00104AAD">
        <w:rPr>
          <w:rFonts w:ascii="Times New Roman" w:eastAsia="Calibri" w:hAnsi="Times New Roman" w:cs="Times New Roman"/>
          <w:sz w:val="24"/>
          <w:szCs w:val="24"/>
        </w:rPr>
        <w:t>.</w:t>
      </w:r>
    </w:p>
    <w:p w14:paraId="365DAAA0" w14:textId="0F34274E" w:rsidR="000017E6" w:rsidRDefault="00DD46F8" w:rsidP="00676191">
      <w:pPr>
        <w:pStyle w:val="ListParagraph"/>
        <w:numPr>
          <w:ilvl w:val="0"/>
          <w:numId w:val="3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Investment </w:t>
      </w:r>
      <w:r w:rsidR="00104AAD">
        <w:rPr>
          <w:rFonts w:ascii="Times New Roman" w:eastAsia="Calibri" w:hAnsi="Times New Roman" w:cs="Times New Roman"/>
          <w:sz w:val="24"/>
          <w:szCs w:val="24"/>
        </w:rPr>
        <w:t>a</w:t>
      </w:r>
      <w:r w:rsidR="000017E6">
        <w:rPr>
          <w:rFonts w:ascii="Times New Roman" w:eastAsia="Calibri" w:hAnsi="Times New Roman" w:cs="Times New Roman"/>
          <w:sz w:val="24"/>
          <w:szCs w:val="24"/>
        </w:rPr>
        <w:t>nalysis</w:t>
      </w:r>
      <w:r w:rsidR="000B7621">
        <w:rPr>
          <w:rFonts w:ascii="Times New Roman" w:eastAsia="Calibri" w:hAnsi="Times New Roman" w:cs="Times New Roman"/>
          <w:sz w:val="24"/>
          <w:szCs w:val="24"/>
        </w:rPr>
        <w:t>:</w:t>
      </w:r>
    </w:p>
    <w:p w14:paraId="729B3299" w14:textId="0553C1AC" w:rsidR="00A75D36" w:rsidRDefault="00A75D36" w:rsidP="00676191">
      <w:pPr>
        <w:pStyle w:val="ListParagraph"/>
        <w:numPr>
          <w:ilvl w:val="1"/>
          <w:numId w:val="3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Calculate the following metrics</w:t>
      </w:r>
      <w:r w:rsidR="00BE7050">
        <w:rPr>
          <w:rFonts w:ascii="Times New Roman" w:eastAsia="Calibri" w:hAnsi="Times New Roman" w:cs="Times New Roman"/>
          <w:sz w:val="24"/>
          <w:szCs w:val="24"/>
        </w:rPr>
        <w:t xml:space="preserve"> </w:t>
      </w:r>
      <w:r w:rsidR="0014143E">
        <w:rPr>
          <w:rFonts w:ascii="Times New Roman" w:eastAsia="Calibri" w:hAnsi="Times New Roman" w:cs="Times New Roman"/>
          <w:sz w:val="24"/>
          <w:szCs w:val="24"/>
        </w:rPr>
        <w:t xml:space="preserve">and enter them into </w:t>
      </w:r>
      <w:r w:rsidR="5130C281" w:rsidRPr="2DF0AF64">
        <w:rPr>
          <w:rFonts w:ascii="Times New Roman" w:eastAsia="Calibri" w:hAnsi="Times New Roman" w:cs="Times New Roman"/>
          <w:sz w:val="24"/>
          <w:szCs w:val="24"/>
        </w:rPr>
        <w:t xml:space="preserve">the </w:t>
      </w:r>
      <w:r w:rsidR="0014143E">
        <w:rPr>
          <w:rFonts w:ascii="Times New Roman" w:eastAsia="Calibri" w:hAnsi="Times New Roman" w:cs="Times New Roman"/>
          <w:sz w:val="24"/>
          <w:szCs w:val="24"/>
        </w:rPr>
        <w:t>Audit Template</w:t>
      </w:r>
      <w:r w:rsidR="00104AAD">
        <w:rPr>
          <w:rFonts w:ascii="Times New Roman" w:eastAsia="Calibri" w:hAnsi="Times New Roman" w:cs="Times New Roman"/>
          <w:sz w:val="24"/>
          <w:szCs w:val="24"/>
        </w:rPr>
        <w:t>:</w:t>
      </w:r>
    </w:p>
    <w:p w14:paraId="42A0BBBC" w14:textId="0F1D5638" w:rsidR="00804EF0" w:rsidRDefault="00C033D3" w:rsidP="00676191">
      <w:pPr>
        <w:pStyle w:val="ListParagraph"/>
        <w:numPr>
          <w:ilvl w:val="2"/>
          <w:numId w:val="3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Measure </w:t>
      </w:r>
      <w:r w:rsidR="00AD04AE">
        <w:rPr>
          <w:rFonts w:ascii="Times New Roman" w:eastAsia="Calibri" w:hAnsi="Times New Roman" w:cs="Times New Roman"/>
          <w:sz w:val="24"/>
          <w:szCs w:val="24"/>
        </w:rPr>
        <w:t>c</w:t>
      </w:r>
      <w:r>
        <w:rPr>
          <w:rFonts w:ascii="Times New Roman" w:eastAsia="Calibri" w:hAnsi="Times New Roman" w:cs="Times New Roman"/>
          <w:sz w:val="24"/>
          <w:szCs w:val="24"/>
        </w:rPr>
        <w:t>ost</w:t>
      </w:r>
    </w:p>
    <w:p w14:paraId="5ADE201E" w14:textId="589F6B2C" w:rsidR="00417EB9" w:rsidRDefault="00C033D3" w:rsidP="00676191">
      <w:pPr>
        <w:pStyle w:val="ListParagraph"/>
        <w:numPr>
          <w:ilvl w:val="2"/>
          <w:numId w:val="3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Total </w:t>
      </w:r>
      <w:r w:rsidR="00AD04AE">
        <w:rPr>
          <w:rFonts w:ascii="Times New Roman" w:eastAsia="Calibri" w:hAnsi="Times New Roman" w:cs="Times New Roman"/>
          <w:sz w:val="24"/>
          <w:szCs w:val="24"/>
        </w:rPr>
        <w:t>c</w:t>
      </w:r>
      <w:r>
        <w:rPr>
          <w:rFonts w:ascii="Times New Roman" w:eastAsia="Calibri" w:hAnsi="Times New Roman" w:cs="Times New Roman"/>
          <w:sz w:val="24"/>
          <w:szCs w:val="24"/>
        </w:rPr>
        <w:t xml:space="preserve">ost </w:t>
      </w:r>
      <w:r w:rsidR="00AD04AE">
        <w:rPr>
          <w:rFonts w:ascii="Times New Roman" w:eastAsia="Calibri" w:hAnsi="Times New Roman" w:cs="Times New Roman"/>
          <w:sz w:val="24"/>
          <w:szCs w:val="24"/>
        </w:rPr>
        <w:t>s</w:t>
      </w:r>
      <w:r>
        <w:rPr>
          <w:rFonts w:ascii="Times New Roman" w:eastAsia="Calibri" w:hAnsi="Times New Roman" w:cs="Times New Roman"/>
          <w:sz w:val="24"/>
          <w:szCs w:val="24"/>
        </w:rPr>
        <w:t>avings</w:t>
      </w:r>
    </w:p>
    <w:p w14:paraId="486D6B44" w14:textId="2EFBA25C" w:rsidR="00417EB9" w:rsidRDefault="00767D79" w:rsidP="00676191">
      <w:pPr>
        <w:pStyle w:val="ListParagraph"/>
        <w:numPr>
          <w:ilvl w:val="2"/>
          <w:numId w:val="3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Simple </w:t>
      </w:r>
      <w:r w:rsidR="00AD04AE">
        <w:rPr>
          <w:rFonts w:ascii="Times New Roman" w:eastAsia="Calibri" w:hAnsi="Times New Roman" w:cs="Times New Roman"/>
          <w:sz w:val="24"/>
          <w:szCs w:val="24"/>
        </w:rPr>
        <w:t>s</w:t>
      </w:r>
      <w:r w:rsidR="002E7F8A">
        <w:rPr>
          <w:rFonts w:ascii="Times New Roman" w:eastAsia="Calibri" w:hAnsi="Times New Roman" w:cs="Times New Roman"/>
          <w:sz w:val="24"/>
          <w:szCs w:val="24"/>
        </w:rPr>
        <w:t xml:space="preserve">avings to </w:t>
      </w:r>
      <w:r w:rsidR="00AD04AE">
        <w:rPr>
          <w:rFonts w:ascii="Times New Roman" w:eastAsia="Calibri" w:hAnsi="Times New Roman" w:cs="Times New Roman"/>
          <w:sz w:val="24"/>
          <w:szCs w:val="24"/>
        </w:rPr>
        <w:t>i</w:t>
      </w:r>
      <w:r w:rsidR="002E7F8A">
        <w:rPr>
          <w:rFonts w:ascii="Times New Roman" w:eastAsia="Calibri" w:hAnsi="Times New Roman" w:cs="Times New Roman"/>
          <w:sz w:val="24"/>
          <w:szCs w:val="24"/>
        </w:rPr>
        <w:t xml:space="preserve">nvestment </w:t>
      </w:r>
      <w:r w:rsidR="00AD04AE">
        <w:rPr>
          <w:rFonts w:ascii="Times New Roman" w:eastAsia="Calibri" w:hAnsi="Times New Roman" w:cs="Times New Roman"/>
          <w:sz w:val="24"/>
          <w:szCs w:val="24"/>
        </w:rPr>
        <w:t>r</w:t>
      </w:r>
      <w:r w:rsidR="002E7F8A">
        <w:rPr>
          <w:rFonts w:ascii="Times New Roman" w:eastAsia="Calibri" w:hAnsi="Times New Roman" w:cs="Times New Roman"/>
          <w:sz w:val="24"/>
          <w:szCs w:val="24"/>
        </w:rPr>
        <w:t>atio</w:t>
      </w:r>
      <w:r w:rsidR="007B0622">
        <w:rPr>
          <w:rFonts w:ascii="Times New Roman" w:eastAsia="Calibri" w:hAnsi="Times New Roman" w:cs="Times New Roman"/>
          <w:sz w:val="24"/>
          <w:szCs w:val="24"/>
        </w:rPr>
        <w:t xml:space="preserve"> (SIR)</w:t>
      </w:r>
    </w:p>
    <w:p w14:paraId="0F5A64AA" w14:textId="6AAD114D" w:rsidR="002E7F8A" w:rsidRDefault="00767D79" w:rsidP="00676191">
      <w:pPr>
        <w:pStyle w:val="ListParagraph"/>
        <w:numPr>
          <w:ilvl w:val="2"/>
          <w:numId w:val="3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Simple </w:t>
      </w:r>
      <w:r w:rsidR="00AD04AE">
        <w:rPr>
          <w:rFonts w:ascii="Times New Roman" w:eastAsia="Calibri" w:hAnsi="Times New Roman" w:cs="Times New Roman"/>
          <w:sz w:val="24"/>
          <w:szCs w:val="24"/>
        </w:rPr>
        <w:t>r</w:t>
      </w:r>
      <w:r w:rsidR="002E7F8A">
        <w:rPr>
          <w:rFonts w:ascii="Times New Roman" w:eastAsia="Calibri" w:hAnsi="Times New Roman" w:cs="Times New Roman"/>
          <w:sz w:val="24"/>
          <w:szCs w:val="24"/>
        </w:rPr>
        <w:t xml:space="preserve">eturn on </w:t>
      </w:r>
      <w:r w:rsidR="00AD04AE">
        <w:rPr>
          <w:rFonts w:ascii="Times New Roman" w:eastAsia="Calibri" w:hAnsi="Times New Roman" w:cs="Times New Roman"/>
          <w:sz w:val="24"/>
          <w:szCs w:val="24"/>
        </w:rPr>
        <w:t>i</w:t>
      </w:r>
      <w:r w:rsidR="002E7F8A">
        <w:rPr>
          <w:rFonts w:ascii="Times New Roman" w:eastAsia="Calibri" w:hAnsi="Times New Roman" w:cs="Times New Roman"/>
          <w:sz w:val="24"/>
          <w:szCs w:val="24"/>
        </w:rPr>
        <w:t xml:space="preserve">nvestment </w:t>
      </w:r>
      <w:r w:rsidR="007B0622">
        <w:rPr>
          <w:rFonts w:ascii="Times New Roman" w:eastAsia="Calibri" w:hAnsi="Times New Roman" w:cs="Times New Roman"/>
          <w:sz w:val="24"/>
          <w:szCs w:val="24"/>
        </w:rPr>
        <w:t>(ROI)</w:t>
      </w:r>
    </w:p>
    <w:p w14:paraId="55127D54" w14:textId="6613D108" w:rsidR="0098622A" w:rsidRDefault="008D51B5" w:rsidP="00676191">
      <w:pPr>
        <w:pStyle w:val="ListParagraph"/>
        <w:numPr>
          <w:ilvl w:val="2"/>
          <w:numId w:val="3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Effective </w:t>
      </w:r>
      <w:r w:rsidR="00AD04AE">
        <w:rPr>
          <w:rFonts w:ascii="Times New Roman" w:eastAsia="Calibri" w:hAnsi="Times New Roman" w:cs="Times New Roman"/>
          <w:sz w:val="24"/>
          <w:szCs w:val="24"/>
        </w:rPr>
        <w:t>s</w:t>
      </w:r>
      <w:r>
        <w:rPr>
          <w:rFonts w:ascii="Times New Roman" w:eastAsia="Calibri" w:hAnsi="Times New Roman" w:cs="Times New Roman"/>
          <w:sz w:val="24"/>
          <w:szCs w:val="24"/>
        </w:rPr>
        <w:t xml:space="preserve">avings to </w:t>
      </w:r>
      <w:r w:rsidR="00AD04AE">
        <w:rPr>
          <w:rFonts w:ascii="Times New Roman" w:eastAsia="Calibri" w:hAnsi="Times New Roman" w:cs="Times New Roman"/>
          <w:sz w:val="24"/>
          <w:szCs w:val="24"/>
        </w:rPr>
        <w:t>i</w:t>
      </w:r>
      <w:r>
        <w:rPr>
          <w:rFonts w:ascii="Times New Roman" w:eastAsia="Calibri" w:hAnsi="Times New Roman" w:cs="Times New Roman"/>
          <w:sz w:val="24"/>
          <w:szCs w:val="24"/>
        </w:rPr>
        <w:t xml:space="preserve">nvestment </w:t>
      </w:r>
      <w:r w:rsidR="00AD04AE">
        <w:rPr>
          <w:rFonts w:ascii="Times New Roman" w:eastAsia="Calibri" w:hAnsi="Times New Roman" w:cs="Times New Roman"/>
          <w:sz w:val="24"/>
          <w:szCs w:val="24"/>
        </w:rPr>
        <w:t>r</w:t>
      </w:r>
      <w:r>
        <w:rPr>
          <w:rFonts w:ascii="Times New Roman" w:eastAsia="Calibri" w:hAnsi="Times New Roman" w:cs="Times New Roman"/>
          <w:sz w:val="24"/>
          <w:szCs w:val="24"/>
        </w:rPr>
        <w:t>atio</w:t>
      </w:r>
      <w:r w:rsidR="007B0622">
        <w:rPr>
          <w:rFonts w:ascii="Times New Roman" w:eastAsia="Calibri" w:hAnsi="Times New Roman" w:cs="Times New Roman"/>
          <w:sz w:val="24"/>
          <w:szCs w:val="24"/>
        </w:rPr>
        <w:t xml:space="preserve"> (E</w:t>
      </w:r>
      <w:r w:rsidR="009D5D0A">
        <w:rPr>
          <w:rFonts w:ascii="Times New Roman" w:eastAsia="Calibri" w:hAnsi="Times New Roman" w:cs="Times New Roman"/>
          <w:sz w:val="24"/>
          <w:szCs w:val="24"/>
        </w:rPr>
        <w:t>-</w:t>
      </w:r>
      <w:r w:rsidR="007B0622">
        <w:rPr>
          <w:rFonts w:ascii="Times New Roman" w:eastAsia="Calibri" w:hAnsi="Times New Roman" w:cs="Times New Roman"/>
          <w:sz w:val="24"/>
          <w:szCs w:val="24"/>
        </w:rPr>
        <w:t>SIR)</w:t>
      </w:r>
      <w:r w:rsidR="00C0564B" w:rsidRPr="00C0564B">
        <w:rPr>
          <w:rFonts w:ascii="Times New Roman" w:eastAsia="Calibri" w:hAnsi="Times New Roman" w:cs="Times New Roman"/>
          <w:sz w:val="24"/>
          <w:szCs w:val="24"/>
        </w:rPr>
        <w:t xml:space="preserve"> </w:t>
      </w:r>
      <w:r w:rsidR="00C0564B">
        <w:rPr>
          <w:rFonts w:ascii="Times New Roman" w:eastAsia="Calibri" w:hAnsi="Times New Roman" w:cs="Times New Roman"/>
          <w:sz w:val="24"/>
          <w:szCs w:val="24"/>
        </w:rPr>
        <w:t>- m</w:t>
      </w:r>
      <w:r w:rsidR="0098622A" w:rsidRPr="00C0564B">
        <w:rPr>
          <w:rFonts w:ascii="Times New Roman" w:eastAsia="Calibri" w:hAnsi="Times New Roman" w:cs="Times New Roman"/>
          <w:sz w:val="24"/>
          <w:szCs w:val="24"/>
        </w:rPr>
        <w:t>arginal</w:t>
      </w:r>
      <w:r w:rsidR="0098622A">
        <w:rPr>
          <w:rFonts w:ascii="Times New Roman" w:eastAsia="Calibri" w:hAnsi="Times New Roman" w:cs="Times New Roman"/>
          <w:sz w:val="24"/>
          <w:szCs w:val="24"/>
        </w:rPr>
        <w:t xml:space="preserve"> SIR of proposed EEM over </w:t>
      </w:r>
      <w:r w:rsidR="000F74FE">
        <w:rPr>
          <w:rFonts w:ascii="Times New Roman" w:eastAsia="Calibri" w:hAnsi="Times New Roman" w:cs="Times New Roman"/>
          <w:sz w:val="24"/>
          <w:szCs w:val="24"/>
        </w:rPr>
        <w:t>replacement level equipment</w:t>
      </w:r>
    </w:p>
    <w:p w14:paraId="6AA80DC3" w14:textId="63F7DD58" w:rsidR="000F74FE" w:rsidRPr="00C0564B" w:rsidRDefault="008D51B5" w:rsidP="00676191">
      <w:pPr>
        <w:pStyle w:val="ListParagraph"/>
        <w:numPr>
          <w:ilvl w:val="2"/>
          <w:numId w:val="3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Effective </w:t>
      </w:r>
      <w:r w:rsidR="00AD04AE">
        <w:rPr>
          <w:rFonts w:ascii="Times New Roman" w:eastAsia="Calibri" w:hAnsi="Times New Roman" w:cs="Times New Roman"/>
          <w:sz w:val="24"/>
          <w:szCs w:val="24"/>
        </w:rPr>
        <w:t>r</w:t>
      </w:r>
      <w:r>
        <w:rPr>
          <w:rFonts w:ascii="Times New Roman" w:eastAsia="Calibri" w:hAnsi="Times New Roman" w:cs="Times New Roman"/>
          <w:sz w:val="24"/>
          <w:szCs w:val="24"/>
        </w:rPr>
        <w:t xml:space="preserve">eturn on </w:t>
      </w:r>
      <w:r w:rsidR="00AD04AE">
        <w:rPr>
          <w:rFonts w:ascii="Times New Roman" w:eastAsia="Calibri" w:hAnsi="Times New Roman" w:cs="Times New Roman"/>
          <w:sz w:val="24"/>
          <w:szCs w:val="24"/>
        </w:rPr>
        <w:t>i</w:t>
      </w:r>
      <w:r>
        <w:rPr>
          <w:rFonts w:ascii="Times New Roman" w:eastAsia="Calibri" w:hAnsi="Times New Roman" w:cs="Times New Roman"/>
          <w:sz w:val="24"/>
          <w:szCs w:val="24"/>
        </w:rPr>
        <w:t xml:space="preserve">nvestment </w:t>
      </w:r>
      <w:r w:rsidR="007B0622">
        <w:rPr>
          <w:rFonts w:ascii="Times New Roman" w:eastAsia="Calibri" w:hAnsi="Times New Roman" w:cs="Times New Roman"/>
          <w:sz w:val="24"/>
          <w:szCs w:val="24"/>
        </w:rPr>
        <w:t>(E</w:t>
      </w:r>
      <w:r w:rsidR="009D5D0A">
        <w:rPr>
          <w:rFonts w:ascii="Times New Roman" w:eastAsia="Calibri" w:hAnsi="Times New Roman" w:cs="Times New Roman"/>
          <w:sz w:val="24"/>
          <w:szCs w:val="24"/>
        </w:rPr>
        <w:t>-</w:t>
      </w:r>
      <w:r w:rsidR="007B0622">
        <w:rPr>
          <w:rFonts w:ascii="Times New Roman" w:eastAsia="Calibri" w:hAnsi="Times New Roman" w:cs="Times New Roman"/>
          <w:sz w:val="24"/>
          <w:szCs w:val="24"/>
        </w:rPr>
        <w:t>ROI)</w:t>
      </w:r>
      <w:r w:rsidR="00C0564B" w:rsidRPr="00C0564B">
        <w:rPr>
          <w:rFonts w:ascii="Times New Roman" w:eastAsia="Calibri" w:hAnsi="Times New Roman" w:cs="Times New Roman"/>
          <w:sz w:val="24"/>
          <w:szCs w:val="24"/>
        </w:rPr>
        <w:t xml:space="preserve"> - </w:t>
      </w:r>
      <w:r w:rsidR="00C0564B">
        <w:rPr>
          <w:rFonts w:ascii="Times New Roman" w:eastAsia="Calibri" w:hAnsi="Times New Roman" w:cs="Times New Roman"/>
          <w:sz w:val="24"/>
          <w:szCs w:val="24"/>
        </w:rPr>
        <w:t>m</w:t>
      </w:r>
      <w:r w:rsidR="000F74FE" w:rsidRPr="00C0564B">
        <w:rPr>
          <w:rFonts w:ascii="Times New Roman" w:eastAsia="Calibri" w:hAnsi="Times New Roman" w:cs="Times New Roman"/>
          <w:sz w:val="24"/>
          <w:szCs w:val="24"/>
        </w:rPr>
        <w:t>arginal</w:t>
      </w:r>
      <w:r w:rsidR="000F74FE">
        <w:rPr>
          <w:rFonts w:ascii="Times New Roman" w:eastAsia="Calibri" w:hAnsi="Times New Roman" w:cs="Times New Roman"/>
          <w:sz w:val="24"/>
          <w:szCs w:val="24"/>
        </w:rPr>
        <w:t xml:space="preserve"> ROI of proposed EEM over replacement level equipment</w:t>
      </w:r>
    </w:p>
    <w:p w14:paraId="6970581C" w14:textId="2D31CC0C" w:rsidR="00DF1BAB" w:rsidRDefault="00DF1BAB" w:rsidP="00676191">
      <w:pPr>
        <w:pStyle w:val="ListParagraph"/>
        <w:numPr>
          <w:ilvl w:val="0"/>
          <w:numId w:val="3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Fossil Fuel Burning Equipment</w:t>
      </w:r>
      <w:r w:rsidR="000B7621">
        <w:rPr>
          <w:rFonts w:ascii="Times New Roman" w:eastAsia="Calibri" w:hAnsi="Times New Roman" w:cs="Times New Roman"/>
          <w:sz w:val="24"/>
          <w:szCs w:val="24"/>
        </w:rPr>
        <w:t>:</w:t>
      </w:r>
    </w:p>
    <w:p w14:paraId="159ECCCF" w14:textId="1A72D51D" w:rsidR="008871F0" w:rsidRPr="00E870D2" w:rsidRDefault="58D4AC0E" w:rsidP="00FB5B36">
      <w:pPr>
        <w:pStyle w:val="ListParagraph"/>
        <w:numPr>
          <w:ilvl w:val="1"/>
          <w:numId w:val="32"/>
        </w:numPr>
        <w:spacing w:after="0" w:line="240" w:lineRule="auto"/>
        <w:ind w:left="1800"/>
      </w:pPr>
      <w:r w:rsidRPr="738A8C7D">
        <w:rPr>
          <w:rFonts w:ascii="Times New Roman" w:eastAsia="Calibri" w:hAnsi="Times New Roman" w:cs="Times New Roman"/>
          <w:sz w:val="24"/>
          <w:szCs w:val="24"/>
        </w:rPr>
        <w:t>Replac</w:t>
      </w:r>
      <w:r w:rsidR="0B0C364B" w:rsidRPr="738A8C7D">
        <w:rPr>
          <w:rFonts w:ascii="Times New Roman" w:eastAsia="Calibri" w:hAnsi="Times New Roman" w:cs="Times New Roman"/>
          <w:sz w:val="24"/>
          <w:szCs w:val="24"/>
        </w:rPr>
        <w:t>ing</w:t>
      </w:r>
      <w:r w:rsidRPr="738A8C7D">
        <w:rPr>
          <w:rFonts w:ascii="Times New Roman" w:eastAsia="Calibri" w:hAnsi="Times New Roman" w:cs="Times New Roman"/>
          <w:sz w:val="24"/>
          <w:szCs w:val="24"/>
        </w:rPr>
        <w:t xml:space="preserve"> an existing fossil fuel burning system</w:t>
      </w:r>
      <w:r w:rsidR="73A21748" w:rsidRPr="738A8C7D">
        <w:rPr>
          <w:rFonts w:ascii="Times New Roman" w:eastAsia="Calibri" w:hAnsi="Times New Roman" w:cs="Times New Roman"/>
          <w:sz w:val="24"/>
          <w:szCs w:val="24"/>
        </w:rPr>
        <w:t xml:space="preserve"> can be included in the energy audit</w:t>
      </w:r>
      <w:r w:rsidR="4426A495" w:rsidRPr="738A8C7D">
        <w:rPr>
          <w:rFonts w:ascii="Times New Roman" w:eastAsia="Calibri" w:hAnsi="Times New Roman" w:cs="Times New Roman"/>
          <w:sz w:val="24"/>
          <w:szCs w:val="24"/>
        </w:rPr>
        <w:t xml:space="preserve">. </w:t>
      </w:r>
      <w:r w:rsidR="00E900E2">
        <w:rPr>
          <w:rFonts w:ascii="Times New Roman" w:eastAsia="Calibri" w:hAnsi="Times New Roman" w:cs="Times New Roman"/>
          <w:sz w:val="24"/>
          <w:szCs w:val="24"/>
        </w:rPr>
        <w:t>However, only replacement of components</w:t>
      </w:r>
      <w:r w:rsidR="00C34F32">
        <w:rPr>
          <w:rFonts w:ascii="Times New Roman" w:eastAsia="Calibri" w:hAnsi="Times New Roman" w:cs="Times New Roman"/>
          <w:sz w:val="24"/>
          <w:szCs w:val="24"/>
        </w:rPr>
        <w:t xml:space="preserve"> </w:t>
      </w:r>
      <w:r w:rsidR="00260564">
        <w:rPr>
          <w:rFonts w:ascii="Times New Roman" w:eastAsia="Calibri" w:hAnsi="Times New Roman" w:cs="Times New Roman"/>
          <w:sz w:val="24"/>
          <w:szCs w:val="24"/>
        </w:rPr>
        <w:t xml:space="preserve">of an existing fossil fuel burning system </w:t>
      </w:r>
      <w:r w:rsidR="00E900E2">
        <w:rPr>
          <w:rFonts w:ascii="Times New Roman" w:eastAsia="Calibri" w:hAnsi="Times New Roman" w:cs="Times New Roman"/>
          <w:sz w:val="24"/>
          <w:szCs w:val="24"/>
        </w:rPr>
        <w:t xml:space="preserve">may be included as part of the final EEM </w:t>
      </w:r>
      <w:r w:rsidR="00FB5B36">
        <w:rPr>
          <w:rFonts w:ascii="Times New Roman" w:eastAsia="Calibri" w:hAnsi="Times New Roman" w:cs="Times New Roman"/>
          <w:sz w:val="24"/>
          <w:szCs w:val="24"/>
        </w:rPr>
        <w:t>package</w:t>
      </w:r>
      <w:r w:rsidR="00E900E2">
        <w:rPr>
          <w:rFonts w:ascii="Times New Roman" w:eastAsia="Calibri" w:hAnsi="Times New Roman" w:cs="Times New Roman"/>
          <w:sz w:val="24"/>
          <w:szCs w:val="24"/>
        </w:rPr>
        <w:t xml:space="preserve"> in </w:t>
      </w:r>
      <w:r w:rsidR="00FB5B36">
        <w:rPr>
          <w:rFonts w:ascii="Times New Roman" w:eastAsia="Calibri" w:hAnsi="Times New Roman" w:cs="Times New Roman"/>
          <w:sz w:val="24"/>
          <w:szCs w:val="24"/>
        </w:rPr>
        <w:t>P</w:t>
      </w:r>
      <w:r w:rsidR="00E900E2">
        <w:rPr>
          <w:rFonts w:ascii="Times New Roman" w:eastAsia="Calibri" w:hAnsi="Times New Roman" w:cs="Times New Roman"/>
          <w:sz w:val="24"/>
          <w:szCs w:val="24"/>
        </w:rPr>
        <w:t>hase 2</w:t>
      </w:r>
      <w:r w:rsidR="001C31DB">
        <w:rPr>
          <w:rFonts w:ascii="Times New Roman" w:eastAsia="Calibri" w:hAnsi="Times New Roman" w:cs="Times New Roman"/>
          <w:sz w:val="24"/>
          <w:szCs w:val="24"/>
        </w:rPr>
        <w:t xml:space="preserve"> (see </w:t>
      </w:r>
      <w:r w:rsidR="00DA00E1">
        <w:rPr>
          <w:rFonts w:ascii="Times New Roman" w:eastAsia="Calibri" w:hAnsi="Times New Roman" w:cs="Times New Roman"/>
          <w:sz w:val="24"/>
          <w:szCs w:val="24"/>
        </w:rPr>
        <w:t>S</w:t>
      </w:r>
      <w:r w:rsidR="001C31DB">
        <w:rPr>
          <w:rFonts w:ascii="Times New Roman" w:eastAsia="Calibri" w:hAnsi="Times New Roman" w:cs="Times New Roman"/>
          <w:sz w:val="24"/>
          <w:szCs w:val="24"/>
        </w:rPr>
        <w:t>ection 3.3.</w:t>
      </w:r>
      <w:r w:rsidR="00A12BF6">
        <w:rPr>
          <w:rFonts w:ascii="Times New Roman" w:eastAsia="Calibri" w:hAnsi="Times New Roman" w:cs="Times New Roman"/>
          <w:sz w:val="24"/>
          <w:szCs w:val="24"/>
        </w:rPr>
        <w:t>5.3 for more information)</w:t>
      </w:r>
      <w:r w:rsidR="00E900E2">
        <w:rPr>
          <w:rFonts w:ascii="Times New Roman" w:eastAsia="Calibri" w:hAnsi="Times New Roman" w:cs="Times New Roman"/>
          <w:sz w:val="24"/>
          <w:szCs w:val="24"/>
        </w:rPr>
        <w:t>.</w:t>
      </w:r>
    </w:p>
    <w:p w14:paraId="54FE1A95" w14:textId="77777777" w:rsidR="00E870D2" w:rsidRDefault="00E870D2" w:rsidP="00E870D2">
      <w:pPr>
        <w:pStyle w:val="ListParagraph"/>
        <w:spacing w:after="0" w:line="240" w:lineRule="auto"/>
        <w:ind w:left="1800"/>
      </w:pPr>
    </w:p>
    <w:p w14:paraId="0894A8E8" w14:textId="6A8E6723" w:rsidR="00DF1BAB" w:rsidRPr="00016E56" w:rsidRDefault="00DF1BAB" w:rsidP="00313081">
      <w:pPr>
        <w:pStyle w:val="Heading4"/>
      </w:pPr>
      <w:r w:rsidRPr="00016E56">
        <w:t>3.3.</w:t>
      </w:r>
      <w:r w:rsidR="00873495">
        <w:t>4</w:t>
      </w:r>
      <w:r w:rsidRPr="00016E56">
        <w:t xml:space="preserve">.2 </w:t>
      </w:r>
      <w:r w:rsidR="008871F0" w:rsidRPr="37900834">
        <w:t>–</w:t>
      </w:r>
      <w:r w:rsidRPr="00016E56">
        <w:t xml:space="preserve"> Phase 1 Reporting Requirements</w:t>
      </w:r>
    </w:p>
    <w:p w14:paraId="4A207D0F" w14:textId="373DE17A" w:rsidR="00DF1BAB" w:rsidRDefault="43F8F6CB" w:rsidP="00DF1BA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Table </w:t>
      </w:r>
      <w:r w:rsidRPr="18D473D6">
        <w:rPr>
          <w:rFonts w:ascii="Times New Roman" w:eastAsia="Calibri" w:hAnsi="Times New Roman" w:cs="Times New Roman"/>
          <w:sz w:val="24"/>
          <w:szCs w:val="24"/>
        </w:rPr>
        <w:t>1</w:t>
      </w:r>
      <w:r w:rsidR="001B61F1">
        <w:rPr>
          <w:rFonts w:ascii="Times New Roman" w:eastAsia="Calibri" w:hAnsi="Times New Roman" w:cs="Times New Roman"/>
          <w:sz w:val="24"/>
          <w:szCs w:val="24"/>
        </w:rPr>
        <w:t>1</w:t>
      </w:r>
      <w:r>
        <w:rPr>
          <w:rFonts w:ascii="Times New Roman" w:eastAsia="Calibri" w:hAnsi="Times New Roman" w:cs="Times New Roman"/>
          <w:sz w:val="24"/>
          <w:szCs w:val="24"/>
        </w:rPr>
        <w:t xml:space="preserve"> provides the report sections of the </w:t>
      </w:r>
      <w:r w:rsidR="00617B57">
        <w:rPr>
          <w:rFonts w:ascii="Times New Roman" w:eastAsia="Calibri" w:hAnsi="Times New Roman" w:cs="Times New Roman"/>
          <w:sz w:val="24"/>
          <w:szCs w:val="24"/>
        </w:rPr>
        <w:t>Energy Audit</w:t>
      </w:r>
      <w:r>
        <w:rPr>
          <w:rFonts w:ascii="Times New Roman" w:eastAsia="Calibri" w:hAnsi="Times New Roman" w:cs="Times New Roman"/>
          <w:sz w:val="24"/>
          <w:szCs w:val="24"/>
        </w:rPr>
        <w:t xml:space="preserve"> for Phase 1 of the Prescriptive Pathway. The </w:t>
      </w:r>
      <w:r w:rsidR="31C6FFB1" w:rsidRPr="05479EE3">
        <w:rPr>
          <w:rFonts w:ascii="Times New Roman" w:eastAsia="Calibri" w:hAnsi="Times New Roman" w:cs="Times New Roman"/>
          <w:sz w:val="24"/>
          <w:szCs w:val="24"/>
        </w:rPr>
        <w:t xml:space="preserve">submission </w:t>
      </w:r>
      <w:r>
        <w:rPr>
          <w:rFonts w:ascii="Times New Roman" w:eastAsia="Calibri" w:hAnsi="Times New Roman" w:cs="Times New Roman"/>
          <w:sz w:val="24"/>
          <w:szCs w:val="24"/>
        </w:rPr>
        <w:t xml:space="preserve">deadline for </w:t>
      </w:r>
      <w:r w:rsidR="31C6FFB1" w:rsidRPr="05479EE3">
        <w:rPr>
          <w:rFonts w:ascii="Times New Roman" w:eastAsia="Calibri" w:hAnsi="Times New Roman" w:cs="Times New Roman"/>
          <w:sz w:val="24"/>
          <w:szCs w:val="24"/>
        </w:rPr>
        <w:t>buildings using the COVID-19 PHE delay</w:t>
      </w:r>
      <w:r>
        <w:rPr>
          <w:rFonts w:ascii="Times New Roman" w:eastAsia="Calibri" w:hAnsi="Times New Roman" w:cs="Times New Roman"/>
          <w:sz w:val="24"/>
          <w:szCs w:val="24"/>
        </w:rPr>
        <w:t xml:space="preserve"> is</w:t>
      </w:r>
      <w:r w:rsidRPr="00DB618D">
        <w:rPr>
          <w:rFonts w:ascii="Times New Roman" w:eastAsia="Calibri" w:hAnsi="Times New Roman" w:cs="Times New Roman"/>
          <w:sz w:val="24"/>
          <w:szCs w:val="24"/>
        </w:rPr>
        <w:t xml:space="preserve"> </w:t>
      </w:r>
      <w:r w:rsidR="68DCA2FC">
        <w:rPr>
          <w:rFonts w:ascii="Times New Roman" w:eastAsia="Calibri" w:hAnsi="Times New Roman" w:cs="Times New Roman"/>
          <w:sz w:val="24"/>
          <w:szCs w:val="24"/>
        </w:rPr>
        <w:t>April</w:t>
      </w:r>
      <w:r w:rsidRPr="00DB618D">
        <w:rPr>
          <w:rFonts w:ascii="Times New Roman" w:eastAsia="Calibri" w:hAnsi="Times New Roman" w:cs="Times New Roman"/>
          <w:sz w:val="24"/>
          <w:szCs w:val="24"/>
        </w:rPr>
        <w:t xml:space="preserve"> 1, 2023</w:t>
      </w:r>
      <w:r>
        <w:rPr>
          <w:rFonts w:ascii="Times New Roman" w:eastAsia="Calibri" w:hAnsi="Times New Roman" w:cs="Times New Roman"/>
          <w:sz w:val="24"/>
          <w:szCs w:val="24"/>
        </w:rPr>
        <w:t>.</w:t>
      </w:r>
      <w:r w:rsidR="00450BDB">
        <w:rPr>
          <w:rStyle w:val="FootnoteReference"/>
          <w:rFonts w:ascii="Times New Roman" w:eastAsia="Calibri" w:hAnsi="Times New Roman" w:cs="Times New Roman"/>
          <w:sz w:val="24"/>
          <w:szCs w:val="24"/>
        </w:rPr>
        <w:footnoteReference w:id="45"/>
      </w:r>
    </w:p>
    <w:p w14:paraId="5B6A8BCE" w14:textId="77777777" w:rsidR="00DF1BAB" w:rsidRPr="000C5B81" w:rsidRDefault="00DF1BAB" w:rsidP="00DF1BAB">
      <w:pPr>
        <w:spacing w:after="0" w:line="240" w:lineRule="auto"/>
        <w:contextualSpacing/>
        <w:rPr>
          <w:rFonts w:ascii="Times New Roman" w:eastAsia="Calibri" w:hAnsi="Times New Roman" w:cs="Times New Roman"/>
          <w:sz w:val="24"/>
          <w:szCs w:val="24"/>
        </w:rPr>
      </w:pPr>
    </w:p>
    <w:p w14:paraId="21823222" w14:textId="5C31426A" w:rsidR="00DF1BAB" w:rsidRPr="00BD3136" w:rsidRDefault="00DF1BAB" w:rsidP="00DF1BAB">
      <w:pPr>
        <w:pStyle w:val="Heading5"/>
        <w:spacing w:before="0" w:line="240" w:lineRule="auto"/>
        <w:contextualSpacing/>
        <w:rPr>
          <w:rFonts w:ascii="Times New Roman" w:hAnsi="Times New Roman" w:cs="Times New Roman"/>
          <w:i/>
          <w:iCs/>
          <w:color w:val="auto"/>
          <w:sz w:val="24"/>
          <w:szCs w:val="24"/>
        </w:rPr>
      </w:pPr>
      <w:r w:rsidRPr="00BD3136">
        <w:rPr>
          <w:rFonts w:ascii="Times New Roman" w:hAnsi="Times New Roman" w:cs="Times New Roman"/>
          <w:i/>
          <w:iCs/>
          <w:color w:val="auto"/>
          <w:sz w:val="24"/>
          <w:szCs w:val="24"/>
        </w:rPr>
        <w:lastRenderedPageBreak/>
        <w:t xml:space="preserve">Table </w:t>
      </w:r>
      <w:r w:rsidRPr="786D7FBD">
        <w:rPr>
          <w:rFonts w:ascii="Times New Roman" w:hAnsi="Times New Roman" w:cs="Times New Roman"/>
          <w:i/>
          <w:iCs/>
          <w:color w:val="auto"/>
          <w:sz w:val="24"/>
          <w:szCs w:val="24"/>
        </w:rPr>
        <w:t>1</w:t>
      </w:r>
      <w:r w:rsidR="001B61F1">
        <w:rPr>
          <w:rFonts w:ascii="Times New Roman" w:hAnsi="Times New Roman" w:cs="Times New Roman"/>
          <w:i/>
          <w:iCs/>
          <w:color w:val="auto"/>
          <w:sz w:val="24"/>
          <w:szCs w:val="24"/>
        </w:rPr>
        <w:t>1</w:t>
      </w:r>
      <w:r w:rsidRPr="00BD3136">
        <w:rPr>
          <w:rFonts w:ascii="Times New Roman" w:hAnsi="Times New Roman" w:cs="Times New Roman"/>
          <w:i/>
          <w:iCs/>
          <w:color w:val="auto"/>
          <w:sz w:val="24"/>
          <w:szCs w:val="24"/>
        </w:rPr>
        <w:t xml:space="preserve"> – Phase 1 Reporting Requirements</w:t>
      </w:r>
    </w:p>
    <w:tbl>
      <w:tblPr>
        <w:tblStyle w:val="TableGrid"/>
        <w:tblW w:w="9649" w:type="dxa"/>
        <w:tblInd w:w="108" w:type="dxa"/>
        <w:tblLook w:val="04A0" w:firstRow="1" w:lastRow="0" w:firstColumn="1" w:lastColumn="0" w:noHBand="0" w:noVBand="1"/>
      </w:tblPr>
      <w:tblGrid>
        <w:gridCol w:w="2178"/>
        <w:gridCol w:w="2500"/>
        <w:gridCol w:w="2476"/>
        <w:gridCol w:w="2495"/>
      </w:tblGrid>
      <w:tr w:rsidR="006672A5" w:rsidRPr="008001F5" w14:paraId="79AC1CA1" w14:textId="569C6711" w:rsidTr="006D374B">
        <w:trPr>
          <w:trHeight w:val="938"/>
        </w:trPr>
        <w:tc>
          <w:tcPr>
            <w:tcW w:w="2178" w:type="dxa"/>
          </w:tcPr>
          <w:p w14:paraId="1ACA0318" w14:textId="77777777" w:rsidR="006672A5" w:rsidRDefault="006672A5" w:rsidP="000516D5">
            <w:pPr>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Report</w:t>
            </w:r>
          </w:p>
        </w:tc>
        <w:tc>
          <w:tcPr>
            <w:tcW w:w="2500" w:type="dxa"/>
          </w:tcPr>
          <w:p w14:paraId="52E560CC" w14:textId="61A90698" w:rsidR="006672A5" w:rsidRPr="008001F5" w:rsidRDefault="00965587" w:rsidP="000516D5">
            <w:pPr>
              <w:contextualSpacing/>
              <w:rPr>
                <w:rFonts w:ascii="Times New Roman" w:eastAsia="Calibri" w:hAnsi="Times New Roman" w:cs="Times New Roman"/>
                <w:b/>
                <w:sz w:val="24"/>
                <w:szCs w:val="24"/>
              </w:rPr>
            </w:pPr>
            <w:r>
              <w:rPr>
                <w:rFonts w:ascii="Times New Roman" w:eastAsia="Calibri" w:hAnsi="Times New Roman" w:cs="Times New Roman"/>
                <w:b/>
                <w:bCs/>
                <w:sz w:val="24"/>
                <w:szCs w:val="24"/>
              </w:rPr>
              <w:t>Required Documentation</w:t>
            </w:r>
          </w:p>
        </w:tc>
        <w:tc>
          <w:tcPr>
            <w:tcW w:w="2476" w:type="dxa"/>
          </w:tcPr>
          <w:p w14:paraId="44BF4AF9" w14:textId="197D1BBA" w:rsidR="006672A5" w:rsidRPr="008001F5" w:rsidRDefault="006672A5" w:rsidP="000516D5">
            <w:pPr>
              <w:contextualSpacing/>
              <w:rPr>
                <w:rFonts w:ascii="Times New Roman" w:eastAsia="Calibri" w:hAnsi="Times New Roman" w:cs="Times New Roman"/>
                <w:b/>
                <w:bCs/>
                <w:sz w:val="24"/>
                <w:szCs w:val="24"/>
              </w:rPr>
            </w:pPr>
            <w:r w:rsidRPr="006672A5">
              <w:rPr>
                <w:rFonts w:ascii="Times New Roman" w:eastAsia="Calibri" w:hAnsi="Times New Roman" w:cs="Times New Roman"/>
                <w:b/>
                <w:bCs/>
                <w:sz w:val="24"/>
                <w:szCs w:val="24"/>
              </w:rPr>
              <w:t xml:space="preserve">COVID-19 PHE Delay </w:t>
            </w:r>
            <w:r w:rsidRPr="008001F5">
              <w:rPr>
                <w:rFonts w:ascii="Times New Roman" w:eastAsia="Calibri" w:hAnsi="Times New Roman" w:cs="Times New Roman"/>
                <w:b/>
                <w:bCs/>
                <w:sz w:val="24"/>
                <w:szCs w:val="24"/>
              </w:rPr>
              <w:t>Deadline</w:t>
            </w:r>
          </w:p>
        </w:tc>
        <w:tc>
          <w:tcPr>
            <w:tcW w:w="2495" w:type="dxa"/>
          </w:tcPr>
          <w:p w14:paraId="492ACDF1" w14:textId="2CF0EC12" w:rsidR="006672A5" w:rsidRPr="008001F5" w:rsidRDefault="006672A5" w:rsidP="000516D5">
            <w:pPr>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Original Compliance Cycle Deadline</w:t>
            </w:r>
            <w:r w:rsidR="00350CA2">
              <w:rPr>
                <w:rFonts w:ascii="Times New Roman" w:eastAsia="Calibri" w:hAnsi="Times New Roman" w:cs="Times New Roman"/>
                <w:b/>
                <w:bCs/>
                <w:sz w:val="24"/>
                <w:szCs w:val="24"/>
              </w:rPr>
              <w:t xml:space="preserve"> </w:t>
            </w:r>
            <w:r w:rsidR="00350CA2">
              <w:rPr>
                <w:rFonts w:ascii="Times New Roman" w:eastAsia="Calibri" w:hAnsi="Times New Roman" w:cs="Times New Roman"/>
                <w:b/>
                <w:bCs/>
                <w:sz w:val="24"/>
                <w:szCs w:val="24"/>
              </w:rPr>
              <w:br/>
              <w:t>(no delay)</w:t>
            </w:r>
          </w:p>
        </w:tc>
      </w:tr>
      <w:tr w:rsidR="006672A5" w:rsidRPr="008001F5" w14:paraId="23345356" w14:textId="2661985E" w:rsidTr="006D374B">
        <w:trPr>
          <w:trHeight w:val="516"/>
        </w:trPr>
        <w:tc>
          <w:tcPr>
            <w:tcW w:w="2178" w:type="dxa"/>
            <w:vMerge w:val="restart"/>
            <w:vAlign w:val="center"/>
          </w:tcPr>
          <w:p w14:paraId="5AD33516" w14:textId="3B99131B" w:rsidR="006672A5" w:rsidRPr="008001F5" w:rsidDel="00160F7C" w:rsidRDefault="006672A5" w:rsidP="000516D5">
            <w:pPr>
              <w:contextualSpacing/>
              <w:rPr>
                <w:rStyle w:val="normaltextrun"/>
                <w:rFonts w:ascii="Times New Roman" w:hAnsi="Times New Roman" w:cs="Times New Roman"/>
                <w:sz w:val="24"/>
                <w:szCs w:val="24"/>
              </w:rPr>
            </w:pPr>
            <w:r>
              <w:rPr>
                <w:rFonts w:ascii="Times New Roman" w:eastAsia="Calibri" w:hAnsi="Times New Roman" w:cs="Times New Roman"/>
                <w:sz w:val="24"/>
                <w:szCs w:val="24"/>
              </w:rPr>
              <w:t xml:space="preserve">Pathway Selection &amp; </w:t>
            </w:r>
            <w:r w:rsidR="00362C24">
              <w:rPr>
                <w:rFonts w:ascii="Times New Roman" w:eastAsia="Calibri" w:hAnsi="Times New Roman" w:cs="Times New Roman"/>
                <w:sz w:val="24"/>
                <w:szCs w:val="24"/>
              </w:rPr>
              <w:t>Energy Audit</w:t>
            </w:r>
          </w:p>
        </w:tc>
        <w:tc>
          <w:tcPr>
            <w:tcW w:w="2500" w:type="dxa"/>
            <w:vAlign w:val="center"/>
          </w:tcPr>
          <w:p w14:paraId="73A87CB5" w14:textId="3085EC08" w:rsidR="006672A5" w:rsidRPr="008001F5" w:rsidRDefault="006672A5" w:rsidP="006D374B">
            <w:pPr>
              <w:contextualSpacing/>
              <w:rPr>
                <w:rFonts w:ascii="Times New Roman" w:eastAsia="Calibri" w:hAnsi="Times New Roman" w:cs="Times New Roman"/>
                <w:sz w:val="24"/>
                <w:szCs w:val="24"/>
              </w:rPr>
            </w:pPr>
            <w:r w:rsidRPr="008001F5">
              <w:rPr>
                <w:rStyle w:val="normaltextrun"/>
                <w:rFonts w:ascii="Times New Roman" w:hAnsi="Times New Roman" w:cs="Times New Roman"/>
                <w:sz w:val="24"/>
                <w:szCs w:val="24"/>
              </w:rPr>
              <w:t>Pathway Selectio</w:t>
            </w:r>
            <w:r w:rsidR="006D374B">
              <w:rPr>
                <w:rStyle w:val="normaltextrun"/>
                <w:rFonts w:ascii="Times New Roman" w:hAnsi="Times New Roman" w:cs="Times New Roman"/>
                <w:sz w:val="24"/>
                <w:szCs w:val="24"/>
              </w:rPr>
              <w:t>n</w:t>
            </w:r>
          </w:p>
        </w:tc>
        <w:tc>
          <w:tcPr>
            <w:tcW w:w="2476" w:type="dxa"/>
            <w:vMerge w:val="restart"/>
            <w:vAlign w:val="center"/>
          </w:tcPr>
          <w:p w14:paraId="21C5254A" w14:textId="45EF9A6F" w:rsidR="006672A5" w:rsidRPr="008001F5" w:rsidRDefault="006672A5" w:rsidP="000516D5">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April</w:t>
            </w:r>
            <w:r w:rsidRPr="008001F5">
              <w:rPr>
                <w:rFonts w:ascii="Times New Roman" w:eastAsia="Calibri" w:hAnsi="Times New Roman" w:cs="Times New Roman"/>
                <w:sz w:val="24"/>
                <w:szCs w:val="24"/>
              </w:rPr>
              <w:t xml:space="preserve"> 1, 2023</w:t>
            </w:r>
          </w:p>
        </w:tc>
        <w:tc>
          <w:tcPr>
            <w:tcW w:w="2495" w:type="dxa"/>
            <w:vMerge w:val="restart"/>
            <w:vAlign w:val="center"/>
          </w:tcPr>
          <w:p w14:paraId="091F10D7" w14:textId="5963E390" w:rsidR="006672A5" w:rsidRDefault="006672A5" w:rsidP="006672A5">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April 1, 2022</w:t>
            </w:r>
          </w:p>
        </w:tc>
      </w:tr>
      <w:tr w:rsidR="006672A5" w:rsidRPr="008001F5" w14:paraId="6467FEE2" w14:textId="3170DCE3" w:rsidTr="006D374B">
        <w:trPr>
          <w:trHeight w:val="342"/>
        </w:trPr>
        <w:tc>
          <w:tcPr>
            <w:tcW w:w="2178" w:type="dxa"/>
            <w:vMerge/>
          </w:tcPr>
          <w:p w14:paraId="296DE0B6" w14:textId="77777777" w:rsidR="006672A5" w:rsidRDefault="006672A5" w:rsidP="000516D5">
            <w:pPr>
              <w:contextualSpacing/>
              <w:rPr>
                <w:rFonts w:ascii="Times New Roman" w:eastAsia="Calibri" w:hAnsi="Times New Roman" w:cs="Times New Roman"/>
                <w:sz w:val="24"/>
                <w:szCs w:val="24"/>
              </w:rPr>
            </w:pPr>
          </w:p>
        </w:tc>
        <w:tc>
          <w:tcPr>
            <w:tcW w:w="2500" w:type="dxa"/>
            <w:vAlign w:val="center"/>
          </w:tcPr>
          <w:p w14:paraId="7752711E" w14:textId="6DCA62CD" w:rsidR="006D374B" w:rsidRPr="008001F5" w:rsidRDefault="006672A5" w:rsidP="006D374B">
            <w:pPr>
              <w:contextualSpacing/>
              <w:rPr>
                <w:rFonts w:ascii="Times New Roman" w:eastAsia="Calibri" w:hAnsi="Times New Roman" w:cs="Times New Roman"/>
                <w:sz w:val="24"/>
                <w:szCs w:val="24"/>
              </w:rPr>
            </w:pPr>
            <w:r>
              <w:rPr>
                <w:rFonts w:ascii="Times New Roman" w:eastAsia="Calibri" w:hAnsi="Times New Roman" w:cs="Times New Roman"/>
                <w:sz w:val="24"/>
                <w:szCs w:val="24"/>
              </w:rPr>
              <w:t>Energy Audit</w:t>
            </w:r>
            <w:r w:rsidRPr="0DB7F917">
              <w:rPr>
                <w:rFonts w:ascii="Times New Roman" w:eastAsia="Calibri" w:hAnsi="Times New Roman" w:cs="Times New Roman"/>
                <w:sz w:val="24"/>
                <w:szCs w:val="24"/>
              </w:rPr>
              <w:t xml:space="preserve"> </w:t>
            </w:r>
          </w:p>
        </w:tc>
        <w:tc>
          <w:tcPr>
            <w:tcW w:w="2476" w:type="dxa"/>
            <w:vMerge/>
          </w:tcPr>
          <w:p w14:paraId="30CA8549" w14:textId="77777777" w:rsidR="006672A5" w:rsidRPr="008001F5" w:rsidRDefault="006672A5" w:rsidP="000516D5">
            <w:pPr>
              <w:contextualSpacing/>
              <w:rPr>
                <w:rFonts w:ascii="Times New Roman" w:eastAsia="Calibri" w:hAnsi="Times New Roman" w:cs="Times New Roman"/>
                <w:sz w:val="24"/>
                <w:szCs w:val="24"/>
              </w:rPr>
            </w:pPr>
          </w:p>
        </w:tc>
        <w:tc>
          <w:tcPr>
            <w:tcW w:w="2495" w:type="dxa"/>
            <w:vMerge/>
          </w:tcPr>
          <w:p w14:paraId="51D6CA3A" w14:textId="77777777" w:rsidR="006672A5" w:rsidRPr="008001F5" w:rsidRDefault="006672A5" w:rsidP="000516D5">
            <w:pPr>
              <w:contextualSpacing/>
              <w:rPr>
                <w:rFonts w:ascii="Times New Roman" w:eastAsia="Calibri" w:hAnsi="Times New Roman" w:cs="Times New Roman"/>
                <w:sz w:val="24"/>
                <w:szCs w:val="24"/>
              </w:rPr>
            </w:pPr>
          </w:p>
        </w:tc>
      </w:tr>
    </w:tbl>
    <w:p w14:paraId="73433D25" w14:textId="77777777" w:rsidR="46C863B7" w:rsidRPr="008001F5" w:rsidRDefault="46C863B7" w:rsidP="00DF1BAB">
      <w:pPr>
        <w:spacing w:after="0" w:line="240" w:lineRule="auto"/>
        <w:ind w:left="720" w:firstLine="720"/>
        <w:contextualSpacing/>
        <w:rPr>
          <w:rFonts w:ascii="Times New Roman" w:eastAsia="Calibri" w:hAnsi="Times New Roman" w:cs="Times New Roman"/>
          <w:sz w:val="24"/>
          <w:szCs w:val="24"/>
          <w:highlight w:val="yellow"/>
        </w:rPr>
      </w:pPr>
    </w:p>
    <w:p w14:paraId="758DBA8F" w14:textId="198FDA16" w:rsidR="00DF1BAB" w:rsidRPr="00830A9E" w:rsidRDefault="00DF1BAB" w:rsidP="00321460">
      <w:pPr>
        <w:pStyle w:val="Heading3"/>
        <w:rPr>
          <w:i/>
          <w:iCs/>
        </w:rPr>
      </w:pPr>
      <w:bookmarkStart w:id="80" w:name="_Toc62478168"/>
      <w:bookmarkStart w:id="81" w:name="_Toc64898430"/>
      <w:bookmarkStart w:id="82" w:name="_Toc72934681"/>
      <w:r w:rsidRPr="00016E56">
        <w:t>3.3.</w:t>
      </w:r>
      <w:r w:rsidR="00873495">
        <w:t>5</w:t>
      </w:r>
      <w:r w:rsidRPr="00016E56">
        <w:t xml:space="preserve"> –</w:t>
      </w:r>
      <w:r>
        <w:rPr>
          <w:i/>
          <w:iCs/>
        </w:rPr>
        <w:t xml:space="preserve"> </w:t>
      </w:r>
      <w:r w:rsidRPr="00D93B8B">
        <w:t>Phase 2 – Action Plan</w:t>
      </w:r>
      <w:bookmarkEnd w:id="80"/>
      <w:bookmarkEnd w:id="81"/>
      <w:bookmarkEnd w:id="82"/>
    </w:p>
    <w:p w14:paraId="593B058C" w14:textId="387FCC5E" w:rsidR="00DF1BAB" w:rsidRDefault="43F8F6CB" w:rsidP="00DF1BAB">
      <w:pPr>
        <w:pStyle w:val="ListParagraph"/>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The Action Plan is the second </w:t>
      </w:r>
      <w:r w:rsidR="1E778099">
        <w:rPr>
          <w:rFonts w:ascii="Times New Roman" w:eastAsia="Calibri" w:hAnsi="Times New Roman" w:cs="Times New Roman"/>
          <w:sz w:val="24"/>
          <w:szCs w:val="24"/>
        </w:rPr>
        <w:t>P</w:t>
      </w:r>
      <w:r>
        <w:rPr>
          <w:rFonts w:ascii="Times New Roman" w:eastAsia="Calibri" w:hAnsi="Times New Roman" w:cs="Times New Roman"/>
          <w:sz w:val="24"/>
          <w:szCs w:val="24"/>
        </w:rPr>
        <w:t xml:space="preserve">hase of the Prescriptive Pathway. </w:t>
      </w:r>
      <w:r w:rsidRPr="008001F5">
        <w:rPr>
          <w:rFonts w:ascii="Times New Roman" w:eastAsia="Calibri" w:hAnsi="Times New Roman" w:cs="Times New Roman"/>
          <w:sz w:val="24"/>
          <w:szCs w:val="24"/>
        </w:rPr>
        <w:t xml:space="preserve">During this </w:t>
      </w:r>
      <w:r w:rsidR="1E778099">
        <w:rPr>
          <w:rFonts w:ascii="Times New Roman" w:eastAsia="Calibri" w:hAnsi="Times New Roman" w:cs="Times New Roman"/>
          <w:sz w:val="24"/>
          <w:szCs w:val="24"/>
        </w:rPr>
        <w:t>P</w:t>
      </w:r>
      <w:r w:rsidRPr="008001F5">
        <w:rPr>
          <w:rFonts w:ascii="Times New Roman" w:eastAsia="Calibri" w:hAnsi="Times New Roman" w:cs="Times New Roman"/>
          <w:sz w:val="24"/>
          <w:szCs w:val="24"/>
        </w:rPr>
        <w:t xml:space="preserve">hase, the project team </w:t>
      </w:r>
      <w:r w:rsidR="00780F74">
        <w:rPr>
          <w:rFonts w:ascii="Times New Roman" w:eastAsia="Calibri" w:hAnsi="Times New Roman" w:cs="Times New Roman"/>
          <w:sz w:val="24"/>
          <w:szCs w:val="24"/>
        </w:rPr>
        <w:t>will hold an integrated design workshop</w:t>
      </w:r>
      <w:r w:rsidR="00BE05CE">
        <w:rPr>
          <w:rFonts w:ascii="Times New Roman" w:eastAsia="Calibri" w:hAnsi="Times New Roman" w:cs="Times New Roman"/>
          <w:sz w:val="24"/>
          <w:szCs w:val="24"/>
        </w:rPr>
        <w:t xml:space="preserve"> that will guide them to an achievable and cost-effective implementation plan, </w:t>
      </w:r>
      <w:r>
        <w:rPr>
          <w:rFonts w:ascii="Times New Roman" w:eastAsia="Calibri" w:hAnsi="Times New Roman" w:cs="Times New Roman"/>
          <w:sz w:val="24"/>
          <w:szCs w:val="24"/>
        </w:rPr>
        <w:t xml:space="preserve">and develop an O&amp;M </w:t>
      </w:r>
      <w:r w:rsidR="1AFA1F0B">
        <w:rPr>
          <w:rFonts w:ascii="Times New Roman" w:eastAsia="Calibri" w:hAnsi="Times New Roman" w:cs="Times New Roman"/>
          <w:sz w:val="24"/>
          <w:szCs w:val="24"/>
        </w:rPr>
        <w:t>p</w:t>
      </w:r>
      <w:r w:rsidR="451F45A2">
        <w:rPr>
          <w:rFonts w:ascii="Times New Roman" w:eastAsia="Calibri" w:hAnsi="Times New Roman" w:cs="Times New Roman"/>
          <w:sz w:val="24"/>
          <w:szCs w:val="24"/>
        </w:rPr>
        <w:t>rogram</w:t>
      </w:r>
      <w:r>
        <w:rPr>
          <w:rFonts w:ascii="Times New Roman" w:eastAsia="Calibri" w:hAnsi="Times New Roman" w:cs="Times New Roman"/>
          <w:sz w:val="24"/>
          <w:szCs w:val="24"/>
        </w:rPr>
        <w:t xml:space="preserve"> to address existing operations and maintenance in the building</w:t>
      </w:r>
      <w:r w:rsidR="00BE05CE">
        <w:rPr>
          <w:rFonts w:ascii="Times New Roman" w:eastAsia="Calibri" w:hAnsi="Times New Roman" w:cs="Times New Roman"/>
          <w:sz w:val="24"/>
          <w:szCs w:val="24"/>
        </w:rPr>
        <w:t xml:space="preserve">, and create and submit a </w:t>
      </w:r>
      <w:r w:rsidR="00CC6F15">
        <w:rPr>
          <w:rFonts w:ascii="Times New Roman" w:eastAsia="Calibri" w:hAnsi="Times New Roman" w:cs="Times New Roman"/>
          <w:sz w:val="24"/>
          <w:szCs w:val="24"/>
        </w:rPr>
        <w:t>f</w:t>
      </w:r>
      <w:r w:rsidR="00BE05CE">
        <w:rPr>
          <w:rFonts w:ascii="Times New Roman" w:eastAsia="Calibri" w:hAnsi="Times New Roman" w:cs="Times New Roman"/>
          <w:sz w:val="24"/>
          <w:szCs w:val="24"/>
        </w:rPr>
        <w:t xml:space="preserve">inal EEM </w:t>
      </w:r>
      <w:r w:rsidR="00CC6F15">
        <w:rPr>
          <w:rFonts w:ascii="Times New Roman" w:eastAsia="Calibri" w:hAnsi="Times New Roman" w:cs="Times New Roman"/>
          <w:sz w:val="24"/>
          <w:szCs w:val="24"/>
        </w:rPr>
        <w:t>p</w:t>
      </w:r>
      <w:r w:rsidR="00BE05CE">
        <w:rPr>
          <w:rFonts w:ascii="Times New Roman" w:eastAsia="Calibri" w:hAnsi="Times New Roman" w:cs="Times New Roman"/>
          <w:sz w:val="24"/>
          <w:szCs w:val="24"/>
        </w:rPr>
        <w:t>ackage</w:t>
      </w:r>
      <w:r w:rsidR="4A9476D1">
        <w:rPr>
          <w:rFonts w:ascii="Times New Roman" w:eastAsia="Calibri" w:hAnsi="Times New Roman" w:cs="Times New Roman"/>
          <w:sz w:val="24"/>
          <w:szCs w:val="24"/>
        </w:rPr>
        <w:t>.</w:t>
      </w:r>
      <w:r w:rsidR="004B18F5">
        <w:rPr>
          <w:rStyle w:val="FootnoteReference"/>
          <w:rFonts w:ascii="Times New Roman" w:eastAsia="Calibri" w:hAnsi="Times New Roman" w:cs="Times New Roman"/>
          <w:sz w:val="24"/>
          <w:szCs w:val="24"/>
        </w:rPr>
        <w:footnoteReference w:id="46"/>
      </w:r>
    </w:p>
    <w:p w14:paraId="02738979" w14:textId="77777777" w:rsidR="009553EE" w:rsidRDefault="009553EE" w:rsidP="00DF1BAB">
      <w:pPr>
        <w:pStyle w:val="ListParagraph"/>
        <w:spacing w:after="0" w:line="240" w:lineRule="auto"/>
        <w:ind w:left="0"/>
        <w:rPr>
          <w:rFonts w:ascii="Times New Roman" w:eastAsia="Calibri" w:hAnsi="Times New Roman" w:cs="Times New Roman"/>
          <w:sz w:val="24"/>
          <w:szCs w:val="24"/>
        </w:rPr>
      </w:pPr>
    </w:p>
    <w:p w14:paraId="5634F30D" w14:textId="2496FEA2" w:rsidR="00DF1BAB" w:rsidRPr="00016E56" w:rsidRDefault="00DF1BAB" w:rsidP="00313081">
      <w:pPr>
        <w:pStyle w:val="Heading4"/>
      </w:pPr>
      <w:r w:rsidRPr="00016E56">
        <w:t>3.3.</w:t>
      </w:r>
      <w:r w:rsidR="00873495">
        <w:rPr>
          <w:iCs/>
        </w:rPr>
        <w:t>5</w:t>
      </w:r>
      <w:r w:rsidRPr="00016E56">
        <w:rPr>
          <w:iCs/>
        </w:rPr>
        <w:t>.</w:t>
      </w:r>
      <w:r w:rsidR="006332D2" w:rsidRPr="00016E56">
        <w:rPr>
          <w:iCs/>
        </w:rPr>
        <w:t>1</w:t>
      </w:r>
      <w:r w:rsidRPr="00016E56">
        <w:t xml:space="preserve"> – </w:t>
      </w:r>
      <w:r w:rsidR="000B0C1A">
        <w:t xml:space="preserve">Integrated </w:t>
      </w:r>
      <w:r w:rsidRPr="00016E56">
        <w:t xml:space="preserve">Design </w:t>
      </w:r>
      <w:r w:rsidR="000B0C1A">
        <w:t>Workshop</w:t>
      </w:r>
      <w:r w:rsidRPr="00016E56">
        <w:t xml:space="preserve"> Requirements and Recommendations</w:t>
      </w:r>
    </w:p>
    <w:p w14:paraId="344B385E" w14:textId="54C497FA" w:rsidR="00D714EE" w:rsidRDefault="00DF1BAB" w:rsidP="00D714EE">
      <w:pPr>
        <w:spacing w:after="0" w:line="240" w:lineRule="auto"/>
        <w:rPr>
          <w:rFonts w:ascii="Times New Roman" w:hAnsi="Times New Roman" w:cs="Times New Roman"/>
          <w:sz w:val="24"/>
          <w:szCs w:val="24"/>
        </w:rPr>
      </w:pPr>
      <w:r w:rsidRPr="002B7083">
        <w:rPr>
          <w:rFonts w:ascii="Times New Roman" w:hAnsi="Times New Roman" w:cs="Times New Roman"/>
          <w:sz w:val="24"/>
          <w:szCs w:val="24"/>
        </w:rPr>
        <w:t>An essential part of</w:t>
      </w:r>
      <w:r w:rsidR="00722FD0">
        <w:rPr>
          <w:rFonts w:ascii="Times New Roman" w:hAnsi="Times New Roman" w:cs="Times New Roman"/>
          <w:sz w:val="24"/>
          <w:szCs w:val="24"/>
        </w:rPr>
        <w:t xml:space="preserve"> an</w:t>
      </w:r>
      <w:r w:rsidRPr="002B7083">
        <w:rPr>
          <w:rFonts w:ascii="Times New Roman" w:hAnsi="Times New Roman" w:cs="Times New Roman"/>
          <w:sz w:val="24"/>
          <w:szCs w:val="24"/>
        </w:rPr>
        <w:t xml:space="preserve"> integrated design</w:t>
      </w:r>
      <w:r w:rsidR="00D44B57" w:rsidRPr="002B7083">
        <w:rPr>
          <w:rFonts w:ascii="Times New Roman" w:hAnsi="Times New Roman" w:cs="Times New Roman"/>
          <w:sz w:val="24"/>
          <w:szCs w:val="24"/>
        </w:rPr>
        <w:t xml:space="preserve"> </w:t>
      </w:r>
      <w:r w:rsidR="000425DC">
        <w:rPr>
          <w:rFonts w:ascii="Times New Roman" w:hAnsi="Times New Roman" w:cs="Times New Roman"/>
          <w:sz w:val="24"/>
          <w:szCs w:val="24"/>
        </w:rPr>
        <w:t>process</w:t>
      </w:r>
      <w:r w:rsidR="000425DC" w:rsidRPr="002B7083">
        <w:rPr>
          <w:rFonts w:ascii="Times New Roman" w:hAnsi="Times New Roman" w:cs="Times New Roman"/>
          <w:sz w:val="24"/>
          <w:szCs w:val="24"/>
        </w:rPr>
        <w:t xml:space="preserve"> </w:t>
      </w:r>
      <w:r w:rsidR="000B0C1A">
        <w:rPr>
          <w:rFonts w:ascii="Times New Roman" w:hAnsi="Times New Roman" w:cs="Times New Roman"/>
          <w:sz w:val="24"/>
          <w:szCs w:val="24"/>
        </w:rPr>
        <w:t>is</w:t>
      </w:r>
      <w:r w:rsidRPr="002B7083">
        <w:rPr>
          <w:rFonts w:ascii="Times New Roman" w:hAnsi="Times New Roman" w:cs="Times New Roman"/>
          <w:sz w:val="24"/>
          <w:szCs w:val="24"/>
        </w:rPr>
        <w:t xml:space="preserve"> </w:t>
      </w:r>
      <w:r w:rsidR="34E1C7B7" w:rsidRPr="2DF0AF64">
        <w:rPr>
          <w:rFonts w:ascii="Times New Roman" w:hAnsi="Times New Roman" w:cs="Times New Roman"/>
          <w:sz w:val="24"/>
          <w:szCs w:val="24"/>
        </w:rPr>
        <w:t xml:space="preserve">one or more </w:t>
      </w:r>
      <w:r w:rsidR="000B0C1A">
        <w:rPr>
          <w:rFonts w:ascii="Times New Roman" w:hAnsi="Times New Roman" w:cs="Times New Roman"/>
          <w:sz w:val="24"/>
          <w:szCs w:val="24"/>
        </w:rPr>
        <w:t>workshops</w:t>
      </w:r>
      <w:r w:rsidRPr="002B7083">
        <w:rPr>
          <w:rFonts w:ascii="Times New Roman" w:hAnsi="Times New Roman" w:cs="Times New Roman"/>
          <w:sz w:val="24"/>
          <w:szCs w:val="24"/>
        </w:rPr>
        <w:t xml:space="preserve">, which serve to </w:t>
      </w:r>
      <w:r w:rsidR="000425DC">
        <w:rPr>
          <w:rFonts w:ascii="Times New Roman" w:hAnsi="Times New Roman" w:cs="Times New Roman"/>
          <w:sz w:val="24"/>
          <w:szCs w:val="24"/>
        </w:rPr>
        <w:t xml:space="preserve">include stakeholders in the initial stages of the design and </w:t>
      </w:r>
      <w:r w:rsidRPr="002B7083">
        <w:rPr>
          <w:rFonts w:ascii="Times New Roman" w:hAnsi="Times New Roman" w:cs="Times New Roman"/>
          <w:sz w:val="24"/>
          <w:szCs w:val="24"/>
        </w:rPr>
        <w:t xml:space="preserve">set the stage for the improvement work to be done in the building. </w:t>
      </w:r>
      <w:r w:rsidR="00D714EE">
        <w:rPr>
          <w:rFonts w:ascii="Times New Roman" w:hAnsi="Times New Roman" w:cs="Times New Roman"/>
          <w:sz w:val="24"/>
          <w:szCs w:val="24"/>
        </w:rPr>
        <w:t xml:space="preserve">The intent of </w:t>
      </w:r>
      <w:r w:rsidR="35D65142" w:rsidRPr="2DF0AF64">
        <w:rPr>
          <w:rFonts w:ascii="Times New Roman" w:hAnsi="Times New Roman" w:cs="Times New Roman"/>
          <w:sz w:val="24"/>
          <w:szCs w:val="24"/>
        </w:rPr>
        <w:t>a</w:t>
      </w:r>
      <w:r w:rsidR="00D714EE">
        <w:rPr>
          <w:rFonts w:ascii="Times New Roman" w:hAnsi="Times New Roman" w:cs="Times New Roman"/>
          <w:sz w:val="24"/>
          <w:szCs w:val="24"/>
        </w:rPr>
        <w:t xml:space="preserve"> </w:t>
      </w:r>
      <w:r w:rsidR="000B0C1A">
        <w:rPr>
          <w:rFonts w:ascii="Times New Roman" w:hAnsi="Times New Roman" w:cs="Times New Roman"/>
          <w:sz w:val="24"/>
          <w:szCs w:val="24"/>
        </w:rPr>
        <w:t>workshop</w:t>
      </w:r>
      <w:r w:rsidR="00D714EE">
        <w:rPr>
          <w:rFonts w:ascii="Times New Roman" w:hAnsi="Times New Roman" w:cs="Times New Roman"/>
          <w:sz w:val="24"/>
          <w:szCs w:val="24"/>
        </w:rPr>
        <w:t xml:space="preserve"> is to </w:t>
      </w:r>
      <w:r w:rsidR="00D714EE" w:rsidRPr="00D714EE">
        <w:rPr>
          <w:rFonts w:ascii="Times New Roman" w:hAnsi="Times New Roman" w:cs="Times New Roman"/>
          <w:sz w:val="24"/>
          <w:szCs w:val="24"/>
        </w:rPr>
        <w:t>build consensus, formalize the project vision,</w:t>
      </w:r>
      <w:r w:rsidR="00D714EE">
        <w:rPr>
          <w:rFonts w:ascii="Times New Roman" w:hAnsi="Times New Roman" w:cs="Times New Roman"/>
          <w:sz w:val="24"/>
          <w:szCs w:val="24"/>
        </w:rPr>
        <w:t xml:space="preserve"> </w:t>
      </w:r>
      <w:r w:rsidR="00D714EE" w:rsidRPr="00D714EE">
        <w:rPr>
          <w:rFonts w:ascii="Times New Roman" w:hAnsi="Times New Roman" w:cs="Times New Roman"/>
          <w:sz w:val="24"/>
          <w:szCs w:val="24"/>
        </w:rPr>
        <w:t>streamline the design process, and by setting</w:t>
      </w:r>
      <w:r w:rsidR="00D714EE">
        <w:rPr>
          <w:rFonts w:ascii="Times New Roman" w:hAnsi="Times New Roman" w:cs="Times New Roman"/>
          <w:sz w:val="24"/>
          <w:szCs w:val="24"/>
        </w:rPr>
        <w:t xml:space="preserve"> </w:t>
      </w:r>
      <w:r w:rsidR="00D714EE" w:rsidRPr="00D714EE">
        <w:rPr>
          <w:rFonts w:ascii="Times New Roman" w:hAnsi="Times New Roman" w:cs="Times New Roman"/>
          <w:sz w:val="24"/>
          <w:szCs w:val="24"/>
        </w:rPr>
        <w:t>specific goals, set the team up for success. They are</w:t>
      </w:r>
      <w:r w:rsidR="00D714EE">
        <w:rPr>
          <w:rFonts w:ascii="Times New Roman" w:hAnsi="Times New Roman" w:cs="Times New Roman"/>
          <w:sz w:val="24"/>
          <w:szCs w:val="24"/>
        </w:rPr>
        <w:t xml:space="preserve"> </w:t>
      </w:r>
      <w:r w:rsidR="00D714EE" w:rsidRPr="00D714EE">
        <w:rPr>
          <w:rFonts w:ascii="Times New Roman" w:hAnsi="Times New Roman" w:cs="Times New Roman"/>
          <w:sz w:val="24"/>
          <w:szCs w:val="24"/>
        </w:rPr>
        <w:t xml:space="preserve">most effective when they happen early in </w:t>
      </w:r>
      <w:r w:rsidR="00FF0D93">
        <w:rPr>
          <w:rFonts w:ascii="Times New Roman" w:hAnsi="Times New Roman" w:cs="Times New Roman"/>
          <w:sz w:val="24"/>
          <w:szCs w:val="24"/>
        </w:rPr>
        <w:t>the s</w:t>
      </w:r>
      <w:r w:rsidR="00D714EE" w:rsidRPr="00D714EE">
        <w:rPr>
          <w:rFonts w:ascii="Times New Roman" w:hAnsi="Times New Roman" w:cs="Times New Roman"/>
          <w:sz w:val="24"/>
          <w:szCs w:val="24"/>
        </w:rPr>
        <w:t xml:space="preserve">chematic </w:t>
      </w:r>
      <w:r w:rsidR="00FF0D93">
        <w:rPr>
          <w:rFonts w:ascii="Times New Roman" w:hAnsi="Times New Roman" w:cs="Times New Roman"/>
          <w:sz w:val="24"/>
          <w:szCs w:val="24"/>
        </w:rPr>
        <w:t>d</w:t>
      </w:r>
      <w:r w:rsidR="00D714EE" w:rsidRPr="00D714EE">
        <w:rPr>
          <w:rFonts w:ascii="Times New Roman" w:hAnsi="Times New Roman" w:cs="Times New Roman"/>
          <w:sz w:val="24"/>
          <w:szCs w:val="24"/>
        </w:rPr>
        <w:t>esign</w:t>
      </w:r>
      <w:r w:rsidR="00FF0D93">
        <w:rPr>
          <w:rFonts w:ascii="Times New Roman" w:hAnsi="Times New Roman" w:cs="Times New Roman"/>
          <w:sz w:val="24"/>
          <w:szCs w:val="24"/>
        </w:rPr>
        <w:t xml:space="preserve"> stage</w:t>
      </w:r>
      <w:r w:rsidR="00D714EE" w:rsidRPr="00D714EE">
        <w:rPr>
          <w:rFonts w:ascii="Times New Roman" w:hAnsi="Times New Roman" w:cs="Times New Roman"/>
          <w:sz w:val="24"/>
          <w:szCs w:val="24"/>
        </w:rPr>
        <w:t>. This allows key stakeholders like owners,</w:t>
      </w:r>
      <w:r w:rsidR="00D714EE">
        <w:rPr>
          <w:rFonts w:ascii="Times New Roman" w:hAnsi="Times New Roman" w:cs="Times New Roman"/>
          <w:sz w:val="24"/>
          <w:szCs w:val="24"/>
        </w:rPr>
        <w:t xml:space="preserve"> </w:t>
      </w:r>
      <w:r w:rsidR="00D714EE" w:rsidRPr="00D714EE">
        <w:rPr>
          <w:rFonts w:ascii="Times New Roman" w:hAnsi="Times New Roman" w:cs="Times New Roman"/>
          <w:sz w:val="24"/>
          <w:szCs w:val="24"/>
        </w:rPr>
        <w:t>facility managers, and building occupants to share their</w:t>
      </w:r>
      <w:r w:rsidR="00D714EE">
        <w:rPr>
          <w:rFonts w:ascii="Times New Roman" w:hAnsi="Times New Roman" w:cs="Times New Roman"/>
          <w:sz w:val="24"/>
          <w:szCs w:val="24"/>
        </w:rPr>
        <w:t xml:space="preserve"> </w:t>
      </w:r>
      <w:r w:rsidR="791A85FC" w:rsidRPr="2DF0AF64">
        <w:rPr>
          <w:rFonts w:ascii="Times New Roman" w:hAnsi="Times New Roman" w:cs="Times New Roman"/>
          <w:sz w:val="24"/>
          <w:szCs w:val="24"/>
        </w:rPr>
        <w:t>perspective</w:t>
      </w:r>
      <w:r w:rsidR="6CBFABFE" w:rsidRPr="2DF0AF64">
        <w:rPr>
          <w:rFonts w:ascii="Times New Roman" w:hAnsi="Times New Roman" w:cs="Times New Roman"/>
          <w:sz w:val="24"/>
          <w:szCs w:val="24"/>
        </w:rPr>
        <w:t>s</w:t>
      </w:r>
      <w:r w:rsidR="00D714EE" w:rsidRPr="00D714EE">
        <w:rPr>
          <w:rFonts w:ascii="Times New Roman" w:hAnsi="Times New Roman" w:cs="Times New Roman"/>
          <w:sz w:val="24"/>
          <w:szCs w:val="24"/>
        </w:rPr>
        <w:t xml:space="preserve"> at a time when the input can still be easily</w:t>
      </w:r>
      <w:r w:rsidR="00D714EE">
        <w:rPr>
          <w:rFonts w:ascii="Times New Roman" w:hAnsi="Times New Roman" w:cs="Times New Roman"/>
          <w:sz w:val="24"/>
          <w:szCs w:val="24"/>
        </w:rPr>
        <w:t xml:space="preserve"> </w:t>
      </w:r>
      <w:r w:rsidR="00D714EE" w:rsidRPr="00D714EE">
        <w:rPr>
          <w:rFonts w:ascii="Times New Roman" w:hAnsi="Times New Roman" w:cs="Times New Roman"/>
          <w:sz w:val="24"/>
          <w:szCs w:val="24"/>
        </w:rPr>
        <w:t xml:space="preserve">incorporated into the design. </w:t>
      </w:r>
      <w:r w:rsidR="41998B07" w:rsidRPr="2DF0AF64">
        <w:rPr>
          <w:rFonts w:ascii="Times New Roman" w:hAnsi="Times New Roman" w:cs="Times New Roman"/>
          <w:sz w:val="24"/>
          <w:szCs w:val="24"/>
        </w:rPr>
        <w:t>A</w:t>
      </w:r>
      <w:r w:rsidR="00D714EE" w:rsidRPr="00D714EE">
        <w:rPr>
          <w:rFonts w:ascii="Times New Roman" w:hAnsi="Times New Roman" w:cs="Times New Roman"/>
          <w:sz w:val="24"/>
          <w:szCs w:val="24"/>
        </w:rPr>
        <w:t xml:space="preserve"> </w:t>
      </w:r>
      <w:r w:rsidR="001B34CF">
        <w:rPr>
          <w:rFonts w:ascii="Times New Roman" w:hAnsi="Times New Roman" w:cs="Times New Roman"/>
          <w:sz w:val="24"/>
          <w:szCs w:val="24"/>
        </w:rPr>
        <w:t>workshop</w:t>
      </w:r>
      <w:r w:rsidR="00D714EE">
        <w:rPr>
          <w:rFonts w:ascii="Times New Roman" w:hAnsi="Times New Roman" w:cs="Times New Roman"/>
          <w:sz w:val="24"/>
          <w:szCs w:val="24"/>
        </w:rPr>
        <w:t xml:space="preserve"> </w:t>
      </w:r>
      <w:r w:rsidR="00D714EE" w:rsidRPr="00D714EE">
        <w:rPr>
          <w:rFonts w:ascii="Times New Roman" w:hAnsi="Times New Roman" w:cs="Times New Roman"/>
          <w:sz w:val="24"/>
          <w:szCs w:val="24"/>
        </w:rPr>
        <w:t>also provides design team members an opportunity to share</w:t>
      </w:r>
      <w:r w:rsidR="00D714EE">
        <w:rPr>
          <w:rFonts w:ascii="Times New Roman" w:hAnsi="Times New Roman" w:cs="Times New Roman"/>
          <w:sz w:val="24"/>
          <w:szCs w:val="24"/>
        </w:rPr>
        <w:t xml:space="preserve"> </w:t>
      </w:r>
      <w:r w:rsidR="00D714EE" w:rsidRPr="00D714EE">
        <w:rPr>
          <w:rFonts w:ascii="Times New Roman" w:hAnsi="Times New Roman" w:cs="Times New Roman"/>
          <w:sz w:val="24"/>
          <w:szCs w:val="24"/>
        </w:rPr>
        <w:t>early design ideas and experiences on other projects</w:t>
      </w:r>
      <w:r w:rsidR="00D714EE">
        <w:rPr>
          <w:rFonts w:ascii="Times New Roman" w:hAnsi="Times New Roman" w:cs="Times New Roman"/>
          <w:sz w:val="24"/>
          <w:szCs w:val="24"/>
        </w:rPr>
        <w:t xml:space="preserve">. </w:t>
      </w:r>
    </w:p>
    <w:p w14:paraId="17FC1822" w14:textId="77777777" w:rsidR="00A36B31" w:rsidRDefault="00A36B31" w:rsidP="00D714EE">
      <w:pPr>
        <w:spacing w:after="0" w:line="240" w:lineRule="auto"/>
        <w:rPr>
          <w:rFonts w:ascii="Times New Roman" w:hAnsi="Times New Roman" w:cs="Times New Roman"/>
          <w:sz w:val="24"/>
          <w:szCs w:val="24"/>
        </w:rPr>
      </w:pPr>
    </w:p>
    <w:p w14:paraId="501455E3" w14:textId="15073E2B" w:rsidR="00A36B31" w:rsidRDefault="00A36B31" w:rsidP="00A36B31">
      <w:pPr>
        <w:spacing w:after="0" w:line="240" w:lineRule="auto"/>
        <w:rPr>
          <w:rFonts w:ascii="Times New Roman" w:hAnsi="Times New Roman" w:cs="Times New Roman"/>
          <w:sz w:val="24"/>
          <w:szCs w:val="24"/>
        </w:rPr>
      </w:pPr>
      <w:r w:rsidRPr="00A36B31">
        <w:rPr>
          <w:rFonts w:ascii="Times New Roman" w:hAnsi="Times New Roman" w:cs="Times New Roman"/>
          <w:sz w:val="24"/>
          <w:szCs w:val="24"/>
        </w:rPr>
        <w:t xml:space="preserve">Although </w:t>
      </w:r>
      <w:r>
        <w:rPr>
          <w:rFonts w:ascii="Times New Roman" w:hAnsi="Times New Roman" w:cs="Times New Roman"/>
          <w:sz w:val="24"/>
          <w:szCs w:val="24"/>
        </w:rPr>
        <w:t>completing an Integrated Design Workshop</w:t>
      </w:r>
      <w:r w:rsidR="005662ED">
        <w:rPr>
          <w:rFonts w:ascii="Times New Roman" w:hAnsi="Times New Roman" w:cs="Times New Roman"/>
          <w:sz w:val="24"/>
          <w:szCs w:val="24"/>
        </w:rPr>
        <w:t xml:space="preserve"> and submitting a</w:t>
      </w:r>
      <w:r w:rsidR="009D467F">
        <w:rPr>
          <w:rFonts w:ascii="Times New Roman" w:hAnsi="Times New Roman" w:cs="Times New Roman"/>
          <w:sz w:val="24"/>
          <w:szCs w:val="24"/>
        </w:rPr>
        <w:t xml:space="preserve"> </w:t>
      </w:r>
      <w:r w:rsidR="009A76D8">
        <w:rPr>
          <w:rFonts w:ascii="Times New Roman" w:hAnsi="Times New Roman" w:cs="Times New Roman"/>
          <w:sz w:val="24"/>
          <w:szCs w:val="24"/>
        </w:rPr>
        <w:t>summary of</w:t>
      </w:r>
      <w:r w:rsidR="009D467F">
        <w:rPr>
          <w:rFonts w:ascii="Times New Roman" w:hAnsi="Times New Roman" w:cs="Times New Roman"/>
          <w:sz w:val="24"/>
          <w:szCs w:val="24"/>
        </w:rPr>
        <w:t xml:space="preserve"> the activity</w:t>
      </w:r>
      <w:r>
        <w:rPr>
          <w:rFonts w:ascii="Times New Roman" w:hAnsi="Times New Roman" w:cs="Times New Roman"/>
          <w:sz w:val="24"/>
          <w:szCs w:val="24"/>
        </w:rPr>
        <w:t xml:space="preserve"> </w:t>
      </w:r>
      <w:r w:rsidRPr="00A36B31">
        <w:rPr>
          <w:rFonts w:ascii="Times New Roman" w:hAnsi="Times New Roman" w:cs="Times New Roman"/>
          <w:sz w:val="24"/>
          <w:szCs w:val="24"/>
        </w:rPr>
        <w:t>is a requirement of the Prescriptive Pathway, DOEE does not impose a specific format or process</w:t>
      </w:r>
      <w:r w:rsidR="005662ED">
        <w:rPr>
          <w:rFonts w:ascii="Times New Roman" w:hAnsi="Times New Roman" w:cs="Times New Roman"/>
          <w:sz w:val="24"/>
          <w:szCs w:val="24"/>
        </w:rPr>
        <w:t xml:space="preserve"> for the workshop</w:t>
      </w:r>
      <w:r w:rsidR="00597BF6">
        <w:rPr>
          <w:rFonts w:ascii="Times New Roman" w:hAnsi="Times New Roman" w:cs="Times New Roman"/>
          <w:sz w:val="24"/>
          <w:szCs w:val="24"/>
        </w:rPr>
        <w:t>.</w:t>
      </w:r>
      <w:r w:rsidRPr="00A36B31">
        <w:rPr>
          <w:rFonts w:ascii="Times New Roman" w:hAnsi="Times New Roman" w:cs="Times New Roman"/>
          <w:sz w:val="24"/>
          <w:szCs w:val="24"/>
        </w:rPr>
        <w:t xml:space="preserve"> </w:t>
      </w:r>
      <w:r>
        <w:rPr>
          <w:rFonts w:ascii="Times New Roman" w:hAnsi="Times New Roman" w:cs="Times New Roman"/>
          <w:sz w:val="24"/>
          <w:szCs w:val="24"/>
        </w:rPr>
        <w:t xml:space="preserve">DOEE encourages the project team to </w:t>
      </w:r>
      <w:r w:rsidR="005662ED">
        <w:rPr>
          <w:rFonts w:ascii="Times New Roman" w:hAnsi="Times New Roman" w:cs="Times New Roman"/>
          <w:sz w:val="24"/>
          <w:szCs w:val="24"/>
        </w:rPr>
        <w:t xml:space="preserve">use </w:t>
      </w:r>
      <w:r>
        <w:rPr>
          <w:rFonts w:ascii="Times New Roman" w:hAnsi="Times New Roman" w:cs="Times New Roman"/>
          <w:sz w:val="24"/>
          <w:szCs w:val="24"/>
        </w:rPr>
        <w:t>the integrated design char</w:t>
      </w:r>
      <w:r w:rsidR="00642E61">
        <w:rPr>
          <w:rFonts w:ascii="Times New Roman" w:hAnsi="Times New Roman" w:cs="Times New Roman"/>
          <w:sz w:val="24"/>
          <w:szCs w:val="24"/>
        </w:rPr>
        <w:t>r</w:t>
      </w:r>
      <w:r>
        <w:rPr>
          <w:rFonts w:ascii="Times New Roman" w:hAnsi="Times New Roman" w:cs="Times New Roman"/>
          <w:sz w:val="24"/>
          <w:szCs w:val="24"/>
        </w:rPr>
        <w:t>ette guides</w:t>
      </w:r>
      <w:r w:rsidR="00B25C42">
        <w:rPr>
          <w:rFonts w:ascii="Times New Roman" w:hAnsi="Times New Roman" w:cs="Times New Roman"/>
          <w:sz w:val="24"/>
          <w:szCs w:val="24"/>
        </w:rPr>
        <w:t xml:space="preserve"> listed</w:t>
      </w:r>
      <w:r>
        <w:rPr>
          <w:rFonts w:ascii="Times New Roman" w:hAnsi="Times New Roman" w:cs="Times New Roman"/>
          <w:sz w:val="24"/>
          <w:szCs w:val="24"/>
        </w:rPr>
        <w:t xml:space="preserve"> below </w:t>
      </w:r>
      <w:r w:rsidR="005662ED">
        <w:rPr>
          <w:rFonts w:ascii="Times New Roman" w:hAnsi="Times New Roman" w:cs="Times New Roman"/>
          <w:sz w:val="24"/>
          <w:szCs w:val="24"/>
        </w:rPr>
        <w:t xml:space="preserve">in </w:t>
      </w:r>
      <w:r>
        <w:rPr>
          <w:rFonts w:ascii="Times New Roman" w:hAnsi="Times New Roman" w:cs="Times New Roman"/>
          <w:sz w:val="24"/>
          <w:szCs w:val="24"/>
        </w:rPr>
        <w:t>the planning of the workshop</w:t>
      </w:r>
      <w:r w:rsidR="005662ED">
        <w:rPr>
          <w:rFonts w:ascii="Times New Roman" w:hAnsi="Times New Roman" w:cs="Times New Roman"/>
          <w:sz w:val="24"/>
          <w:szCs w:val="24"/>
        </w:rPr>
        <w:t xml:space="preserve">, while recognizing that the </w:t>
      </w:r>
      <w:r w:rsidR="00642E61">
        <w:rPr>
          <w:rFonts w:ascii="Times New Roman" w:hAnsi="Times New Roman" w:cs="Times New Roman"/>
          <w:sz w:val="24"/>
          <w:szCs w:val="24"/>
        </w:rPr>
        <w:t xml:space="preserve">charrette guides are likely more detailed and require components that are not necessary for energy </w:t>
      </w:r>
      <w:r w:rsidR="00572EC1">
        <w:rPr>
          <w:rFonts w:ascii="Times New Roman" w:hAnsi="Times New Roman" w:cs="Times New Roman"/>
          <w:sz w:val="24"/>
          <w:szCs w:val="24"/>
        </w:rPr>
        <w:t xml:space="preserve">efficiency </w:t>
      </w:r>
      <w:r w:rsidR="00642E61">
        <w:rPr>
          <w:rFonts w:ascii="Times New Roman" w:hAnsi="Times New Roman" w:cs="Times New Roman"/>
          <w:sz w:val="24"/>
          <w:szCs w:val="24"/>
        </w:rPr>
        <w:t>retrofits in existing buildings. Project teams should adapt and modify the</w:t>
      </w:r>
      <w:r w:rsidR="000532D4">
        <w:rPr>
          <w:rFonts w:ascii="Times New Roman" w:hAnsi="Times New Roman" w:cs="Times New Roman"/>
          <w:sz w:val="24"/>
          <w:szCs w:val="24"/>
        </w:rPr>
        <w:t xml:space="preserve"> </w:t>
      </w:r>
      <w:r w:rsidR="005662ED">
        <w:rPr>
          <w:rFonts w:ascii="Times New Roman" w:hAnsi="Times New Roman" w:cs="Times New Roman"/>
          <w:sz w:val="24"/>
          <w:szCs w:val="24"/>
        </w:rPr>
        <w:t xml:space="preserve">following </w:t>
      </w:r>
      <w:r w:rsidR="000532D4">
        <w:rPr>
          <w:rFonts w:ascii="Times New Roman" w:hAnsi="Times New Roman" w:cs="Times New Roman"/>
          <w:sz w:val="24"/>
          <w:szCs w:val="24"/>
        </w:rPr>
        <w:t xml:space="preserve">guides to fit the needs of the </w:t>
      </w:r>
      <w:r w:rsidR="00780688">
        <w:rPr>
          <w:rFonts w:ascii="Times New Roman" w:hAnsi="Times New Roman" w:cs="Times New Roman"/>
          <w:sz w:val="24"/>
          <w:szCs w:val="24"/>
        </w:rPr>
        <w:t>w</w:t>
      </w:r>
      <w:r w:rsidR="000532D4">
        <w:rPr>
          <w:rFonts w:ascii="Times New Roman" w:hAnsi="Times New Roman" w:cs="Times New Roman"/>
          <w:sz w:val="24"/>
          <w:szCs w:val="24"/>
        </w:rPr>
        <w:t>orkshop</w:t>
      </w:r>
      <w:r w:rsidR="00780688">
        <w:rPr>
          <w:rFonts w:ascii="Times New Roman" w:hAnsi="Times New Roman" w:cs="Times New Roman"/>
          <w:sz w:val="24"/>
          <w:szCs w:val="24"/>
        </w:rPr>
        <w:t>:</w:t>
      </w:r>
      <w:r>
        <w:rPr>
          <w:rFonts w:ascii="Times New Roman" w:hAnsi="Times New Roman" w:cs="Times New Roman"/>
          <w:sz w:val="24"/>
          <w:szCs w:val="24"/>
        </w:rPr>
        <w:t xml:space="preserve"> </w:t>
      </w:r>
    </w:p>
    <w:p w14:paraId="372FCFF0" w14:textId="77777777" w:rsidR="00A36B31" w:rsidRDefault="00A36B31" w:rsidP="00450BDB">
      <w:pPr>
        <w:pStyle w:val="ListParagraph"/>
        <w:numPr>
          <w:ilvl w:val="0"/>
          <w:numId w:val="13"/>
        </w:numPr>
        <w:spacing w:after="0" w:line="240" w:lineRule="auto"/>
        <w:rPr>
          <w:rFonts w:ascii="Times New Roman" w:hAnsi="Times New Roman" w:cs="Times New Roman"/>
          <w:sz w:val="24"/>
          <w:szCs w:val="24"/>
        </w:rPr>
      </w:pPr>
      <w:bookmarkStart w:id="83" w:name="_Hlk66796590"/>
      <w:r w:rsidRPr="002B7083">
        <w:rPr>
          <w:rFonts w:ascii="Times New Roman" w:hAnsi="Times New Roman" w:cs="Times New Roman"/>
          <w:sz w:val="24"/>
          <w:szCs w:val="24"/>
        </w:rPr>
        <w:t xml:space="preserve">DOEE </w:t>
      </w:r>
      <w:hyperlink r:id="rId34" w:history="1">
        <w:r w:rsidRPr="00C641C6">
          <w:rPr>
            <w:rStyle w:val="Hyperlink"/>
            <w:rFonts w:ascii="Times New Roman" w:hAnsi="Times New Roman" w:cs="Times New Roman"/>
            <w:sz w:val="24"/>
            <w:szCs w:val="24"/>
          </w:rPr>
          <w:t>Integrated Design Char</w:t>
        </w:r>
        <w:r>
          <w:rPr>
            <w:rStyle w:val="Hyperlink"/>
            <w:rFonts w:ascii="Times New Roman" w:hAnsi="Times New Roman" w:cs="Times New Roman"/>
            <w:sz w:val="24"/>
            <w:szCs w:val="24"/>
          </w:rPr>
          <w:t>r</w:t>
        </w:r>
        <w:r w:rsidRPr="00C641C6">
          <w:rPr>
            <w:rStyle w:val="Hyperlink"/>
            <w:rFonts w:ascii="Times New Roman" w:hAnsi="Times New Roman" w:cs="Times New Roman"/>
            <w:sz w:val="24"/>
            <w:szCs w:val="24"/>
          </w:rPr>
          <w:t>ette Toolkit</w:t>
        </w:r>
      </w:hyperlink>
    </w:p>
    <w:p w14:paraId="4049084C" w14:textId="77777777" w:rsidR="00A36B31" w:rsidRDefault="00A36B31" w:rsidP="00450BDB">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National Renewable Energy Laboratory (NREL) </w:t>
      </w:r>
      <w:hyperlink r:id="rId35" w:history="1">
        <w:r w:rsidRPr="009F2758">
          <w:rPr>
            <w:rStyle w:val="Hyperlink"/>
            <w:rFonts w:ascii="Times New Roman" w:hAnsi="Times New Roman" w:cs="Times New Roman"/>
            <w:sz w:val="24"/>
            <w:szCs w:val="24"/>
          </w:rPr>
          <w:t>Handbook for Planning and Conducting Charrettes for High-Performance Projects</w:t>
        </w:r>
      </w:hyperlink>
    </w:p>
    <w:p w14:paraId="4CD02AD8" w14:textId="77777777" w:rsidR="00A36B31" w:rsidRPr="0060661F" w:rsidRDefault="00A36B31" w:rsidP="00450BDB">
      <w:pPr>
        <w:pStyle w:val="ListParagraph"/>
        <w:numPr>
          <w:ilvl w:val="0"/>
          <w:numId w:val="13"/>
        </w:numPr>
        <w:spacing w:after="0" w:line="240" w:lineRule="auto"/>
        <w:rPr>
          <w:rStyle w:val="Hyperlink"/>
          <w:rFonts w:ascii="Times New Roman" w:hAnsi="Times New Roman" w:cs="Times New Roman"/>
          <w:color w:val="auto"/>
          <w:sz w:val="24"/>
          <w:szCs w:val="24"/>
          <w:u w:val="none"/>
        </w:rPr>
      </w:pPr>
      <w:r w:rsidRPr="17BC65A0">
        <w:rPr>
          <w:rFonts w:ascii="Times New Roman" w:hAnsi="Times New Roman" w:cs="Times New Roman"/>
          <w:sz w:val="24"/>
          <w:szCs w:val="24"/>
        </w:rPr>
        <w:t xml:space="preserve">Enterprise Green Communities </w:t>
      </w:r>
      <w:hyperlink r:id="rId36">
        <w:r w:rsidRPr="17BC65A0">
          <w:rPr>
            <w:rStyle w:val="Hyperlink"/>
            <w:rFonts w:ascii="Times New Roman" w:hAnsi="Times New Roman" w:cs="Times New Roman"/>
            <w:sz w:val="24"/>
            <w:szCs w:val="24"/>
          </w:rPr>
          <w:t>Green Charette Toolkit</w:t>
        </w:r>
      </w:hyperlink>
    </w:p>
    <w:p w14:paraId="69087523" w14:textId="6B5FB9FF" w:rsidR="00A36B31" w:rsidRDefault="00A36B31" w:rsidP="00450BDB">
      <w:pPr>
        <w:pStyle w:val="ListParagraph"/>
        <w:numPr>
          <w:ilvl w:val="0"/>
          <w:numId w:val="13"/>
        </w:numPr>
        <w:spacing w:after="0" w:line="240" w:lineRule="auto"/>
        <w:rPr>
          <w:rFonts w:ascii="Times New Roman" w:hAnsi="Times New Roman" w:cs="Times New Roman"/>
          <w:sz w:val="24"/>
          <w:szCs w:val="24"/>
        </w:rPr>
      </w:pPr>
      <w:r w:rsidRPr="0015715F">
        <w:rPr>
          <w:rStyle w:val="Hyperlink"/>
          <w:rFonts w:ascii="Times New Roman" w:hAnsi="Times New Roman" w:cs="Times New Roman"/>
          <w:color w:val="auto"/>
          <w:sz w:val="24"/>
          <w:szCs w:val="24"/>
          <w:u w:val="none"/>
        </w:rPr>
        <w:t>W</w:t>
      </w:r>
      <w:r w:rsidR="00780A95">
        <w:rPr>
          <w:rStyle w:val="Hyperlink"/>
          <w:rFonts w:ascii="Times New Roman" w:hAnsi="Times New Roman" w:cs="Times New Roman"/>
          <w:color w:val="auto"/>
          <w:sz w:val="24"/>
          <w:szCs w:val="24"/>
          <w:u w:val="none"/>
        </w:rPr>
        <w:t>BDG’s</w:t>
      </w:r>
      <w:r w:rsidRPr="0015715F">
        <w:rPr>
          <w:rStyle w:val="Hyperlink"/>
          <w:rFonts w:ascii="Times New Roman" w:hAnsi="Times New Roman" w:cs="Times New Roman"/>
          <w:color w:val="auto"/>
          <w:sz w:val="24"/>
          <w:szCs w:val="24"/>
        </w:rPr>
        <w:t xml:space="preserve"> </w:t>
      </w:r>
      <w:hyperlink r:id="rId37" w:history="1">
        <w:r w:rsidRPr="0060661F">
          <w:rPr>
            <w:rStyle w:val="Hyperlink"/>
            <w:rFonts w:ascii="Times New Roman" w:hAnsi="Times New Roman" w:cs="Times New Roman"/>
            <w:sz w:val="24"/>
            <w:szCs w:val="24"/>
          </w:rPr>
          <w:t>Planning and Conducting Integrated Design Charettes</w:t>
        </w:r>
      </w:hyperlink>
    </w:p>
    <w:bookmarkEnd w:id="83"/>
    <w:p w14:paraId="53D3BB76" w14:textId="15BA57D5" w:rsidR="00D714EE" w:rsidRDefault="00D714EE" w:rsidP="002B7083">
      <w:pPr>
        <w:spacing w:after="0" w:line="240" w:lineRule="auto"/>
        <w:rPr>
          <w:rFonts w:ascii="Times New Roman" w:hAnsi="Times New Roman" w:cs="Times New Roman"/>
          <w:sz w:val="24"/>
          <w:szCs w:val="24"/>
        </w:rPr>
      </w:pPr>
    </w:p>
    <w:p w14:paraId="29E4093B" w14:textId="3927F777" w:rsidR="00E10F06" w:rsidRDefault="002768AB" w:rsidP="002B7083">
      <w:pPr>
        <w:spacing w:after="0" w:line="240" w:lineRule="auto"/>
        <w:rPr>
          <w:rFonts w:ascii="Times New Roman" w:hAnsi="Times New Roman" w:cs="Times New Roman"/>
          <w:sz w:val="24"/>
          <w:szCs w:val="24"/>
        </w:rPr>
      </w:pPr>
      <w:r w:rsidRPr="002B7083">
        <w:rPr>
          <w:rFonts w:ascii="Times New Roman" w:hAnsi="Times New Roman" w:cs="Times New Roman"/>
          <w:sz w:val="24"/>
          <w:szCs w:val="24"/>
        </w:rPr>
        <w:t>The project team</w:t>
      </w:r>
      <w:r w:rsidR="00BC79DB">
        <w:rPr>
          <w:rFonts w:ascii="Times New Roman" w:hAnsi="Times New Roman" w:cs="Times New Roman"/>
          <w:sz w:val="24"/>
          <w:szCs w:val="24"/>
        </w:rPr>
        <w:t xml:space="preserve"> will tailor the </w:t>
      </w:r>
      <w:r w:rsidR="001B34CF">
        <w:rPr>
          <w:rFonts w:ascii="Times New Roman" w:hAnsi="Times New Roman" w:cs="Times New Roman"/>
          <w:sz w:val="24"/>
          <w:szCs w:val="24"/>
        </w:rPr>
        <w:t>workshop agenda</w:t>
      </w:r>
      <w:r w:rsidR="00BC79DB">
        <w:rPr>
          <w:rFonts w:ascii="Times New Roman" w:hAnsi="Times New Roman" w:cs="Times New Roman"/>
          <w:sz w:val="24"/>
          <w:szCs w:val="24"/>
        </w:rPr>
        <w:t xml:space="preserve"> to meet their needs depending on the complexity of the </w:t>
      </w:r>
      <w:r w:rsidR="00132F48">
        <w:rPr>
          <w:rFonts w:ascii="Times New Roman" w:hAnsi="Times New Roman" w:cs="Times New Roman"/>
          <w:sz w:val="24"/>
          <w:szCs w:val="24"/>
        </w:rPr>
        <w:t xml:space="preserve">project. For example, the building owner may choose to have a 2-hour meeting with </w:t>
      </w:r>
      <w:r w:rsidR="0022764C">
        <w:rPr>
          <w:rFonts w:ascii="Times New Roman" w:hAnsi="Times New Roman" w:cs="Times New Roman"/>
          <w:sz w:val="24"/>
          <w:szCs w:val="24"/>
        </w:rPr>
        <w:t xml:space="preserve">key </w:t>
      </w:r>
      <w:r w:rsidR="00FF4024">
        <w:rPr>
          <w:rFonts w:ascii="Times New Roman" w:hAnsi="Times New Roman" w:cs="Times New Roman"/>
          <w:sz w:val="24"/>
          <w:szCs w:val="24"/>
        </w:rPr>
        <w:t xml:space="preserve">project team members, or they could </w:t>
      </w:r>
      <w:r w:rsidR="000A0BF3">
        <w:rPr>
          <w:rFonts w:ascii="Times New Roman" w:hAnsi="Times New Roman" w:cs="Times New Roman"/>
          <w:sz w:val="24"/>
          <w:szCs w:val="24"/>
        </w:rPr>
        <w:t xml:space="preserve">hold a full-day </w:t>
      </w:r>
      <w:r w:rsidR="001B34CF">
        <w:rPr>
          <w:rFonts w:ascii="Times New Roman" w:hAnsi="Times New Roman" w:cs="Times New Roman"/>
          <w:sz w:val="24"/>
          <w:szCs w:val="24"/>
        </w:rPr>
        <w:t>workshop</w:t>
      </w:r>
      <w:r w:rsidR="000A0BF3">
        <w:rPr>
          <w:rFonts w:ascii="Times New Roman" w:hAnsi="Times New Roman" w:cs="Times New Roman"/>
          <w:sz w:val="24"/>
          <w:szCs w:val="24"/>
        </w:rPr>
        <w:t xml:space="preserve"> with the </w:t>
      </w:r>
      <w:r w:rsidR="0022764C">
        <w:rPr>
          <w:rFonts w:ascii="Times New Roman" w:hAnsi="Times New Roman" w:cs="Times New Roman"/>
          <w:sz w:val="24"/>
          <w:szCs w:val="24"/>
        </w:rPr>
        <w:t>entire</w:t>
      </w:r>
      <w:r w:rsidR="000A0BF3">
        <w:rPr>
          <w:rFonts w:ascii="Times New Roman" w:hAnsi="Times New Roman" w:cs="Times New Roman"/>
          <w:sz w:val="24"/>
          <w:szCs w:val="24"/>
        </w:rPr>
        <w:t xml:space="preserve"> project </w:t>
      </w:r>
      <w:r w:rsidR="000A0BF3">
        <w:rPr>
          <w:rFonts w:ascii="Times New Roman" w:hAnsi="Times New Roman" w:cs="Times New Roman"/>
          <w:sz w:val="24"/>
          <w:szCs w:val="24"/>
        </w:rPr>
        <w:lastRenderedPageBreak/>
        <w:t xml:space="preserve">team, additional design </w:t>
      </w:r>
      <w:r w:rsidR="00EE03A5">
        <w:rPr>
          <w:rFonts w:ascii="Times New Roman" w:hAnsi="Times New Roman" w:cs="Times New Roman"/>
          <w:sz w:val="24"/>
          <w:szCs w:val="24"/>
        </w:rPr>
        <w:t xml:space="preserve">consultants, and external stakeholders. </w:t>
      </w:r>
      <w:r w:rsidR="00653BC4">
        <w:rPr>
          <w:rFonts w:ascii="Times New Roman" w:hAnsi="Times New Roman" w:cs="Times New Roman"/>
          <w:sz w:val="24"/>
          <w:szCs w:val="24"/>
        </w:rPr>
        <w:t xml:space="preserve">At a minimum, </w:t>
      </w:r>
      <w:r w:rsidR="00D9206A">
        <w:rPr>
          <w:rFonts w:ascii="Times New Roman" w:hAnsi="Times New Roman" w:cs="Times New Roman"/>
          <w:sz w:val="24"/>
          <w:szCs w:val="24"/>
        </w:rPr>
        <w:t xml:space="preserve">DOEE suggests that </w:t>
      </w:r>
      <w:r w:rsidR="00653BC4">
        <w:rPr>
          <w:rFonts w:ascii="Times New Roman" w:hAnsi="Times New Roman" w:cs="Times New Roman"/>
          <w:sz w:val="24"/>
          <w:szCs w:val="24"/>
        </w:rPr>
        <w:t xml:space="preserve">the </w:t>
      </w:r>
      <w:r w:rsidR="00D9206A">
        <w:rPr>
          <w:rFonts w:ascii="Times New Roman" w:hAnsi="Times New Roman" w:cs="Times New Roman"/>
          <w:sz w:val="24"/>
          <w:szCs w:val="24"/>
        </w:rPr>
        <w:t xml:space="preserve">following </w:t>
      </w:r>
      <w:r w:rsidR="00653BC4">
        <w:rPr>
          <w:rFonts w:ascii="Times New Roman" w:hAnsi="Times New Roman" w:cs="Times New Roman"/>
          <w:sz w:val="24"/>
          <w:szCs w:val="24"/>
        </w:rPr>
        <w:t xml:space="preserve">project team members </w:t>
      </w:r>
      <w:r w:rsidR="004638E7">
        <w:rPr>
          <w:rFonts w:ascii="Times New Roman" w:hAnsi="Times New Roman" w:cs="Times New Roman"/>
          <w:sz w:val="24"/>
          <w:szCs w:val="24"/>
        </w:rPr>
        <w:t xml:space="preserve">should </w:t>
      </w:r>
      <w:r w:rsidR="003F1E55">
        <w:rPr>
          <w:rFonts w:ascii="Times New Roman" w:hAnsi="Times New Roman" w:cs="Times New Roman"/>
          <w:sz w:val="24"/>
          <w:szCs w:val="24"/>
        </w:rPr>
        <w:t>attend</w:t>
      </w:r>
      <w:r w:rsidR="00F75651">
        <w:rPr>
          <w:rFonts w:ascii="Times New Roman" w:hAnsi="Times New Roman" w:cs="Times New Roman"/>
          <w:sz w:val="24"/>
          <w:szCs w:val="24"/>
        </w:rPr>
        <w:t xml:space="preserve"> this workshop:</w:t>
      </w:r>
    </w:p>
    <w:p w14:paraId="4DED1C96" w14:textId="1A8DC8F8" w:rsidR="00F75651" w:rsidRDefault="00890A4D" w:rsidP="00450BDB">
      <w:pPr>
        <w:pStyle w:val="ListParagraph"/>
        <w:numPr>
          <w:ilvl w:val="0"/>
          <w:numId w:val="1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Building owner representative</w:t>
      </w:r>
    </w:p>
    <w:p w14:paraId="63B2CB42" w14:textId="2628D100" w:rsidR="00890A4D" w:rsidRDefault="007A2121" w:rsidP="00450BDB">
      <w:pPr>
        <w:pStyle w:val="ListParagraph"/>
        <w:numPr>
          <w:ilvl w:val="0"/>
          <w:numId w:val="1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Building facilities </w:t>
      </w:r>
      <w:r w:rsidR="00D762E1">
        <w:rPr>
          <w:rFonts w:ascii="Times New Roman" w:hAnsi="Times New Roman" w:cs="Times New Roman"/>
          <w:sz w:val="24"/>
          <w:szCs w:val="24"/>
        </w:rPr>
        <w:t>management</w:t>
      </w:r>
      <w:r>
        <w:rPr>
          <w:rFonts w:ascii="Times New Roman" w:hAnsi="Times New Roman" w:cs="Times New Roman"/>
          <w:sz w:val="24"/>
          <w:szCs w:val="24"/>
        </w:rPr>
        <w:t xml:space="preserve"> representative</w:t>
      </w:r>
    </w:p>
    <w:p w14:paraId="3BD6156E" w14:textId="1371BD28" w:rsidR="00D762E1" w:rsidRDefault="00D762E1" w:rsidP="00450BDB">
      <w:pPr>
        <w:pStyle w:val="ListParagraph"/>
        <w:numPr>
          <w:ilvl w:val="0"/>
          <w:numId w:val="1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Energy </w:t>
      </w:r>
      <w:r w:rsidR="6231A6C3" w:rsidRPr="2DF0AF64">
        <w:rPr>
          <w:rFonts w:ascii="Times New Roman" w:hAnsi="Times New Roman" w:cs="Times New Roman"/>
          <w:sz w:val="24"/>
          <w:szCs w:val="24"/>
        </w:rPr>
        <w:t>a</w:t>
      </w:r>
      <w:r>
        <w:rPr>
          <w:rFonts w:ascii="Times New Roman" w:hAnsi="Times New Roman" w:cs="Times New Roman"/>
          <w:sz w:val="24"/>
          <w:szCs w:val="24"/>
        </w:rPr>
        <w:t>uditor</w:t>
      </w:r>
    </w:p>
    <w:p w14:paraId="06F40010" w14:textId="12ED4D8B" w:rsidR="00D762E1" w:rsidRDefault="0058278D" w:rsidP="00450BDB">
      <w:pPr>
        <w:pStyle w:val="ListParagraph"/>
        <w:numPr>
          <w:ilvl w:val="0"/>
          <w:numId w:val="1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Architectural firm representative</w:t>
      </w:r>
    </w:p>
    <w:p w14:paraId="3FA99027" w14:textId="4E15E877" w:rsidR="0058278D" w:rsidRPr="005B644E" w:rsidRDefault="0058278D" w:rsidP="00450BDB">
      <w:pPr>
        <w:pStyle w:val="ListParagraph"/>
        <w:numPr>
          <w:ilvl w:val="0"/>
          <w:numId w:val="1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MEP engineering firm representative</w:t>
      </w:r>
    </w:p>
    <w:p w14:paraId="4FFF0879" w14:textId="15BA57D5" w:rsidR="00E10F06" w:rsidRDefault="00E10F06" w:rsidP="002B7083">
      <w:pPr>
        <w:spacing w:after="0" w:line="240" w:lineRule="auto"/>
        <w:rPr>
          <w:rFonts w:ascii="Times New Roman" w:hAnsi="Times New Roman" w:cs="Times New Roman"/>
          <w:sz w:val="24"/>
          <w:szCs w:val="24"/>
        </w:rPr>
      </w:pPr>
    </w:p>
    <w:p w14:paraId="73444F5E" w14:textId="2FDC5B07" w:rsidR="007A2C3F" w:rsidRDefault="001D4065" w:rsidP="00DF1BA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Through the</w:t>
      </w:r>
      <w:r w:rsidR="005B644E">
        <w:rPr>
          <w:rFonts w:ascii="Times New Roman" w:hAnsi="Times New Roman" w:cs="Times New Roman"/>
          <w:sz w:val="24"/>
          <w:szCs w:val="24"/>
        </w:rPr>
        <w:t xml:space="preserve"> submission of the</w:t>
      </w:r>
      <w:r>
        <w:rPr>
          <w:rFonts w:ascii="Times New Roman" w:hAnsi="Times New Roman" w:cs="Times New Roman"/>
          <w:sz w:val="24"/>
          <w:szCs w:val="24"/>
        </w:rPr>
        <w:t xml:space="preserve"> </w:t>
      </w:r>
      <w:r w:rsidR="001B34CF">
        <w:rPr>
          <w:rFonts w:ascii="Times New Roman" w:hAnsi="Times New Roman" w:cs="Times New Roman"/>
          <w:sz w:val="24"/>
          <w:szCs w:val="24"/>
        </w:rPr>
        <w:t xml:space="preserve">Integrated </w:t>
      </w:r>
      <w:r w:rsidR="00C03AD9">
        <w:rPr>
          <w:rFonts w:ascii="Times New Roman" w:hAnsi="Times New Roman" w:cs="Times New Roman"/>
          <w:sz w:val="24"/>
          <w:szCs w:val="24"/>
        </w:rPr>
        <w:t xml:space="preserve">Design </w:t>
      </w:r>
      <w:r w:rsidR="001B34CF">
        <w:rPr>
          <w:rFonts w:ascii="Times New Roman" w:hAnsi="Times New Roman" w:cs="Times New Roman"/>
          <w:sz w:val="24"/>
          <w:szCs w:val="24"/>
        </w:rPr>
        <w:t>Workshop</w:t>
      </w:r>
      <w:r w:rsidR="00C03AD9">
        <w:rPr>
          <w:rFonts w:ascii="Times New Roman" w:hAnsi="Times New Roman" w:cs="Times New Roman"/>
          <w:sz w:val="24"/>
          <w:szCs w:val="24"/>
        </w:rPr>
        <w:t xml:space="preserve"> </w:t>
      </w:r>
      <w:r w:rsidR="00097D2D">
        <w:rPr>
          <w:rFonts w:ascii="Times New Roman" w:hAnsi="Times New Roman" w:cs="Times New Roman"/>
          <w:sz w:val="24"/>
          <w:szCs w:val="24"/>
        </w:rPr>
        <w:t>Summary</w:t>
      </w:r>
      <w:r w:rsidR="00C03AD9">
        <w:rPr>
          <w:rFonts w:ascii="Times New Roman" w:hAnsi="Times New Roman" w:cs="Times New Roman"/>
          <w:sz w:val="24"/>
          <w:szCs w:val="24"/>
        </w:rPr>
        <w:t>, t</w:t>
      </w:r>
      <w:r w:rsidR="007A2C3F">
        <w:rPr>
          <w:rFonts w:ascii="Times New Roman" w:hAnsi="Times New Roman" w:cs="Times New Roman"/>
          <w:sz w:val="24"/>
          <w:szCs w:val="24"/>
        </w:rPr>
        <w:t xml:space="preserve">he </w:t>
      </w:r>
      <w:r w:rsidR="007B48A5">
        <w:rPr>
          <w:rFonts w:ascii="Times New Roman" w:hAnsi="Times New Roman" w:cs="Times New Roman"/>
          <w:sz w:val="24"/>
          <w:szCs w:val="24"/>
        </w:rPr>
        <w:t xml:space="preserve">project team </w:t>
      </w:r>
      <w:r w:rsidR="006651C5">
        <w:rPr>
          <w:rFonts w:ascii="Times New Roman" w:hAnsi="Times New Roman" w:cs="Times New Roman"/>
          <w:sz w:val="24"/>
          <w:szCs w:val="24"/>
        </w:rPr>
        <w:t xml:space="preserve">will </w:t>
      </w:r>
      <w:r w:rsidR="005B644E">
        <w:rPr>
          <w:rFonts w:ascii="Times New Roman" w:hAnsi="Times New Roman" w:cs="Times New Roman"/>
          <w:sz w:val="24"/>
          <w:szCs w:val="24"/>
        </w:rPr>
        <w:t xml:space="preserve">provide </w:t>
      </w:r>
      <w:r w:rsidR="00C03AD9">
        <w:rPr>
          <w:rFonts w:ascii="Times New Roman" w:hAnsi="Times New Roman" w:cs="Times New Roman"/>
          <w:sz w:val="24"/>
          <w:szCs w:val="24"/>
        </w:rPr>
        <w:t>the following information:</w:t>
      </w:r>
    </w:p>
    <w:p w14:paraId="5440A7B3" w14:textId="018AB822" w:rsidR="00C03AD9" w:rsidRDefault="005B0018" w:rsidP="00657F27">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Notes/m</w:t>
      </w:r>
      <w:r w:rsidR="00C03AD9">
        <w:rPr>
          <w:rFonts w:ascii="Times New Roman" w:hAnsi="Times New Roman" w:cs="Times New Roman"/>
          <w:sz w:val="24"/>
          <w:szCs w:val="24"/>
        </w:rPr>
        <w:t>inutes of meeting</w:t>
      </w:r>
      <w:r w:rsidR="001B34CF">
        <w:rPr>
          <w:rFonts w:ascii="Times New Roman" w:hAnsi="Times New Roman" w:cs="Times New Roman"/>
          <w:sz w:val="24"/>
          <w:szCs w:val="24"/>
        </w:rPr>
        <w:t xml:space="preserve">, </w:t>
      </w:r>
      <w:r w:rsidR="007137F5">
        <w:rPr>
          <w:rFonts w:ascii="Times New Roman" w:hAnsi="Times New Roman" w:cs="Times New Roman"/>
          <w:sz w:val="24"/>
          <w:szCs w:val="24"/>
        </w:rPr>
        <w:t>includ</w:t>
      </w:r>
      <w:r w:rsidR="001B34CF">
        <w:rPr>
          <w:rFonts w:ascii="Times New Roman" w:hAnsi="Times New Roman" w:cs="Times New Roman"/>
          <w:sz w:val="24"/>
          <w:szCs w:val="24"/>
        </w:rPr>
        <w:t>ing</w:t>
      </w:r>
      <w:r w:rsidR="007137F5">
        <w:rPr>
          <w:rFonts w:ascii="Times New Roman" w:hAnsi="Times New Roman" w:cs="Times New Roman"/>
          <w:sz w:val="24"/>
          <w:szCs w:val="24"/>
        </w:rPr>
        <w:t xml:space="preserve"> the agenda and a list of participants and their role in the project</w:t>
      </w:r>
    </w:p>
    <w:p w14:paraId="6777647B" w14:textId="31831365" w:rsidR="0096662E" w:rsidRDefault="00060CE1" w:rsidP="00657F27">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Answers to these q</w:t>
      </w:r>
      <w:r w:rsidR="0096662E">
        <w:rPr>
          <w:rFonts w:ascii="Times New Roman" w:hAnsi="Times New Roman" w:cs="Times New Roman"/>
          <w:sz w:val="24"/>
          <w:szCs w:val="24"/>
        </w:rPr>
        <w:t>uestions</w:t>
      </w:r>
      <w:r>
        <w:rPr>
          <w:rFonts w:ascii="Times New Roman" w:hAnsi="Times New Roman" w:cs="Times New Roman"/>
          <w:sz w:val="24"/>
          <w:szCs w:val="24"/>
        </w:rPr>
        <w:t xml:space="preserve"> (maximum 2 paragraphs per question)</w:t>
      </w:r>
    </w:p>
    <w:p w14:paraId="7904AAFF" w14:textId="1F64E82F" w:rsidR="00D10F8F" w:rsidRDefault="00F138AE" w:rsidP="00657F27">
      <w:pPr>
        <w:pStyle w:val="ListParagraph"/>
        <w:numPr>
          <w:ilvl w:val="1"/>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How does this work fit into existing capital plans and timelines?</w:t>
      </w:r>
    </w:p>
    <w:p w14:paraId="20C8D0E0" w14:textId="1CA3487F" w:rsidR="00F138AE" w:rsidRDefault="00F138AE" w:rsidP="00657F27">
      <w:pPr>
        <w:pStyle w:val="ListParagraph"/>
        <w:numPr>
          <w:ilvl w:val="1"/>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is the building poised </w:t>
      </w:r>
      <w:r w:rsidR="000D63F7">
        <w:rPr>
          <w:rFonts w:ascii="Times New Roman" w:hAnsi="Times New Roman" w:cs="Times New Roman"/>
          <w:sz w:val="24"/>
          <w:szCs w:val="24"/>
        </w:rPr>
        <w:t>for future BEPS compliance?</w:t>
      </w:r>
    </w:p>
    <w:p w14:paraId="5A4BEF78" w14:textId="01AAE11A" w:rsidR="000D63F7" w:rsidRDefault="001B34CF" w:rsidP="00657F27">
      <w:pPr>
        <w:pStyle w:val="ListParagraph"/>
        <w:numPr>
          <w:ilvl w:val="1"/>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What is</w:t>
      </w:r>
      <w:r w:rsidR="000D63F7">
        <w:rPr>
          <w:rFonts w:ascii="Times New Roman" w:hAnsi="Times New Roman" w:cs="Times New Roman"/>
          <w:sz w:val="24"/>
          <w:szCs w:val="24"/>
        </w:rPr>
        <w:t xml:space="preserve"> the plan if the building does not meet the </w:t>
      </w:r>
      <w:r w:rsidR="00515F2F">
        <w:rPr>
          <w:rFonts w:ascii="Times New Roman" w:hAnsi="Times New Roman" w:cs="Times New Roman"/>
          <w:sz w:val="24"/>
          <w:szCs w:val="24"/>
        </w:rPr>
        <w:t xml:space="preserve">Standard </w:t>
      </w:r>
      <w:r w:rsidR="000D63F7">
        <w:rPr>
          <w:rFonts w:ascii="Times New Roman" w:hAnsi="Times New Roman" w:cs="Times New Roman"/>
          <w:sz w:val="24"/>
          <w:szCs w:val="24"/>
        </w:rPr>
        <w:t>in Cycle 2?</w:t>
      </w:r>
    </w:p>
    <w:p w14:paraId="226CE250" w14:textId="6D5577A5" w:rsidR="00F026F7" w:rsidRPr="005B644E" w:rsidRDefault="000D63F7" w:rsidP="004F4D87">
      <w:pPr>
        <w:pStyle w:val="ListParagraph"/>
        <w:numPr>
          <w:ilvl w:val="1"/>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Is the Prescriptive Pathway the right compliance method for this building?</w:t>
      </w:r>
    </w:p>
    <w:p w14:paraId="29D099D0" w14:textId="1C7262A5" w:rsidR="00016E56" w:rsidRDefault="00016E56" w:rsidP="004F4D87">
      <w:pPr>
        <w:spacing w:after="0" w:line="240" w:lineRule="auto"/>
      </w:pPr>
    </w:p>
    <w:p w14:paraId="135ED456" w14:textId="49E1207A" w:rsidR="00835F6C" w:rsidRPr="00016E56" w:rsidRDefault="00DF1BAB" w:rsidP="004F4D87">
      <w:pPr>
        <w:pStyle w:val="Heading4"/>
        <w:spacing w:before="0" w:line="240" w:lineRule="auto"/>
      </w:pPr>
      <w:r w:rsidRPr="00016E56">
        <w:t>3.3.</w:t>
      </w:r>
      <w:r w:rsidR="00873495">
        <w:t>5</w:t>
      </w:r>
      <w:r w:rsidR="00835F6C" w:rsidRPr="00016E56">
        <w:t>.</w:t>
      </w:r>
      <w:r w:rsidR="006332D2" w:rsidRPr="00016E56">
        <w:t>2</w:t>
      </w:r>
      <w:r w:rsidR="00835F6C" w:rsidRPr="00016E56">
        <w:t xml:space="preserve"> – O&amp;M P</w:t>
      </w:r>
      <w:r w:rsidR="002B16B1">
        <w:t>rogram</w:t>
      </w:r>
      <w:r w:rsidR="00835F6C" w:rsidRPr="00016E56">
        <w:t xml:space="preserve"> </w:t>
      </w:r>
      <w:r w:rsidR="001F283E" w:rsidRPr="00016E56">
        <w:t>–</w:t>
      </w:r>
      <w:r w:rsidR="001F283E">
        <w:t xml:space="preserve"> </w:t>
      </w:r>
      <w:r w:rsidR="00835F6C" w:rsidRPr="00016E56">
        <w:t>Phase 2 Requirements</w:t>
      </w:r>
    </w:p>
    <w:p w14:paraId="3804982C" w14:textId="51E8C41F" w:rsidR="00835F6C" w:rsidRDefault="00835F6C" w:rsidP="00835F6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action-based nature of the Prescriptive Pathway necessitates regular O&amp;M </w:t>
      </w:r>
      <w:r w:rsidR="00071168">
        <w:rPr>
          <w:rFonts w:ascii="Times New Roman" w:hAnsi="Times New Roman" w:cs="Times New Roman"/>
          <w:sz w:val="24"/>
          <w:szCs w:val="24"/>
        </w:rPr>
        <w:t xml:space="preserve">program </w:t>
      </w:r>
      <w:r>
        <w:rPr>
          <w:rFonts w:ascii="Times New Roman" w:hAnsi="Times New Roman" w:cs="Times New Roman"/>
          <w:sz w:val="24"/>
          <w:szCs w:val="24"/>
        </w:rPr>
        <w:t>planning and reporting</w:t>
      </w:r>
      <w:r w:rsidR="00032227">
        <w:rPr>
          <w:rFonts w:ascii="Times New Roman" w:hAnsi="Times New Roman" w:cs="Times New Roman"/>
          <w:sz w:val="24"/>
          <w:szCs w:val="24"/>
        </w:rPr>
        <w:t xml:space="preserve"> so that the building energy systems achieve their intended energy efficiency</w:t>
      </w:r>
      <w:r w:rsidR="00310C5A">
        <w:rPr>
          <w:rFonts w:ascii="Times New Roman" w:hAnsi="Times New Roman" w:cs="Times New Roman"/>
          <w:sz w:val="24"/>
          <w:szCs w:val="24"/>
        </w:rPr>
        <w:t xml:space="preserve"> throughout the service life</w:t>
      </w:r>
      <w:r>
        <w:rPr>
          <w:rFonts w:ascii="Times New Roman" w:hAnsi="Times New Roman" w:cs="Times New Roman"/>
          <w:sz w:val="24"/>
          <w:szCs w:val="24"/>
        </w:rPr>
        <w:t xml:space="preserve">. </w:t>
      </w:r>
      <w:r w:rsidR="002B16B1">
        <w:rPr>
          <w:rFonts w:ascii="Times New Roman" w:hAnsi="Times New Roman" w:cs="Times New Roman"/>
          <w:sz w:val="24"/>
          <w:szCs w:val="24"/>
        </w:rPr>
        <w:t xml:space="preserve">The details of the </w:t>
      </w:r>
      <w:r>
        <w:rPr>
          <w:rFonts w:ascii="Times New Roman" w:hAnsi="Times New Roman" w:cs="Times New Roman"/>
          <w:sz w:val="24"/>
          <w:szCs w:val="24"/>
        </w:rPr>
        <w:t xml:space="preserve">O&amp;M </w:t>
      </w:r>
      <w:r w:rsidR="00071168">
        <w:rPr>
          <w:rFonts w:ascii="Times New Roman" w:hAnsi="Times New Roman" w:cs="Times New Roman"/>
          <w:sz w:val="24"/>
          <w:szCs w:val="24"/>
        </w:rPr>
        <w:t>program</w:t>
      </w:r>
      <w:r>
        <w:rPr>
          <w:rFonts w:ascii="Times New Roman" w:hAnsi="Times New Roman" w:cs="Times New Roman"/>
          <w:sz w:val="24"/>
          <w:szCs w:val="24"/>
        </w:rPr>
        <w:t xml:space="preserve"> will vary based on the existing building systems and </w:t>
      </w:r>
      <w:r w:rsidR="003329F7">
        <w:rPr>
          <w:rFonts w:ascii="Times New Roman" w:hAnsi="Times New Roman" w:cs="Times New Roman"/>
          <w:sz w:val="24"/>
          <w:szCs w:val="24"/>
        </w:rPr>
        <w:t>which</w:t>
      </w:r>
      <w:r>
        <w:rPr>
          <w:rFonts w:ascii="Times New Roman" w:hAnsi="Times New Roman" w:cs="Times New Roman"/>
          <w:sz w:val="24"/>
          <w:szCs w:val="24"/>
        </w:rPr>
        <w:t xml:space="preserve"> EEMs </w:t>
      </w:r>
      <w:r w:rsidR="003329F7">
        <w:rPr>
          <w:rFonts w:ascii="Times New Roman" w:hAnsi="Times New Roman" w:cs="Times New Roman"/>
          <w:sz w:val="24"/>
          <w:szCs w:val="24"/>
        </w:rPr>
        <w:t xml:space="preserve">are </w:t>
      </w:r>
      <w:r>
        <w:rPr>
          <w:rFonts w:ascii="Times New Roman" w:hAnsi="Times New Roman" w:cs="Times New Roman"/>
          <w:sz w:val="24"/>
          <w:szCs w:val="24"/>
        </w:rPr>
        <w:t xml:space="preserve">chosen as part of the Prescriptive Pathway. Therefore, this </w:t>
      </w:r>
      <w:r w:rsidR="003A1994">
        <w:rPr>
          <w:rFonts w:ascii="Times New Roman" w:hAnsi="Times New Roman" w:cs="Times New Roman"/>
          <w:sz w:val="24"/>
          <w:szCs w:val="24"/>
        </w:rPr>
        <w:t>P</w:t>
      </w:r>
      <w:r>
        <w:rPr>
          <w:rFonts w:ascii="Times New Roman" w:hAnsi="Times New Roman" w:cs="Times New Roman"/>
          <w:sz w:val="24"/>
          <w:szCs w:val="24"/>
        </w:rPr>
        <w:t xml:space="preserve">athway requires </w:t>
      </w:r>
      <w:r w:rsidRPr="008001F5">
        <w:rPr>
          <w:rFonts w:ascii="Times New Roman" w:hAnsi="Times New Roman" w:cs="Times New Roman"/>
          <w:sz w:val="24"/>
          <w:szCs w:val="24"/>
        </w:rPr>
        <w:t xml:space="preserve">several </w:t>
      </w:r>
      <w:r>
        <w:rPr>
          <w:rFonts w:ascii="Times New Roman" w:hAnsi="Times New Roman" w:cs="Times New Roman"/>
          <w:sz w:val="24"/>
          <w:szCs w:val="24"/>
        </w:rPr>
        <w:t xml:space="preserve">iterations of </w:t>
      </w:r>
      <w:r w:rsidRPr="008001F5">
        <w:rPr>
          <w:rFonts w:ascii="Times New Roman" w:hAnsi="Times New Roman" w:cs="Times New Roman"/>
          <w:sz w:val="24"/>
          <w:szCs w:val="24"/>
        </w:rPr>
        <w:t xml:space="preserve">O&amp;M </w:t>
      </w:r>
      <w:r w:rsidR="00D95099">
        <w:rPr>
          <w:rFonts w:ascii="Times New Roman" w:hAnsi="Times New Roman" w:cs="Times New Roman"/>
          <w:sz w:val="24"/>
          <w:szCs w:val="24"/>
        </w:rPr>
        <w:t xml:space="preserve">program </w:t>
      </w:r>
      <w:r w:rsidRPr="008001F5">
        <w:rPr>
          <w:rFonts w:ascii="Times New Roman" w:hAnsi="Times New Roman" w:cs="Times New Roman"/>
          <w:sz w:val="24"/>
          <w:szCs w:val="24"/>
        </w:rPr>
        <w:t>planning</w:t>
      </w:r>
      <w:r>
        <w:rPr>
          <w:rFonts w:ascii="Times New Roman" w:hAnsi="Times New Roman" w:cs="Times New Roman"/>
          <w:sz w:val="24"/>
          <w:szCs w:val="24"/>
        </w:rPr>
        <w:t xml:space="preserve">, </w:t>
      </w:r>
      <w:r w:rsidRPr="008001F5">
        <w:rPr>
          <w:rFonts w:ascii="Times New Roman" w:hAnsi="Times New Roman" w:cs="Times New Roman"/>
          <w:sz w:val="24"/>
          <w:szCs w:val="24"/>
        </w:rPr>
        <w:t>implementation</w:t>
      </w:r>
      <w:r>
        <w:rPr>
          <w:rFonts w:ascii="Times New Roman" w:hAnsi="Times New Roman" w:cs="Times New Roman"/>
          <w:sz w:val="24"/>
          <w:szCs w:val="24"/>
        </w:rPr>
        <w:t>, and reporting</w:t>
      </w:r>
      <w:r w:rsidRPr="008001F5">
        <w:rPr>
          <w:rFonts w:ascii="Times New Roman" w:hAnsi="Times New Roman" w:cs="Times New Roman"/>
          <w:sz w:val="24"/>
          <w:szCs w:val="24"/>
        </w:rPr>
        <w:t xml:space="preserve"> throughout </w:t>
      </w:r>
      <w:r w:rsidR="00D95099">
        <w:rPr>
          <w:rFonts w:ascii="Times New Roman" w:hAnsi="Times New Roman" w:cs="Times New Roman"/>
          <w:sz w:val="24"/>
          <w:szCs w:val="24"/>
        </w:rPr>
        <w:t>Phase 2, 3 and 4</w:t>
      </w:r>
      <w:r>
        <w:rPr>
          <w:rFonts w:ascii="Times New Roman" w:hAnsi="Times New Roman" w:cs="Times New Roman"/>
          <w:sz w:val="24"/>
          <w:szCs w:val="24"/>
        </w:rPr>
        <w:t xml:space="preserve">. </w:t>
      </w:r>
    </w:p>
    <w:p w14:paraId="234E9AEA" w14:textId="77777777" w:rsidR="00835F6C" w:rsidRDefault="00835F6C" w:rsidP="00835F6C">
      <w:pPr>
        <w:spacing w:after="0" w:line="240" w:lineRule="auto"/>
        <w:contextualSpacing/>
        <w:rPr>
          <w:rFonts w:ascii="Times New Roman" w:hAnsi="Times New Roman" w:cs="Times New Roman"/>
          <w:sz w:val="24"/>
          <w:szCs w:val="24"/>
        </w:rPr>
      </w:pPr>
    </w:p>
    <w:p w14:paraId="1999CF10" w14:textId="78532FE5" w:rsidR="00835F6C" w:rsidRDefault="00835F6C" w:rsidP="00835F6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Every building is required to </w:t>
      </w:r>
      <w:r w:rsidR="00E879F1">
        <w:rPr>
          <w:rFonts w:ascii="Times New Roman" w:hAnsi="Times New Roman" w:cs="Times New Roman"/>
          <w:sz w:val="24"/>
          <w:szCs w:val="24"/>
        </w:rPr>
        <w:t>create</w:t>
      </w:r>
      <w:r>
        <w:rPr>
          <w:rFonts w:ascii="Times New Roman" w:hAnsi="Times New Roman" w:cs="Times New Roman"/>
          <w:sz w:val="24"/>
          <w:szCs w:val="24"/>
        </w:rPr>
        <w:t xml:space="preserve"> and submit an O&amp;M </w:t>
      </w:r>
      <w:r w:rsidR="006B481C">
        <w:rPr>
          <w:rFonts w:ascii="Times New Roman" w:hAnsi="Times New Roman" w:cs="Times New Roman"/>
          <w:sz w:val="24"/>
          <w:szCs w:val="24"/>
        </w:rPr>
        <w:t>p</w:t>
      </w:r>
      <w:r w:rsidR="00B233C0">
        <w:rPr>
          <w:rFonts w:ascii="Times New Roman" w:hAnsi="Times New Roman" w:cs="Times New Roman"/>
          <w:sz w:val="24"/>
          <w:szCs w:val="24"/>
        </w:rPr>
        <w:t xml:space="preserve">rogram with </w:t>
      </w:r>
      <w:r w:rsidR="00C923E0">
        <w:rPr>
          <w:rFonts w:ascii="Times New Roman" w:hAnsi="Times New Roman" w:cs="Times New Roman"/>
          <w:sz w:val="24"/>
          <w:szCs w:val="24"/>
        </w:rPr>
        <w:t>standard operating procedures</w:t>
      </w:r>
      <w:r w:rsidR="00B233C0">
        <w:rPr>
          <w:rFonts w:ascii="Times New Roman" w:hAnsi="Times New Roman" w:cs="Times New Roman"/>
          <w:sz w:val="24"/>
          <w:szCs w:val="24"/>
        </w:rPr>
        <w:t xml:space="preserve"> </w:t>
      </w:r>
      <w:r>
        <w:rPr>
          <w:rFonts w:ascii="Times New Roman" w:hAnsi="Times New Roman" w:cs="Times New Roman"/>
          <w:sz w:val="24"/>
          <w:szCs w:val="24"/>
        </w:rPr>
        <w:t>that meet the specifications found in ASHRAE Standard 100</w:t>
      </w:r>
      <w:r w:rsidR="00CD3CB7">
        <w:rPr>
          <w:rFonts w:ascii="Times New Roman" w:hAnsi="Times New Roman" w:cs="Times New Roman"/>
          <w:sz w:val="24"/>
          <w:szCs w:val="24"/>
        </w:rPr>
        <w:t>-2018</w:t>
      </w:r>
      <w:r>
        <w:rPr>
          <w:rFonts w:ascii="Times New Roman" w:hAnsi="Times New Roman" w:cs="Times New Roman"/>
          <w:sz w:val="24"/>
          <w:szCs w:val="24"/>
        </w:rPr>
        <w:t>, Chapter 6</w:t>
      </w:r>
      <w:r w:rsidR="2848D7A0" w:rsidRPr="2DF0AF64">
        <w:rPr>
          <w:rFonts w:ascii="Times New Roman" w:hAnsi="Times New Roman" w:cs="Times New Roman"/>
          <w:sz w:val="24"/>
          <w:szCs w:val="24"/>
        </w:rPr>
        <w:t>,</w:t>
      </w:r>
      <w:r>
        <w:rPr>
          <w:rFonts w:ascii="Times New Roman" w:hAnsi="Times New Roman" w:cs="Times New Roman"/>
          <w:sz w:val="24"/>
          <w:szCs w:val="24"/>
        </w:rPr>
        <w:t xml:space="preserve"> </w:t>
      </w:r>
      <w:r w:rsidR="005662ED">
        <w:rPr>
          <w:rFonts w:ascii="Times New Roman" w:hAnsi="Times New Roman" w:cs="Times New Roman"/>
          <w:sz w:val="24"/>
          <w:szCs w:val="24"/>
        </w:rPr>
        <w:t xml:space="preserve">which </w:t>
      </w:r>
      <w:r>
        <w:rPr>
          <w:rFonts w:ascii="Times New Roman" w:hAnsi="Times New Roman" w:cs="Times New Roman"/>
          <w:sz w:val="24"/>
          <w:szCs w:val="24"/>
        </w:rPr>
        <w:t xml:space="preserve">addresses every applicable </w:t>
      </w:r>
      <w:r w:rsidR="00503CCD">
        <w:rPr>
          <w:rFonts w:ascii="Times New Roman" w:hAnsi="Times New Roman" w:cs="Times New Roman"/>
          <w:sz w:val="24"/>
          <w:szCs w:val="24"/>
        </w:rPr>
        <w:t xml:space="preserve">building </w:t>
      </w:r>
      <w:r>
        <w:rPr>
          <w:rFonts w:ascii="Times New Roman" w:hAnsi="Times New Roman" w:cs="Times New Roman"/>
          <w:sz w:val="24"/>
          <w:szCs w:val="24"/>
        </w:rPr>
        <w:t xml:space="preserve">system </w:t>
      </w:r>
      <w:r w:rsidR="00503CCD">
        <w:rPr>
          <w:rFonts w:ascii="Times New Roman" w:hAnsi="Times New Roman" w:cs="Times New Roman"/>
          <w:sz w:val="24"/>
          <w:szCs w:val="24"/>
        </w:rPr>
        <w:t>and element</w:t>
      </w:r>
      <w:r>
        <w:rPr>
          <w:rFonts w:ascii="Times New Roman" w:hAnsi="Times New Roman" w:cs="Times New Roman"/>
          <w:sz w:val="24"/>
          <w:szCs w:val="24"/>
        </w:rPr>
        <w:t xml:space="preserve"> </w:t>
      </w:r>
      <w:r w:rsidR="00FE5A91">
        <w:rPr>
          <w:rFonts w:ascii="Times New Roman" w:hAnsi="Times New Roman" w:cs="Times New Roman"/>
          <w:sz w:val="24"/>
          <w:szCs w:val="24"/>
        </w:rPr>
        <w:t xml:space="preserve">as </w:t>
      </w:r>
      <w:r>
        <w:rPr>
          <w:rFonts w:ascii="Times New Roman" w:hAnsi="Times New Roman" w:cs="Times New Roman"/>
          <w:sz w:val="24"/>
          <w:szCs w:val="24"/>
        </w:rPr>
        <w:t xml:space="preserve">outlined in Annex D and follows the implementation requirements laid out in Annex L. </w:t>
      </w:r>
    </w:p>
    <w:p w14:paraId="3CA95A4D" w14:textId="77777777" w:rsidR="00835F6C" w:rsidRDefault="00835F6C" w:rsidP="00835F6C">
      <w:pPr>
        <w:spacing w:after="0" w:line="240" w:lineRule="auto"/>
        <w:contextualSpacing/>
        <w:rPr>
          <w:rFonts w:ascii="Times New Roman" w:hAnsi="Times New Roman" w:cs="Times New Roman"/>
          <w:sz w:val="24"/>
          <w:szCs w:val="24"/>
        </w:rPr>
      </w:pPr>
    </w:p>
    <w:p w14:paraId="47FA0C5F" w14:textId="69B8C48F" w:rsidR="00835F6C" w:rsidRDefault="00835F6C" w:rsidP="00835F6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O&amp;M </w:t>
      </w:r>
      <w:r w:rsidR="006E07F2">
        <w:rPr>
          <w:rFonts w:ascii="Times New Roman" w:hAnsi="Times New Roman" w:cs="Times New Roman"/>
          <w:sz w:val="24"/>
          <w:szCs w:val="24"/>
        </w:rPr>
        <w:t>P</w:t>
      </w:r>
      <w:r w:rsidR="00D85D22">
        <w:rPr>
          <w:rFonts w:ascii="Times New Roman" w:hAnsi="Times New Roman" w:cs="Times New Roman"/>
          <w:sz w:val="24"/>
          <w:szCs w:val="24"/>
        </w:rPr>
        <w:t xml:space="preserve">rogram </w:t>
      </w:r>
      <w:r w:rsidR="00302C57">
        <w:rPr>
          <w:rFonts w:ascii="Times New Roman" w:hAnsi="Times New Roman" w:cs="Times New Roman"/>
          <w:sz w:val="24"/>
          <w:szCs w:val="24"/>
        </w:rPr>
        <w:t xml:space="preserve">document </w:t>
      </w:r>
      <w:r>
        <w:rPr>
          <w:rFonts w:ascii="Times New Roman" w:hAnsi="Times New Roman" w:cs="Times New Roman"/>
          <w:sz w:val="24"/>
          <w:szCs w:val="24"/>
        </w:rPr>
        <w:t>submitted to DOEE should at a minimum include the following information:</w:t>
      </w:r>
    </w:p>
    <w:p w14:paraId="5EB96E87" w14:textId="5D8C43A1" w:rsidR="00835F6C" w:rsidRDefault="7FDCF8DD" w:rsidP="00450BDB">
      <w:pPr>
        <w:pStyle w:val="ListParagraph"/>
        <w:numPr>
          <w:ilvl w:val="0"/>
          <w:numId w:val="12"/>
        </w:numPr>
        <w:spacing w:after="0" w:line="240" w:lineRule="auto"/>
        <w:rPr>
          <w:rFonts w:ascii="Times New Roman" w:hAnsi="Times New Roman" w:cs="Times New Roman"/>
          <w:sz w:val="24"/>
          <w:szCs w:val="24"/>
        </w:rPr>
      </w:pPr>
      <w:r w:rsidRPr="2DF0AF64">
        <w:rPr>
          <w:rFonts w:ascii="Times New Roman" w:hAnsi="Times New Roman" w:cs="Times New Roman"/>
          <w:sz w:val="24"/>
          <w:szCs w:val="24"/>
        </w:rPr>
        <w:t>Phase</w:t>
      </w:r>
      <w:r w:rsidR="00835F6C">
        <w:rPr>
          <w:rFonts w:ascii="Times New Roman" w:hAnsi="Times New Roman" w:cs="Times New Roman"/>
          <w:sz w:val="24"/>
          <w:szCs w:val="24"/>
        </w:rPr>
        <w:t xml:space="preserve"> Planning</w:t>
      </w:r>
    </w:p>
    <w:p w14:paraId="0AD21EF7" w14:textId="77777777" w:rsidR="00835F6C" w:rsidRDefault="00835F6C" w:rsidP="00450BDB">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Proposed timeline for implementation</w:t>
      </w:r>
    </w:p>
    <w:p w14:paraId="5DFB5888" w14:textId="24E7391A" w:rsidR="00F32864" w:rsidRPr="00917E21" w:rsidRDefault="00835F6C" w:rsidP="00450BDB">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Proposed method for </w:t>
      </w:r>
      <w:r w:rsidR="009B43BE">
        <w:rPr>
          <w:rFonts w:ascii="Times New Roman" w:hAnsi="Times New Roman" w:cs="Times New Roman"/>
          <w:sz w:val="24"/>
          <w:szCs w:val="24"/>
        </w:rPr>
        <w:t xml:space="preserve">verifying </w:t>
      </w:r>
      <w:r>
        <w:rPr>
          <w:rFonts w:ascii="Times New Roman" w:hAnsi="Times New Roman" w:cs="Times New Roman"/>
          <w:sz w:val="24"/>
          <w:szCs w:val="24"/>
        </w:rPr>
        <w:t xml:space="preserve">implementation </w:t>
      </w:r>
      <w:r w:rsidR="009F7976">
        <w:rPr>
          <w:rFonts w:ascii="Times New Roman" w:hAnsi="Times New Roman" w:cs="Times New Roman"/>
          <w:sz w:val="24"/>
          <w:szCs w:val="24"/>
        </w:rPr>
        <w:t xml:space="preserve">of O&amp;M </w:t>
      </w:r>
      <w:r w:rsidR="006B481C">
        <w:rPr>
          <w:rFonts w:ascii="Times New Roman" w:hAnsi="Times New Roman" w:cs="Times New Roman"/>
          <w:sz w:val="24"/>
          <w:szCs w:val="24"/>
        </w:rPr>
        <w:t>p</w:t>
      </w:r>
      <w:r w:rsidR="009F7976">
        <w:rPr>
          <w:rFonts w:ascii="Times New Roman" w:hAnsi="Times New Roman" w:cs="Times New Roman"/>
          <w:sz w:val="24"/>
          <w:szCs w:val="24"/>
        </w:rPr>
        <w:t>rogram</w:t>
      </w:r>
      <w:r w:rsidR="6154C671" w:rsidRPr="2DF0AF64">
        <w:rPr>
          <w:rFonts w:ascii="Times New Roman" w:hAnsi="Times New Roman" w:cs="Times New Roman"/>
          <w:sz w:val="24"/>
          <w:szCs w:val="24"/>
        </w:rPr>
        <w:t>;</w:t>
      </w:r>
      <w:r w:rsidR="009F7976">
        <w:rPr>
          <w:rFonts w:ascii="Times New Roman" w:hAnsi="Times New Roman" w:cs="Times New Roman"/>
          <w:sz w:val="24"/>
          <w:szCs w:val="24"/>
        </w:rPr>
        <w:t xml:space="preserve"> </w:t>
      </w:r>
      <w:r w:rsidR="007858EE" w:rsidRPr="007858EE">
        <w:rPr>
          <w:rFonts w:ascii="Times New Roman" w:hAnsi="Times New Roman" w:cs="Times New Roman"/>
          <w:sz w:val="24"/>
          <w:szCs w:val="24"/>
        </w:rPr>
        <w:t>if requested</w:t>
      </w:r>
      <w:r w:rsidDel="00F36714">
        <w:rPr>
          <w:rFonts w:ascii="Times New Roman" w:hAnsi="Times New Roman" w:cs="Times New Roman"/>
          <w:sz w:val="24"/>
          <w:szCs w:val="24"/>
        </w:rPr>
        <w:t xml:space="preserve"> </w:t>
      </w:r>
      <w:r w:rsidR="00933B49">
        <w:rPr>
          <w:rFonts w:ascii="Times New Roman" w:hAnsi="Times New Roman" w:cs="Times New Roman"/>
          <w:sz w:val="24"/>
          <w:szCs w:val="24"/>
        </w:rPr>
        <w:t xml:space="preserve">by DOEE </w:t>
      </w:r>
      <w:r w:rsidDel="00F36714">
        <w:rPr>
          <w:rFonts w:ascii="Times New Roman" w:hAnsi="Times New Roman" w:cs="Times New Roman"/>
          <w:sz w:val="24"/>
          <w:szCs w:val="24"/>
        </w:rPr>
        <w:t xml:space="preserve">in Phase </w:t>
      </w:r>
      <w:r w:rsidR="002A6957" w:rsidDel="00F36714">
        <w:rPr>
          <w:rFonts w:ascii="Times New Roman" w:hAnsi="Times New Roman" w:cs="Times New Roman"/>
          <w:sz w:val="24"/>
          <w:szCs w:val="24"/>
        </w:rPr>
        <w:t>3</w:t>
      </w:r>
      <w:r w:rsidDel="00F36714">
        <w:rPr>
          <w:rFonts w:ascii="Times New Roman" w:hAnsi="Times New Roman" w:cs="Times New Roman"/>
          <w:sz w:val="24"/>
          <w:szCs w:val="24"/>
        </w:rPr>
        <w:t xml:space="preserve"> </w:t>
      </w:r>
      <w:r w:rsidR="007858EE" w:rsidRPr="007858EE">
        <w:rPr>
          <w:rFonts w:ascii="Times New Roman" w:hAnsi="Times New Roman" w:cs="Times New Roman"/>
          <w:sz w:val="24"/>
          <w:szCs w:val="24"/>
        </w:rPr>
        <w:t>or</w:t>
      </w:r>
      <w:r w:rsidDel="00F36714">
        <w:rPr>
          <w:rFonts w:ascii="Times New Roman" w:hAnsi="Times New Roman" w:cs="Times New Roman"/>
          <w:sz w:val="24"/>
          <w:szCs w:val="24"/>
        </w:rPr>
        <w:t xml:space="preserve"> 4</w:t>
      </w:r>
      <w:r w:rsidR="3C17095D" w:rsidRPr="2DF0AF64">
        <w:rPr>
          <w:rFonts w:ascii="Times New Roman" w:hAnsi="Times New Roman" w:cs="Times New Roman"/>
          <w:sz w:val="24"/>
          <w:szCs w:val="24"/>
        </w:rPr>
        <w:t>,</w:t>
      </w:r>
      <w:r w:rsidR="00347822">
        <w:rPr>
          <w:rFonts w:ascii="Times New Roman" w:hAnsi="Times New Roman" w:cs="Times New Roman"/>
          <w:sz w:val="24"/>
          <w:szCs w:val="24"/>
        </w:rPr>
        <w:t xml:space="preserve"> </w:t>
      </w:r>
      <w:r w:rsidR="007858EE">
        <w:rPr>
          <w:rFonts w:ascii="Times New Roman" w:hAnsi="Times New Roman" w:cs="Times New Roman"/>
          <w:sz w:val="24"/>
          <w:szCs w:val="24"/>
        </w:rPr>
        <w:t>t</w:t>
      </w:r>
      <w:r w:rsidR="00F32864" w:rsidRPr="007858EE">
        <w:rPr>
          <w:rFonts w:ascii="Times New Roman" w:hAnsi="Times New Roman" w:cs="Times New Roman"/>
          <w:sz w:val="24"/>
          <w:szCs w:val="24"/>
        </w:rPr>
        <w:t xml:space="preserve">he </w:t>
      </w:r>
      <w:r w:rsidR="00CA2286" w:rsidRPr="007858EE">
        <w:rPr>
          <w:rFonts w:ascii="Times New Roman" w:hAnsi="Times New Roman" w:cs="Times New Roman"/>
          <w:sz w:val="24"/>
          <w:szCs w:val="24"/>
        </w:rPr>
        <w:t>method</w:t>
      </w:r>
      <w:r w:rsidR="00CA2286">
        <w:rPr>
          <w:rFonts w:ascii="Times New Roman" w:hAnsi="Times New Roman" w:cs="Times New Roman"/>
          <w:sz w:val="24"/>
          <w:szCs w:val="24"/>
        </w:rPr>
        <w:t xml:space="preserve"> must </w:t>
      </w:r>
      <w:r w:rsidR="00C63D79">
        <w:rPr>
          <w:rFonts w:ascii="Times New Roman" w:hAnsi="Times New Roman" w:cs="Times New Roman"/>
          <w:sz w:val="24"/>
          <w:szCs w:val="24"/>
        </w:rPr>
        <w:t>describe</w:t>
      </w:r>
      <w:r w:rsidR="00CA2286">
        <w:rPr>
          <w:rFonts w:ascii="Times New Roman" w:hAnsi="Times New Roman" w:cs="Times New Roman"/>
          <w:sz w:val="24"/>
          <w:szCs w:val="24"/>
        </w:rPr>
        <w:t xml:space="preserve"> how the records will be kept and maintained over time and how they will be transmitted to DOEE </w:t>
      </w:r>
      <w:r w:rsidR="00347822">
        <w:rPr>
          <w:rFonts w:ascii="Times New Roman" w:hAnsi="Times New Roman" w:cs="Times New Roman"/>
          <w:sz w:val="24"/>
          <w:szCs w:val="24"/>
        </w:rPr>
        <w:t>if</w:t>
      </w:r>
      <w:r w:rsidR="00CA2286" w:rsidRPr="007858EE">
        <w:rPr>
          <w:rFonts w:ascii="Times New Roman" w:hAnsi="Times New Roman" w:cs="Times New Roman"/>
          <w:sz w:val="24"/>
          <w:szCs w:val="24"/>
        </w:rPr>
        <w:t xml:space="preserve"> audit</w:t>
      </w:r>
      <w:r w:rsidR="00347822">
        <w:rPr>
          <w:rFonts w:ascii="Times New Roman" w:hAnsi="Times New Roman" w:cs="Times New Roman"/>
          <w:sz w:val="24"/>
          <w:szCs w:val="24"/>
        </w:rPr>
        <w:t>ed</w:t>
      </w:r>
      <w:r w:rsidR="00CA2286">
        <w:rPr>
          <w:rFonts w:ascii="Times New Roman" w:hAnsi="Times New Roman" w:cs="Times New Roman"/>
          <w:sz w:val="24"/>
          <w:szCs w:val="24"/>
        </w:rPr>
        <w:t xml:space="preserve"> </w:t>
      </w:r>
      <w:r w:rsidR="00A614AA">
        <w:rPr>
          <w:rFonts w:ascii="Times New Roman" w:hAnsi="Times New Roman" w:cs="Times New Roman"/>
          <w:sz w:val="24"/>
          <w:szCs w:val="24"/>
        </w:rPr>
        <w:t xml:space="preserve"> </w:t>
      </w:r>
    </w:p>
    <w:p w14:paraId="7D011FB0" w14:textId="6FC46F32" w:rsidR="009A523F" w:rsidRDefault="007F2AAD" w:rsidP="00450BDB">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O&amp;M</w:t>
      </w:r>
      <w:r w:rsidR="0024115D">
        <w:rPr>
          <w:rFonts w:ascii="Times New Roman" w:hAnsi="Times New Roman" w:cs="Times New Roman"/>
          <w:sz w:val="24"/>
          <w:szCs w:val="24"/>
        </w:rPr>
        <w:t xml:space="preserve"> Program Requirements</w:t>
      </w:r>
    </w:p>
    <w:p w14:paraId="611CCD04" w14:textId="3DECB712" w:rsidR="00835F6C" w:rsidRDefault="00835F6C" w:rsidP="00450BDB">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O&amp;M Objectives</w:t>
      </w:r>
      <w:r w:rsidR="0024115D">
        <w:rPr>
          <w:rFonts w:ascii="Times New Roman" w:hAnsi="Times New Roman" w:cs="Times New Roman"/>
          <w:sz w:val="24"/>
          <w:szCs w:val="24"/>
        </w:rPr>
        <w:t xml:space="preserve"> as described in ASHRAE 100-</w:t>
      </w:r>
      <w:r w:rsidR="00822708">
        <w:rPr>
          <w:rFonts w:ascii="Times New Roman" w:hAnsi="Times New Roman" w:cs="Times New Roman"/>
          <w:sz w:val="24"/>
          <w:szCs w:val="24"/>
        </w:rPr>
        <w:t>2018, 6.2</w:t>
      </w:r>
    </w:p>
    <w:p w14:paraId="00F096E2" w14:textId="3D381398" w:rsidR="00F66735" w:rsidRDefault="00C26BCB" w:rsidP="00450BDB">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O&amp;M Implementation</w:t>
      </w:r>
      <w:r w:rsidR="007413C2">
        <w:rPr>
          <w:rFonts w:ascii="Times New Roman" w:hAnsi="Times New Roman" w:cs="Times New Roman"/>
          <w:sz w:val="24"/>
          <w:szCs w:val="24"/>
        </w:rPr>
        <w:t xml:space="preserve"> in accordance with ASHRAE 100-2018</w:t>
      </w:r>
      <w:r w:rsidR="000E3846">
        <w:rPr>
          <w:rFonts w:ascii="Times New Roman" w:hAnsi="Times New Roman" w:cs="Times New Roman"/>
          <w:sz w:val="24"/>
          <w:szCs w:val="24"/>
        </w:rPr>
        <w:t xml:space="preserve">, </w:t>
      </w:r>
      <w:r w:rsidR="00AE17B9">
        <w:rPr>
          <w:rFonts w:ascii="Times New Roman" w:hAnsi="Times New Roman" w:cs="Times New Roman"/>
          <w:sz w:val="24"/>
          <w:szCs w:val="24"/>
        </w:rPr>
        <w:t xml:space="preserve">6.4 and </w:t>
      </w:r>
      <w:r w:rsidR="000E3846">
        <w:rPr>
          <w:rFonts w:ascii="Times New Roman" w:hAnsi="Times New Roman" w:cs="Times New Roman"/>
          <w:sz w:val="24"/>
          <w:szCs w:val="24"/>
        </w:rPr>
        <w:t>Annex L</w:t>
      </w:r>
    </w:p>
    <w:p w14:paraId="7A0A95BC" w14:textId="2B5470D5" w:rsidR="000E3846" w:rsidRDefault="00866051" w:rsidP="00450BDB">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O&amp;M Tasks</w:t>
      </w:r>
      <w:r w:rsidR="0021172E">
        <w:rPr>
          <w:rFonts w:ascii="Times New Roman" w:hAnsi="Times New Roman" w:cs="Times New Roman"/>
          <w:sz w:val="24"/>
          <w:szCs w:val="24"/>
        </w:rPr>
        <w:t xml:space="preserve"> </w:t>
      </w:r>
      <w:r w:rsidR="006F68A8">
        <w:rPr>
          <w:rFonts w:ascii="Times New Roman" w:hAnsi="Times New Roman" w:cs="Times New Roman"/>
          <w:sz w:val="24"/>
          <w:szCs w:val="24"/>
        </w:rPr>
        <w:t>as described in ASHRAE 100-2018</w:t>
      </w:r>
      <w:r w:rsidR="007C737A">
        <w:rPr>
          <w:rFonts w:ascii="Times New Roman" w:hAnsi="Times New Roman" w:cs="Times New Roman"/>
          <w:sz w:val="24"/>
          <w:szCs w:val="24"/>
        </w:rPr>
        <w:t>, 6</w:t>
      </w:r>
      <w:r w:rsidR="00F6013E">
        <w:rPr>
          <w:rFonts w:ascii="Times New Roman" w:hAnsi="Times New Roman" w:cs="Times New Roman"/>
          <w:sz w:val="24"/>
          <w:szCs w:val="24"/>
        </w:rPr>
        <w:t>.4</w:t>
      </w:r>
      <w:r w:rsidR="004F2CD7">
        <w:rPr>
          <w:rFonts w:ascii="Times New Roman" w:hAnsi="Times New Roman" w:cs="Times New Roman"/>
          <w:sz w:val="24"/>
          <w:szCs w:val="24"/>
        </w:rPr>
        <w:t xml:space="preserve"> and Annex D</w:t>
      </w:r>
    </w:p>
    <w:p w14:paraId="3B0F752E" w14:textId="51408642" w:rsidR="00835F6C" w:rsidRDefault="00835F6C" w:rsidP="00450BDB">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Polices for tenant improvements (if applicable)</w:t>
      </w:r>
    </w:p>
    <w:p w14:paraId="0C407C17" w14:textId="3A7EC780" w:rsidR="00A93C93" w:rsidRDefault="00A93C93" w:rsidP="00450BDB">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Submission</w:t>
      </w:r>
    </w:p>
    <w:p w14:paraId="120E3D06" w14:textId="2D77FAA1" w:rsidR="009B1D4B" w:rsidRDefault="009B1D4B" w:rsidP="00450BDB">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Phase </w:t>
      </w:r>
      <w:r w:rsidR="00444BA2">
        <w:rPr>
          <w:rFonts w:ascii="Times New Roman" w:hAnsi="Times New Roman" w:cs="Times New Roman"/>
          <w:sz w:val="24"/>
          <w:szCs w:val="24"/>
        </w:rPr>
        <w:t>p</w:t>
      </w:r>
      <w:r>
        <w:rPr>
          <w:rFonts w:ascii="Times New Roman" w:hAnsi="Times New Roman" w:cs="Times New Roman"/>
          <w:sz w:val="24"/>
          <w:szCs w:val="24"/>
        </w:rPr>
        <w:t xml:space="preserve">lanning information will be submitted through </w:t>
      </w:r>
      <w:r w:rsidR="00D635C9">
        <w:rPr>
          <w:rFonts w:ascii="Times New Roman" w:hAnsi="Times New Roman" w:cs="Times New Roman"/>
          <w:sz w:val="24"/>
          <w:szCs w:val="24"/>
        </w:rPr>
        <w:t xml:space="preserve">answering </w:t>
      </w:r>
      <w:r>
        <w:rPr>
          <w:rFonts w:ascii="Times New Roman" w:hAnsi="Times New Roman" w:cs="Times New Roman"/>
          <w:sz w:val="24"/>
          <w:szCs w:val="24"/>
        </w:rPr>
        <w:t xml:space="preserve">questions in </w:t>
      </w:r>
      <w:r w:rsidR="004671BE">
        <w:rPr>
          <w:rFonts w:ascii="Times New Roman" w:hAnsi="Times New Roman" w:cs="Times New Roman"/>
          <w:sz w:val="24"/>
          <w:szCs w:val="24"/>
        </w:rPr>
        <w:t xml:space="preserve">the O&amp;M Program Submission </w:t>
      </w:r>
      <w:r w:rsidR="00FA2B21">
        <w:rPr>
          <w:rFonts w:ascii="Times New Roman" w:hAnsi="Times New Roman" w:cs="Times New Roman"/>
          <w:sz w:val="24"/>
          <w:szCs w:val="24"/>
        </w:rPr>
        <w:t>f</w:t>
      </w:r>
      <w:r w:rsidR="004671BE">
        <w:rPr>
          <w:rFonts w:ascii="Times New Roman" w:hAnsi="Times New Roman" w:cs="Times New Roman"/>
          <w:sz w:val="24"/>
          <w:szCs w:val="24"/>
        </w:rPr>
        <w:t xml:space="preserve">orm </w:t>
      </w:r>
      <w:r w:rsidR="002616AC">
        <w:rPr>
          <w:rFonts w:ascii="Times New Roman" w:hAnsi="Times New Roman" w:cs="Times New Roman"/>
          <w:sz w:val="24"/>
          <w:szCs w:val="24"/>
        </w:rPr>
        <w:t>o</w:t>
      </w:r>
      <w:r>
        <w:rPr>
          <w:rFonts w:ascii="Times New Roman" w:hAnsi="Times New Roman" w:cs="Times New Roman"/>
          <w:sz w:val="24"/>
          <w:szCs w:val="24"/>
        </w:rPr>
        <w:t>n the Portal with a file</w:t>
      </w:r>
      <w:r w:rsidR="008F7219">
        <w:rPr>
          <w:rFonts w:ascii="Times New Roman" w:hAnsi="Times New Roman" w:cs="Times New Roman"/>
          <w:sz w:val="24"/>
          <w:szCs w:val="24"/>
        </w:rPr>
        <w:t xml:space="preserve"> upload </w:t>
      </w:r>
      <w:r w:rsidR="00E54E8B">
        <w:rPr>
          <w:rFonts w:ascii="Times New Roman" w:hAnsi="Times New Roman" w:cs="Times New Roman"/>
          <w:sz w:val="24"/>
          <w:szCs w:val="24"/>
        </w:rPr>
        <w:t xml:space="preserve">option for the O&amp;M </w:t>
      </w:r>
      <w:r w:rsidR="00105D93">
        <w:rPr>
          <w:rFonts w:ascii="Times New Roman" w:hAnsi="Times New Roman" w:cs="Times New Roman"/>
          <w:sz w:val="24"/>
          <w:szCs w:val="24"/>
        </w:rPr>
        <w:t>P</w:t>
      </w:r>
      <w:r w:rsidR="00E54E8B">
        <w:rPr>
          <w:rFonts w:ascii="Times New Roman" w:hAnsi="Times New Roman" w:cs="Times New Roman"/>
          <w:sz w:val="24"/>
          <w:szCs w:val="24"/>
        </w:rPr>
        <w:t>rogram document</w:t>
      </w:r>
    </w:p>
    <w:p w14:paraId="5B0F2D0B" w14:textId="77777777" w:rsidR="00835F6C" w:rsidRDefault="00835F6C" w:rsidP="00835F6C">
      <w:pPr>
        <w:spacing w:after="0" w:line="240" w:lineRule="auto"/>
        <w:contextualSpacing/>
        <w:rPr>
          <w:rFonts w:ascii="Times New Roman" w:hAnsi="Times New Roman" w:cs="Times New Roman"/>
          <w:sz w:val="24"/>
          <w:szCs w:val="24"/>
        </w:rPr>
      </w:pPr>
    </w:p>
    <w:p w14:paraId="367684F8" w14:textId="7BC65559" w:rsidR="00DF1BAB" w:rsidRPr="00016E56" w:rsidRDefault="00DF1BAB" w:rsidP="00313081">
      <w:pPr>
        <w:pStyle w:val="Heading4"/>
        <w:rPr>
          <w:highlight w:val="yellow"/>
        </w:rPr>
      </w:pPr>
      <w:r w:rsidRPr="00016E56">
        <w:rPr>
          <w:iCs/>
        </w:rPr>
        <w:t>3.3.</w:t>
      </w:r>
      <w:r w:rsidR="00873495">
        <w:rPr>
          <w:iCs/>
        </w:rPr>
        <w:t>5</w:t>
      </w:r>
      <w:r w:rsidRPr="00016E56">
        <w:t xml:space="preserve">.3 </w:t>
      </w:r>
      <w:r w:rsidR="008871F0" w:rsidRPr="37900834">
        <w:t>–</w:t>
      </w:r>
      <w:r w:rsidRPr="00016E56">
        <w:t xml:space="preserve"> Final EEM Selection Requirement</w:t>
      </w:r>
    </w:p>
    <w:p w14:paraId="73E347ED" w14:textId="5F9BA5C7" w:rsidR="00E53A04" w:rsidRDefault="00DF1BAB" w:rsidP="00DF1BAB">
      <w:pPr>
        <w:spacing w:after="0" w:line="240" w:lineRule="auto"/>
        <w:contextualSpacing/>
        <w:rPr>
          <w:rFonts w:ascii="Times New Roman" w:eastAsia="Calibri" w:hAnsi="Times New Roman"/>
          <w:sz w:val="24"/>
          <w:szCs w:val="24"/>
        </w:rPr>
      </w:pPr>
      <w:r>
        <w:rPr>
          <w:rFonts w:ascii="Times New Roman" w:eastAsia="Calibri" w:hAnsi="Times New Roman" w:cs="Times New Roman"/>
          <w:sz w:val="24"/>
          <w:szCs w:val="24"/>
        </w:rPr>
        <w:t xml:space="preserve">Based on the </w:t>
      </w:r>
      <w:r w:rsidR="002822B7">
        <w:rPr>
          <w:rFonts w:ascii="Times New Roman" w:eastAsia="Calibri" w:hAnsi="Times New Roman" w:cs="Times New Roman"/>
          <w:sz w:val="24"/>
          <w:szCs w:val="24"/>
        </w:rPr>
        <w:t xml:space="preserve">EEMs identified in the </w:t>
      </w:r>
      <w:r w:rsidR="00865177">
        <w:rPr>
          <w:rFonts w:ascii="Times New Roman" w:eastAsia="Calibri" w:hAnsi="Times New Roman" w:cs="Times New Roman"/>
          <w:sz w:val="24"/>
          <w:szCs w:val="24"/>
        </w:rPr>
        <w:t>e</w:t>
      </w:r>
      <w:r w:rsidR="002822B7">
        <w:rPr>
          <w:rFonts w:ascii="Times New Roman" w:eastAsia="Calibri" w:hAnsi="Times New Roman" w:cs="Times New Roman"/>
          <w:sz w:val="24"/>
          <w:szCs w:val="24"/>
        </w:rPr>
        <w:t xml:space="preserve">nergy </w:t>
      </w:r>
      <w:r w:rsidR="00865177">
        <w:rPr>
          <w:rFonts w:ascii="Times New Roman" w:eastAsia="Calibri" w:hAnsi="Times New Roman" w:cs="Times New Roman"/>
          <w:sz w:val="24"/>
          <w:szCs w:val="24"/>
        </w:rPr>
        <w:t>a</w:t>
      </w:r>
      <w:r w:rsidR="002822B7">
        <w:rPr>
          <w:rFonts w:ascii="Times New Roman" w:eastAsia="Calibri" w:hAnsi="Times New Roman" w:cs="Times New Roman"/>
          <w:sz w:val="24"/>
          <w:szCs w:val="24"/>
        </w:rPr>
        <w:t xml:space="preserve">udit </w:t>
      </w:r>
      <w:r>
        <w:rPr>
          <w:rFonts w:ascii="Times New Roman" w:eastAsia="Calibri" w:hAnsi="Times New Roman" w:cs="Times New Roman"/>
          <w:sz w:val="24"/>
          <w:szCs w:val="24"/>
        </w:rPr>
        <w:t xml:space="preserve">in Phase 1 and the results of the </w:t>
      </w:r>
      <w:r w:rsidR="00A23768">
        <w:rPr>
          <w:rFonts w:ascii="Times New Roman" w:hAnsi="Times New Roman" w:cs="Times New Roman"/>
          <w:sz w:val="24"/>
          <w:szCs w:val="24"/>
        </w:rPr>
        <w:t>Integrated Design Workshop</w:t>
      </w:r>
      <w:r>
        <w:rPr>
          <w:rFonts w:ascii="Times New Roman" w:eastAsia="Calibri" w:hAnsi="Times New Roman" w:cs="Times New Roman"/>
          <w:sz w:val="24"/>
          <w:szCs w:val="24"/>
        </w:rPr>
        <w:t xml:space="preserve">, the project team will select a </w:t>
      </w:r>
      <w:r w:rsidR="00865177">
        <w:rPr>
          <w:rFonts w:ascii="Times New Roman" w:eastAsia="Calibri" w:hAnsi="Times New Roman" w:cs="Times New Roman"/>
          <w:sz w:val="24"/>
          <w:szCs w:val="24"/>
        </w:rPr>
        <w:t>f</w:t>
      </w:r>
      <w:r>
        <w:rPr>
          <w:rFonts w:ascii="Times New Roman" w:eastAsia="Calibri" w:hAnsi="Times New Roman" w:cs="Times New Roman"/>
          <w:sz w:val="24"/>
          <w:szCs w:val="24"/>
        </w:rPr>
        <w:t xml:space="preserve">inal EEM </w:t>
      </w:r>
      <w:r w:rsidR="00865177">
        <w:rPr>
          <w:rFonts w:ascii="Times New Roman" w:eastAsia="Calibri" w:hAnsi="Times New Roman" w:cs="Times New Roman"/>
          <w:sz w:val="24"/>
          <w:szCs w:val="24"/>
        </w:rPr>
        <w:t>p</w:t>
      </w:r>
      <w:r w:rsidRPr="0DB7F917">
        <w:rPr>
          <w:rFonts w:ascii="Times New Roman" w:eastAsia="Calibri" w:hAnsi="Times New Roman" w:cs="Times New Roman"/>
          <w:sz w:val="24"/>
          <w:szCs w:val="24"/>
        </w:rPr>
        <w:t>ackage</w:t>
      </w:r>
      <w:r w:rsidR="009519ED">
        <w:rPr>
          <w:rFonts w:ascii="Times New Roman" w:eastAsia="Calibri" w:hAnsi="Times New Roman" w:cs="Times New Roman"/>
          <w:sz w:val="24"/>
          <w:szCs w:val="24"/>
        </w:rPr>
        <w:t xml:space="preserve"> to implement in </w:t>
      </w:r>
      <w:r w:rsidR="005B2203">
        <w:rPr>
          <w:rFonts w:ascii="Times New Roman" w:eastAsia="Calibri" w:hAnsi="Times New Roman" w:cs="Times New Roman"/>
          <w:sz w:val="24"/>
          <w:szCs w:val="24"/>
        </w:rPr>
        <w:t>Phase 3</w:t>
      </w:r>
      <w:r w:rsidRPr="0DB7F91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8E79D6">
        <w:rPr>
          <w:rFonts w:ascii="Times New Roman" w:eastAsia="Calibri" w:hAnsi="Times New Roman" w:cs="Times New Roman"/>
          <w:sz w:val="24"/>
          <w:szCs w:val="24"/>
        </w:rPr>
        <w:t>The</w:t>
      </w:r>
      <w:r w:rsidR="49CD1746" w:rsidRPr="2DF0AF64">
        <w:rPr>
          <w:rFonts w:ascii="Times New Roman" w:eastAsia="Calibri" w:hAnsi="Times New Roman" w:cs="Times New Roman"/>
          <w:sz w:val="24"/>
          <w:szCs w:val="24"/>
        </w:rPr>
        <w:t xml:space="preserve"> </w:t>
      </w:r>
      <w:r w:rsidR="4BB3A43E" w:rsidRPr="2DF0AF64">
        <w:rPr>
          <w:rFonts w:ascii="Times New Roman" w:eastAsia="Calibri" w:hAnsi="Times New Roman" w:cs="Times New Roman"/>
          <w:sz w:val="24"/>
          <w:szCs w:val="24"/>
        </w:rPr>
        <w:t>building owner</w:t>
      </w:r>
      <w:r w:rsidR="008E79D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will provide DOEE </w:t>
      </w:r>
      <w:r w:rsidDel="0029376F">
        <w:rPr>
          <w:rFonts w:ascii="Times New Roman" w:eastAsia="Calibri" w:hAnsi="Times New Roman" w:cs="Times New Roman"/>
          <w:sz w:val="24"/>
          <w:szCs w:val="24"/>
        </w:rPr>
        <w:t xml:space="preserve">with </w:t>
      </w:r>
      <w:r w:rsidR="0029376F">
        <w:rPr>
          <w:rFonts w:ascii="Times New Roman" w:eastAsia="Calibri" w:hAnsi="Times New Roman" w:cs="Times New Roman"/>
          <w:sz w:val="24"/>
          <w:szCs w:val="24"/>
        </w:rPr>
        <w:t xml:space="preserve">a </w:t>
      </w:r>
      <w:r w:rsidR="00865177" w:rsidDel="008A0F56">
        <w:rPr>
          <w:rFonts w:ascii="Times New Roman" w:eastAsia="Calibri" w:hAnsi="Times New Roman" w:cs="Times New Roman"/>
          <w:sz w:val="24"/>
          <w:szCs w:val="24"/>
        </w:rPr>
        <w:t>f</w:t>
      </w:r>
      <w:r w:rsidR="0029376F">
        <w:rPr>
          <w:rFonts w:ascii="Times New Roman" w:eastAsia="Calibri" w:hAnsi="Times New Roman" w:cs="Times New Roman"/>
          <w:sz w:val="24"/>
          <w:szCs w:val="24"/>
        </w:rPr>
        <w:t xml:space="preserve">inal EEM </w:t>
      </w:r>
      <w:r w:rsidR="00865177">
        <w:rPr>
          <w:rFonts w:ascii="Times New Roman" w:eastAsia="Calibri" w:hAnsi="Times New Roman" w:cs="Times New Roman"/>
          <w:sz w:val="24"/>
          <w:szCs w:val="24"/>
        </w:rPr>
        <w:t>p</w:t>
      </w:r>
      <w:r w:rsidR="00A315C2">
        <w:rPr>
          <w:rFonts w:ascii="Times New Roman" w:eastAsia="Calibri" w:hAnsi="Times New Roman" w:cs="Times New Roman"/>
          <w:sz w:val="24"/>
          <w:szCs w:val="24"/>
        </w:rPr>
        <w:t>ackage</w:t>
      </w:r>
      <w:r w:rsidR="0029376F">
        <w:rPr>
          <w:rFonts w:ascii="Times New Roman" w:eastAsia="Calibri" w:hAnsi="Times New Roman" w:cs="Times New Roman"/>
          <w:sz w:val="24"/>
          <w:szCs w:val="24"/>
        </w:rPr>
        <w:t xml:space="preserve"> that includes </w:t>
      </w:r>
      <w:r>
        <w:rPr>
          <w:rFonts w:ascii="Times New Roman" w:eastAsia="Calibri" w:hAnsi="Times New Roman" w:cs="Times New Roman"/>
          <w:sz w:val="24"/>
          <w:szCs w:val="24"/>
        </w:rPr>
        <w:t>detailed description</w:t>
      </w:r>
      <w:r w:rsidR="006D6CE3">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00A036AF">
        <w:rPr>
          <w:rFonts w:ascii="Times New Roman" w:eastAsia="Calibri" w:hAnsi="Times New Roman" w:cs="Times New Roman"/>
          <w:sz w:val="24"/>
          <w:szCs w:val="24"/>
        </w:rPr>
        <w:t xml:space="preserve">estimated </w:t>
      </w:r>
      <w:r>
        <w:rPr>
          <w:rFonts w:ascii="Times New Roman" w:eastAsia="Calibri" w:hAnsi="Times New Roman" w:cs="Times New Roman"/>
          <w:sz w:val="24"/>
          <w:szCs w:val="24"/>
        </w:rPr>
        <w:t>cost</w:t>
      </w:r>
      <w:r w:rsidR="006D6CE3">
        <w:rPr>
          <w:rFonts w:ascii="Times New Roman" w:eastAsia="Calibri" w:hAnsi="Times New Roman" w:cs="Times New Roman"/>
          <w:sz w:val="24"/>
          <w:szCs w:val="24"/>
        </w:rPr>
        <w:t>s</w:t>
      </w:r>
      <w:r>
        <w:rPr>
          <w:rFonts w:ascii="Times New Roman" w:eastAsia="Calibri" w:hAnsi="Times New Roman" w:cs="Times New Roman"/>
          <w:sz w:val="24"/>
          <w:szCs w:val="24"/>
        </w:rPr>
        <w:t>, energy savings estimations</w:t>
      </w:r>
      <w:r w:rsidR="00077D51">
        <w:rPr>
          <w:rFonts w:ascii="Times New Roman" w:eastAsia="Calibri" w:hAnsi="Times New Roman" w:cs="Times New Roman"/>
          <w:sz w:val="24"/>
          <w:szCs w:val="24"/>
        </w:rPr>
        <w:t>, schematic design</w:t>
      </w:r>
      <w:r w:rsidR="00C375A6">
        <w:rPr>
          <w:rFonts w:ascii="Times New Roman" w:eastAsia="Calibri" w:hAnsi="Times New Roman" w:cs="Times New Roman"/>
          <w:sz w:val="24"/>
          <w:szCs w:val="24"/>
        </w:rPr>
        <w:t xml:space="preserve">, and proposed </w:t>
      </w:r>
      <w:r w:rsidR="006D6CE3">
        <w:rPr>
          <w:rFonts w:ascii="Times New Roman" w:eastAsia="Calibri" w:hAnsi="Times New Roman" w:cs="Times New Roman"/>
          <w:sz w:val="24"/>
          <w:szCs w:val="24"/>
        </w:rPr>
        <w:t xml:space="preserve">methods to </w:t>
      </w:r>
      <w:r w:rsidR="004D4719">
        <w:rPr>
          <w:rFonts w:ascii="Times New Roman" w:eastAsia="Calibri" w:hAnsi="Times New Roman" w:cs="Times New Roman"/>
          <w:sz w:val="24"/>
          <w:szCs w:val="24"/>
        </w:rPr>
        <w:t xml:space="preserve">verify </w:t>
      </w:r>
      <w:r w:rsidR="006D6CE3">
        <w:rPr>
          <w:rFonts w:ascii="Times New Roman" w:eastAsia="Calibri" w:hAnsi="Times New Roman" w:cs="Times New Roman"/>
          <w:sz w:val="24"/>
          <w:szCs w:val="24"/>
        </w:rPr>
        <w:t>implementation of each EEM</w:t>
      </w:r>
      <w:r w:rsidR="00323949">
        <w:rPr>
          <w:rFonts w:ascii="Times New Roman" w:eastAsia="Calibri" w:hAnsi="Times New Roman" w:cs="Times New Roman"/>
          <w:sz w:val="24"/>
          <w:szCs w:val="24"/>
        </w:rPr>
        <w:t>.</w:t>
      </w:r>
      <w:r w:rsidR="00077D51">
        <w:rPr>
          <w:rFonts w:ascii="Times New Roman" w:eastAsia="Calibri" w:hAnsi="Times New Roman" w:cs="Times New Roman"/>
          <w:sz w:val="24"/>
          <w:szCs w:val="24"/>
        </w:rPr>
        <w:t xml:space="preserve"> </w:t>
      </w:r>
    </w:p>
    <w:p w14:paraId="6B79C330" w14:textId="77777777" w:rsidR="00DA347F" w:rsidRDefault="00DA347F" w:rsidP="00DF1BAB">
      <w:pPr>
        <w:spacing w:after="0" w:line="240" w:lineRule="auto"/>
        <w:contextualSpacing/>
        <w:rPr>
          <w:rFonts w:ascii="Times New Roman" w:hAnsi="Times New Roman" w:cs="Times New Roman"/>
          <w:sz w:val="24"/>
          <w:szCs w:val="24"/>
        </w:rPr>
      </w:pPr>
    </w:p>
    <w:p w14:paraId="69FDB02F" w14:textId="3595CD51" w:rsidR="00E53A04" w:rsidRDefault="000156DE" w:rsidP="00E53A0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65177">
        <w:rPr>
          <w:rFonts w:ascii="Times New Roman" w:eastAsia="Calibri" w:hAnsi="Times New Roman" w:cs="Times New Roman"/>
          <w:sz w:val="24"/>
          <w:szCs w:val="24"/>
        </w:rPr>
        <w:t>f</w:t>
      </w:r>
      <w:r>
        <w:rPr>
          <w:rFonts w:ascii="Times New Roman" w:eastAsia="Calibri" w:hAnsi="Times New Roman" w:cs="Times New Roman"/>
          <w:sz w:val="24"/>
          <w:szCs w:val="24"/>
        </w:rPr>
        <w:t xml:space="preserve">inal EEM </w:t>
      </w:r>
      <w:r w:rsidR="00865177">
        <w:rPr>
          <w:rFonts w:ascii="Times New Roman" w:eastAsia="Calibri" w:hAnsi="Times New Roman" w:cs="Times New Roman"/>
          <w:sz w:val="24"/>
          <w:szCs w:val="24"/>
        </w:rPr>
        <w:t>p</w:t>
      </w:r>
      <w:r>
        <w:rPr>
          <w:rFonts w:ascii="Times New Roman" w:eastAsia="Calibri" w:hAnsi="Times New Roman" w:cs="Times New Roman"/>
          <w:sz w:val="24"/>
          <w:szCs w:val="24"/>
        </w:rPr>
        <w:t xml:space="preserve">ackage and individual EEMs </w:t>
      </w:r>
      <w:r w:rsidR="00FB7D08">
        <w:rPr>
          <w:rFonts w:ascii="Times New Roman" w:eastAsia="Calibri" w:hAnsi="Times New Roman" w:cs="Times New Roman"/>
          <w:sz w:val="24"/>
          <w:szCs w:val="24"/>
        </w:rPr>
        <w:t xml:space="preserve">must meet </w:t>
      </w:r>
      <w:r w:rsidR="00C150EA">
        <w:rPr>
          <w:rFonts w:ascii="Times New Roman" w:eastAsia="Calibri" w:hAnsi="Times New Roman" w:cs="Times New Roman"/>
          <w:sz w:val="24"/>
          <w:szCs w:val="24"/>
        </w:rPr>
        <w:t xml:space="preserve">the following </w:t>
      </w:r>
      <w:r w:rsidR="00CF5987">
        <w:rPr>
          <w:rFonts w:ascii="Times New Roman" w:eastAsia="Calibri" w:hAnsi="Times New Roman" w:cs="Times New Roman"/>
          <w:sz w:val="24"/>
          <w:szCs w:val="24"/>
        </w:rPr>
        <w:t xml:space="preserve">point </w:t>
      </w:r>
      <w:r w:rsidR="00210CA0">
        <w:rPr>
          <w:rFonts w:ascii="Times New Roman" w:eastAsia="Calibri" w:hAnsi="Times New Roman" w:cs="Times New Roman"/>
          <w:sz w:val="24"/>
          <w:szCs w:val="24"/>
        </w:rPr>
        <w:t xml:space="preserve">requirements </w:t>
      </w:r>
      <w:r w:rsidR="00FB7D08">
        <w:rPr>
          <w:rFonts w:ascii="Times New Roman" w:eastAsia="Calibri" w:hAnsi="Times New Roman" w:cs="Times New Roman"/>
          <w:sz w:val="24"/>
          <w:szCs w:val="24"/>
        </w:rPr>
        <w:t xml:space="preserve">for DOEE to count </w:t>
      </w:r>
      <w:r w:rsidR="008A0F56">
        <w:rPr>
          <w:rFonts w:ascii="Times New Roman" w:eastAsia="Calibri" w:hAnsi="Times New Roman" w:cs="Times New Roman"/>
          <w:sz w:val="24"/>
          <w:szCs w:val="24"/>
        </w:rPr>
        <w:t xml:space="preserve">them </w:t>
      </w:r>
      <w:r w:rsidR="00FB7D08">
        <w:rPr>
          <w:rFonts w:ascii="Times New Roman" w:eastAsia="Calibri" w:hAnsi="Times New Roman" w:cs="Times New Roman"/>
          <w:sz w:val="24"/>
          <w:szCs w:val="24"/>
        </w:rPr>
        <w:t>towards compliance with the Prescriptive Pathway</w:t>
      </w:r>
      <w:r>
        <w:rPr>
          <w:rFonts w:ascii="Times New Roman" w:eastAsia="Calibri" w:hAnsi="Times New Roman" w:cs="Times New Roman"/>
          <w:sz w:val="24"/>
          <w:szCs w:val="24"/>
        </w:rPr>
        <w:t>:</w:t>
      </w:r>
    </w:p>
    <w:p w14:paraId="1CCA1662" w14:textId="77777777" w:rsidR="000B34D1" w:rsidRPr="0001633C" w:rsidRDefault="000B34D1" w:rsidP="00450BDB">
      <w:pPr>
        <w:pStyle w:val="ListParagraph"/>
        <w:numPr>
          <w:ilvl w:val="0"/>
          <w:numId w:val="13"/>
        </w:numPr>
        <w:spacing w:after="0" w:line="240" w:lineRule="auto"/>
        <w:rPr>
          <w:rFonts w:ascii="Times New Roman" w:eastAsia="Calibri" w:hAnsi="Times New Roman" w:cs="Times New Roman"/>
          <w:sz w:val="24"/>
          <w:szCs w:val="24"/>
        </w:rPr>
      </w:pPr>
      <w:r w:rsidRPr="0001633C">
        <w:rPr>
          <w:rFonts w:ascii="Times New Roman" w:eastAsia="Calibri" w:hAnsi="Times New Roman" w:cs="Times New Roman"/>
          <w:sz w:val="24"/>
          <w:szCs w:val="24"/>
        </w:rPr>
        <w:t>Targeted Savings</w:t>
      </w:r>
    </w:p>
    <w:p w14:paraId="0FC95D09" w14:textId="4163C472" w:rsidR="000B34D1" w:rsidRPr="0001633C" w:rsidRDefault="000B34D1" w:rsidP="00450BDB">
      <w:pPr>
        <w:pStyle w:val="ListParagraph"/>
        <w:numPr>
          <w:ilvl w:val="1"/>
          <w:numId w:val="13"/>
        </w:numPr>
        <w:spacing w:after="0" w:line="240" w:lineRule="auto"/>
        <w:rPr>
          <w:rFonts w:ascii="Times New Roman" w:eastAsia="Calibri" w:hAnsi="Times New Roman" w:cs="Times New Roman"/>
          <w:sz w:val="24"/>
          <w:szCs w:val="24"/>
        </w:rPr>
      </w:pPr>
      <w:r w:rsidRPr="0001633C">
        <w:rPr>
          <w:rFonts w:ascii="Times New Roman" w:eastAsia="Calibri" w:hAnsi="Times New Roman" w:cs="Times New Roman"/>
          <w:sz w:val="24"/>
          <w:szCs w:val="24"/>
        </w:rPr>
        <w:t xml:space="preserve">The </w:t>
      </w:r>
      <w:r w:rsidR="00655FA0">
        <w:rPr>
          <w:rFonts w:ascii="Times New Roman" w:eastAsia="Calibri" w:hAnsi="Times New Roman" w:cs="Times New Roman"/>
          <w:sz w:val="24"/>
          <w:szCs w:val="24"/>
        </w:rPr>
        <w:t>p</w:t>
      </w:r>
      <w:r w:rsidRPr="0001633C">
        <w:rPr>
          <w:rFonts w:ascii="Times New Roman" w:eastAsia="Calibri" w:hAnsi="Times New Roman" w:cs="Times New Roman"/>
          <w:sz w:val="24"/>
          <w:szCs w:val="24"/>
        </w:rPr>
        <w:t xml:space="preserve">roject </w:t>
      </w:r>
      <w:r w:rsidR="00655FA0">
        <w:rPr>
          <w:rFonts w:ascii="Times New Roman" w:eastAsia="Calibri" w:hAnsi="Times New Roman" w:cs="Times New Roman"/>
          <w:sz w:val="24"/>
          <w:szCs w:val="24"/>
        </w:rPr>
        <w:t>t</w:t>
      </w:r>
      <w:r w:rsidRPr="0001633C">
        <w:rPr>
          <w:rFonts w:ascii="Times New Roman" w:eastAsia="Calibri" w:hAnsi="Times New Roman" w:cs="Times New Roman"/>
          <w:sz w:val="24"/>
          <w:szCs w:val="24"/>
        </w:rPr>
        <w:t xml:space="preserve">eam must </w:t>
      </w:r>
      <w:r>
        <w:rPr>
          <w:rFonts w:ascii="Times New Roman" w:eastAsia="Calibri" w:hAnsi="Times New Roman" w:cs="Times New Roman"/>
          <w:sz w:val="24"/>
          <w:szCs w:val="24"/>
        </w:rPr>
        <w:t xml:space="preserve">create a </w:t>
      </w:r>
      <w:r w:rsidRPr="0001633C">
        <w:rPr>
          <w:rFonts w:ascii="Times New Roman" w:eastAsia="Calibri" w:hAnsi="Times New Roman" w:cs="Times New Roman"/>
          <w:sz w:val="24"/>
          <w:szCs w:val="24"/>
        </w:rPr>
        <w:t>package of EEMs that achieve at least 25% savings in Site EUI.</w:t>
      </w:r>
    </w:p>
    <w:p w14:paraId="3C68B150" w14:textId="77777777" w:rsidR="00D71905" w:rsidRPr="0001633C" w:rsidRDefault="00D71905" w:rsidP="00450BDB">
      <w:pPr>
        <w:pStyle w:val="ListParagraph"/>
        <w:numPr>
          <w:ilvl w:val="0"/>
          <w:numId w:val="13"/>
        </w:numPr>
        <w:spacing w:after="0" w:line="240" w:lineRule="auto"/>
        <w:rPr>
          <w:rFonts w:ascii="Times New Roman" w:eastAsia="Calibri" w:hAnsi="Times New Roman" w:cs="Times New Roman"/>
          <w:sz w:val="24"/>
          <w:szCs w:val="24"/>
        </w:rPr>
      </w:pPr>
      <w:r w:rsidRPr="0001633C">
        <w:rPr>
          <w:rFonts w:ascii="Times New Roman" w:eastAsia="Calibri" w:hAnsi="Times New Roman" w:cs="Times New Roman"/>
          <w:sz w:val="24"/>
          <w:szCs w:val="24"/>
        </w:rPr>
        <w:t>Optimization of Package</w:t>
      </w:r>
    </w:p>
    <w:p w14:paraId="17671E0F" w14:textId="49C2F58B" w:rsidR="00D71905" w:rsidRPr="0001633C" w:rsidRDefault="00D71905" w:rsidP="00450BDB">
      <w:pPr>
        <w:pStyle w:val="ListParagraph"/>
        <w:numPr>
          <w:ilvl w:val="1"/>
          <w:numId w:val="13"/>
        </w:numPr>
        <w:spacing w:after="0" w:line="240" w:lineRule="auto"/>
        <w:rPr>
          <w:rFonts w:ascii="Times New Roman" w:eastAsia="Calibri" w:hAnsi="Times New Roman" w:cs="Times New Roman"/>
          <w:sz w:val="24"/>
          <w:szCs w:val="24"/>
        </w:rPr>
      </w:pPr>
      <w:r w:rsidRPr="0001633C">
        <w:rPr>
          <w:rFonts w:ascii="Times New Roman" w:eastAsia="Calibri" w:hAnsi="Times New Roman" w:cs="Times New Roman"/>
          <w:sz w:val="24"/>
          <w:szCs w:val="24"/>
        </w:rPr>
        <w:t>Occupant</w:t>
      </w:r>
      <w:r w:rsidR="00A11E8C">
        <w:rPr>
          <w:rFonts w:ascii="Times New Roman" w:eastAsia="Calibri" w:hAnsi="Times New Roman" w:cs="Times New Roman"/>
          <w:sz w:val="24"/>
          <w:szCs w:val="24"/>
        </w:rPr>
        <w:t>/employee</w:t>
      </w:r>
      <w:r w:rsidRPr="0001633C">
        <w:rPr>
          <w:rFonts w:ascii="Times New Roman" w:eastAsia="Calibri" w:hAnsi="Times New Roman" w:cs="Times New Roman"/>
          <w:sz w:val="24"/>
          <w:szCs w:val="24"/>
        </w:rPr>
        <w:t xml:space="preserve"> and </w:t>
      </w:r>
      <w:r w:rsidR="2F38463D" w:rsidRPr="62DC28B1">
        <w:rPr>
          <w:rFonts w:ascii="Times New Roman" w:eastAsia="Calibri" w:hAnsi="Times New Roman" w:cs="Times New Roman"/>
          <w:sz w:val="24"/>
          <w:szCs w:val="24"/>
        </w:rPr>
        <w:t>f</w:t>
      </w:r>
      <w:r w:rsidR="049DC217" w:rsidRPr="62DC28B1">
        <w:rPr>
          <w:rFonts w:ascii="Times New Roman" w:eastAsia="Calibri" w:hAnsi="Times New Roman" w:cs="Times New Roman"/>
          <w:sz w:val="24"/>
          <w:szCs w:val="24"/>
        </w:rPr>
        <w:t xml:space="preserve">acility </w:t>
      </w:r>
      <w:r w:rsidR="7BA28DCE" w:rsidRPr="62DC28B1">
        <w:rPr>
          <w:rFonts w:ascii="Times New Roman" w:eastAsia="Calibri" w:hAnsi="Times New Roman" w:cs="Times New Roman"/>
          <w:sz w:val="24"/>
          <w:szCs w:val="24"/>
        </w:rPr>
        <w:t>m</w:t>
      </w:r>
      <w:r w:rsidR="049DC217" w:rsidRPr="62DC28B1">
        <w:rPr>
          <w:rFonts w:ascii="Times New Roman" w:eastAsia="Calibri" w:hAnsi="Times New Roman" w:cs="Times New Roman"/>
          <w:sz w:val="24"/>
          <w:szCs w:val="24"/>
        </w:rPr>
        <w:t xml:space="preserve">anagement </w:t>
      </w:r>
      <w:r w:rsidR="585F00A0" w:rsidRPr="62DC28B1">
        <w:rPr>
          <w:rFonts w:ascii="Times New Roman" w:eastAsia="Calibri" w:hAnsi="Times New Roman" w:cs="Times New Roman"/>
          <w:sz w:val="24"/>
          <w:szCs w:val="24"/>
        </w:rPr>
        <w:t>t</w:t>
      </w:r>
      <w:r w:rsidR="00F22F3E" w:rsidRPr="62DC28B1">
        <w:rPr>
          <w:rFonts w:ascii="Times New Roman" w:eastAsia="Calibri" w:hAnsi="Times New Roman" w:cs="Times New Roman"/>
          <w:sz w:val="24"/>
          <w:szCs w:val="24"/>
        </w:rPr>
        <w:t>eam</w:t>
      </w:r>
      <w:r w:rsidR="00F22F3E" w:rsidRPr="0001633C">
        <w:rPr>
          <w:rFonts w:ascii="Times New Roman" w:eastAsia="Calibri" w:hAnsi="Times New Roman" w:cs="Times New Roman"/>
          <w:sz w:val="24"/>
          <w:szCs w:val="24"/>
        </w:rPr>
        <w:t xml:space="preserve"> </w:t>
      </w:r>
      <w:r w:rsidRPr="0001633C">
        <w:rPr>
          <w:rFonts w:ascii="Times New Roman" w:eastAsia="Calibri" w:hAnsi="Times New Roman" w:cs="Times New Roman"/>
          <w:sz w:val="24"/>
          <w:szCs w:val="24"/>
        </w:rPr>
        <w:t xml:space="preserve">education and/or training </w:t>
      </w:r>
      <w:r w:rsidR="00E56A86">
        <w:rPr>
          <w:rFonts w:ascii="Times New Roman" w:eastAsia="Calibri" w:hAnsi="Times New Roman" w:cs="Times New Roman"/>
          <w:sz w:val="24"/>
          <w:szCs w:val="24"/>
        </w:rPr>
        <w:t>shall</w:t>
      </w:r>
      <w:r w:rsidR="00DA347F">
        <w:rPr>
          <w:rFonts w:ascii="Times New Roman" w:eastAsia="Calibri" w:hAnsi="Times New Roman" w:cs="Times New Roman"/>
          <w:sz w:val="24"/>
          <w:szCs w:val="24"/>
        </w:rPr>
        <w:t xml:space="preserve"> be</w:t>
      </w:r>
      <w:r w:rsidRPr="0001633C">
        <w:rPr>
          <w:rFonts w:ascii="Times New Roman" w:eastAsia="Calibri" w:hAnsi="Times New Roman" w:cs="Times New Roman"/>
          <w:sz w:val="24"/>
          <w:szCs w:val="24"/>
        </w:rPr>
        <w:t xml:space="preserve"> no greater than 2% of total Site EUI savings.</w:t>
      </w:r>
    </w:p>
    <w:p w14:paraId="158BD065" w14:textId="63786178" w:rsidR="001C68FF" w:rsidRPr="001C68FF" w:rsidRDefault="001C68FF" w:rsidP="00450BDB">
      <w:pPr>
        <w:pStyle w:val="ListParagraph"/>
        <w:numPr>
          <w:ilvl w:val="1"/>
          <w:numId w:val="13"/>
        </w:numPr>
        <w:spacing w:after="0" w:line="240" w:lineRule="auto"/>
        <w:rPr>
          <w:rFonts w:ascii="Times New Roman" w:eastAsia="Calibri" w:hAnsi="Times New Roman" w:cs="Times New Roman"/>
          <w:sz w:val="24"/>
          <w:szCs w:val="24"/>
        </w:rPr>
      </w:pPr>
      <w:r w:rsidRPr="0001633C">
        <w:rPr>
          <w:rFonts w:ascii="Times New Roman" w:eastAsia="Calibri" w:hAnsi="Times New Roman" w:cs="Times New Roman"/>
          <w:sz w:val="24"/>
          <w:szCs w:val="24"/>
        </w:rPr>
        <w:t xml:space="preserve">Retro-commissioning </w:t>
      </w:r>
      <w:r>
        <w:rPr>
          <w:rFonts w:ascii="Times New Roman" w:eastAsia="Calibri" w:hAnsi="Times New Roman" w:cs="Times New Roman"/>
          <w:sz w:val="24"/>
          <w:szCs w:val="24"/>
        </w:rPr>
        <w:t xml:space="preserve">activities </w:t>
      </w:r>
      <w:r w:rsidRPr="0001633C">
        <w:rPr>
          <w:rFonts w:ascii="Times New Roman" w:eastAsia="Calibri" w:hAnsi="Times New Roman" w:cs="Times New Roman"/>
          <w:sz w:val="24"/>
          <w:szCs w:val="24"/>
        </w:rPr>
        <w:t>shall not comprise more than 5</w:t>
      </w:r>
      <w:r>
        <w:rPr>
          <w:rFonts w:ascii="Times New Roman" w:eastAsia="Calibri" w:hAnsi="Times New Roman" w:cs="Times New Roman"/>
          <w:sz w:val="24"/>
          <w:szCs w:val="24"/>
        </w:rPr>
        <w:t xml:space="preserve"> to 8%</w:t>
      </w:r>
      <w:r w:rsidRPr="0001633C">
        <w:rPr>
          <w:rFonts w:ascii="Times New Roman" w:eastAsia="Calibri" w:hAnsi="Times New Roman" w:cs="Times New Roman"/>
          <w:sz w:val="24"/>
          <w:szCs w:val="24"/>
        </w:rPr>
        <w:t xml:space="preserve"> of the total </w:t>
      </w:r>
      <w:r>
        <w:rPr>
          <w:rFonts w:ascii="Times New Roman" w:eastAsia="Calibri" w:hAnsi="Times New Roman" w:cs="Times New Roman"/>
          <w:sz w:val="24"/>
          <w:szCs w:val="24"/>
        </w:rPr>
        <w:t xml:space="preserve">Site EUI savings target depending on if one or both types of retro-commissioning assessments were conducted and reported as part of the </w:t>
      </w:r>
      <w:r>
        <w:rPr>
          <w:rFonts w:ascii="Times New Roman" w:hAnsi="Times New Roman" w:cs="Times New Roman"/>
          <w:sz w:val="24"/>
          <w:szCs w:val="24"/>
        </w:rPr>
        <w:t>Preliminary Retro-commissioning Report</w:t>
      </w:r>
      <w:r w:rsidR="00765610">
        <w:rPr>
          <w:rFonts w:ascii="Times New Roman" w:hAnsi="Times New Roman" w:cs="Times New Roman"/>
          <w:sz w:val="24"/>
          <w:szCs w:val="24"/>
        </w:rPr>
        <w:t>.</w:t>
      </w:r>
    </w:p>
    <w:p w14:paraId="5AB4DA2A" w14:textId="5C8FD92F" w:rsidR="00FA539C" w:rsidRPr="00873495" w:rsidRDefault="00775DF7" w:rsidP="00450BDB">
      <w:pPr>
        <w:pStyle w:val="ListParagraph"/>
        <w:numPr>
          <w:ilvl w:val="1"/>
          <w:numId w:val="13"/>
        </w:numPr>
        <w:spacing w:after="0" w:line="240" w:lineRule="auto"/>
        <w:rPr>
          <w:rFonts w:ascii="Times New Roman" w:eastAsia="Calibri" w:hAnsi="Times New Roman" w:cs="Times New Roman"/>
          <w:sz w:val="24"/>
          <w:szCs w:val="24"/>
        </w:rPr>
      </w:pPr>
      <w:r w:rsidRPr="00775DF7">
        <w:rPr>
          <w:rFonts w:ascii="Times New Roman" w:eastAsia="Calibri" w:hAnsi="Times New Roman" w:cs="Times New Roman"/>
          <w:sz w:val="24"/>
          <w:szCs w:val="24"/>
        </w:rPr>
        <w:t>Replacing</w:t>
      </w:r>
      <w:r w:rsidR="00B85D57">
        <w:rPr>
          <w:rFonts w:ascii="Times New Roman" w:eastAsia="Calibri" w:hAnsi="Times New Roman" w:cs="Times New Roman"/>
          <w:sz w:val="24"/>
          <w:szCs w:val="24"/>
        </w:rPr>
        <w:t xml:space="preserve"> components of an existing fossil fuel burning system can be </w:t>
      </w:r>
      <w:r w:rsidRPr="00775DF7">
        <w:rPr>
          <w:rFonts w:ascii="Times New Roman" w:eastAsia="Calibri" w:hAnsi="Times New Roman" w:cs="Times New Roman"/>
          <w:sz w:val="24"/>
          <w:szCs w:val="24"/>
        </w:rPr>
        <w:t>proposed</w:t>
      </w:r>
      <w:r w:rsidR="00B85D57">
        <w:rPr>
          <w:rFonts w:ascii="Times New Roman" w:eastAsia="Calibri" w:hAnsi="Times New Roman" w:cs="Times New Roman"/>
          <w:sz w:val="24"/>
          <w:szCs w:val="24"/>
        </w:rPr>
        <w:t xml:space="preserve"> as part of the </w:t>
      </w:r>
      <w:r w:rsidRPr="00775DF7">
        <w:rPr>
          <w:rFonts w:ascii="Times New Roman" w:eastAsia="Calibri" w:hAnsi="Times New Roman" w:cs="Times New Roman"/>
          <w:sz w:val="24"/>
          <w:szCs w:val="24"/>
        </w:rPr>
        <w:t>recommend EEMs.</w:t>
      </w:r>
      <w:r w:rsidR="00B85D57">
        <w:rPr>
          <w:rFonts w:ascii="Times New Roman" w:eastAsia="Calibri" w:hAnsi="Times New Roman" w:cs="Times New Roman"/>
          <w:sz w:val="24"/>
          <w:szCs w:val="24"/>
        </w:rPr>
        <w:t xml:space="preserve"> For example, a replacement of a valve or a pipe </w:t>
      </w:r>
      <w:r w:rsidRPr="00775DF7">
        <w:rPr>
          <w:rFonts w:ascii="Times New Roman" w:eastAsia="Calibri" w:hAnsi="Times New Roman" w:cs="Times New Roman"/>
          <w:sz w:val="24"/>
          <w:szCs w:val="24"/>
        </w:rPr>
        <w:t>in an existing fossil fuel burning system is acceptable</w:t>
      </w:r>
      <w:r w:rsidR="009A2202">
        <w:rPr>
          <w:rFonts w:ascii="Times New Roman" w:eastAsia="Calibri" w:hAnsi="Times New Roman" w:cs="Times New Roman"/>
          <w:sz w:val="24"/>
          <w:szCs w:val="24"/>
        </w:rPr>
        <w:t>. However</w:t>
      </w:r>
      <w:r w:rsidR="003F06DB">
        <w:rPr>
          <w:rFonts w:ascii="Times New Roman" w:eastAsia="Calibri" w:hAnsi="Times New Roman" w:cs="Times New Roman"/>
          <w:sz w:val="24"/>
          <w:szCs w:val="24"/>
        </w:rPr>
        <w:t>,</w:t>
      </w:r>
      <w:r w:rsidRPr="00775DF7">
        <w:rPr>
          <w:rFonts w:ascii="Times New Roman" w:eastAsia="Calibri" w:hAnsi="Times New Roman" w:cs="Times New Roman"/>
          <w:sz w:val="24"/>
          <w:szCs w:val="24"/>
        </w:rPr>
        <w:t xml:space="preserve"> replacement of the entire system with another fossil fuel burning system is not. </w:t>
      </w:r>
      <w:r w:rsidR="00B85D57">
        <w:rPr>
          <w:rFonts w:ascii="Times New Roman" w:eastAsia="Calibri" w:hAnsi="Times New Roman" w:cs="Times New Roman"/>
          <w:sz w:val="24"/>
          <w:szCs w:val="24"/>
        </w:rPr>
        <w:t xml:space="preserve">Site EUI savings from the installation of new or replacement fossil fuel burning equipment/systems </w:t>
      </w:r>
      <w:r>
        <w:rPr>
          <w:rFonts w:ascii="Times New Roman" w:eastAsia="Calibri" w:hAnsi="Times New Roman" w:cs="Times New Roman"/>
          <w:sz w:val="24"/>
          <w:szCs w:val="24"/>
        </w:rPr>
        <w:t>will</w:t>
      </w:r>
      <w:r w:rsidR="00B85D57">
        <w:rPr>
          <w:rFonts w:ascii="Times New Roman" w:eastAsia="Calibri" w:hAnsi="Times New Roman" w:cs="Times New Roman"/>
          <w:sz w:val="24"/>
          <w:szCs w:val="24"/>
        </w:rPr>
        <w:t xml:space="preserve"> not be count</w:t>
      </w:r>
      <w:r w:rsidR="00AB7E0B">
        <w:rPr>
          <w:rFonts w:ascii="Times New Roman" w:eastAsia="Calibri" w:hAnsi="Times New Roman" w:cs="Times New Roman"/>
          <w:sz w:val="24"/>
          <w:szCs w:val="24"/>
        </w:rPr>
        <w:t>ed</w:t>
      </w:r>
      <w:r w:rsidR="00B85D57">
        <w:rPr>
          <w:rFonts w:ascii="Times New Roman" w:eastAsia="Calibri" w:hAnsi="Times New Roman" w:cs="Times New Roman"/>
          <w:sz w:val="24"/>
          <w:szCs w:val="24"/>
        </w:rPr>
        <w:t xml:space="preserve"> towards the 25% savings target. </w:t>
      </w:r>
    </w:p>
    <w:p w14:paraId="5D5EE6D3" w14:textId="76E8A728" w:rsidR="000B34D1" w:rsidRDefault="000B34D1" w:rsidP="00DF1BAB">
      <w:pPr>
        <w:spacing w:after="0" w:line="240" w:lineRule="auto"/>
        <w:contextualSpacing/>
        <w:rPr>
          <w:rFonts w:ascii="Times New Roman" w:eastAsia="Calibri" w:hAnsi="Times New Roman" w:cs="Times New Roman"/>
          <w:sz w:val="24"/>
          <w:szCs w:val="24"/>
        </w:rPr>
      </w:pPr>
    </w:p>
    <w:p w14:paraId="09490EE7" w14:textId="227B09B0" w:rsidR="00C426BA" w:rsidRPr="008001F5" w:rsidRDefault="008131B5" w:rsidP="0070362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w:t>
      </w:r>
      <w:r w:rsidR="00C426BA" w:rsidRPr="0084188C">
        <w:rPr>
          <w:rFonts w:ascii="Times New Roman" w:hAnsi="Times New Roman" w:cs="Times New Roman"/>
          <w:sz w:val="24"/>
          <w:szCs w:val="24"/>
        </w:rPr>
        <w:t xml:space="preserve"> </w:t>
      </w:r>
      <w:r w:rsidR="001C25B0">
        <w:rPr>
          <w:rFonts w:ascii="Times New Roman" w:hAnsi="Times New Roman" w:cs="Times New Roman"/>
          <w:sz w:val="24"/>
          <w:szCs w:val="24"/>
        </w:rPr>
        <w:t xml:space="preserve">format of the </w:t>
      </w:r>
      <w:r w:rsidR="00865177">
        <w:rPr>
          <w:rFonts w:ascii="Times New Roman" w:hAnsi="Times New Roman" w:cs="Times New Roman"/>
          <w:sz w:val="24"/>
          <w:szCs w:val="24"/>
        </w:rPr>
        <w:t>f</w:t>
      </w:r>
      <w:r w:rsidR="009E4A69" w:rsidRPr="0084188C">
        <w:rPr>
          <w:rFonts w:ascii="Times New Roman" w:hAnsi="Times New Roman" w:cs="Times New Roman"/>
          <w:sz w:val="24"/>
          <w:szCs w:val="24"/>
        </w:rPr>
        <w:t xml:space="preserve">inal EEM </w:t>
      </w:r>
      <w:r w:rsidR="00865177">
        <w:rPr>
          <w:rFonts w:ascii="Times New Roman" w:hAnsi="Times New Roman" w:cs="Times New Roman"/>
          <w:sz w:val="24"/>
          <w:szCs w:val="24"/>
        </w:rPr>
        <w:t>p</w:t>
      </w:r>
      <w:r w:rsidR="009E4A69" w:rsidRPr="0084188C">
        <w:rPr>
          <w:rFonts w:ascii="Times New Roman" w:hAnsi="Times New Roman" w:cs="Times New Roman"/>
          <w:sz w:val="24"/>
          <w:szCs w:val="24"/>
        </w:rPr>
        <w:t xml:space="preserve">ackage </w:t>
      </w:r>
      <w:r w:rsidR="00657F27">
        <w:rPr>
          <w:rFonts w:ascii="Times New Roman" w:hAnsi="Times New Roman" w:cs="Times New Roman"/>
          <w:sz w:val="24"/>
          <w:szCs w:val="24"/>
        </w:rPr>
        <w:t xml:space="preserve">must </w:t>
      </w:r>
      <w:r w:rsidR="009E4A69" w:rsidRPr="0084188C">
        <w:rPr>
          <w:rFonts w:ascii="Times New Roman" w:hAnsi="Times New Roman" w:cs="Times New Roman"/>
          <w:sz w:val="24"/>
          <w:szCs w:val="24"/>
        </w:rPr>
        <w:t xml:space="preserve">meet </w:t>
      </w:r>
      <w:r w:rsidR="00C426BA" w:rsidRPr="0084188C">
        <w:rPr>
          <w:rFonts w:ascii="Times New Roman" w:hAnsi="Times New Roman" w:cs="Times New Roman"/>
          <w:sz w:val="24"/>
          <w:szCs w:val="24"/>
        </w:rPr>
        <w:t>the following requirements:</w:t>
      </w:r>
    </w:p>
    <w:p w14:paraId="52CD7867" w14:textId="77777777" w:rsidR="00C426BA" w:rsidRPr="008001F5" w:rsidRDefault="00C426BA" w:rsidP="00703622">
      <w:pPr>
        <w:pStyle w:val="ListParagraph"/>
        <w:numPr>
          <w:ilvl w:val="0"/>
          <w:numId w:val="4"/>
        </w:numPr>
        <w:spacing w:after="0" w:line="240" w:lineRule="auto"/>
        <w:rPr>
          <w:rFonts w:ascii="Times New Roman" w:hAnsi="Times New Roman" w:cs="Times New Roman"/>
          <w:sz w:val="24"/>
          <w:szCs w:val="24"/>
        </w:rPr>
      </w:pPr>
      <w:r w:rsidRPr="008001F5">
        <w:rPr>
          <w:rFonts w:ascii="Times New Roman" w:hAnsi="Times New Roman" w:cs="Times New Roman"/>
          <w:sz w:val="24"/>
          <w:szCs w:val="24"/>
        </w:rPr>
        <w:t>Formatting:</w:t>
      </w:r>
    </w:p>
    <w:p w14:paraId="2F90E202" w14:textId="427AA267" w:rsidR="00C426BA" w:rsidRPr="008001F5" w:rsidRDefault="00C426BA" w:rsidP="00450BDB">
      <w:pPr>
        <w:pStyle w:val="ListParagraph"/>
        <w:numPr>
          <w:ilvl w:val="1"/>
          <w:numId w:val="4"/>
        </w:numPr>
        <w:spacing w:after="0" w:line="240" w:lineRule="auto"/>
        <w:rPr>
          <w:rFonts w:ascii="Times New Roman" w:hAnsi="Times New Roman" w:cs="Times New Roman"/>
          <w:sz w:val="24"/>
          <w:szCs w:val="24"/>
        </w:rPr>
      </w:pPr>
      <w:r w:rsidRPr="008001F5">
        <w:rPr>
          <w:rFonts w:ascii="Times New Roman" w:hAnsi="Times New Roman" w:cs="Times New Roman"/>
          <w:sz w:val="24"/>
          <w:szCs w:val="24"/>
        </w:rPr>
        <w:t xml:space="preserve">Use plain, white, 8 ½” x 11” </w:t>
      </w:r>
      <w:r w:rsidR="002F308A">
        <w:rPr>
          <w:rFonts w:ascii="Times New Roman" w:hAnsi="Times New Roman" w:cs="Times New Roman"/>
          <w:sz w:val="24"/>
          <w:szCs w:val="24"/>
        </w:rPr>
        <w:t xml:space="preserve">virtual </w:t>
      </w:r>
      <w:r w:rsidRPr="008001F5">
        <w:rPr>
          <w:rFonts w:ascii="Times New Roman" w:hAnsi="Times New Roman" w:cs="Times New Roman"/>
          <w:sz w:val="24"/>
          <w:szCs w:val="24"/>
        </w:rPr>
        <w:t xml:space="preserve">paper with one-inch margins. </w:t>
      </w:r>
    </w:p>
    <w:p w14:paraId="643B315A" w14:textId="652F6274" w:rsidR="00C426BA" w:rsidRPr="008001F5" w:rsidRDefault="00C426BA" w:rsidP="00450BDB">
      <w:pPr>
        <w:pStyle w:val="ListParagraph"/>
        <w:numPr>
          <w:ilvl w:val="1"/>
          <w:numId w:val="4"/>
        </w:numPr>
        <w:spacing w:after="0" w:line="240" w:lineRule="auto"/>
        <w:rPr>
          <w:rFonts w:ascii="Times New Roman" w:hAnsi="Times New Roman" w:cs="Times New Roman"/>
          <w:sz w:val="24"/>
          <w:szCs w:val="24"/>
        </w:rPr>
      </w:pPr>
      <w:r w:rsidRPr="008001F5">
        <w:rPr>
          <w:rFonts w:ascii="Times New Roman" w:hAnsi="Times New Roman" w:cs="Times New Roman"/>
          <w:sz w:val="24"/>
          <w:szCs w:val="24"/>
        </w:rPr>
        <w:t xml:space="preserve">Limit </w:t>
      </w:r>
      <w:r w:rsidR="0064668A">
        <w:rPr>
          <w:rFonts w:ascii="Times New Roman" w:hAnsi="Times New Roman" w:cs="Times New Roman"/>
          <w:sz w:val="24"/>
          <w:szCs w:val="24"/>
        </w:rPr>
        <w:t>each</w:t>
      </w:r>
      <w:r w:rsidR="0064668A" w:rsidRPr="008001F5">
        <w:rPr>
          <w:rFonts w:ascii="Times New Roman" w:hAnsi="Times New Roman" w:cs="Times New Roman"/>
          <w:sz w:val="24"/>
          <w:szCs w:val="24"/>
        </w:rPr>
        <w:t xml:space="preserve"> </w:t>
      </w:r>
      <w:r w:rsidR="0071177C">
        <w:rPr>
          <w:rFonts w:ascii="Times New Roman" w:hAnsi="Times New Roman" w:cs="Times New Roman"/>
          <w:sz w:val="24"/>
          <w:szCs w:val="24"/>
        </w:rPr>
        <w:t xml:space="preserve">EEM </w:t>
      </w:r>
      <w:r w:rsidR="00655FA0">
        <w:rPr>
          <w:rFonts w:ascii="Times New Roman" w:hAnsi="Times New Roman" w:cs="Times New Roman"/>
          <w:sz w:val="24"/>
          <w:szCs w:val="24"/>
        </w:rPr>
        <w:t>d</w:t>
      </w:r>
      <w:r w:rsidR="0064668A">
        <w:rPr>
          <w:rFonts w:ascii="Times New Roman" w:hAnsi="Times New Roman" w:cs="Times New Roman"/>
          <w:sz w:val="24"/>
          <w:szCs w:val="24"/>
        </w:rPr>
        <w:t xml:space="preserve">escription to </w:t>
      </w:r>
      <w:r w:rsidR="537BD0A4" w:rsidRPr="62DC28B1">
        <w:rPr>
          <w:rFonts w:ascii="Times New Roman" w:hAnsi="Times New Roman" w:cs="Times New Roman"/>
          <w:sz w:val="24"/>
          <w:szCs w:val="24"/>
        </w:rPr>
        <w:t xml:space="preserve">no more than </w:t>
      </w:r>
      <w:r w:rsidR="0064668A">
        <w:rPr>
          <w:rFonts w:ascii="Times New Roman" w:hAnsi="Times New Roman" w:cs="Times New Roman"/>
          <w:sz w:val="24"/>
          <w:szCs w:val="24"/>
        </w:rPr>
        <w:t>5 pages</w:t>
      </w:r>
      <w:r w:rsidRPr="008001F5">
        <w:rPr>
          <w:rFonts w:ascii="Times New Roman" w:hAnsi="Times New Roman" w:cs="Times New Roman"/>
          <w:sz w:val="24"/>
          <w:szCs w:val="24"/>
        </w:rPr>
        <w:t xml:space="preserve">. Supporting documentation directly related to the efficacy of the </w:t>
      </w:r>
      <w:r w:rsidR="00D7651B">
        <w:rPr>
          <w:rFonts w:ascii="Times New Roman" w:hAnsi="Times New Roman" w:cs="Times New Roman"/>
          <w:sz w:val="24"/>
          <w:szCs w:val="24"/>
        </w:rPr>
        <w:t>EEM may be attached and is not included in the 5</w:t>
      </w:r>
      <w:r w:rsidR="00D65D29">
        <w:rPr>
          <w:rFonts w:ascii="Times New Roman" w:hAnsi="Times New Roman" w:cs="Times New Roman"/>
          <w:sz w:val="24"/>
          <w:szCs w:val="24"/>
        </w:rPr>
        <w:t>-</w:t>
      </w:r>
      <w:r w:rsidR="00D7651B">
        <w:rPr>
          <w:rFonts w:ascii="Times New Roman" w:hAnsi="Times New Roman" w:cs="Times New Roman"/>
          <w:sz w:val="24"/>
          <w:szCs w:val="24"/>
        </w:rPr>
        <w:t>page limit</w:t>
      </w:r>
      <w:r w:rsidR="007039E7">
        <w:rPr>
          <w:rFonts w:ascii="Times New Roman" w:hAnsi="Times New Roman" w:cs="Times New Roman"/>
          <w:sz w:val="24"/>
          <w:szCs w:val="24"/>
        </w:rPr>
        <w:t>.</w:t>
      </w:r>
      <w:r w:rsidRPr="008001F5">
        <w:rPr>
          <w:rFonts w:ascii="Times New Roman" w:hAnsi="Times New Roman" w:cs="Times New Roman"/>
          <w:sz w:val="24"/>
          <w:szCs w:val="24"/>
        </w:rPr>
        <w:t xml:space="preserve"> </w:t>
      </w:r>
    </w:p>
    <w:p w14:paraId="4DE1469A" w14:textId="77777777" w:rsidR="00C426BA" w:rsidRPr="008001F5" w:rsidRDefault="00C426BA" w:rsidP="00450BDB">
      <w:pPr>
        <w:pStyle w:val="ListParagraph"/>
        <w:numPr>
          <w:ilvl w:val="0"/>
          <w:numId w:val="4"/>
        </w:numPr>
        <w:spacing w:after="0" w:line="240" w:lineRule="auto"/>
        <w:rPr>
          <w:rFonts w:ascii="Times New Roman" w:hAnsi="Times New Roman" w:cs="Times New Roman"/>
          <w:sz w:val="24"/>
          <w:szCs w:val="24"/>
        </w:rPr>
      </w:pPr>
      <w:r w:rsidRPr="008001F5">
        <w:rPr>
          <w:rFonts w:ascii="Times New Roman" w:hAnsi="Times New Roman" w:cs="Times New Roman"/>
          <w:sz w:val="24"/>
          <w:szCs w:val="24"/>
        </w:rPr>
        <w:t>Information/Sections:</w:t>
      </w:r>
    </w:p>
    <w:p w14:paraId="17FDADCF" w14:textId="7E38A772" w:rsidR="00BA0A11" w:rsidRDefault="00BA0A11" w:rsidP="00450BDB">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Project </w:t>
      </w:r>
      <w:r w:rsidR="00655FA0">
        <w:rPr>
          <w:rFonts w:ascii="Times New Roman" w:hAnsi="Times New Roman" w:cs="Times New Roman"/>
          <w:sz w:val="24"/>
          <w:szCs w:val="24"/>
        </w:rPr>
        <w:t>t</w:t>
      </w:r>
      <w:r>
        <w:rPr>
          <w:rFonts w:ascii="Times New Roman" w:hAnsi="Times New Roman" w:cs="Times New Roman"/>
          <w:sz w:val="24"/>
          <w:szCs w:val="24"/>
        </w:rPr>
        <w:t xml:space="preserve">eam </w:t>
      </w:r>
      <w:r w:rsidR="00655FA0">
        <w:rPr>
          <w:rFonts w:ascii="Times New Roman" w:hAnsi="Times New Roman" w:cs="Times New Roman"/>
          <w:sz w:val="24"/>
          <w:szCs w:val="24"/>
        </w:rPr>
        <w:t>i</w:t>
      </w:r>
      <w:r>
        <w:rPr>
          <w:rFonts w:ascii="Times New Roman" w:hAnsi="Times New Roman" w:cs="Times New Roman"/>
          <w:sz w:val="24"/>
          <w:szCs w:val="24"/>
        </w:rPr>
        <w:t xml:space="preserve">nformation: Name and email contact information of all </w:t>
      </w:r>
      <w:r w:rsidR="00F34BF2">
        <w:rPr>
          <w:rFonts w:ascii="Times New Roman" w:hAnsi="Times New Roman" w:cs="Times New Roman"/>
          <w:sz w:val="24"/>
          <w:szCs w:val="24"/>
        </w:rPr>
        <w:t xml:space="preserve">members of the project team involved in developing the </w:t>
      </w:r>
      <w:r w:rsidR="00865177">
        <w:rPr>
          <w:rFonts w:ascii="Times New Roman" w:hAnsi="Times New Roman" w:cs="Times New Roman"/>
          <w:sz w:val="24"/>
          <w:szCs w:val="24"/>
        </w:rPr>
        <w:t xml:space="preserve">final </w:t>
      </w:r>
      <w:r w:rsidR="00F34BF2">
        <w:rPr>
          <w:rFonts w:ascii="Times New Roman" w:hAnsi="Times New Roman" w:cs="Times New Roman"/>
          <w:sz w:val="24"/>
          <w:szCs w:val="24"/>
        </w:rPr>
        <w:t xml:space="preserve">EEM </w:t>
      </w:r>
      <w:r w:rsidR="00865177">
        <w:rPr>
          <w:rFonts w:ascii="Times New Roman" w:hAnsi="Times New Roman" w:cs="Times New Roman"/>
          <w:sz w:val="24"/>
          <w:szCs w:val="24"/>
        </w:rPr>
        <w:t>p</w:t>
      </w:r>
      <w:r w:rsidR="00F34BF2">
        <w:rPr>
          <w:rFonts w:ascii="Times New Roman" w:hAnsi="Times New Roman" w:cs="Times New Roman"/>
          <w:sz w:val="24"/>
          <w:szCs w:val="24"/>
        </w:rPr>
        <w:t>ackage</w:t>
      </w:r>
      <w:r w:rsidR="00AB7E0B">
        <w:rPr>
          <w:rFonts w:ascii="Times New Roman" w:hAnsi="Times New Roman" w:cs="Times New Roman"/>
          <w:sz w:val="24"/>
          <w:szCs w:val="24"/>
        </w:rPr>
        <w:t>.</w:t>
      </w:r>
    </w:p>
    <w:p w14:paraId="7CC3942B" w14:textId="5E7CC0D7" w:rsidR="00C426BA" w:rsidRPr="002548EC" w:rsidRDefault="0071177C" w:rsidP="00450BDB">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Building </w:t>
      </w:r>
      <w:r w:rsidR="00655FA0">
        <w:rPr>
          <w:rFonts w:ascii="Times New Roman" w:hAnsi="Times New Roman" w:cs="Times New Roman"/>
          <w:sz w:val="24"/>
          <w:szCs w:val="24"/>
        </w:rPr>
        <w:t>i</w:t>
      </w:r>
      <w:r>
        <w:rPr>
          <w:rFonts w:ascii="Times New Roman" w:hAnsi="Times New Roman" w:cs="Times New Roman"/>
          <w:sz w:val="24"/>
          <w:szCs w:val="24"/>
        </w:rPr>
        <w:t>nformation</w:t>
      </w:r>
      <w:r w:rsidR="002548EC">
        <w:rPr>
          <w:rFonts w:ascii="Times New Roman" w:hAnsi="Times New Roman" w:cs="Times New Roman"/>
          <w:sz w:val="24"/>
          <w:szCs w:val="24"/>
        </w:rPr>
        <w:t>:</w:t>
      </w:r>
      <w:r w:rsidR="00C426BA" w:rsidRPr="008001F5">
        <w:rPr>
          <w:rFonts w:ascii="Times New Roman" w:hAnsi="Times New Roman" w:cs="Times New Roman"/>
          <w:sz w:val="24"/>
          <w:szCs w:val="24"/>
        </w:rPr>
        <w:t xml:space="preserve"> </w:t>
      </w:r>
      <w:r w:rsidR="004B3D2D" w:rsidRPr="008001F5">
        <w:rPr>
          <w:rFonts w:ascii="Times New Roman" w:hAnsi="Times New Roman" w:cs="Times New Roman"/>
          <w:sz w:val="24"/>
          <w:szCs w:val="24"/>
        </w:rPr>
        <w:t>General information about the building, including address and Portfolio Manager ID number, and a detailed breakdown of property use types in the building.</w:t>
      </w:r>
    </w:p>
    <w:p w14:paraId="7618293C" w14:textId="6FCCBCB9" w:rsidR="00C426BA" w:rsidRPr="008001F5" w:rsidRDefault="00C426BA" w:rsidP="00450BDB">
      <w:pPr>
        <w:pStyle w:val="ListParagraph"/>
        <w:numPr>
          <w:ilvl w:val="1"/>
          <w:numId w:val="4"/>
        </w:numPr>
        <w:spacing w:after="0" w:line="240" w:lineRule="auto"/>
        <w:rPr>
          <w:rFonts w:ascii="Times New Roman" w:hAnsi="Times New Roman" w:cs="Times New Roman"/>
          <w:sz w:val="24"/>
          <w:szCs w:val="24"/>
        </w:rPr>
      </w:pPr>
      <w:r w:rsidRPr="008001F5">
        <w:rPr>
          <w:rFonts w:ascii="Times New Roman" w:hAnsi="Times New Roman" w:cs="Times New Roman"/>
          <w:sz w:val="24"/>
          <w:szCs w:val="24"/>
        </w:rPr>
        <w:t xml:space="preserve">Proposed </w:t>
      </w:r>
      <w:r w:rsidR="00865177">
        <w:rPr>
          <w:rFonts w:ascii="Times New Roman" w:hAnsi="Times New Roman" w:cs="Times New Roman"/>
          <w:sz w:val="24"/>
          <w:szCs w:val="24"/>
        </w:rPr>
        <w:t xml:space="preserve">final </w:t>
      </w:r>
      <w:r w:rsidR="0071177C">
        <w:rPr>
          <w:rFonts w:ascii="Times New Roman" w:hAnsi="Times New Roman" w:cs="Times New Roman"/>
          <w:sz w:val="24"/>
          <w:szCs w:val="24"/>
        </w:rPr>
        <w:t xml:space="preserve">EEM </w:t>
      </w:r>
      <w:r w:rsidR="00865177">
        <w:rPr>
          <w:rFonts w:ascii="Times New Roman" w:hAnsi="Times New Roman" w:cs="Times New Roman"/>
          <w:sz w:val="24"/>
          <w:szCs w:val="24"/>
        </w:rPr>
        <w:t>p</w:t>
      </w:r>
      <w:r w:rsidR="0071177C">
        <w:rPr>
          <w:rFonts w:ascii="Times New Roman" w:hAnsi="Times New Roman" w:cs="Times New Roman"/>
          <w:sz w:val="24"/>
          <w:szCs w:val="24"/>
        </w:rPr>
        <w:t>ackage</w:t>
      </w:r>
      <w:r w:rsidRPr="008001F5">
        <w:rPr>
          <w:rFonts w:ascii="Times New Roman" w:hAnsi="Times New Roman" w:cs="Times New Roman"/>
          <w:sz w:val="24"/>
          <w:szCs w:val="24"/>
        </w:rPr>
        <w:t xml:space="preserve"> </w:t>
      </w:r>
      <w:r w:rsidR="00865177">
        <w:rPr>
          <w:rFonts w:ascii="Times New Roman" w:hAnsi="Times New Roman" w:cs="Times New Roman"/>
          <w:sz w:val="24"/>
          <w:szCs w:val="24"/>
        </w:rPr>
        <w:t>s</w:t>
      </w:r>
      <w:r w:rsidRPr="008001F5">
        <w:rPr>
          <w:rFonts w:ascii="Times New Roman" w:hAnsi="Times New Roman" w:cs="Times New Roman"/>
          <w:sz w:val="24"/>
          <w:szCs w:val="24"/>
        </w:rPr>
        <w:t>ummary: Provide a brief one-paragraph summary that explains the</w:t>
      </w:r>
      <w:r w:rsidR="00232634">
        <w:rPr>
          <w:rFonts w:ascii="Times New Roman" w:hAnsi="Times New Roman" w:cs="Times New Roman"/>
          <w:sz w:val="24"/>
          <w:szCs w:val="24"/>
        </w:rPr>
        <w:t xml:space="preserve"> full</w:t>
      </w:r>
      <w:r w:rsidRPr="008001F5">
        <w:rPr>
          <w:rFonts w:ascii="Times New Roman" w:hAnsi="Times New Roman" w:cs="Times New Roman"/>
          <w:sz w:val="24"/>
          <w:szCs w:val="24"/>
        </w:rPr>
        <w:t xml:space="preserve"> </w:t>
      </w:r>
      <w:r w:rsidR="00865177">
        <w:rPr>
          <w:rFonts w:ascii="Times New Roman" w:hAnsi="Times New Roman" w:cs="Times New Roman"/>
          <w:sz w:val="24"/>
          <w:szCs w:val="24"/>
        </w:rPr>
        <w:t xml:space="preserve">final </w:t>
      </w:r>
      <w:r w:rsidR="0071177C">
        <w:rPr>
          <w:rFonts w:ascii="Times New Roman" w:hAnsi="Times New Roman" w:cs="Times New Roman"/>
          <w:sz w:val="24"/>
          <w:szCs w:val="24"/>
        </w:rPr>
        <w:t xml:space="preserve">EEM </w:t>
      </w:r>
      <w:r w:rsidR="00865177">
        <w:rPr>
          <w:rFonts w:ascii="Times New Roman" w:hAnsi="Times New Roman" w:cs="Times New Roman"/>
          <w:sz w:val="24"/>
          <w:szCs w:val="24"/>
        </w:rPr>
        <w:t>p</w:t>
      </w:r>
      <w:r w:rsidR="004930FE">
        <w:rPr>
          <w:rFonts w:ascii="Times New Roman" w:hAnsi="Times New Roman" w:cs="Times New Roman"/>
          <w:sz w:val="24"/>
          <w:szCs w:val="24"/>
        </w:rPr>
        <w:t>ackage</w:t>
      </w:r>
      <w:r w:rsidRPr="008001F5">
        <w:rPr>
          <w:rFonts w:ascii="Times New Roman" w:hAnsi="Times New Roman" w:cs="Times New Roman"/>
          <w:sz w:val="24"/>
          <w:szCs w:val="24"/>
        </w:rPr>
        <w:t xml:space="preserve">. </w:t>
      </w:r>
      <w:r w:rsidR="00FB6FBA">
        <w:rPr>
          <w:rFonts w:ascii="Times New Roman" w:hAnsi="Times New Roman" w:cs="Times New Roman"/>
          <w:sz w:val="24"/>
          <w:szCs w:val="24"/>
        </w:rPr>
        <w:t xml:space="preserve">This section should </w:t>
      </w:r>
      <w:r w:rsidR="004F2A0A">
        <w:rPr>
          <w:rFonts w:ascii="Times New Roman" w:hAnsi="Times New Roman" w:cs="Times New Roman"/>
          <w:sz w:val="24"/>
          <w:szCs w:val="24"/>
        </w:rPr>
        <w:t>provide high level savings estimates for the package</w:t>
      </w:r>
      <w:r w:rsidR="009B4872">
        <w:rPr>
          <w:rFonts w:ascii="Times New Roman" w:hAnsi="Times New Roman" w:cs="Times New Roman"/>
          <w:sz w:val="24"/>
          <w:szCs w:val="24"/>
        </w:rPr>
        <w:t xml:space="preserve">. </w:t>
      </w:r>
    </w:p>
    <w:p w14:paraId="17F2C721" w14:textId="72FEDED4" w:rsidR="00C426BA" w:rsidRPr="008001F5" w:rsidRDefault="002A6253" w:rsidP="00450BDB">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Individual EEM </w:t>
      </w:r>
      <w:r w:rsidR="00655FA0">
        <w:rPr>
          <w:rFonts w:ascii="Times New Roman" w:hAnsi="Times New Roman" w:cs="Times New Roman"/>
          <w:sz w:val="24"/>
          <w:szCs w:val="24"/>
        </w:rPr>
        <w:t>d</w:t>
      </w:r>
      <w:r>
        <w:rPr>
          <w:rFonts w:ascii="Times New Roman" w:hAnsi="Times New Roman" w:cs="Times New Roman"/>
          <w:sz w:val="24"/>
          <w:szCs w:val="24"/>
        </w:rPr>
        <w:t>escriptions</w:t>
      </w:r>
      <w:r w:rsidR="00C426BA" w:rsidRPr="008001F5">
        <w:rPr>
          <w:rFonts w:ascii="Times New Roman" w:hAnsi="Times New Roman" w:cs="Times New Roman"/>
          <w:sz w:val="24"/>
          <w:szCs w:val="24"/>
        </w:rPr>
        <w:t xml:space="preserve">: </w:t>
      </w:r>
      <w:r w:rsidR="002A2DBA">
        <w:rPr>
          <w:rFonts w:ascii="Times New Roman" w:hAnsi="Times New Roman" w:cs="Times New Roman"/>
          <w:sz w:val="24"/>
          <w:szCs w:val="24"/>
        </w:rPr>
        <w:t xml:space="preserve">Each EEM </w:t>
      </w:r>
      <w:r w:rsidR="007F3326">
        <w:rPr>
          <w:rFonts w:ascii="Times New Roman" w:hAnsi="Times New Roman" w:cs="Times New Roman"/>
          <w:sz w:val="24"/>
          <w:szCs w:val="24"/>
        </w:rPr>
        <w:t xml:space="preserve">proposed must be organized </w:t>
      </w:r>
      <w:r w:rsidR="002A0E05">
        <w:rPr>
          <w:rFonts w:ascii="Times New Roman" w:hAnsi="Times New Roman" w:cs="Times New Roman"/>
          <w:sz w:val="24"/>
          <w:szCs w:val="24"/>
        </w:rPr>
        <w:t xml:space="preserve">in the outline detailed below. Each EEM description must </w:t>
      </w:r>
      <w:r w:rsidR="7F758833" w:rsidRPr="62DC28B1">
        <w:rPr>
          <w:rFonts w:ascii="Times New Roman" w:hAnsi="Times New Roman" w:cs="Times New Roman"/>
          <w:sz w:val="24"/>
          <w:szCs w:val="24"/>
        </w:rPr>
        <w:t>not exceed</w:t>
      </w:r>
      <w:r w:rsidR="00DB2DF1">
        <w:rPr>
          <w:rFonts w:ascii="Times New Roman" w:hAnsi="Times New Roman" w:cs="Times New Roman"/>
          <w:sz w:val="24"/>
          <w:szCs w:val="24"/>
        </w:rPr>
        <w:t xml:space="preserve"> the 5-pages limit</w:t>
      </w:r>
      <w:r w:rsidR="00C426BA" w:rsidRPr="008001F5">
        <w:rPr>
          <w:rFonts w:ascii="Times New Roman" w:hAnsi="Times New Roman" w:cs="Times New Roman"/>
          <w:sz w:val="24"/>
          <w:szCs w:val="24"/>
        </w:rPr>
        <w:t xml:space="preserve">: </w:t>
      </w:r>
    </w:p>
    <w:p w14:paraId="57CDF8DB" w14:textId="1984F013" w:rsidR="00C426BA" w:rsidRPr="008001F5" w:rsidRDefault="00466CB6" w:rsidP="00450BDB">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Overview of EEM:</w:t>
      </w:r>
      <w:r w:rsidR="0066074B">
        <w:rPr>
          <w:rFonts w:ascii="Times New Roman" w:hAnsi="Times New Roman" w:cs="Times New Roman"/>
          <w:sz w:val="24"/>
          <w:szCs w:val="24"/>
        </w:rPr>
        <w:t xml:space="preserve"> Provide a brief description of the EEM. </w:t>
      </w:r>
    </w:p>
    <w:p w14:paraId="13D0C86C" w14:textId="62A443E3" w:rsidR="00F92F5A" w:rsidRDefault="00466CB6" w:rsidP="00450BDB">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Estimated Savings</w:t>
      </w:r>
      <w:r w:rsidR="00C426BA" w:rsidRPr="008001F5">
        <w:rPr>
          <w:rFonts w:ascii="Times New Roman" w:hAnsi="Times New Roman" w:cs="Times New Roman"/>
          <w:sz w:val="24"/>
          <w:szCs w:val="24"/>
        </w:rPr>
        <w:t xml:space="preserve">: </w:t>
      </w:r>
      <w:r w:rsidR="0022508B">
        <w:rPr>
          <w:rFonts w:ascii="Times New Roman" w:hAnsi="Times New Roman" w:cs="Times New Roman"/>
          <w:sz w:val="24"/>
          <w:szCs w:val="24"/>
        </w:rPr>
        <w:t xml:space="preserve">Provided a detailed description of the expected energy savings from the EEM. Savings should be broken into system level, fuel type level, a building level savings. </w:t>
      </w:r>
      <w:r w:rsidR="00C2324B">
        <w:rPr>
          <w:rFonts w:ascii="Times New Roman" w:hAnsi="Times New Roman" w:cs="Times New Roman"/>
          <w:sz w:val="24"/>
          <w:szCs w:val="24"/>
        </w:rPr>
        <w:t xml:space="preserve">Please also provide a brief description of the methodology used to determine the savings numbers. </w:t>
      </w:r>
    </w:p>
    <w:p w14:paraId="359C82AB" w14:textId="42EE07F2" w:rsidR="000973C9" w:rsidRPr="00F92F5A" w:rsidRDefault="00775DF7" w:rsidP="00450BDB">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Proposed </w:t>
      </w:r>
      <w:r w:rsidR="00655FA0">
        <w:rPr>
          <w:rFonts w:ascii="Times New Roman" w:hAnsi="Times New Roman" w:cs="Times New Roman"/>
          <w:sz w:val="24"/>
          <w:szCs w:val="24"/>
        </w:rPr>
        <w:t>i</w:t>
      </w:r>
      <w:r w:rsidR="00A26ABD">
        <w:rPr>
          <w:rFonts w:ascii="Times New Roman" w:hAnsi="Times New Roman" w:cs="Times New Roman"/>
          <w:sz w:val="24"/>
          <w:szCs w:val="24"/>
        </w:rPr>
        <w:t xml:space="preserve">mplementation </w:t>
      </w:r>
      <w:r w:rsidR="00B64607">
        <w:rPr>
          <w:rFonts w:ascii="Times New Roman" w:hAnsi="Times New Roman" w:cs="Times New Roman"/>
          <w:sz w:val="24"/>
          <w:szCs w:val="24"/>
        </w:rPr>
        <w:t>verification</w:t>
      </w:r>
      <w:r w:rsidR="00C426BA" w:rsidRPr="00F92F5A">
        <w:rPr>
          <w:rFonts w:ascii="Times New Roman" w:hAnsi="Times New Roman" w:cs="Times New Roman"/>
          <w:sz w:val="24"/>
          <w:szCs w:val="24"/>
        </w:rPr>
        <w:t xml:space="preserve">: Describe how a building owner will demonstrate </w:t>
      </w:r>
      <w:r w:rsidR="00886B05">
        <w:rPr>
          <w:rFonts w:ascii="Times New Roman" w:hAnsi="Times New Roman" w:cs="Times New Roman"/>
          <w:sz w:val="24"/>
          <w:szCs w:val="24"/>
        </w:rPr>
        <w:t xml:space="preserve">that </w:t>
      </w:r>
      <w:r w:rsidR="00FB6FBA" w:rsidRPr="00F92F5A">
        <w:rPr>
          <w:rFonts w:ascii="Times New Roman" w:hAnsi="Times New Roman" w:cs="Times New Roman"/>
          <w:sz w:val="24"/>
          <w:szCs w:val="24"/>
        </w:rPr>
        <w:t>implementation of the EEM</w:t>
      </w:r>
      <w:r w:rsidR="00886B05">
        <w:rPr>
          <w:rFonts w:ascii="Times New Roman" w:hAnsi="Times New Roman" w:cs="Times New Roman"/>
          <w:sz w:val="24"/>
          <w:szCs w:val="24"/>
        </w:rPr>
        <w:t>s</w:t>
      </w:r>
      <w:r w:rsidR="00FB6FBA" w:rsidRPr="00F92F5A">
        <w:rPr>
          <w:rFonts w:ascii="Times New Roman" w:hAnsi="Times New Roman" w:cs="Times New Roman"/>
          <w:sz w:val="24"/>
          <w:szCs w:val="24"/>
        </w:rPr>
        <w:t xml:space="preserve"> </w:t>
      </w:r>
      <w:r w:rsidR="00886B05">
        <w:rPr>
          <w:rFonts w:ascii="Times New Roman" w:hAnsi="Times New Roman" w:cs="Times New Roman"/>
          <w:sz w:val="24"/>
          <w:szCs w:val="24"/>
        </w:rPr>
        <w:t>is complete</w:t>
      </w:r>
      <w:r w:rsidR="00A26ABD">
        <w:rPr>
          <w:rFonts w:ascii="Times New Roman" w:hAnsi="Times New Roman" w:cs="Times New Roman"/>
          <w:sz w:val="24"/>
          <w:szCs w:val="24"/>
        </w:rPr>
        <w:t xml:space="preserve"> </w:t>
      </w:r>
      <w:r w:rsidR="00C426BA" w:rsidRPr="00F92F5A">
        <w:rPr>
          <w:rFonts w:ascii="Times New Roman" w:hAnsi="Times New Roman" w:cs="Times New Roman"/>
          <w:sz w:val="24"/>
          <w:szCs w:val="24"/>
        </w:rPr>
        <w:t xml:space="preserve">and how DOEE will verify </w:t>
      </w:r>
      <w:r w:rsidR="00886B05">
        <w:rPr>
          <w:rFonts w:ascii="Times New Roman" w:hAnsi="Times New Roman" w:cs="Times New Roman"/>
          <w:sz w:val="24"/>
          <w:szCs w:val="24"/>
        </w:rPr>
        <w:t xml:space="preserve">that </w:t>
      </w:r>
      <w:r w:rsidR="00C426BA" w:rsidRPr="00F92F5A">
        <w:rPr>
          <w:rFonts w:ascii="Times New Roman" w:hAnsi="Times New Roman" w:cs="Times New Roman"/>
          <w:sz w:val="24"/>
          <w:szCs w:val="24"/>
        </w:rPr>
        <w:t>compliance</w:t>
      </w:r>
      <w:r w:rsidR="00A26ABD">
        <w:rPr>
          <w:rFonts w:ascii="Times New Roman" w:hAnsi="Times New Roman" w:cs="Times New Roman"/>
          <w:sz w:val="24"/>
          <w:szCs w:val="24"/>
        </w:rPr>
        <w:t xml:space="preserve"> at the end of Phase 3</w:t>
      </w:r>
      <w:r w:rsidR="00C426BA" w:rsidRPr="00F92F5A">
        <w:rPr>
          <w:rFonts w:ascii="Times New Roman" w:hAnsi="Times New Roman" w:cs="Times New Roman"/>
          <w:sz w:val="24"/>
          <w:szCs w:val="24"/>
        </w:rPr>
        <w:t xml:space="preserve">. The applicant should </w:t>
      </w:r>
      <w:r w:rsidR="00A26ABD">
        <w:rPr>
          <w:rFonts w:ascii="Times New Roman" w:hAnsi="Times New Roman" w:cs="Times New Roman"/>
          <w:sz w:val="24"/>
          <w:szCs w:val="24"/>
        </w:rPr>
        <w:t>list</w:t>
      </w:r>
      <w:r w:rsidR="00A26ABD" w:rsidRPr="00F92F5A">
        <w:rPr>
          <w:rFonts w:ascii="Times New Roman" w:hAnsi="Times New Roman" w:cs="Times New Roman"/>
          <w:sz w:val="24"/>
          <w:szCs w:val="24"/>
        </w:rPr>
        <w:t xml:space="preserve"> </w:t>
      </w:r>
      <w:r w:rsidR="00261CCF" w:rsidRPr="00F92F5A">
        <w:rPr>
          <w:rFonts w:ascii="Times New Roman" w:hAnsi="Times New Roman" w:cs="Times New Roman"/>
          <w:sz w:val="24"/>
          <w:szCs w:val="24"/>
        </w:rPr>
        <w:t xml:space="preserve">reports/documents </w:t>
      </w:r>
      <w:r w:rsidR="00C426BA" w:rsidRPr="00F92F5A">
        <w:rPr>
          <w:rFonts w:ascii="Times New Roman" w:hAnsi="Times New Roman" w:cs="Times New Roman"/>
          <w:sz w:val="24"/>
          <w:szCs w:val="24"/>
        </w:rPr>
        <w:t xml:space="preserve">that </w:t>
      </w:r>
      <w:r w:rsidR="00A26ABD">
        <w:rPr>
          <w:rFonts w:ascii="Times New Roman" w:hAnsi="Times New Roman" w:cs="Times New Roman"/>
          <w:sz w:val="24"/>
          <w:szCs w:val="24"/>
        </w:rPr>
        <w:t>will be</w:t>
      </w:r>
      <w:r w:rsidR="00C426BA" w:rsidRPr="00F92F5A">
        <w:rPr>
          <w:rFonts w:ascii="Times New Roman" w:hAnsi="Times New Roman" w:cs="Times New Roman"/>
          <w:sz w:val="24"/>
          <w:szCs w:val="24"/>
        </w:rPr>
        <w:t xml:space="preserve"> submitted </w:t>
      </w:r>
      <w:r w:rsidR="00A26ABD">
        <w:rPr>
          <w:rFonts w:ascii="Times New Roman" w:hAnsi="Times New Roman" w:cs="Times New Roman"/>
          <w:sz w:val="24"/>
          <w:szCs w:val="24"/>
        </w:rPr>
        <w:t>at the end of Phase 3</w:t>
      </w:r>
      <w:r w:rsidR="00C426BA" w:rsidRPr="00F92F5A">
        <w:rPr>
          <w:rFonts w:ascii="Times New Roman" w:hAnsi="Times New Roman" w:cs="Times New Roman"/>
          <w:sz w:val="24"/>
          <w:szCs w:val="24"/>
        </w:rPr>
        <w:t>.</w:t>
      </w:r>
      <w:r w:rsidR="009A19CA" w:rsidRPr="00F92F5A">
        <w:rPr>
          <w:rFonts w:ascii="Times New Roman" w:hAnsi="Times New Roman" w:cs="Times New Roman"/>
          <w:sz w:val="24"/>
          <w:szCs w:val="24"/>
        </w:rPr>
        <w:t xml:space="preserve"> DOEE has </w:t>
      </w:r>
      <w:r w:rsidR="00A26ABD">
        <w:rPr>
          <w:rFonts w:ascii="Times New Roman" w:hAnsi="Times New Roman" w:cs="Times New Roman"/>
          <w:sz w:val="24"/>
          <w:szCs w:val="24"/>
        </w:rPr>
        <w:t>listed</w:t>
      </w:r>
      <w:r w:rsidR="00A26ABD" w:rsidRPr="00F92F5A">
        <w:rPr>
          <w:rFonts w:ascii="Times New Roman" w:hAnsi="Times New Roman" w:cs="Times New Roman"/>
          <w:sz w:val="24"/>
          <w:szCs w:val="24"/>
        </w:rPr>
        <w:t xml:space="preserve"> </w:t>
      </w:r>
      <w:r w:rsidR="009A19CA" w:rsidRPr="00F92F5A">
        <w:rPr>
          <w:rFonts w:ascii="Times New Roman" w:hAnsi="Times New Roman" w:cs="Times New Roman"/>
          <w:sz w:val="24"/>
          <w:szCs w:val="24"/>
        </w:rPr>
        <w:t>example</w:t>
      </w:r>
      <w:r w:rsidR="00A26ABD">
        <w:rPr>
          <w:rFonts w:ascii="Times New Roman" w:hAnsi="Times New Roman" w:cs="Times New Roman"/>
          <w:sz w:val="24"/>
          <w:szCs w:val="24"/>
        </w:rPr>
        <w:t>s</w:t>
      </w:r>
      <w:r w:rsidR="009A19CA" w:rsidRPr="00F92F5A">
        <w:rPr>
          <w:rFonts w:ascii="Times New Roman" w:hAnsi="Times New Roman" w:cs="Times New Roman"/>
          <w:sz w:val="24"/>
          <w:szCs w:val="24"/>
        </w:rPr>
        <w:t xml:space="preserve"> </w:t>
      </w:r>
      <w:r w:rsidR="00A26ABD">
        <w:rPr>
          <w:rFonts w:ascii="Times New Roman" w:hAnsi="Times New Roman" w:cs="Times New Roman"/>
          <w:sz w:val="24"/>
          <w:szCs w:val="24"/>
        </w:rPr>
        <w:t xml:space="preserve">of </w:t>
      </w:r>
      <w:r w:rsidR="009A19CA" w:rsidRPr="00F92F5A">
        <w:rPr>
          <w:rFonts w:ascii="Times New Roman" w:hAnsi="Times New Roman" w:cs="Times New Roman"/>
          <w:sz w:val="24"/>
          <w:szCs w:val="24"/>
        </w:rPr>
        <w:t xml:space="preserve">acceptable </w:t>
      </w:r>
      <w:r w:rsidR="00261CCF" w:rsidRPr="00F92F5A">
        <w:rPr>
          <w:rFonts w:ascii="Times New Roman" w:hAnsi="Times New Roman" w:cs="Times New Roman"/>
          <w:sz w:val="24"/>
          <w:szCs w:val="24"/>
        </w:rPr>
        <w:t>reports/documents in Table 15.</w:t>
      </w:r>
    </w:p>
    <w:p w14:paraId="3F340B8C" w14:textId="1B36F230" w:rsidR="007A0D5C" w:rsidRPr="008001F5" w:rsidRDefault="000973C9" w:rsidP="00450BDB">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Schematic </w:t>
      </w:r>
      <w:r w:rsidR="00655FA0">
        <w:rPr>
          <w:rFonts w:ascii="Times New Roman" w:hAnsi="Times New Roman" w:cs="Times New Roman"/>
          <w:sz w:val="24"/>
          <w:szCs w:val="24"/>
        </w:rPr>
        <w:t>d</w:t>
      </w:r>
      <w:r>
        <w:rPr>
          <w:rFonts w:ascii="Times New Roman" w:hAnsi="Times New Roman" w:cs="Times New Roman"/>
          <w:sz w:val="24"/>
          <w:szCs w:val="24"/>
        </w:rPr>
        <w:t xml:space="preserve">esign of each EEM: </w:t>
      </w:r>
      <w:r w:rsidR="00946BDF">
        <w:rPr>
          <w:rFonts w:ascii="Times New Roman" w:hAnsi="Times New Roman" w:cs="Times New Roman"/>
          <w:sz w:val="24"/>
          <w:szCs w:val="24"/>
        </w:rPr>
        <w:t xml:space="preserve">Provide </w:t>
      </w:r>
      <w:r w:rsidR="00AD4AC4">
        <w:rPr>
          <w:rFonts w:ascii="Times New Roman" w:hAnsi="Times New Roman" w:cs="Times New Roman"/>
          <w:sz w:val="24"/>
          <w:szCs w:val="24"/>
        </w:rPr>
        <w:t>all</w:t>
      </w:r>
      <w:r w:rsidR="00946BDF">
        <w:rPr>
          <w:rFonts w:ascii="Times New Roman" w:hAnsi="Times New Roman" w:cs="Times New Roman"/>
          <w:sz w:val="24"/>
          <w:szCs w:val="24"/>
        </w:rPr>
        <w:t xml:space="preserve"> </w:t>
      </w:r>
      <w:r w:rsidR="003D72F9">
        <w:rPr>
          <w:rFonts w:ascii="Times New Roman" w:hAnsi="Times New Roman" w:cs="Times New Roman"/>
          <w:sz w:val="24"/>
          <w:szCs w:val="24"/>
        </w:rPr>
        <w:t xml:space="preserve">supporting schematic design </w:t>
      </w:r>
      <w:r w:rsidR="00946BDF">
        <w:rPr>
          <w:rFonts w:ascii="Times New Roman" w:hAnsi="Times New Roman" w:cs="Times New Roman"/>
          <w:sz w:val="24"/>
          <w:szCs w:val="24"/>
        </w:rPr>
        <w:t>d</w:t>
      </w:r>
      <w:r w:rsidR="007A0D5C" w:rsidRPr="000973C9">
        <w:rPr>
          <w:rFonts w:ascii="Times New Roman" w:hAnsi="Times New Roman" w:cs="Times New Roman"/>
          <w:sz w:val="24"/>
          <w:szCs w:val="24"/>
        </w:rPr>
        <w:t xml:space="preserve">ocuments </w:t>
      </w:r>
      <w:r w:rsidR="007A0D5C">
        <w:rPr>
          <w:rFonts w:ascii="Times New Roman" w:hAnsi="Times New Roman" w:cs="Times New Roman"/>
          <w:sz w:val="24"/>
          <w:szCs w:val="24"/>
        </w:rPr>
        <w:t xml:space="preserve">that </w:t>
      </w:r>
      <w:r w:rsidR="007A0D5C" w:rsidRPr="000973C9">
        <w:rPr>
          <w:rFonts w:ascii="Times New Roman" w:hAnsi="Times New Roman" w:cs="Times New Roman"/>
          <w:sz w:val="24"/>
          <w:szCs w:val="24"/>
        </w:rPr>
        <w:t xml:space="preserve">shall establish the conceptual design of the </w:t>
      </w:r>
      <w:r w:rsidR="00865177">
        <w:rPr>
          <w:rFonts w:ascii="Times New Roman" w:hAnsi="Times New Roman" w:cs="Times New Roman"/>
          <w:sz w:val="24"/>
          <w:szCs w:val="24"/>
        </w:rPr>
        <w:t xml:space="preserve">final </w:t>
      </w:r>
      <w:r w:rsidR="00AB2A15">
        <w:rPr>
          <w:rFonts w:ascii="Times New Roman" w:hAnsi="Times New Roman" w:cs="Times New Roman"/>
          <w:sz w:val="24"/>
          <w:szCs w:val="24"/>
        </w:rPr>
        <w:t xml:space="preserve">EEM </w:t>
      </w:r>
      <w:r w:rsidR="00865177">
        <w:rPr>
          <w:rFonts w:ascii="Times New Roman" w:hAnsi="Times New Roman" w:cs="Times New Roman"/>
          <w:sz w:val="24"/>
          <w:szCs w:val="24"/>
        </w:rPr>
        <w:t>p</w:t>
      </w:r>
      <w:r w:rsidR="00AB2A15">
        <w:rPr>
          <w:rFonts w:ascii="Times New Roman" w:hAnsi="Times New Roman" w:cs="Times New Roman"/>
          <w:sz w:val="24"/>
          <w:szCs w:val="24"/>
        </w:rPr>
        <w:t xml:space="preserve">ackage. These documents should illustrate </w:t>
      </w:r>
      <w:r w:rsidR="007A0D5C" w:rsidRPr="000973C9">
        <w:rPr>
          <w:rFonts w:ascii="Times New Roman" w:hAnsi="Times New Roman" w:cs="Times New Roman"/>
          <w:sz w:val="24"/>
          <w:szCs w:val="24"/>
        </w:rPr>
        <w:t xml:space="preserve">the scale and relationship of the </w:t>
      </w:r>
      <w:r w:rsidR="00AB2A15">
        <w:rPr>
          <w:rFonts w:ascii="Times New Roman" w:hAnsi="Times New Roman" w:cs="Times New Roman"/>
          <w:sz w:val="24"/>
          <w:szCs w:val="24"/>
        </w:rPr>
        <w:t>individual EEMs</w:t>
      </w:r>
      <w:r w:rsidR="007A0D5C" w:rsidRPr="000973C9">
        <w:rPr>
          <w:rFonts w:ascii="Times New Roman" w:hAnsi="Times New Roman" w:cs="Times New Roman"/>
          <w:sz w:val="24"/>
          <w:szCs w:val="24"/>
        </w:rPr>
        <w:t xml:space="preserve">. </w:t>
      </w:r>
      <w:r w:rsidR="003566B1">
        <w:rPr>
          <w:rFonts w:ascii="Times New Roman" w:hAnsi="Times New Roman" w:cs="Times New Roman"/>
          <w:sz w:val="24"/>
          <w:szCs w:val="24"/>
        </w:rPr>
        <w:t>These</w:t>
      </w:r>
      <w:r w:rsidR="007A0D5C" w:rsidRPr="000973C9">
        <w:rPr>
          <w:rFonts w:ascii="Times New Roman" w:hAnsi="Times New Roman" w:cs="Times New Roman"/>
          <w:sz w:val="24"/>
          <w:szCs w:val="24"/>
        </w:rPr>
        <w:t xml:space="preserve"> shall include a conceptual site plan, if appropriate, and preliminary building plans, sections</w:t>
      </w:r>
      <w:r w:rsidR="00657F27">
        <w:rPr>
          <w:rFonts w:ascii="Times New Roman" w:hAnsi="Times New Roman" w:cs="Times New Roman"/>
          <w:sz w:val="24"/>
          <w:szCs w:val="24"/>
        </w:rPr>
        <w:t>,</w:t>
      </w:r>
      <w:r w:rsidR="007A0D5C" w:rsidRPr="000973C9">
        <w:rPr>
          <w:rFonts w:ascii="Times New Roman" w:hAnsi="Times New Roman" w:cs="Times New Roman"/>
          <w:sz w:val="24"/>
          <w:szCs w:val="24"/>
        </w:rPr>
        <w:t xml:space="preserve"> and elevations. At the </w:t>
      </w:r>
      <w:r w:rsidR="00655FA0">
        <w:rPr>
          <w:rFonts w:ascii="Times New Roman" w:hAnsi="Times New Roman" w:cs="Times New Roman"/>
          <w:sz w:val="24"/>
          <w:szCs w:val="24"/>
        </w:rPr>
        <w:t>p</w:t>
      </w:r>
      <w:r w:rsidR="003D72F9">
        <w:rPr>
          <w:rFonts w:ascii="Times New Roman" w:hAnsi="Times New Roman" w:cs="Times New Roman"/>
          <w:sz w:val="24"/>
          <w:szCs w:val="24"/>
        </w:rPr>
        <w:t xml:space="preserve">roject </w:t>
      </w:r>
      <w:r w:rsidR="00655FA0">
        <w:rPr>
          <w:rFonts w:ascii="Times New Roman" w:hAnsi="Times New Roman" w:cs="Times New Roman"/>
          <w:sz w:val="24"/>
          <w:szCs w:val="24"/>
        </w:rPr>
        <w:t>t</w:t>
      </w:r>
      <w:r w:rsidR="003D72F9">
        <w:rPr>
          <w:rFonts w:ascii="Times New Roman" w:hAnsi="Times New Roman" w:cs="Times New Roman"/>
          <w:sz w:val="24"/>
          <w:szCs w:val="24"/>
        </w:rPr>
        <w:t>eam</w:t>
      </w:r>
      <w:r w:rsidR="00B153DE">
        <w:rPr>
          <w:rFonts w:ascii="Times New Roman" w:hAnsi="Times New Roman" w:cs="Times New Roman"/>
          <w:sz w:val="24"/>
          <w:szCs w:val="24"/>
        </w:rPr>
        <w:t>’</w:t>
      </w:r>
      <w:r w:rsidR="003D72F9">
        <w:rPr>
          <w:rFonts w:ascii="Times New Roman" w:hAnsi="Times New Roman" w:cs="Times New Roman"/>
          <w:sz w:val="24"/>
          <w:szCs w:val="24"/>
        </w:rPr>
        <w:t>s discretion</w:t>
      </w:r>
      <w:r w:rsidR="007A0D5C" w:rsidRPr="000973C9">
        <w:rPr>
          <w:rFonts w:ascii="Times New Roman" w:hAnsi="Times New Roman" w:cs="Times New Roman"/>
          <w:sz w:val="24"/>
          <w:szCs w:val="24"/>
        </w:rPr>
        <w:t xml:space="preserve">, the </w:t>
      </w:r>
      <w:r w:rsidR="003D72F9">
        <w:rPr>
          <w:rFonts w:ascii="Times New Roman" w:hAnsi="Times New Roman" w:cs="Times New Roman"/>
          <w:sz w:val="24"/>
          <w:szCs w:val="24"/>
        </w:rPr>
        <w:t>do</w:t>
      </w:r>
      <w:r w:rsidR="007A0D5C" w:rsidRPr="000973C9">
        <w:rPr>
          <w:rFonts w:ascii="Times New Roman" w:hAnsi="Times New Roman" w:cs="Times New Roman"/>
          <w:sz w:val="24"/>
          <w:szCs w:val="24"/>
        </w:rPr>
        <w:t>cuments may include study models, perspective sketches, electronic</w:t>
      </w:r>
      <w:r w:rsidR="003566B1">
        <w:rPr>
          <w:rFonts w:ascii="Times New Roman" w:hAnsi="Times New Roman" w:cs="Times New Roman"/>
          <w:sz w:val="24"/>
          <w:szCs w:val="24"/>
        </w:rPr>
        <w:t xml:space="preserve"> </w:t>
      </w:r>
      <w:r w:rsidR="007A0D5C" w:rsidRPr="000973C9">
        <w:rPr>
          <w:rFonts w:ascii="Times New Roman" w:hAnsi="Times New Roman" w:cs="Times New Roman"/>
          <w:sz w:val="24"/>
          <w:szCs w:val="24"/>
        </w:rPr>
        <w:t>modeling</w:t>
      </w:r>
      <w:r w:rsidR="6B10F572" w:rsidRPr="62DC28B1">
        <w:rPr>
          <w:rFonts w:ascii="Times New Roman" w:hAnsi="Times New Roman" w:cs="Times New Roman"/>
          <w:sz w:val="24"/>
          <w:szCs w:val="24"/>
        </w:rPr>
        <w:t>,</w:t>
      </w:r>
      <w:r w:rsidR="007A0D5C" w:rsidRPr="000973C9">
        <w:rPr>
          <w:rFonts w:ascii="Times New Roman" w:hAnsi="Times New Roman" w:cs="Times New Roman"/>
          <w:sz w:val="24"/>
          <w:szCs w:val="24"/>
        </w:rPr>
        <w:t xml:space="preserve"> or combinations of these media. Preliminary selections of major building systems and construction materials shall be noted on the drawings or described in writing</w:t>
      </w:r>
      <w:r w:rsidR="00D03D61">
        <w:rPr>
          <w:rFonts w:ascii="Times New Roman" w:hAnsi="Times New Roman" w:cs="Times New Roman"/>
          <w:sz w:val="24"/>
          <w:szCs w:val="24"/>
        </w:rPr>
        <w:t>.</w:t>
      </w:r>
      <w:r w:rsidR="00332042">
        <w:rPr>
          <w:rFonts w:ascii="Times New Roman" w:hAnsi="Times New Roman" w:cs="Times New Roman"/>
          <w:sz w:val="24"/>
          <w:szCs w:val="24"/>
        </w:rPr>
        <w:t xml:space="preserve"> </w:t>
      </w:r>
      <w:r w:rsidR="00F85E3D">
        <w:rPr>
          <w:rFonts w:ascii="Times New Roman" w:hAnsi="Times New Roman" w:cs="Times New Roman"/>
          <w:sz w:val="24"/>
          <w:szCs w:val="24"/>
        </w:rPr>
        <w:t xml:space="preserve">If the </w:t>
      </w:r>
      <w:r w:rsidR="00DB1214">
        <w:rPr>
          <w:rFonts w:ascii="Times New Roman" w:hAnsi="Times New Roman" w:cs="Times New Roman"/>
          <w:sz w:val="24"/>
          <w:szCs w:val="24"/>
        </w:rPr>
        <w:t>EEM does not require schematic design</w:t>
      </w:r>
      <w:r w:rsidR="006F590C">
        <w:rPr>
          <w:rFonts w:ascii="Times New Roman" w:hAnsi="Times New Roman" w:cs="Times New Roman"/>
          <w:sz w:val="24"/>
          <w:szCs w:val="24"/>
        </w:rPr>
        <w:t xml:space="preserve"> or permitting</w:t>
      </w:r>
      <w:r w:rsidR="00C35D3E">
        <w:rPr>
          <w:rFonts w:ascii="Times New Roman" w:hAnsi="Times New Roman" w:cs="Times New Roman"/>
          <w:sz w:val="24"/>
          <w:szCs w:val="24"/>
        </w:rPr>
        <w:t xml:space="preserve"> through DCRA to </w:t>
      </w:r>
      <w:r w:rsidR="00833838">
        <w:rPr>
          <w:rFonts w:ascii="Times New Roman" w:hAnsi="Times New Roman" w:cs="Times New Roman"/>
          <w:sz w:val="24"/>
          <w:szCs w:val="24"/>
        </w:rPr>
        <w:t xml:space="preserve">install or </w:t>
      </w:r>
      <w:r w:rsidR="00C35D3E">
        <w:rPr>
          <w:rFonts w:ascii="Times New Roman" w:hAnsi="Times New Roman" w:cs="Times New Roman"/>
          <w:sz w:val="24"/>
          <w:szCs w:val="24"/>
        </w:rPr>
        <w:t xml:space="preserve">complete the measure, </w:t>
      </w:r>
      <w:r w:rsidR="00C61353">
        <w:rPr>
          <w:rFonts w:ascii="Times New Roman" w:hAnsi="Times New Roman" w:cs="Times New Roman"/>
          <w:sz w:val="24"/>
          <w:szCs w:val="24"/>
        </w:rPr>
        <w:t xml:space="preserve">a proposal from the contractor with </w:t>
      </w:r>
      <w:r w:rsidR="00F978E4">
        <w:rPr>
          <w:rFonts w:ascii="Times New Roman" w:hAnsi="Times New Roman" w:cs="Times New Roman"/>
          <w:sz w:val="24"/>
          <w:szCs w:val="24"/>
        </w:rPr>
        <w:t xml:space="preserve">detailed specifications of the </w:t>
      </w:r>
      <w:r w:rsidR="009C6ED8">
        <w:rPr>
          <w:rFonts w:ascii="Times New Roman" w:hAnsi="Times New Roman" w:cs="Times New Roman"/>
          <w:sz w:val="24"/>
          <w:szCs w:val="24"/>
        </w:rPr>
        <w:t xml:space="preserve">proposed </w:t>
      </w:r>
      <w:r w:rsidR="00F978E4">
        <w:rPr>
          <w:rFonts w:ascii="Times New Roman" w:hAnsi="Times New Roman" w:cs="Times New Roman"/>
          <w:sz w:val="24"/>
          <w:szCs w:val="24"/>
        </w:rPr>
        <w:t xml:space="preserve">EEM will be acceptable. </w:t>
      </w:r>
    </w:p>
    <w:p w14:paraId="71465E60" w14:textId="6126E327" w:rsidR="006E1169" w:rsidRPr="006E1169" w:rsidRDefault="00F7186B" w:rsidP="00450BDB">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Occupant</w:t>
      </w:r>
      <w:r w:rsidR="00823E4F">
        <w:rPr>
          <w:rFonts w:ascii="Times New Roman" w:hAnsi="Times New Roman" w:cs="Times New Roman"/>
          <w:sz w:val="24"/>
          <w:szCs w:val="24"/>
        </w:rPr>
        <w:t>/</w:t>
      </w:r>
      <w:r w:rsidR="00E8383F">
        <w:rPr>
          <w:rFonts w:ascii="Times New Roman" w:hAnsi="Times New Roman" w:cs="Times New Roman"/>
          <w:sz w:val="24"/>
          <w:szCs w:val="24"/>
        </w:rPr>
        <w:t>e</w:t>
      </w:r>
      <w:r w:rsidR="00823E4F">
        <w:rPr>
          <w:rFonts w:ascii="Times New Roman" w:hAnsi="Times New Roman" w:cs="Times New Roman"/>
          <w:sz w:val="24"/>
          <w:szCs w:val="24"/>
        </w:rPr>
        <w:t>mployee</w:t>
      </w:r>
      <w:r>
        <w:rPr>
          <w:rFonts w:ascii="Times New Roman" w:hAnsi="Times New Roman" w:cs="Times New Roman"/>
          <w:sz w:val="24"/>
          <w:szCs w:val="24"/>
        </w:rPr>
        <w:t xml:space="preserve"> </w:t>
      </w:r>
      <w:r w:rsidR="00E8383F">
        <w:rPr>
          <w:rFonts w:ascii="Times New Roman" w:hAnsi="Times New Roman" w:cs="Times New Roman"/>
          <w:sz w:val="24"/>
          <w:szCs w:val="24"/>
        </w:rPr>
        <w:t>o</w:t>
      </w:r>
      <w:r w:rsidR="0035205B">
        <w:rPr>
          <w:rFonts w:ascii="Times New Roman" w:hAnsi="Times New Roman" w:cs="Times New Roman"/>
          <w:sz w:val="24"/>
          <w:szCs w:val="24"/>
        </w:rPr>
        <w:t>utreach</w:t>
      </w:r>
      <w:r>
        <w:rPr>
          <w:rFonts w:ascii="Times New Roman" w:hAnsi="Times New Roman" w:cs="Times New Roman"/>
          <w:sz w:val="24"/>
          <w:szCs w:val="24"/>
        </w:rPr>
        <w:t xml:space="preserve">: </w:t>
      </w:r>
      <w:r w:rsidR="00CF288E">
        <w:rPr>
          <w:rFonts w:ascii="Times New Roman" w:hAnsi="Times New Roman" w:cs="Times New Roman"/>
          <w:sz w:val="24"/>
          <w:szCs w:val="24"/>
        </w:rPr>
        <w:t xml:space="preserve">If the building </w:t>
      </w:r>
      <w:r w:rsidR="00043532">
        <w:rPr>
          <w:rFonts w:ascii="Times New Roman" w:hAnsi="Times New Roman" w:cs="Times New Roman"/>
          <w:sz w:val="24"/>
          <w:szCs w:val="24"/>
        </w:rPr>
        <w:t>pursu</w:t>
      </w:r>
      <w:r w:rsidR="001D5875">
        <w:rPr>
          <w:rFonts w:ascii="Times New Roman" w:hAnsi="Times New Roman" w:cs="Times New Roman"/>
          <w:sz w:val="24"/>
          <w:szCs w:val="24"/>
        </w:rPr>
        <w:t>es</w:t>
      </w:r>
      <w:r w:rsidR="00043532">
        <w:rPr>
          <w:rFonts w:ascii="Times New Roman" w:hAnsi="Times New Roman" w:cs="Times New Roman"/>
          <w:sz w:val="24"/>
          <w:szCs w:val="24"/>
        </w:rPr>
        <w:t xml:space="preserve"> </w:t>
      </w:r>
      <w:r w:rsidR="00F7796A">
        <w:rPr>
          <w:rFonts w:ascii="Times New Roman" w:hAnsi="Times New Roman" w:cs="Times New Roman"/>
          <w:sz w:val="24"/>
          <w:szCs w:val="24"/>
        </w:rPr>
        <w:t xml:space="preserve">occupant training as part of the </w:t>
      </w:r>
      <w:r w:rsidR="00865177">
        <w:rPr>
          <w:rFonts w:ascii="Times New Roman" w:hAnsi="Times New Roman" w:cs="Times New Roman"/>
          <w:sz w:val="24"/>
          <w:szCs w:val="24"/>
        </w:rPr>
        <w:t>f</w:t>
      </w:r>
      <w:r w:rsidR="00F7796A">
        <w:rPr>
          <w:rFonts w:ascii="Times New Roman" w:hAnsi="Times New Roman" w:cs="Times New Roman"/>
          <w:sz w:val="24"/>
          <w:szCs w:val="24"/>
        </w:rPr>
        <w:t xml:space="preserve">inal EEM </w:t>
      </w:r>
      <w:r w:rsidR="00865177">
        <w:rPr>
          <w:rFonts w:ascii="Times New Roman" w:hAnsi="Times New Roman" w:cs="Times New Roman"/>
          <w:sz w:val="24"/>
          <w:szCs w:val="24"/>
        </w:rPr>
        <w:t>p</w:t>
      </w:r>
      <w:r w:rsidR="00F7796A">
        <w:rPr>
          <w:rFonts w:ascii="Times New Roman" w:hAnsi="Times New Roman" w:cs="Times New Roman"/>
          <w:sz w:val="24"/>
          <w:szCs w:val="24"/>
        </w:rPr>
        <w:t xml:space="preserve">ackage, provide </w:t>
      </w:r>
      <w:r w:rsidR="00E62DE8">
        <w:rPr>
          <w:rFonts w:ascii="Times New Roman" w:hAnsi="Times New Roman" w:cs="Times New Roman"/>
          <w:sz w:val="24"/>
          <w:szCs w:val="24"/>
        </w:rPr>
        <w:t>a copy of the</w:t>
      </w:r>
      <w:r w:rsidR="00F7796A">
        <w:rPr>
          <w:rFonts w:ascii="Times New Roman" w:hAnsi="Times New Roman" w:cs="Times New Roman"/>
          <w:sz w:val="24"/>
          <w:szCs w:val="24"/>
        </w:rPr>
        <w:t xml:space="preserve"> </w:t>
      </w:r>
      <w:r w:rsidR="00196EA3">
        <w:rPr>
          <w:rFonts w:ascii="Times New Roman" w:hAnsi="Times New Roman" w:cs="Times New Roman"/>
          <w:sz w:val="24"/>
          <w:szCs w:val="24"/>
        </w:rPr>
        <w:t xml:space="preserve">planned or executed </w:t>
      </w:r>
      <w:r w:rsidR="0019103D">
        <w:rPr>
          <w:rFonts w:ascii="Times New Roman" w:hAnsi="Times New Roman" w:cs="Times New Roman"/>
          <w:sz w:val="24"/>
          <w:szCs w:val="24"/>
        </w:rPr>
        <w:t xml:space="preserve">curriculum </w:t>
      </w:r>
      <w:r w:rsidR="003B25C3">
        <w:rPr>
          <w:rFonts w:ascii="Times New Roman" w:hAnsi="Times New Roman" w:cs="Times New Roman"/>
          <w:sz w:val="24"/>
          <w:szCs w:val="24"/>
        </w:rPr>
        <w:t>and</w:t>
      </w:r>
      <w:r w:rsidR="00F63457">
        <w:rPr>
          <w:rFonts w:ascii="Times New Roman" w:hAnsi="Times New Roman" w:cs="Times New Roman"/>
          <w:sz w:val="24"/>
          <w:szCs w:val="24"/>
        </w:rPr>
        <w:t xml:space="preserve"> communication plan with </w:t>
      </w:r>
      <w:r w:rsidR="00677F6E">
        <w:rPr>
          <w:rFonts w:ascii="Times New Roman" w:hAnsi="Times New Roman" w:cs="Times New Roman"/>
          <w:sz w:val="24"/>
          <w:szCs w:val="24"/>
        </w:rPr>
        <w:t>details on outreach and planned activities</w:t>
      </w:r>
      <w:r w:rsidR="00CA7A79">
        <w:rPr>
          <w:rFonts w:ascii="Times New Roman" w:hAnsi="Times New Roman" w:cs="Times New Roman"/>
          <w:sz w:val="24"/>
          <w:szCs w:val="24"/>
        </w:rPr>
        <w:t xml:space="preserve">. </w:t>
      </w:r>
      <w:r w:rsidR="00655986">
        <w:rPr>
          <w:rFonts w:ascii="Times New Roman" w:hAnsi="Times New Roman" w:cs="Times New Roman"/>
          <w:sz w:val="24"/>
          <w:szCs w:val="24"/>
        </w:rPr>
        <w:t xml:space="preserve">Provide </w:t>
      </w:r>
      <w:r w:rsidR="008A09BF">
        <w:rPr>
          <w:rFonts w:ascii="Times New Roman" w:hAnsi="Times New Roman" w:cs="Times New Roman"/>
          <w:sz w:val="24"/>
          <w:szCs w:val="24"/>
        </w:rPr>
        <w:t>suggestions for additional methods of document</w:t>
      </w:r>
      <w:r w:rsidR="00F73D1D">
        <w:rPr>
          <w:rFonts w:ascii="Times New Roman" w:hAnsi="Times New Roman" w:cs="Times New Roman"/>
          <w:sz w:val="24"/>
          <w:szCs w:val="24"/>
        </w:rPr>
        <w:t>ing the action</w:t>
      </w:r>
      <w:r w:rsidR="00B00C79">
        <w:rPr>
          <w:rFonts w:ascii="Times New Roman" w:hAnsi="Times New Roman" w:cs="Times New Roman"/>
          <w:sz w:val="24"/>
          <w:szCs w:val="24"/>
        </w:rPr>
        <w:t>,</w:t>
      </w:r>
      <w:r w:rsidR="008A09BF">
        <w:rPr>
          <w:rFonts w:ascii="Times New Roman" w:hAnsi="Times New Roman" w:cs="Times New Roman"/>
          <w:sz w:val="24"/>
          <w:szCs w:val="24"/>
        </w:rPr>
        <w:t xml:space="preserve"> if </w:t>
      </w:r>
      <w:r w:rsidR="001E0309">
        <w:rPr>
          <w:rFonts w:ascii="Times New Roman" w:hAnsi="Times New Roman" w:cs="Times New Roman"/>
          <w:sz w:val="24"/>
          <w:szCs w:val="24"/>
        </w:rPr>
        <w:t>audited</w:t>
      </w:r>
      <w:r w:rsidR="001B34CF">
        <w:rPr>
          <w:rFonts w:ascii="Times New Roman" w:hAnsi="Times New Roman" w:cs="Times New Roman"/>
          <w:sz w:val="24"/>
          <w:szCs w:val="24"/>
        </w:rPr>
        <w:t xml:space="preserve"> by DOEE</w:t>
      </w:r>
      <w:r w:rsidR="0035205B">
        <w:rPr>
          <w:rFonts w:ascii="Times New Roman" w:hAnsi="Times New Roman" w:cs="Times New Roman"/>
          <w:sz w:val="24"/>
          <w:szCs w:val="24"/>
        </w:rPr>
        <w:t xml:space="preserve">. </w:t>
      </w:r>
    </w:p>
    <w:p w14:paraId="42FCE5A4" w14:textId="1559B5C0" w:rsidR="0035205B" w:rsidRPr="008001F5" w:rsidRDefault="00823E4F" w:rsidP="00450BDB">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Facilities </w:t>
      </w:r>
      <w:r w:rsidR="00E8383F">
        <w:rPr>
          <w:rFonts w:ascii="Times New Roman" w:hAnsi="Times New Roman" w:cs="Times New Roman"/>
          <w:sz w:val="24"/>
          <w:szCs w:val="24"/>
        </w:rPr>
        <w:t>t</w:t>
      </w:r>
      <w:r w:rsidR="00F76DE1">
        <w:rPr>
          <w:rFonts w:ascii="Times New Roman" w:hAnsi="Times New Roman" w:cs="Times New Roman"/>
          <w:sz w:val="24"/>
          <w:szCs w:val="24"/>
        </w:rPr>
        <w:t>eam</w:t>
      </w:r>
      <w:r w:rsidR="0035205B">
        <w:rPr>
          <w:rFonts w:ascii="Times New Roman" w:hAnsi="Times New Roman" w:cs="Times New Roman"/>
          <w:sz w:val="24"/>
          <w:szCs w:val="24"/>
        </w:rPr>
        <w:t xml:space="preserve"> </w:t>
      </w:r>
      <w:r w:rsidR="00E8383F">
        <w:rPr>
          <w:rFonts w:ascii="Times New Roman" w:hAnsi="Times New Roman" w:cs="Times New Roman"/>
          <w:sz w:val="24"/>
          <w:szCs w:val="24"/>
        </w:rPr>
        <w:t>t</w:t>
      </w:r>
      <w:r w:rsidR="0035205B">
        <w:rPr>
          <w:rFonts w:ascii="Times New Roman" w:hAnsi="Times New Roman" w:cs="Times New Roman"/>
          <w:sz w:val="24"/>
          <w:szCs w:val="24"/>
        </w:rPr>
        <w:t xml:space="preserve">raining: If the building </w:t>
      </w:r>
      <w:r w:rsidR="00AD46DC">
        <w:rPr>
          <w:rFonts w:ascii="Times New Roman" w:hAnsi="Times New Roman" w:cs="Times New Roman"/>
          <w:sz w:val="24"/>
          <w:szCs w:val="24"/>
        </w:rPr>
        <w:t>pursu</w:t>
      </w:r>
      <w:r w:rsidR="001D5875">
        <w:rPr>
          <w:rFonts w:ascii="Times New Roman" w:hAnsi="Times New Roman" w:cs="Times New Roman"/>
          <w:sz w:val="24"/>
          <w:szCs w:val="24"/>
        </w:rPr>
        <w:t>es</w:t>
      </w:r>
      <w:r w:rsidR="00AD46DC">
        <w:rPr>
          <w:rFonts w:ascii="Times New Roman" w:hAnsi="Times New Roman" w:cs="Times New Roman"/>
          <w:sz w:val="24"/>
          <w:szCs w:val="24"/>
        </w:rPr>
        <w:t xml:space="preserve"> </w:t>
      </w:r>
      <w:r w:rsidR="00B00C79">
        <w:rPr>
          <w:rFonts w:ascii="Times New Roman" w:hAnsi="Times New Roman" w:cs="Times New Roman"/>
          <w:sz w:val="24"/>
          <w:szCs w:val="24"/>
        </w:rPr>
        <w:t>a strategy of</w:t>
      </w:r>
      <w:r w:rsidR="00AD46DC">
        <w:rPr>
          <w:rFonts w:ascii="Times New Roman" w:hAnsi="Times New Roman" w:cs="Times New Roman"/>
          <w:sz w:val="24"/>
          <w:szCs w:val="24"/>
        </w:rPr>
        <w:t xml:space="preserve"> </w:t>
      </w:r>
      <w:r w:rsidR="00F76DE1">
        <w:rPr>
          <w:rFonts w:ascii="Times New Roman" w:hAnsi="Times New Roman" w:cs="Times New Roman"/>
          <w:sz w:val="24"/>
          <w:szCs w:val="24"/>
        </w:rPr>
        <w:t xml:space="preserve">providing in-depth </w:t>
      </w:r>
      <w:r w:rsidR="0033367E">
        <w:rPr>
          <w:rFonts w:ascii="Times New Roman" w:hAnsi="Times New Roman" w:cs="Times New Roman"/>
          <w:sz w:val="24"/>
          <w:szCs w:val="24"/>
        </w:rPr>
        <w:t>nationally</w:t>
      </w:r>
      <w:r w:rsidR="11B421E7" w:rsidRPr="30254A9A">
        <w:rPr>
          <w:rFonts w:ascii="Times New Roman" w:hAnsi="Times New Roman" w:cs="Times New Roman"/>
          <w:sz w:val="24"/>
          <w:szCs w:val="24"/>
        </w:rPr>
        <w:t xml:space="preserve"> </w:t>
      </w:r>
      <w:r w:rsidR="0033367E">
        <w:rPr>
          <w:rFonts w:ascii="Times New Roman" w:hAnsi="Times New Roman" w:cs="Times New Roman"/>
          <w:sz w:val="24"/>
          <w:szCs w:val="24"/>
        </w:rPr>
        <w:t xml:space="preserve">recognized </w:t>
      </w:r>
      <w:r w:rsidR="00F76DE1">
        <w:rPr>
          <w:rFonts w:ascii="Times New Roman" w:hAnsi="Times New Roman" w:cs="Times New Roman"/>
          <w:sz w:val="24"/>
          <w:szCs w:val="24"/>
        </w:rPr>
        <w:t xml:space="preserve">energy efficiency </w:t>
      </w:r>
      <w:r w:rsidR="00C33531">
        <w:rPr>
          <w:rFonts w:ascii="Times New Roman" w:hAnsi="Times New Roman" w:cs="Times New Roman"/>
          <w:sz w:val="24"/>
          <w:szCs w:val="24"/>
        </w:rPr>
        <w:t>training for members of the facilities team (such as Building Operator Certification or Certified Energy Manager</w:t>
      </w:r>
      <w:r w:rsidR="007C7915">
        <w:rPr>
          <w:rFonts w:ascii="Times New Roman" w:hAnsi="Times New Roman" w:cs="Times New Roman"/>
          <w:sz w:val="24"/>
          <w:szCs w:val="24"/>
        </w:rPr>
        <w:t xml:space="preserve"> credentials</w:t>
      </w:r>
      <w:r w:rsidR="008B7504">
        <w:rPr>
          <w:rFonts w:ascii="Times New Roman" w:hAnsi="Times New Roman" w:cs="Times New Roman"/>
          <w:sz w:val="24"/>
          <w:szCs w:val="24"/>
        </w:rPr>
        <w:t>)</w:t>
      </w:r>
      <w:r w:rsidR="00196EA3">
        <w:rPr>
          <w:rFonts w:ascii="Times New Roman" w:hAnsi="Times New Roman" w:cs="Times New Roman"/>
          <w:sz w:val="24"/>
          <w:szCs w:val="24"/>
        </w:rPr>
        <w:t xml:space="preserve">, </w:t>
      </w:r>
      <w:r w:rsidR="00F659DA">
        <w:rPr>
          <w:rFonts w:ascii="Times New Roman" w:hAnsi="Times New Roman" w:cs="Times New Roman"/>
          <w:sz w:val="24"/>
          <w:szCs w:val="24"/>
        </w:rPr>
        <w:t xml:space="preserve">provide a copy of the invoice in which the </w:t>
      </w:r>
      <w:r w:rsidR="00B73842">
        <w:rPr>
          <w:rFonts w:ascii="Times New Roman" w:hAnsi="Times New Roman" w:cs="Times New Roman"/>
          <w:sz w:val="24"/>
          <w:szCs w:val="24"/>
        </w:rPr>
        <w:t>training was paid</w:t>
      </w:r>
      <w:r w:rsidR="006F271B">
        <w:rPr>
          <w:rFonts w:ascii="Times New Roman" w:hAnsi="Times New Roman" w:cs="Times New Roman"/>
          <w:sz w:val="24"/>
          <w:szCs w:val="24"/>
        </w:rPr>
        <w:t xml:space="preserve"> (with </w:t>
      </w:r>
      <w:r w:rsidR="005A644E">
        <w:rPr>
          <w:rFonts w:ascii="Times New Roman" w:hAnsi="Times New Roman" w:cs="Times New Roman"/>
          <w:sz w:val="24"/>
          <w:szCs w:val="24"/>
        </w:rPr>
        <w:t>employee</w:t>
      </w:r>
      <w:r w:rsidR="006A1B1F">
        <w:rPr>
          <w:rFonts w:ascii="Times New Roman" w:hAnsi="Times New Roman" w:cs="Times New Roman"/>
          <w:sz w:val="24"/>
          <w:szCs w:val="24"/>
        </w:rPr>
        <w:t>s’ names listed</w:t>
      </w:r>
      <w:r w:rsidR="0033367E">
        <w:rPr>
          <w:rFonts w:ascii="Times New Roman" w:hAnsi="Times New Roman" w:cs="Times New Roman"/>
          <w:sz w:val="24"/>
          <w:szCs w:val="24"/>
        </w:rPr>
        <w:t>)</w:t>
      </w:r>
      <w:r w:rsidR="0066495B">
        <w:rPr>
          <w:rFonts w:ascii="Times New Roman" w:hAnsi="Times New Roman" w:cs="Times New Roman"/>
          <w:sz w:val="24"/>
          <w:szCs w:val="24"/>
        </w:rPr>
        <w:t xml:space="preserve"> if already completed</w:t>
      </w:r>
      <w:r w:rsidR="00B73842">
        <w:rPr>
          <w:rFonts w:ascii="Times New Roman" w:hAnsi="Times New Roman" w:cs="Times New Roman"/>
          <w:sz w:val="24"/>
          <w:szCs w:val="24"/>
        </w:rPr>
        <w:t xml:space="preserve">, or </w:t>
      </w:r>
      <w:r w:rsidR="0033367E">
        <w:rPr>
          <w:rFonts w:ascii="Times New Roman" w:hAnsi="Times New Roman" w:cs="Times New Roman"/>
          <w:sz w:val="24"/>
          <w:szCs w:val="24"/>
        </w:rPr>
        <w:t xml:space="preserve">a </w:t>
      </w:r>
      <w:r w:rsidR="00571ABA">
        <w:rPr>
          <w:rFonts w:ascii="Times New Roman" w:hAnsi="Times New Roman" w:cs="Times New Roman"/>
          <w:sz w:val="24"/>
          <w:szCs w:val="24"/>
        </w:rPr>
        <w:t>description</w:t>
      </w:r>
      <w:r w:rsidR="0033367E">
        <w:rPr>
          <w:rFonts w:ascii="Times New Roman" w:hAnsi="Times New Roman" w:cs="Times New Roman"/>
          <w:sz w:val="24"/>
          <w:szCs w:val="24"/>
        </w:rPr>
        <w:t xml:space="preserve"> of the p</w:t>
      </w:r>
      <w:r w:rsidR="004B517B">
        <w:rPr>
          <w:rFonts w:ascii="Times New Roman" w:hAnsi="Times New Roman" w:cs="Times New Roman"/>
          <w:sz w:val="24"/>
          <w:szCs w:val="24"/>
        </w:rPr>
        <w:t>roposed</w:t>
      </w:r>
      <w:r w:rsidR="00571ABA">
        <w:rPr>
          <w:rFonts w:ascii="Times New Roman" w:hAnsi="Times New Roman" w:cs="Times New Roman"/>
          <w:sz w:val="24"/>
          <w:szCs w:val="24"/>
        </w:rPr>
        <w:t xml:space="preserve"> program</w:t>
      </w:r>
      <w:r w:rsidR="00C030DD">
        <w:rPr>
          <w:rFonts w:ascii="Times New Roman" w:hAnsi="Times New Roman" w:cs="Times New Roman"/>
          <w:sz w:val="24"/>
          <w:szCs w:val="24"/>
        </w:rPr>
        <w:t xml:space="preserve"> with a written description of who would attend and when it will be executed. Provide </w:t>
      </w:r>
      <w:r w:rsidR="00AE0E05">
        <w:rPr>
          <w:rFonts w:ascii="Times New Roman" w:hAnsi="Times New Roman" w:cs="Times New Roman"/>
          <w:sz w:val="24"/>
          <w:szCs w:val="24"/>
        </w:rPr>
        <w:t>suggestions for additional methods of document</w:t>
      </w:r>
      <w:r w:rsidR="00F73D1D">
        <w:rPr>
          <w:rFonts w:ascii="Times New Roman" w:hAnsi="Times New Roman" w:cs="Times New Roman"/>
          <w:sz w:val="24"/>
          <w:szCs w:val="24"/>
        </w:rPr>
        <w:t>ing the action</w:t>
      </w:r>
      <w:r w:rsidR="007D5B1A">
        <w:rPr>
          <w:rFonts w:ascii="Times New Roman" w:hAnsi="Times New Roman" w:cs="Times New Roman"/>
          <w:sz w:val="24"/>
          <w:szCs w:val="24"/>
        </w:rPr>
        <w:t>,</w:t>
      </w:r>
      <w:r w:rsidR="00AE0E05">
        <w:rPr>
          <w:rFonts w:ascii="Times New Roman" w:hAnsi="Times New Roman" w:cs="Times New Roman"/>
          <w:sz w:val="24"/>
          <w:szCs w:val="24"/>
        </w:rPr>
        <w:t xml:space="preserve"> if audited</w:t>
      </w:r>
      <w:r w:rsidR="00780688">
        <w:rPr>
          <w:rFonts w:ascii="Times New Roman" w:hAnsi="Times New Roman" w:cs="Times New Roman"/>
          <w:sz w:val="24"/>
          <w:szCs w:val="24"/>
        </w:rPr>
        <w:t xml:space="preserve"> by DOEE</w:t>
      </w:r>
      <w:r w:rsidR="00AE0E05">
        <w:rPr>
          <w:rFonts w:ascii="Times New Roman" w:hAnsi="Times New Roman" w:cs="Times New Roman"/>
          <w:sz w:val="24"/>
          <w:szCs w:val="24"/>
        </w:rPr>
        <w:t xml:space="preserve">. </w:t>
      </w:r>
    </w:p>
    <w:p w14:paraId="62977E6F" w14:textId="00FEA5D5" w:rsidR="009B4872" w:rsidRPr="00BB2226" w:rsidRDefault="009B4872" w:rsidP="00450BDB">
      <w:pPr>
        <w:pStyle w:val="ListParagraph"/>
        <w:numPr>
          <w:ilvl w:val="1"/>
          <w:numId w:val="4"/>
        </w:numPr>
        <w:spacing w:line="240" w:lineRule="auto"/>
        <w:rPr>
          <w:rFonts w:ascii="Times New Roman" w:hAnsi="Times New Roman" w:cs="Times New Roman"/>
          <w:sz w:val="24"/>
          <w:szCs w:val="24"/>
        </w:rPr>
      </w:pPr>
      <w:r w:rsidRPr="00BB2226">
        <w:rPr>
          <w:rFonts w:ascii="Times New Roman" w:hAnsi="Times New Roman" w:cs="Times New Roman"/>
          <w:sz w:val="24"/>
          <w:szCs w:val="24"/>
        </w:rPr>
        <w:t>Retro-</w:t>
      </w:r>
      <w:r w:rsidR="00E8383F">
        <w:rPr>
          <w:rFonts w:ascii="Times New Roman" w:hAnsi="Times New Roman" w:cs="Times New Roman"/>
          <w:sz w:val="24"/>
          <w:szCs w:val="24"/>
        </w:rPr>
        <w:t>c</w:t>
      </w:r>
      <w:r w:rsidRPr="00BB2226">
        <w:rPr>
          <w:rFonts w:ascii="Times New Roman" w:hAnsi="Times New Roman" w:cs="Times New Roman"/>
          <w:sz w:val="24"/>
          <w:szCs w:val="24"/>
        </w:rPr>
        <w:t>ommissioning</w:t>
      </w:r>
      <w:r w:rsidR="00C426BA" w:rsidRPr="00BB2226">
        <w:rPr>
          <w:rFonts w:ascii="Times New Roman" w:hAnsi="Times New Roman" w:cs="Times New Roman"/>
          <w:sz w:val="24"/>
          <w:szCs w:val="24"/>
        </w:rPr>
        <w:t xml:space="preserve">: </w:t>
      </w:r>
      <w:r w:rsidR="27D605FD" w:rsidRPr="30254A9A">
        <w:rPr>
          <w:rFonts w:ascii="Times New Roman" w:hAnsi="Times New Roman" w:cs="Times New Roman"/>
          <w:sz w:val="24"/>
          <w:szCs w:val="24"/>
        </w:rPr>
        <w:t>I</w:t>
      </w:r>
      <w:r w:rsidR="00D029C8" w:rsidRPr="00BB2226">
        <w:rPr>
          <w:rFonts w:ascii="Times New Roman" w:hAnsi="Times New Roman" w:cs="Times New Roman"/>
          <w:sz w:val="24"/>
          <w:szCs w:val="24"/>
        </w:rPr>
        <w:t xml:space="preserve">f the building </w:t>
      </w:r>
      <w:r w:rsidR="00043532" w:rsidRPr="00BB2226">
        <w:rPr>
          <w:rFonts w:ascii="Times New Roman" w:hAnsi="Times New Roman" w:cs="Times New Roman"/>
          <w:sz w:val="24"/>
          <w:szCs w:val="24"/>
        </w:rPr>
        <w:t>pursu</w:t>
      </w:r>
      <w:r w:rsidR="001D5875" w:rsidRPr="00BB2226">
        <w:rPr>
          <w:rFonts w:ascii="Times New Roman" w:hAnsi="Times New Roman" w:cs="Times New Roman"/>
          <w:sz w:val="24"/>
          <w:szCs w:val="24"/>
        </w:rPr>
        <w:t>es</w:t>
      </w:r>
      <w:r w:rsidR="00043532" w:rsidRPr="00BB2226">
        <w:rPr>
          <w:rFonts w:ascii="Times New Roman" w:hAnsi="Times New Roman" w:cs="Times New Roman"/>
          <w:sz w:val="24"/>
          <w:szCs w:val="24"/>
        </w:rPr>
        <w:t xml:space="preserve"> </w:t>
      </w:r>
      <w:r w:rsidR="00A36859">
        <w:rPr>
          <w:rFonts w:ascii="Times New Roman" w:hAnsi="Times New Roman" w:cs="Times New Roman"/>
          <w:sz w:val="24"/>
          <w:szCs w:val="24"/>
        </w:rPr>
        <w:t>RCx</w:t>
      </w:r>
      <w:r w:rsidR="00043532" w:rsidRPr="00BB2226">
        <w:rPr>
          <w:rFonts w:ascii="Times New Roman" w:hAnsi="Times New Roman" w:cs="Times New Roman"/>
          <w:sz w:val="24"/>
          <w:szCs w:val="24"/>
        </w:rPr>
        <w:t xml:space="preserve"> </w:t>
      </w:r>
      <w:r w:rsidR="00F20363" w:rsidRPr="00BB2226">
        <w:rPr>
          <w:rFonts w:ascii="Times New Roman" w:hAnsi="Times New Roman" w:cs="Times New Roman"/>
          <w:sz w:val="24"/>
          <w:szCs w:val="24"/>
        </w:rPr>
        <w:t>a</w:t>
      </w:r>
      <w:r w:rsidR="007D5B1A">
        <w:rPr>
          <w:rFonts w:ascii="Times New Roman" w:hAnsi="Times New Roman" w:cs="Times New Roman"/>
          <w:sz w:val="24"/>
          <w:szCs w:val="24"/>
        </w:rPr>
        <w:t>s</w:t>
      </w:r>
      <w:r w:rsidR="00F20363" w:rsidRPr="00BB2226">
        <w:rPr>
          <w:rFonts w:ascii="Times New Roman" w:hAnsi="Times New Roman" w:cs="Times New Roman"/>
          <w:sz w:val="24"/>
          <w:szCs w:val="24"/>
        </w:rPr>
        <w:t xml:space="preserve"> part of the </w:t>
      </w:r>
      <w:r w:rsidR="00865177">
        <w:rPr>
          <w:rFonts w:ascii="Times New Roman" w:hAnsi="Times New Roman" w:cs="Times New Roman"/>
          <w:sz w:val="24"/>
          <w:szCs w:val="24"/>
        </w:rPr>
        <w:t>f</w:t>
      </w:r>
      <w:r w:rsidR="00F20363" w:rsidRPr="00BB2226">
        <w:rPr>
          <w:rFonts w:ascii="Times New Roman" w:hAnsi="Times New Roman" w:cs="Times New Roman"/>
          <w:sz w:val="24"/>
          <w:szCs w:val="24"/>
        </w:rPr>
        <w:t xml:space="preserve">inal EEM </w:t>
      </w:r>
      <w:r w:rsidR="00865177">
        <w:rPr>
          <w:rFonts w:ascii="Times New Roman" w:hAnsi="Times New Roman" w:cs="Times New Roman"/>
          <w:sz w:val="24"/>
          <w:szCs w:val="24"/>
        </w:rPr>
        <w:t>p</w:t>
      </w:r>
      <w:r w:rsidR="00F20363" w:rsidRPr="00BB2226">
        <w:rPr>
          <w:rFonts w:ascii="Times New Roman" w:hAnsi="Times New Roman" w:cs="Times New Roman"/>
          <w:sz w:val="24"/>
          <w:szCs w:val="24"/>
        </w:rPr>
        <w:t>ackage</w:t>
      </w:r>
      <w:r w:rsidR="00B76BD9" w:rsidRPr="00BB2226">
        <w:rPr>
          <w:rFonts w:ascii="Times New Roman" w:hAnsi="Times New Roman" w:cs="Times New Roman"/>
          <w:sz w:val="24"/>
          <w:szCs w:val="24"/>
        </w:rPr>
        <w:t xml:space="preserve">, provide </w:t>
      </w:r>
      <w:r w:rsidR="009B1F9D">
        <w:rPr>
          <w:rFonts w:ascii="Times New Roman" w:hAnsi="Times New Roman" w:cs="Times New Roman"/>
          <w:sz w:val="24"/>
          <w:szCs w:val="24"/>
        </w:rPr>
        <w:t>P</w:t>
      </w:r>
      <w:r w:rsidR="00E07D94">
        <w:rPr>
          <w:rFonts w:ascii="Times New Roman" w:hAnsi="Times New Roman" w:cs="Times New Roman"/>
          <w:sz w:val="24"/>
          <w:szCs w:val="24"/>
        </w:rPr>
        <w:t xml:space="preserve">reliminary </w:t>
      </w:r>
      <w:r w:rsidR="009B1F9D">
        <w:rPr>
          <w:rFonts w:ascii="Times New Roman" w:hAnsi="Times New Roman" w:cs="Times New Roman"/>
          <w:sz w:val="24"/>
          <w:szCs w:val="24"/>
        </w:rPr>
        <w:t>R</w:t>
      </w:r>
      <w:r w:rsidR="00E07D94">
        <w:rPr>
          <w:rFonts w:ascii="Times New Roman" w:hAnsi="Times New Roman" w:cs="Times New Roman"/>
          <w:sz w:val="24"/>
          <w:szCs w:val="24"/>
        </w:rPr>
        <w:t>etro-</w:t>
      </w:r>
      <w:r w:rsidR="00CF345B">
        <w:rPr>
          <w:rFonts w:ascii="Times New Roman" w:hAnsi="Times New Roman" w:cs="Times New Roman"/>
          <w:sz w:val="24"/>
          <w:szCs w:val="24"/>
        </w:rPr>
        <w:t>commissioning</w:t>
      </w:r>
      <w:r w:rsidR="00E07D94">
        <w:rPr>
          <w:rFonts w:ascii="Times New Roman" w:hAnsi="Times New Roman" w:cs="Times New Roman"/>
          <w:sz w:val="24"/>
          <w:szCs w:val="24"/>
        </w:rPr>
        <w:t xml:space="preserve"> </w:t>
      </w:r>
      <w:r w:rsidR="009B1F9D">
        <w:rPr>
          <w:rFonts w:ascii="Times New Roman" w:hAnsi="Times New Roman" w:cs="Times New Roman"/>
          <w:sz w:val="24"/>
          <w:szCs w:val="24"/>
        </w:rPr>
        <w:t>Report</w:t>
      </w:r>
      <w:r w:rsidR="001410DE">
        <w:rPr>
          <w:rFonts w:ascii="Times New Roman" w:hAnsi="Times New Roman" w:cs="Times New Roman"/>
          <w:sz w:val="24"/>
          <w:szCs w:val="24"/>
        </w:rPr>
        <w:t>.</w:t>
      </w:r>
      <w:r w:rsidR="0074014C">
        <w:rPr>
          <w:rFonts w:ascii="Times New Roman" w:hAnsi="Times New Roman" w:cs="Times New Roman"/>
          <w:sz w:val="24"/>
          <w:szCs w:val="24"/>
        </w:rPr>
        <w:t xml:space="preserve"> </w:t>
      </w:r>
    </w:p>
    <w:p w14:paraId="2D37452B" w14:textId="77777777" w:rsidR="00C426BA" w:rsidRPr="008001F5" w:rsidRDefault="00C426BA" w:rsidP="00450BDB">
      <w:pPr>
        <w:pStyle w:val="ListParagraph"/>
        <w:numPr>
          <w:ilvl w:val="0"/>
          <w:numId w:val="4"/>
        </w:numPr>
        <w:spacing w:after="0" w:line="240" w:lineRule="auto"/>
        <w:rPr>
          <w:rFonts w:ascii="Times New Roman" w:hAnsi="Times New Roman" w:cs="Times New Roman"/>
          <w:sz w:val="24"/>
          <w:szCs w:val="24"/>
        </w:rPr>
      </w:pPr>
      <w:r w:rsidRPr="008001F5">
        <w:rPr>
          <w:rFonts w:ascii="Times New Roman" w:hAnsi="Times New Roman" w:cs="Times New Roman"/>
          <w:sz w:val="24"/>
          <w:szCs w:val="24"/>
        </w:rPr>
        <w:t>Submission</w:t>
      </w:r>
      <w:r w:rsidRPr="008001F5">
        <w:rPr>
          <w:rFonts w:ascii="Times New Roman" w:hAnsi="Times New Roman" w:cs="Times New Roman"/>
          <w:b/>
          <w:bCs/>
          <w:sz w:val="24"/>
          <w:szCs w:val="24"/>
        </w:rPr>
        <w:t>:</w:t>
      </w:r>
    </w:p>
    <w:p w14:paraId="3C65478E" w14:textId="5DFDB41C" w:rsidR="00C426BA" w:rsidRPr="003C2B1F" w:rsidRDefault="00C426BA" w:rsidP="00450BDB">
      <w:pPr>
        <w:pStyle w:val="ListParagraph"/>
        <w:numPr>
          <w:ilvl w:val="1"/>
          <w:numId w:val="4"/>
        </w:numPr>
        <w:spacing w:after="0" w:line="240" w:lineRule="auto"/>
      </w:pPr>
      <w:r w:rsidRPr="001F4BE1">
        <w:rPr>
          <w:rFonts w:ascii="Times New Roman" w:hAnsi="Times New Roman" w:cs="Times New Roman"/>
          <w:sz w:val="24"/>
          <w:szCs w:val="24"/>
        </w:rPr>
        <w:t xml:space="preserve">Must be submitted </w:t>
      </w:r>
      <w:r w:rsidR="002F308A">
        <w:rPr>
          <w:rFonts w:ascii="Times New Roman" w:hAnsi="Times New Roman" w:cs="Times New Roman"/>
          <w:sz w:val="24"/>
          <w:szCs w:val="24"/>
        </w:rPr>
        <w:t>electronically</w:t>
      </w:r>
      <w:r w:rsidR="002F308A" w:rsidRPr="02C02364">
        <w:rPr>
          <w:rFonts w:ascii="Times New Roman" w:hAnsi="Times New Roman" w:cs="Times New Roman"/>
          <w:sz w:val="24"/>
          <w:szCs w:val="24"/>
        </w:rPr>
        <w:t xml:space="preserve"> </w:t>
      </w:r>
      <w:r w:rsidRPr="001F4BE1">
        <w:rPr>
          <w:rFonts w:ascii="Times New Roman" w:hAnsi="Times New Roman" w:cs="Times New Roman"/>
          <w:sz w:val="24"/>
          <w:szCs w:val="24"/>
        </w:rPr>
        <w:t xml:space="preserve">through the Portal. </w:t>
      </w:r>
    </w:p>
    <w:p w14:paraId="02ED50C7" w14:textId="77777777" w:rsidR="004B7D02" w:rsidRDefault="004B7D02" w:rsidP="004B7D02">
      <w:pPr>
        <w:spacing w:after="0" w:line="240" w:lineRule="auto"/>
        <w:rPr>
          <w:rFonts w:ascii="Times New Roman" w:eastAsia="Calibri" w:hAnsi="Times New Roman" w:cs="Times New Roman"/>
          <w:i/>
          <w:iCs/>
          <w:sz w:val="24"/>
          <w:szCs w:val="24"/>
        </w:rPr>
      </w:pPr>
    </w:p>
    <w:p w14:paraId="672A4A4A" w14:textId="390EE410" w:rsidR="00336980" w:rsidRPr="008001F5" w:rsidRDefault="3C3B7EC6" w:rsidP="00336980">
      <w:pPr>
        <w:spacing w:line="240" w:lineRule="auto"/>
        <w:contextualSpacing/>
        <w:rPr>
          <w:rFonts w:ascii="Times New Roman" w:hAnsi="Times New Roman" w:cs="Times New Roman"/>
          <w:sz w:val="24"/>
          <w:szCs w:val="24"/>
        </w:rPr>
      </w:pPr>
      <w:r w:rsidRPr="52C87D7F">
        <w:rPr>
          <w:rFonts w:ascii="Times New Roman" w:hAnsi="Times New Roman" w:cs="Times New Roman"/>
          <w:sz w:val="24"/>
          <w:szCs w:val="24"/>
        </w:rPr>
        <w:t>As part</w:t>
      </w:r>
      <w:r w:rsidR="6703B1DB" w:rsidRPr="52C87D7F">
        <w:rPr>
          <w:rFonts w:ascii="Times New Roman" w:hAnsi="Times New Roman" w:cs="Times New Roman"/>
          <w:sz w:val="24"/>
          <w:szCs w:val="24"/>
        </w:rPr>
        <w:t xml:space="preserve"> of</w:t>
      </w:r>
      <w:r w:rsidR="00336980" w:rsidRPr="52C87D7F">
        <w:rPr>
          <w:rFonts w:ascii="Times New Roman" w:hAnsi="Times New Roman" w:cs="Times New Roman"/>
          <w:sz w:val="24"/>
          <w:szCs w:val="24"/>
        </w:rPr>
        <w:t xml:space="preserve"> </w:t>
      </w:r>
      <w:r w:rsidR="00791EAA" w:rsidRPr="52C87D7F">
        <w:rPr>
          <w:rFonts w:ascii="Times New Roman" w:hAnsi="Times New Roman" w:cs="Times New Roman"/>
          <w:sz w:val="24"/>
          <w:szCs w:val="24"/>
        </w:rPr>
        <w:t xml:space="preserve">the </w:t>
      </w:r>
      <w:r w:rsidR="00865177" w:rsidRPr="52C87D7F">
        <w:rPr>
          <w:rFonts w:ascii="Times New Roman" w:hAnsi="Times New Roman" w:cs="Times New Roman"/>
          <w:sz w:val="24"/>
          <w:szCs w:val="24"/>
        </w:rPr>
        <w:t>f</w:t>
      </w:r>
      <w:r w:rsidR="00791EAA" w:rsidRPr="52C87D7F">
        <w:rPr>
          <w:rFonts w:ascii="Times New Roman" w:hAnsi="Times New Roman" w:cs="Times New Roman"/>
          <w:sz w:val="24"/>
          <w:szCs w:val="24"/>
        </w:rPr>
        <w:t xml:space="preserve">inal EEM </w:t>
      </w:r>
      <w:r w:rsidR="00865177" w:rsidRPr="52C87D7F">
        <w:rPr>
          <w:rFonts w:ascii="Times New Roman" w:hAnsi="Times New Roman" w:cs="Times New Roman"/>
          <w:sz w:val="24"/>
          <w:szCs w:val="24"/>
        </w:rPr>
        <w:t>p</w:t>
      </w:r>
      <w:r w:rsidR="00791EAA" w:rsidRPr="52C87D7F">
        <w:rPr>
          <w:rFonts w:ascii="Times New Roman" w:hAnsi="Times New Roman" w:cs="Times New Roman"/>
          <w:sz w:val="24"/>
          <w:szCs w:val="24"/>
        </w:rPr>
        <w:t>ackage</w:t>
      </w:r>
      <w:r w:rsidR="00336980" w:rsidRPr="52C87D7F">
        <w:rPr>
          <w:rFonts w:ascii="Times New Roman" w:hAnsi="Times New Roman" w:cs="Times New Roman"/>
          <w:sz w:val="24"/>
          <w:szCs w:val="24"/>
        </w:rPr>
        <w:t xml:space="preserve">, a building owner must </w:t>
      </w:r>
      <w:r w:rsidR="00791EAA" w:rsidRPr="52C87D7F">
        <w:rPr>
          <w:rFonts w:ascii="Times New Roman" w:hAnsi="Times New Roman" w:cs="Times New Roman"/>
          <w:sz w:val="24"/>
          <w:szCs w:val="24"/>
        </w:rPr>
        <w:t xml:space="preserve">propose how they will document and verify the implementation of </w:t>
      </w:r>
      <w:r w:rsidR="00597BF6" w:rsidRPr="52C87D7F">
        <w:rPr>
          <w:rFonts w:ascii="Times New Roman" w:hAnsi="Times New Roman" w:cs="Times New Roman"/>
          <w:sz w:val="24"/>
          <w:szCs w:val="24"/>
        </w:rPr>
        <w:t>each</w:t>
      </w:r>
      <w:r w:rsidR="00791EAA" w:rsidRPr="52C87D7F">
        <w:rPr>
          <w:rFonts w:ascii="Times New Roman" w:hAnsi="Times New Roman" w:cs="Times New Roman"/>
          <w:sz w:val="24"/>
          <w:szCs w:val="24"/>
        </w:rPr>
        <w:t xml:space="preserve"> EEM at the end of Phase 3</w:t>
      </w:r>
      <w:r w:rsidR="00336980" w:rsidRPr="52C87D7F">
        <w:rPr>
          <w:rFonts w:ascii="Times New Roman" w:hAnsi="Times New Roman" w:cs="Times New Roman"/>
          <w:sz w:val="24"/>
          <w:szCs w:val="24"/>
        </w:rPr>
        <w:t xml:space="preserve">. Because there </w:t>
      </w:r>
      <w:r w:rsidR="00597BF6" w:rsidRPr="52C87D7F">
        <w:rPr>
          <w:rFonts w:ascii="Times New Roman" w:hAnsi="Times New Roman" w:cs="Times New Roman"/>
          <w:sz w:val="24"/>
          <w:szCs w:val="24"/>
        </w:rPr>
        <w:t>is</w:t>
      </w:r>
      <w:r w:rsidR="00336980" w:rsidRPr="52C87D7F">
        <w:rPr>
          <w:rFonts w:ascii="Times New Roman" w:hAnsi="Times New Roman" w:cs="Times New Roman"/>
          <w:sz w:val="24"/>
          <w:szCs w:val="24"/>
        </w:rPr>
        <w:t xml:space="preserve"> a variety of </w:t>
      </w:r>
      <w:r w:rsidR="00F73D1D" w:rsidRPr="52C87D7F">
        <w:rPr>
          <w:rFonts w:ascii="Times New Roman" w:hAnsi="Times New Roman" w:cs="Times New Roman"/>
          <w:sz w:val="24"/>
          <w:szCs w:val="24"/>
        </w:rPr>
        <w:t xml:space="preserve">supporting </w:t>
      </w:r>
      <w:r w:rsidR="00336980" w:rsidRPr="52C87D7F">
        <w:rPr>
          <w:rFonts w:ascii="Times New Roman" w:hAnsi="Times New Roman" w:cs="Times New Roman"/>
          <w:sz w:val="24"/>
          <w:szCs w:val="24"/>
        </w:rPr>
        <w:t xml:space="preserve">documentation that </w:t>
      </w:r>
      <w:r w:rsidR="00791EAA" w:rsidRPr="52C87D7F">
        <w:rPr>
          <w:rFonts w:ascii="Times New Roman" w:hAnsi="Times New Roman" w:cs="Times New Roman"/>
          <w:sz w:val="24"/>
          <w:szCs w:val="24"/>
        </w:rPr>
        <w:t xml:space="preserve">could be </w:t>
      </w:r>
      <w:r w:rsidR="00F73D1D" w:rsidRPr="52C87D7F">
        <w:rPr>
          <w:rFonts w:ascii="Times New Roman" w:hAnsi="Times New Roman" w:cs="Times New Roman"/>
          <w:sz w:val="24"/>
          <w:szCs w:val="24"/>
        </w:rPr>
        <w:t>submitted</w:t>
      </w:r>
      <w:r w:rsidR="00824B7E">
        <w:rPr>
          <w:rFonts w:ascii="Times New Roman" w:hAnsi="Times New Roman" w:cs="Times New Roman"/>
          <w:sz w:val="24"/>
          <w:szCs w:val="24"/>
        </w:rPr>
        <w:t xml:space="preserve"> to meet the verification requirements</w:t>
      </w:r>
      <w:r w:rsidR="00336980" w:rsidRPr="52C87D7F">
        <w:rPr>
          <w:rFonts w:ascii="Times New Roman" w:hAnsi="Times New Roman" w:cs="Times New Roman"/>
          <w:sz w:val="24"/>
          <w:szCs w:val="24"/>
        </w:rPr>
        <w:t>, Table 1</w:t>
      </w:r>
      <w:r w:rsidR="00D0395D">
        <w:rPr>
          <w:rFonts w:ascii="Times New Roman" w:hAnsi="Times New Roman" w:cs="Times New Roman"/>
          <w:sz w:val="24"/>
          <w:szCs w:val="24"/>
        </w:rPr>
        <w:t>2</w:t>
      </w:r>
      <w:r w:rsidR="00336980" w:rsidRPr="52C87D7F">
        <w:rPr>
          <w:rFonts w:ascii="Times New Roman" w:hAnsi="Times New Roman" w:cs="Times New Roman"/>
          <w:sz w:val="24"/>
          <w:szCs w:val="24"/>
        </w:rPr>
        <w:t xml:space="preserve"> lists example documentation that could be</w:t>
      </w:r>
      <w:r w:rsidR="00791EAA" w:rsidRPr="52C87D7F">
        <w:rPr>
          <w:rFonts w:ascii="Times New Roman" w:hAnsi="Times New Roman" w:cs="Times New Roman"/>
          <w:sz w:val="24"/>
          <w:szCs w:val="24"/>
        </w:rPr>
        <w:t xml:space="preserve"> proposed as part of the </w:t>
      </w:r>
      <w:r w:rsidR="00865177" w:rsidRPr="52C87D7F">
        <w:rPr>
          <w:rFonts w:ascii="Times New Roman" w:hAnsi="Times New Roman" w:cs="Times New Roman"/>
          <w:sz w:val="24"/>
          <w:szCs w:val="24"/>
        </w:rPr>
        <w:t>f</w:t>
      </w:r>
      <w:r w:rsidR="00791EAA" w:rsidRPr="52C87D7F">
        <w:rPr>
          <w:rFonts w:ascii="Times New Roman" w:hAnsi="Times New Roman" w:cs="Times New Roman"/>
          <w:sz w:val="24"/>
          <w:szCs w:val="24"/>
        </w:rPr>
        <w:t xml:space="preserve">inal EEM </w:t>
      </w:r>
      <w:r w:rsidR="00865177" w:rsidRPr="52C87D7F">
        <w:rPr>
          <w:rFonts w:ascii="Times New Roman" w:hAnsi="Times New Roman" w:cs="Times New Roman"/>
          <w:sz w:val="24"/>
          <w:szCs w:val="24"/>
        </w:rPr>
        <w:t>p</w:t>
      </w:r>
      <w:r w:rsidR="00791EAA" w:rsidRPr="52C87D7F">
        <w:rPr>
          <w:rFonts w:ascii="Times New Roman" w:hAnsi="Times New Roman" w:cs="Times New Roman"/>
          <w:sz w:val="24"/>
          <w:szCs w:val="24"/>
        </w:rPr>
        <w:t>ackage</w:t>
      </w:r>
      <w:r w:rsidR="00F052F1">
        <w:rPr>
          <w:rFonts w:ascii="Times New Roman" w:hAnsi="Times New Roman" w:cs="Times New Roman"/>
          <w:sz w:val="24"/>
          <w:szCs w:val="24"/>
        </w:rPr>
        <w:t>.</w:t>
      </w:r>
      <w:r w:rsidR="00AB7E0B" w:rsidRPr="52C87D7F">
        <w:rPr>
          <w:rFonts w:ascii="Times New Roman" w:hAnsi="Times New Roman" w:cs="Times New Roman"/>
          <w:sz w:val="24"/>
          <w:szCs w:val="24"/>
        </w:rPr>
        <w:t xml:space="preserve"> </w:t>
      </w:r>
      <w:r w:rsidR="00336980" w:rsidRPr="52C87D7F">
        <w:rPr>
          <w:rFonts w:ascii="Times New Roman" w:hAnsi="Times New Roman" w:cs="Times New Roman"/>
          <w:sz w:val="24"/>
          <w:szCs w:val="24"/>
        </w:rPr>
        <w:t xml:space="preserve">The list is not comprehensive and other documentation can be </w:t>
      </w:r>
      <w:r w:rsidR="00791EAA" w:rsidRPr="52C87D7F">
        <w:rPr>
          <w:rFonts w:ascii="Times New Roman" w:hAnsi="Times New Roman" w:cs="Times New Roman"/>
          <w:sz w:val="24"/>
          <w:szCs w:val="24"/>
        </w:rPr>
        <w:t>proposed</w:t>
      </w:r>
      <w:r w:rsidR="00336980" w:rsidRPr="52C87D7F">
        <w:rPr>
          <w:rFonts w:ascii="Times New Roman" w:hAnsi="Times New Roman" w:cs="Times New Roman"/>
          <w:sz w:val="24"/>
          <w:szCs w:val="24"/>
        </w:rPr>
        <w:t xml:space="preserve">. </w:t>
      </w:r>
    </w:p>
    <w:p w14:paraId="71AF39C3" w14:textId="77777777" w:rsidR="001C6DA8" w:rsidRDefault="001C6DA8" w:rsidP="004B7D02">
      <w:pPr>
        <w:spacing w:after="0" w:line="240" w:lineRule="auto"/>
        <w:rPr>
          <w:rFonts w:ascii="Times New Roman" w:eastAsia="Calibri" w:hAnsi="Times New Roman" w:cs="Times New Roman"/>
          <w:i/>
          <w:iCs/>
          <w:sz w:val="24"/>
          <w:szCs w:val="24"/>
        </w:rPr>
      </w:pPr>
    </w:p>
    <w:p w14:paraId="74967B10" w14:textId="2716B2DC" w:rsidR="004B7D02" w:rsidRPr="00597BF6" w:rsidRDefault="004B7D02" w:rsidP="52C87D7F">
      <w:pPr>
        <w:spacing w:after="0" w:line="240" w:lineRule="auto"/>
        <w:rPr>
          <w:rFonts w:ascii="Times New Roman" w:eastAsia="Calibri" w:hAnsi="Times New Roman" w:cs="Times New Roman"/>
          <w:i/>
          <w:iCs/>
          <w:sz w:val="24"/>
          <w:szCs w:val="24"/>
        </w:rPr>
      </w:pPr>
      <w:r w:rsidRPr="52C87D7F">
        <w:rPr>
          <w:rFonts w:ascii="Times New Roman" w:eastAsia="Calibri" w:hAnsi="Times New Roman" w:cs="Times New Roman"/>
          <w:i/>
          <w:iCs/>
          <w:sz w:val="24"/>
          <w:szCs w:val="24"/>
        </w:rPr>
        <w:t>Table 1</w:t>
      </w:r>
      <w:r w:rsidR="00D0395D">
        <w:rPr>
          <w:rFonts w:ascii="Times New Roman" w:eastAsia="Calibri" w:hAnsi="Times New Roman" w:cs="Times New Roman"/>
          <w:i/>
          <w:iCs/>
          <w:sz w:val="24"/>
          <w:szCs w:val="24"/>
        </w:rPr>
        <w:t>2</w:t>
      </w:r>
      <w:r w:rsidRPr="52C87D7F">
        <w:rPr>
          <w:rFonts w:ascii="Times New Roman" w:eastAsia="Calibri" w:hAnsi="Times New Roman" w:cs="Times New Roman"/>
          <w:i/>
          <w:iCs/>
          <w:sz w:val="24"/>
          <w:szCs w:val="24"/>
        </w:rPr>
        <w:t xml:space="preserve"> – </w:t>
      </w:r>
      <w:r w:rsidR="0A072E15" w:rsidRPr="52C87D7F">
        <w:rPr>
          <w:rFonts w:ascii="Times New Roman" w:eastAsia="Calibri" w:hAnsi="Times New Roman" w:cs="Times New Roman"/>
          <w:i/>
          <w:iCs/>
          <w:sz w:val="24"/>
          <w:szCs w:val="24"/>
        </w:rPr>
        <w:t>S</w:t>
      </w:r>
      <w:r w:rsidRPr="52C87D7F">
        <w:rPr>
          <w:rFonts w:ascii="Times New Roman" w:eastAsia="Calibri" w:hAnsi="Times New Roman" w:cs="Times New Roman"/>
          <w:i/>
          <w:iCs/>
          <w:sz w:val="24"/>
          <w:szCs w:val="24"/>
        </w:rPr>
        <w:t>ample Supporting Documentation for Implementation</w:t>
      </w:r>
      <w:r w:rsidR="009F47E0">
        <w:rPr>
          <w:rFonts w:ascii="Times New Roman" w:eastAsia="Calibri" w:hAnsi="Times New Roman" w:cs="Times New Roman"/>
          <w:i/>
          <w:iCs/>
          <w:sz w:val="24"/>
          <w:szCs w:val="24"/>
        </w:rPr>
        <w:t xml:space="preserve"> Verification</w:t>
      </w:r>
    </w:p>
    <w:tbl>
      <w:tblPr>
        <w:tblStyle w:val="TableGrid"/>
        <w:tblW w:w="0" w:type="auto"/>
        <w:tblInd w:w="108" w:type="dxa"/>
        <w:tblLook w:val="04A0" w:firstRow="1" w:lastRow="0" w:firstColumn="1" w:lastColumn="0" w:noHBand="0" w:noVBand="1"/>
      </w:tblPr>
      <w:tblGrid>
        <w:gridCol w:w="4581"/>
        <w:gridCol w:w="4869"/>
        <w:gridCol w:w="18"/>
      </w:tblGrid>
      <w:tr w:rsidR="004B7D02" w14:paraId="4ACB64DC" w14:textId="77777777" w:rsidTr="00AF4D42">
        <w:trPr>
          <w:gridAfter w:val="1"/>
          <w:wAfter w:w="18" w:type="dxa"/>
        </w:trPr>
        <w:tc>
          <w:tcPr>
            <w:tcW w:w="4581" w:type="dxa"/>
          </w:tcPr>
          <w:p w14:paraId="4BFC0B59" w14:textId="15198EA1" w:rsidR="004B7D02" w:rsidRPr="001B34CF" w:rsidRDefault="003311DE" w:rsidP="002620CC">
            <w:pPr>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EEM </w:t>
            </w:r>
            <w:r w:rsidR="00965587">
              <w:rPr>
                <w:rFonts w:ascii="Times New Roman" w:eastAsia="Calibri" w:hAnsi="Times New Roman" w:cs="Times New Roman"/>
                <w:b/>
                <w:bCs/>
                <w:sz w:val="24"/>
                <w:szCs w:val="24"/>
              </w:rPr>
              <w:t>Implementation</w:t>
            </w:r>
          </w:p>
        </w:tc>
        <w:tc>
          <w:tcPr>
            <w:tcW w:w="4869" w:type="dxa"/>
          </w:tcPr>
          <w:p w14:paraId="1F4C3CF6" w14:textId="044875DE" w:rsidR="004B7D02" w:rsidRPr="001B34CF" w:rsidRDefault="004B7D02" w:rsidP="002620CC">
            <w:pPr>
              <w:contextualSpacing/>
              <w:rPr>
                <w:rFonts w:ascii="Times New Roman" w:eastAsia="Calibri" w:hAnsi="Times New Roman" w:cs="Times New Roman"/>
                <w:b/>
                <w:bCs/>
                <w:sz w:val="24"/>
                <w:szCs w:val="24"/>
              </w:rPr>
            </w:pPr>
            <w:r w:rsidRPr="001B34CF">
              <w:rPr>
                <w:rFonts w:ascii="Times New Roman" w:eastAsia="Calibri" w:hAnsi="Times New Roman" w:cs="Times New Roman"/>
                <w:b/>
                <w:bCs/>
                <w:sz w:val="24"/>
                <w:szCs w:val="24"/>
              </w:rPr>
              <w:t xml:space="preserve">O&amp;M </w:t>
            </w:r>
            <w:r w:rsidR="00824B7E" w:rsidRPr="001B34CF">
              <w:rPr>
                <w:rFonts w:ascii="Times New Roman" w:eastAsia="Calibri" w:hAnsi="Times New Roman" w:cs="Times New Roman"/>
                <w:b/>
                <w:bCs/>
                <w:sz w:val="24"/>
                <w:szCs w:val="24"/>
              </w:rPr>
              <w:t>I</w:t>
            </w:r>
            <w:r w:rsidR="00824B7E">
              <w:rPr>
                <w:rFonts w:ascii="Times New Roman" w:eastAsia="Calibri" w:hAnsi="Times New Roman" w:cs="Times New Roman"/>
                <w:b/>
                <w:bCs/>
                <w:sz w:val="24"/>
                <w:szCs w:val="24"/>
              </w:rPr>
              <w:t xml:space="preserve">mplementation </w:t>
            </w:r>
          </w:p>
        </w:tc>
      </w:tr>
      <w:tr w:rsidR="004B7D02" w14:paraId="339C5184" w14:textId="77777777" w:rsidTr="00AF4D42">
        <w:tc>
          <w:tcPr>
            <w:tcW w:w="4581" w:type="dxa"/>
          </w:tcPr>
          <w:p w14:paraId="77E92E4D" w14:textId="51D38AD7" w:rsidR="004B7D02" w:rsidRDefault="004B7D02" w:rsidP="002620CC">
            <w:pPr>
              <w:contextualSpacing/>
              <w:rPr>
                <w:rFonts w:ascii="Times New Roman" w:eastAsia="Calibri" w:hAnsi="Times New Roman" w:cs="Times New Roman"/>
                <w:sz w:val="24"/>
                <w:szCs w:val="24"/>
              </w:rPr>
            </w:pPr>
            <w:r w:rsidRPr="00547AED">
              <w:rPr>
                <w:rFonts w:ascii="Times New Roman" w:eastAsia="Calibri" w:hAnsi="Times New Roman" w:cs="Times New Roman"/>
                <w:sz w:val="24"/>
                <w:szCs w:val="24"/>
              </w:rPr>
              <w:t>All required permits and approvals to legally implement each EEM</w:t>
            </w:r>
            <w:r w:rsidR="0009780F">
              <w:rPr>
                <w:rFonts w:ascii="Times New Roman" w:eastAsia="Calibri" w:hAnsi="Times New Roman" w:cs="Times New Roman"/>
                <w:sz w:val="24"/>
                <w:szCs w:val="24"/>
              </w:rPr>
              <w:t>. If EEM did not require permitting, an invoice paying for the implementation or attestation from building owner and contractor that the work was completed</w:t>
            </w:r>
          </w:p>
        </w:tc>
        <w:tc>
          <w:tcPr>
            <w:tcW w:w="4887" w:type="dxa"/>
            <w:gridSpan w:val="2"/>
          </w:tcPr>
          <w:p w14:paraId="47A22CC5" w14:textId="3850D127" w:rsidR="004B7D02" w:rsidRDefault="003311DE" w:rsidP="002620C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Collateral or curriculum used to perform </w:t>
            </w:r>
            <w:r w:rsidR="00E418CB">
              <w:rPr>
                <w:rFonts w:ascii="Times New Roman" w:eastAsia="Calibri" w:hAnsi="Times New Roman" w:cs="Times New Roman"/>
                <w:sz w:val="24"/>
                <w:szCs w:val="24"/>
              </w:rPr>
              <w:t>o</w:t>
            </w:r>
            <w:r>
              <w:rPr>
                <w:rFonts w:ascii="Times New Roman" w:eastAsia="Calibri" w:hAnsi="Times New Roman" w:cs="Times New Roman"/>
                <w:sz w:val="24"/>
                <w:szCs w:val="24"/>
              </w:rPr>
              <w:t>ccupant/</w:t>
            </w:r>
            <w:r w:rsidR="00E418CB">
              <w:rPr>
                <w:rFonts w:ascii="Times New Roman" w:eastAsia="Calibri" w:hAnsi="Times New Roman" w:cs="Times New Roman"/>
                <w:sz w:val="24"/>
                <w:szCs w:val="24"/>
              </w:rPr>
              <w:t>e</w:t>
            </w:r>
            <w:r>
              <w:rPr>
                <w:rFonts w:ascii="Times New Roman" w:eastAsia="Calibri" w:hAnsi="Times New Roman" w:cs="Times New Roman"/>
                <w:sz w:val="24"/>
                <w:szCs w:val="24"/>
              </w:rPr>
              <w:t xml:space="preserve">mployee </w:t>
            </w:r>
            <w:r w:rsidR="00E418CB">
              <w:rPr>
                <w:rFonts w:ascii="Times New Roman" w:eastAsia="Calibri" w:hAnsi="Times New Roman" w:cs="Times New Roman"/>
                <w:sz w:val="24"/>
                <w:szCs w:val="24"/>
              </w:rPr>
              <w:t>o</w:t>
            </w:r>
            <w:r>
              <w:rPr>
                <w:rFonts w:ascii="Times New Roman" w:eastAsia="Calibri" w:hAnsi="Times New Roman" w:cs="Times New Roman"/>
                <w:sz w:val="24"/>
                <w:szCs w:val="24"/>
              </w:rPr>
              <w:t>utreach</w:t>
            </w:r>
          </w:p>
        </w:tc>
      </w:tr>
      <w:tr w:rsidR="004B7D02" w14:paraId="0302E9DF" w14:textId="77777777" w:rsidTr="00AF4D42">
        <w:tc>
          <w:tcPr>
            <w:tcW w:w="4581" w:type="dxa"/>
          </w:tcPr>
          <w:p w14:paraId="0EF00787" w14:textId="77777777" w:rsidR="004B7D02" w:rsidRPr="00547AED" w:rsidRDefault="004B7D02" w:rsidP="002620CC">
            <w:pPr>
              <w:contextualSpacing/>
              <w:rPr>
                <w:rFonts w:ascii="Times New Roman" w:eastAsia="Calibri" w:hAnsi="Times New Roman" w:cs="Times New Roman"/>
                <w:sz w:val="24"/>
                <w:szCs w:val="24"/>
              </w:rPr>
            </w:pPr>
            <w:r w:rsidRPr="00547AED">
              <w:rPr>
                <w:rFonts w:ascii="Times New Roman" w:eastAsia="Calibri" w:hAnsi="Times New Roman" w:cs="Times New Roman"/>
                <w:sz w:val="24"/>
                <w:szCs w:val="24"/>
              </w:rPr>
              <w:t>All legally required inspections that occurred during and after implementation of each EEM</w:t>
            </w:r>
          </w:p>
        </w:tc>
        <w:tc>
          <w:tcPr>
            <w:tcW w:w="4887" w:type="dxa"/>
            <w:gridSpan w:val="2"/>
          </w:tcPr>
          <w:p w14:paraId="295D7FF7" w14:textId="4B56AD70" w:rsidR="004B7D02" w:rsidRDefault="003311DE" w:rsidP="002620CC">
            <w:pPr>
              <w:contextualSpacing/>
              <w:rPr>
                <w:rFonts w:ascii="Times New Roman" w:eastAsia="Calibri" w:hAnsi="Times New Roman" w:cs="Times New Roman"/>
                <w:sz w:val="24"/>
                <w:szCs w:val="24"/>
              </w:rPr>
            </w:pPr>
            <w:r>
              <w:rPr>
                <w:rFonts w:ascii="Times New Roman" w:eastAsia="Calibri" w:hAnsi="Times New Roman" w:cs="Times New Roman"/>
                <w:sz w:val="24"/>
                <w:szCs w:val="24"/>
              </w:rPr>
              <w:t>Invoice for facilities team energy efficiency training with attendees’ names listed</w:t>
            </w:r>
          </w:p>
        </w:tc>
      </w:tr>
      <w:tr w:rsidR="004B7D02" w14:paraId="26B17805" w14:textId="77777777" w:rsidTr="00AF4D42">
        <w:tc>
          <w:tcPr>
            <w:tcW w:w="4581" w:type="dxa"/>
          </w:tcPr>
          <w:p w14:paraId="21D2B9E6" w14:textId="77777777" w:rsidR="004B7D02" w:rsidRPr="00547AED" w:rsidRDefault="004B7D02" w:rsidP="002620CC">
            <w:pPr>
              <w:rPr>
                <w:rFonts w:ascii="Times New Roman" w:eastAsia="Calibri" w:hAnsi="Times New Roman" w:cs="Times New Roman"/>
                <w:sz w:val="24"/>
                <w:szCs w:val="24"/>
              </w:rPr>
            </w:pPr>
            <w:r w:rsidRPr="00547AED">
              <w:rPr>
                <w:rFonts w:ascii="Times New Roman" w:eastAsia="Calibri" w:hAnsi="Times New Roman" w:cs="Times New Roman"/>
                <w:sz w:val="24"/>
                <w:szCs w:val="24"/>
              </w:rPr>
              <w:t>All commissioning and/or acceptance testing per District buildings codes</w:t>
            </w:r>
          </w:p>
        </w:tc>
        <w:tc>
          <w:tcPr>
            <w:tcW w:w="4887" w:type="dxa"/>
            <w:gridSpan w:val="2"/>
          </w:tcPr>
          <w:p w14:paraId="2C3274A4" w14:textId="55B2F35E" w:rsidR="004B7D02" w:rsidRDefault="00E418CB" w:rsidP="002620CC">
            <w:pPr>
              <w:rPr>
                <w:rFonts w:ascii="Times New Roman" w:eastAsia="Calibri" w:hAnsi="Times New Roman" w:cs="Times New Roman"/>
                <w:sz w:val="24"/>
                <w:szCs w:val="24"/>
              </w:rPr>
            </w:pPr>
            <w:r>
              <w:rPr>
                <w:rFonts w:ascii="Times New Roman" w:eastAsia="Calibri" w:hAnsi="Times New Roman" w:cs="Times New Roman"/>
                <w:sz w:val="24"/>
                <w:szCs w:val="24"/>
              </w:rPr>
              <w:t>Schedule of completed communications plan with number of attendees listed</w:t>
            </w:r>
          </w:p>
        </w:tc>
      </w:tr>
      <w:tr w:rsidR="004B7D02" w14:paraId="526375F4" w14:textId="77777777" w:rsidTr="00AF4D42">
        <w:tc>
          <w:tcPr>
            <w:tcW w:w="4581" w:type="dxa"/>
          </w:tcPr>
          <w:p w14:paraId="01561363" w14:textId="77777777" w:rsidR="004B7D02" w:rsidRPr="00547AED" w:rsidRDefault="004B7D02" w:rsidP="002620CC">
            <w:pPr>
              <w:rPr>
                <w:rFonts w:ascii="Times New Roman" w:eastAsia="Calibri" w:hAnsi="Times New Roman" w:cs="Times New Roman"/>
                <w:sz w:val="24"/>
                <w:szCs w:val="24"/>
              </w:rPr>
            </w:pPr>
            <w:r>
              <w:rPr>
                <w:rFonts w:ascii="Times New Roman" w:eastAsia="Calibri" w:hAnsi="Times New Roman" w:cs="Times New Roman"/>
                <w:sz w:val="24"/>
                <w:szCs w:val="24"/>
              </w:rPr>
              <w:t>F</w:t>
            </w:r>
            <w:r w:rsidRPr="00547AED">
              <w:rPr>
                <w:rFonts w:ascii="Times New Roman" w:eastAsia="Calibri" w:hAnsi="Times New Roman" w:cs="Times New Roman"/>
                <w:sz w:val="24"/>
                <w:szCs w:val="24"/>
              </w:rPr>
              <w:t>inal design and construction documents</w:t>
            </w:r>
            <w:r>
              <w:rPr>
                <w:rFonts w:ascii="Times New Roman" w:eastAsia="Calibri" w:hAnsi="Times New Roman" w:cs="Times New Roman"/>
                <w:sz w:val="24"/>
                <w:szCs w:val="24"/>
              </w:rPr>
              <w:t xml:space="preserve"> (if available </w:t>
            </w:r>
            <w:proofErr w:type="gramStart"/>
            <w:r>
              <w:rPr>
                <w:rFonts w:ascii="Times New Roman" w:eastAsia="Calibri" w:hAnsi="Times New Roman" w:cs="Times New Roman"/>
                <w:sz w:val="24"/>
                <w:szCs w:val="24"/>
              </w:rPr>
              <w:t>at this time</w:t>
            </w:r>
            <w:proofErr w:type="gramEnd"/>
            <w:r>
              <w:rPr>
                <w:rFonts w:ascii="Times New Roman" w:eastAsia="Calibri" w:hAnsi="Times New Roman" w:cs="Times New Roman"/>
                <w:sz w:val="24"/>
                <w:szCs w:val="24"/>
              </w:rPr>
              <w:t>)</w:t>
            </w:r>
          </w:p>
        </w:tc>
        <w:tc>
          <w:tcPr>
            <w:tcW w:w="4887" w:type="dxa"/>
            <w:gridSpan w:val="2"/>
          </w:tcPr>
          <w:p w14:paraId="5E327FF3" w14:textId="556F9497" w:rsidR="004B7D02" w:rsidRDefault="004B7D02" w:rsidP="002620CC">
            <w:pPr>
              <w:rPr>
                <w:rFonts w:ascii="Times New Roman" w:eastAsia="Calibri" w:hAnsi="Times New Roman" w:cs="Times New Roman"/>
                <w:sz w:val="24"/>
                <w:szCs w:val="24"/>
              </w:rPr>
            </w:pPr>
          </w:p>
        </w:tc>
      </w:tr>
      <w:tr w:rsidR="004B7D02" w14:paraId="7583009A" w14:textId="77777777" w:rsidTr="00AF4D42">
        <w:tc>
          <w:tcPr>
            <w:tcW w:w="4581" w:type="dxa"/>
          </w:tcPr>
          <w:p w14:paraId="4CB0ED6D" w14:textId="442C9FF7" w:rsidR="004B7D02" w:rsidRPr="00547AED" w:rsidRDefault="003311DE" w:rsidP="002620CC">
            <w:pPr>
              <w:rPr>
                <w:rFonts w:ascii="Times New Roman" w:eastAsia="Calibri" w:hAnsi="Times New Roman" w:cs="Times New Roman"/>
                <w:sz w:val="24"/>
                <w:szCs w:val="24"/>
              </w:rPr>
            </w:pPr>
            <w:r>
              <w:rPr>
                <w:rFonts w:ascii="Times New Roman" w:eastAsia="Calibri" w:hAnsi="Times New Roman" w:cs="Times New Roman"/>
                <w:sz w:val="24"/>
                <w:szCs w:val="24"/>
              </w:rPr>
              <w:t>Final Retro-Commissioning Report</w:t>
            </w:r>
          </w:p>
        </w:tc>
        <w:tc>
          <w:tcPr>
            <w:tcW w:w="4887" w:type="dxa"/>
            <w:gridSpan w:val="2"/>
          </w:tcPr>
          <w:p w14:paraId="3A915BFE" w14:textId="597514B4" w:rsidR="004B7D02" w:rsidRDefault="004B7D02" w:rsidP="002620CC">
            <w:pPr>
              <w:rPr>
                <w:rFonts w:ascii="Times New Roman" w:eastAsia="Calibri" w:hAnsi="Times New Roman" w:cs="Times New Roman"/>
                <w:sz w:val="24"/>
                <w:szCs w:val="24"/>
              </w:rPr>
            </w:pPr>
          </w:p>
        </w:tc>
      </w:tr>
    </w:tbl>
    <w:p w14:paraId="04B30160" w14:textId="4D487367" w:rsidR="00C426BA" w:rsidRDefault="00C426BA" w:rsidP="004A3DC7"/>
    <w:p w14:paraId="25C76EAE" w14:textId="1F602E10" w:rsidR="00DF1BAB" w:rsidRPr="00016E56" w:rsidRDefault="00DF1BAB" w:rsidP="00313081">
      <w:pPr>
        <w:pStyle w:val="Heading4"/>
      </w:pPr>
      <w:r w:rsidRPr="00016E56">
        <w:rPr>
          <w:iCs/>
        </w:rPr>
        <w:t>3.3.</w:t>
      </w:r>
      <w:r w:rsidR="00873495">
        <w:rPr>
          <w:iCs/>
        </w:rPr>
        <w:t>5</w:t>
      </w:r>
      <w:r w:rsidR="00CF6DE1" w:rsidRPr="00016E56">
        <w:rPr>
          <w:iCs/>
        </w:rPr>
        <w:t>.</w:t>
      </w:r>
      <w:r w:rsidR="006332D2" w:rsidRPr="00016E56">
        <w:rPr>
          <w:iCs/>
        </w:rPr>
        <w:t>4</w:t>
      </w:r>
      <w:r w:rsidRPr="00016E56">
        <w:t xml:space="preserve"> </w:t>
      </w:r>
      <w:r w:rsidR="008871F0" w:rsidRPr="37900834">
        <w:t>–</w:t>
      </w:r>
      <w:r w:rsidRPr="00016E56">
        <w:t xml:space="preserve"> Phase 2 Reporting Requirements</w:t>
      </w:r>
    </w:p>
    <w:p w14:paraId="6EEDDA6E" w14:textId="5DB067AC" w:rsidR="00DF1BAB" w:rsidRDefault="43F8F6CB" w:rsidP="00DF1BA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Table </w:t>
      </w:r>
      <w:r w:rsidRPr="18D473D6">
        <w:rPr>
          <w:rFonts w:ascii="Times New Roman" w:eastAsia="Calibri" w:hAnsi="Times New Roman" w:cs="Times New Roman"/>
          <w:sz w:val="24"/>
          <w:szCs w:val="24"/>
        </w:rPr>
        <w:t>1</w:t>
      </w:r>
      <w:r w:rsidR="002A7E13">
        <w:rPr>
          <w:rFonts w:ascii="Times New Roman" w:eastAsia="Calibri" w:hAnsi="Times New Roman" w:cs="Times New Roman"/>
          <w:sz w:val="24"/>
          <w:szCs w:val="24"/>
        </w:rPr>
        <w:t>3</w:t>
      </w:r>
      <w:r>
        <w:rPr>
          <w:rFonts w:ascii="Times New Roman" w:eastAsia="Calibri" w:hAnsi="Times New Roman" w:cs="Times New Roman"/>
          <w:sz w:val="24"/>
          <w:szCs w:val="24"/>
        </w:rPr>
        <w:t xml:space="preserve"> provides the report sections of the Action Plan for Phase 2 of the Prescriptive Pathway. </w:t>
      </w:r>
      <w:r w:rsidR="4726932F" w:rsidRPr="05479EE3">
        <w:rPr>
          <w:rFonts w:ascii="Times New Roman" w:eastAsia="Calibri" w:hAnsi="Times New Roman" w:cs="Times New Roman"/>
          <w:sz w:val="24"/>
          <w:szCs w:val="24"/>
        </w:rPr>
        <w:t xml:space="preserve">Buildings using the COVID-19 PHE delay have a submission deadline of </w:t>
      </w:r>
      <w:r w:rsidR="68DCA2FC">
        <w:rPr>
          <w:rFonts w:ascii="Times New Roman" w:eastAsia="Calibri" w:hAnsi="Times New Roman" w:cs="Times New Roman"/>
          <w:sz w:val="24"/>
          <w:szCs w:val="24"/>
        </w:rPr>
        <w:t>April</w:t>
      </w:r>
      <w:r w:rsidRPr="00DB618D">
        <w:rPr>
          <w:rFonts w:ascii="Times New Roman" w:eastAsia="Calibri" w:hAnsi="Times New Roman" w:cs="Times New Roman"/>
          <w:sz w:val="24"/>
          <w:szCs w:val="24"/>
        </w:rPr>
        <w:t xml:space="preserve"> 1, 202</w:t>
      </w:r>
      <w:r>
        <w:rPr>
          <w:rFonts w:ascii="Times New Roman" w:eastAsia="Calibri" w:hAnsi="Times New Roman" w:cs="Times New Roman"/>
          <w:sz w:val="24"/>
          <w:szCs w:val="24"/>
        </w:rPr>
        <w:t>4.</w:t>
      </w:r>
      <w:r w:rsidR="00450BDB">
        <w:rPr>
          <w:rStyle w:val="FootnoteReference"/>
          <w:rFonts w:ascii="Times New Roman" w:eastAsia="Calibri" w:hAnsi="Times New Roman" w:cs="Times New Roman"/>
          <w:sz w:val="24"/>
          <w:szCs w:val="24"/>
        </w:rPr>
        <w:footnoteReference w:id="47"/>
      </w:r>
    </w:p>
    <w:p w14:paraId="6CAEAD69" w14:textId="77777777" w:rsidR="00A433BC" w:rsidRPr="00EC44F8" w:rsidRDefault="00A433BC" w:rsidP="00A433BC">
      <w:pPr>
        <w:spacing w:after="0" w:line="240" w:lineRule="auto"/>
        <w:contextualSpacing/>
      </w:pPr>
    </w:p>
    <w:p w14:paraId="2D4DD9BB" w14:textId="57BDE8B6" w:rsidR="00DF1BAB" w:rsidRPr="00BD3136" w:rsidRDefault="00DF1BAB" w:rsidP="00DF1BAB">
      <w:pPr>
        <w:pStyle w:val="Heading5"/>
        <w:spacing w:before="0" w:line="240" w:lineRule="auto"/>
        <w:contextualSpacing/>
        <w:rPr>
          <w:rFonts w:ascii="Times New Roman" w:eastAsiaTheme="minorEastAsia" w:hAnsi="Times New Roman" w:cs="Times New Roman"/>
          <w:i/>
          <w:iCs/>
          <w:color w:val="auto"/>
          <w:sz w:val="24"/>
          <w:szCs w:val="24"/>
        </w:rPr>
      </w:pPr>
      <w:r w:rsidRPr="00BD3136">
        <w:rPr>
          <w:rFonts w:ascii="Times New Roman" w:hAnsi="Times New Roman" w:cs="Times New Roman"/>
          <w:i/>
          <w:iCs/>
          <w:color w:val="auto"/>
          <w:sz w:val="24"/>
          <w:szCs w:val="24"/>
        </w:rPr>
        <w:t xml:space="preserve">Table </w:t>
      </w:r>
      <w:r w:rsidRPr="44B0D993">
        <w:rPr>
          <w:rFonts w:ascii="Times New Roman" w:hAnsi="Times New Roman" w:cs="Times New Roman"/>
          <w:i/>
          <w:iCs/>
          <w:color w:val="auto"/>
          <w:sz w:val="24"/>
          <w:szCs w:val="24"/>
        </w:rPr>
        <w:t>1</w:t>
      </w:r>
      <w:r w:rsidR="002A7E13">
        <w:rPr>
          <w:rFonts w:ascii="Times New Roman" w:hAnsi="Times New Roman" w:cs="Times New Roman"/>
          <w:i/>
          <w:iCs/>
          <w:color w:val="auto"/>
          <w:sz w:val="24"/>
          <w:szCs w:val="24"/>
        </w:rPr>
        <w:t>3</w:t>
      </w:r>
      <w:r w:rsidRPr="00BD3136">
        <w:rPr>
          <w:rFonts w:ascii="Times New Roman" w:hAnsi="Times New Roman" w:cs="Times New Roman"/>
          <w:i/>
          <w:iCs/>
          <w:color w:val="auto"/>
          <w:sz w:val="24"/>
          <w:szCs w:val="24"/>
        </w:rPr>
        <w:t xml:space="preserve"> – Phase 2 Reporting Requirements</w:t>
      </w:r>
      <w:r>
        <w:rPr>
          <w:rFonts w:ascii="Times New Roman" w:hAnsi="Times New Roman" w:cs="Times New Roman"/>
          <w:i/>
          <w:iCs/>
          <w:color w:val="auto"/>
          <w:sz w:val="24"/>
          <w:szCs w:val="24"/>
        </w:rPr>
        <w:t xml:space="preserve"> </w:t>
      </w:r>
    </w:p>
    <w:tbl>
      <w:tblPr>
        <w:tblStyle w:val="TableGrid"/>
        <w:tblW w:w="0" w:type="auto"/>
        <w:tblInd w:w="108" w:type="dxa"/>
        <w:tblLook w:val="04A0" w:firstRow="1" w:lastRow="0" w:firstColumn="1" w:lastColumn="0" w:noHBand="0" w:noVBand="1"/>
      </w:tblPr>
      <w:tblGrid>
        <w:gridCol w:w="1170"/>
        <w:gridCol w:w="3780"/>
        <w:gridCol w:w="2070"/>
        <w:gridCol w:w="2448"/>
      </w:tblGrid>
      <w:tr w:rsidR="005B0741" w:rsidRPr="008001F5" w14:paraId="57984A1F" w14:textId="021A9A25" w:rsidTr="52C87D7F">
        <w:tc>
          <w:tcPr>
            <w:tcW w:w="1170" w:type="dxa"/>
          </w:tcPr>
          <w:p w14:paraId="1EA6AB69" w14:textId="77777777" w:rsidR="005B0741" w:rsidRPr="008001F5" w:rsidRDefault="005B0741" w:rsidP="000516D5">
            <w:pPr>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Report</w:t>
            </w:r>
          </w:p>
        </w:tc>
        <w:tc>
          <w:tcPr>
            <w:tcW w:w="3780" w:type="dxa"/>
          </w:tcPr>
          <w:p w14:paraId="7B0A91C4" w14:textId="01916D19" w:rsidR="005B0741" w:rsidRPr="008001F5" w:rsidRDefault="001A4546" w:rsidP="52C87D7F">
            <w:pPr>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Required </w:t>
            </w:r>
            <w:r w:rsidR="002C7743">
              <w:rPr>
                <w:rFonts w:ascii="Times New Roman" w:eastAsia="Calibri" w:hAnsi="Times New Roman" w:cs="Times New Roman"/>
                <w:b/>
                <w:bCs/>
                <w:sz w:val="24"/>
                <w:szCs w:val="24"/>
              </w:rPr>
              <w:t>Documentation</w:t>
            </w:r>
          </w:p>
        </w:tc>
        <w:tc>
          <w:tcPr>
            <w:tcW w:w="2070" w:type="dxa"/>
          </w:tcPr>
          <w:p w14:paraId="5F86F600" w14:textId="1C7BEE3E" w:rsidR="005B0741" w:rsidRPr="008001F5" w:rsidRDefault="005B0741" w:rsidP="000516D5">
            <w:pPr>
              <w:contextualSpacing/>
              <w:rPr>
                <w:rFonts w:ascii="Times New Roman" w:eastAsia="Calibri" w:hAnsi="Times New Roman" w:cs="Times New Roman"/>
                <w:b/>
                <w:sz w:val="24"/>
                <w:szCs w:val="24"/>
              </w:rPr>
            </w:pPr>
            <w:r>
              <w:rPr>
                <w:rFonts w:ascii="Times New Roman" w:hAnsi="Times New Roman" w:cs="Times New Roman"/>
                <w:b/>
                <w:bCs/>
                <w:sz w:val="24"/>
                <w:szCs w:val="24"/>
              </w:rPr>
              <w:t xml:space="preserve">COVID-19 PHE Delay </w:t>
            </w:r>
            <w:r w:rsidRPr="008001F5">
              <w:rPr>
                <w:rFonts w:ascii="Times New Roman" w:eastAsia="Calibri" w:hAnsi="Times New Roman" w:cs="Times New Roman"/>
                <w:b/>
                <w:sz w:val="24"/>
                <w:szCs w:val="24"/>
              </w:rPr>
              <w:t>Deadline</w:t>
            </w:r>
          </w:p>
        </w:tc>
        <w:tc>
          <w:tcPr>
            <w:tcW w:w="2448" w:type="dxa"/>
          </w:tcPr>
          <w:p w14:paraId="51983C75" w14:textId="59A2782E" w:rsidR="005B0741" w:rsidRPr="008001F5" w:rsidRDefault="005B0741" w:rsidP="000516D5">
            <w:pPr>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Original Compliance Cycle Deadline</w:t>
            </w:r>
            <w:r w:rsidR="00350CA2">
              <w:rPr>
                <w:rFonts w:ascii="Times New Roman" w:eastAsia="Calibri" w:hAnsi="Times New Roman" w:cs="Times New Roman"/>
                <w:b/>
                <w:sz w:val="24"/>
                <w:szCs w:val="24"/>
              </w:rPr>
              <w:t xml:space="preserve"> </w:t>
            </w:r>
            <w:r w:rsidR="00350CA2">
              <w:rPr>
                <w:rFonts w:ascii="Times New Roman" w:eastAsia="Calibri" w:hAnsi="Times New Roman" w:cs="Times New Roman"/>
                <w:b/>
                <w:sz w:val="24"/>
                <w:szCs w:val="24"/>
              </w:rPr>
              <w:br/>
              <w:t>(no delay)</w:t>
            </w:r>
          </w:p>
        </w:tc>
      </w:tr>
      <w:tr w:rsidR="005B0741" w:rsidRPr="008001F5" w14:paraId="41BEAC43" w14:textId="29697FB7" w:rsidTr="52C87D7F">
        <w:tc>
          <w:tcPr>
            <w:tcW w:w="1170" w:type="dxa"/>
            <w:vMerge w:val="restart"/>
          </w:tcPr>
          <w:p w14:paraId="0860653A" w14:textId="77777777" w:rsidR="005B0741" w:rsidRPr="00DA6E79" w:rsidRDefault="005B0741" w:rsidP="000516D5">
            <w:pPr>
              <w:contextualSpacing/>
              <w:rPr>
                <w:rFonts w:ascii="Times New Roman" w:hAnsi="Times New Roman" w:cs="Times New Roman"/>
                <w:sz w:val="24"/>
                <w:szCs w:val="24"/>
              </w:rPr>
            </w:pPr>
            <w:r w:rsidRPr="00DA6E79">
              <w:rPr>
                <w:rFonts w:ascii="Times New Roman" w:hAnsi="Times New Roman" w:cs="Times New Roman"/>
                <w:sz w:val="24"/>
                <w:szCs w:val="24"/>
              </w:rPr>
              <w:t>Action Plan</w:t>
            </w:r>
          </w:p>
        </w:tc>
        <w:tc>
          <w:tcPr>
            <w:tcW w:w="3780" w:type="dxa"/>
          </w:tcPr>
          <w:p w14:paraId="75180D00" w14:textId="339CDC82" w:rsidR="005B0741" w:rsidRPr="008001F5" w:rsidRDefault="005B0741" w:rsidP="000516D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Integrated </w:t>
            </w:r>
            <w:r w:rsidRPr="008001F5">
              <w:rPr>
                <w:rFonts w:ascii="Times New Roman" w:eastAsia="Calibri" w:hAnsi="Times New Roman" w:cs="Times New Roman"/>
                <w:sz w:val="24"/>
                <w:szCs w:val="24"/>
              </w:rPr>
              <w:t xml:space="preserve">Design </w:t>
            </w:r>
            <w:r>
              <w:rPr>
                <w:rFonts w:ascii="Times New Roman" w:eastAsia="Calibri" w:hAnsi="Times New Roman" w:cs="Times New Roman"/>
                <w:sz w:val="24"/>
                <w:szCs w:val="24"/>
              </w:rPr>
              <w:t>Workshop</w:t>
            </w:r>
            <w:r w:rsidRPr="008001F5">
              <w:rPr>
                <w:rFonts w:ascii="Times New Roman" w:eastAsia="Calibri" w:hAnsi="Times New Roman" w:cs="Times New Roman"/>
                <w:sz w:val="24"/>
                <w:szCs w:val="24"/>
              </w:rPr>
              <w:t xml:space="preserve"> </w:t>
            </w:r>
            <w:r w:rsidR="009A76D8">
              <w:rPr>
                <w:rFonts w:ascii="Times New Roman" w:eastAsia="Calibri" w:hAnsi="Times New Roman" w:cs="Times New Roman"/>
                <w:sz w:val="24"/>
                <w:szCs w:val="24"/>
              </w:rPr>
              <w:t>Summary</w:t>
            </w:r>
          </w:p>
        </w:tc>
        <w:tc>
          <w:tcPr>
            <w:tcW w:w="2070" w:type="dxa"/>
            <w:vMerge w:val="restart"/>
            <w:vAlign w:val="center"/>
          </w:tcPr>
          <w:p w14:paraId="36B7BC46" w14:textId="65E049E2" w:rsidR="005B0741" w:rsidRPr="008001F5" w:rsidRDefault="005B0741" w:rsidP="000516D5">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April</w:t>
            </w:r>
            <w:r w:rsidRPr="008001F5">
              <w:rPr>
                <w:rFonts w:ascii="Times New Roman" w:eastAsia="Calibri" w:hAnsi="Times New Roman" w:cs="Times New Roman"/>
                <w:sz w:val="24"/>
                <w:szCs w:val="24"/>
              </w:rPr>
              <w:t xml:space="preserve"> 1, 2024</w:t>
            </w:r>
          </w:p>
        </w:tc>
        <w:tc>
          <w:tcPr>
            <w:tcW w:w="2448" w:type="dxa"/>
            <w:vMerge w:val="restart"/>
            <w:vAlign w:val="center"/>
          </w:tcPr>
          <w:p w14:paraId="4F5556D0" w14:textId="4D16ADE5" w:rsidR="005B0741" w:rsidRDefault="005B0741" w:rsidP="005B0741">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April 1, 2023</w:t>
            </w:r>
          </w:p>
        </w:tc>
      </w:tr>
      <w:tr w:rsidR="005B0741" w:rsidRPr="008001F5" w14:paraId="1F2D5150" w14:textId="1514F81F" w:rsidTr="52C87D7F">
        <w:tc>
          <w:tcPr>
            <w:tcW w:w="1170" w:type="dxa"/>
            <w:vMerge/>
          </w:tcPr>
          <w:p w14:paraId="4AE35038" w14:textId="77777777" w:rsidR="005B0741" w:rsidRPr="008001F5" w:rsidRDefault="005B0741" w:rsidP="000516D5">
            <w:pPr>
              <w:contextualSpacing/>
              <w:rPr>
                <w:rFonts w:ascii="Times New Roman" w:eastAsia="Calibri" w:hAnsi="Times New Roman" w:cs="Times New Roman"/>
                <w:sz w:val="24"/>
                <w:szCs w:val="24"/>
              </w:rPr>
            </w:pPr>
          </w:p>
        </w:tc>
        <w:tc>
          <w:tcPr>
            <w:tcW w:w="3780" w:type="dxa"/>
          </w:tcPr>
          <w:p w14:paraId="0D8951EF" w14:textId="23C42D36" w:rsidR="005B0741" w:rsidRPr="008001F5" w:rsidRDefault="005B0741" w:rsidP="000516D5">
            <w:pPr>
              <w:contextualSpacing/>
              <w:rPr>
                <w:rFonts w:ascii="Times New Roman" w:eastAsia="Calibri" w:hAnsi="Times New Roman" w:cs="Times New Roman"/>
                <w:sz w:val="24"/>
                <w:szCs w:val="24"/>
              </w:rPr>
            </w:pPr>
            <w:r w:rsidRPr="008001F5">
              <w:rPr>
                <w:rFonts w:ascii="Times New Roman" w:eastAsia="Calibri" w:hAnsi="Times New Roman" w:cs="Times New Roman"/>
                <w:sz w:val="24"/>
                <w:szCs w:val="24"/>
              </w:rPr>
              <w:t xml:space="preserve">O&amp;M </w:t>
            </w:r>
            <w:r>
              <w:rPr>
                <w:rFonts w:ascii="Times New Roman" w:eastAsia="Calibri" w:hAnsi="Times New Roman" w:cs="Times New Roman"/>
                <w:sz w:val="24"/>
                <w:szCs w:val="24"/>
              </w:rPr>
              <w:t xml:space="preserve">Program </w:t>
            </w:r>
          </w:p>
        </w:tc>
        <w:tc>
          <w:tcPr>
            <w:tcW w:w="2070" w:type="dxa"/>
            <w:vMerge/>
          </w:tcPr>
          <w:p w14:paraId="6818EC47" w14:textId="77777777" w:rsidR="005B0741" w:rsidRPr="008001F5" w:rsidRDefault="005B0741" w:rsidP="000516D5">
            <w:pPr>
              <w:contextualSpacing/>
              <w:rPr>
                <w:rFonts w:ascii="Times New Roman" w:eastAsia="Calibri" w:hAnsi="Times New Roman" w:cs="Times New Roman"/>
                <w:sz w:val="24"/>
                <w:szCs w:val="24"/>
              </w:rPr>
            </w:pPr>
          </w:p>
        </w:tc>
        <w:tc>
          <w:tcPr>
            <w:tcW w:w="2448" w:type="dxa"/>
            <w:vMerge/>
          </w:tcPr>
          <w:p w14:paraId="607F7C93" w14:textId="77777777" w:rsidR="005B0741" w:rsidRPr="008001F5" w:rsidRDefault="005B0741" w:rsidP="000516D5">
            <w:pPr>
              <w:contextualSpacing/>
              <w:rPr>
                <w:rFonts w:ascii="Times New Roman" w:eastAsia="Calibri" w:hAnsi="Times New Roman" w:cs="Times New Roman"/>
                <w:sz w:val="24"/>
                <w:szCs w:val="24"/>
              </w:rPr>
            </w:pPr>
          </w:p>
        </w:tc>
      </w:tr>
      <w:tr w:rsidR="005B0741" w:rsidRPr="008001F5" w14:paraId="2A3A628F" w14:textId="199E9755" w:rsidTr="52C87D7F">
        <w:tc>
          <w:tcPr>
            <w:tcW w:w="1170" w:type="dxa"/>
            <w:vMerge/>
          </w:tcPr>
          <w:p w14:paraId="289524A8" w14:textId="77777777" w:rsidR="005B0741" w:rsidRPr="008001F5" w:rsidRDefault="005B0741" w:rsidP="000516D5">
            <w:pPr>
              <w:contextualSpacing/>
              <w:rPr>
                <w:rFonts w:ascii="Times New Roman" w:eastAsia="Calibri" w:hAnsi="Times New Roman" w:cs="Times New Roman"/>
                <w:sz w:val="24"/>
                <w:szCs w:val="24"/>
              </w:rPr>
            </w:pPr>
          </w:p>
        </w:tc>
        <w:tc>
          <w:tcPr>
            <w:tcW w:w="3780" w:type="dxa"/>
          </w:tcPr>
          <w:p w14:paraId="7CAC1C84" w14:textId="38073D1F" w:rsidR="005B0741" w:rsidRPr="008001F5" w:rsidRDefault="005B0741" w:rsidP="000516D5">
            <w:pPr>
              <w:contextualSpacing/>
              <w:rPr>
                <w:rFonts w:ascii="Times New Roman" w:eastAsia="Calibri" w:hAnsi="Times New Roman" w:cs="Times New Roman"/>
                <w:sz w:val="24"/>
                <w:szCs w:val="24"/>
              </w:rPr>
            </w:pPr>
            <w:r w:rsidRPr="008001F5">
              <w:rPr>
                <w:rFonts w:ascii="Times New Roman" w:eastAsia="Calibri" w:hAnsi="Times New Roman" w:cs="Times New Roman"/>
                <w:sz w:val="24"/>
                <w:szCs w:val="24"/>
              </w:rPr>
              <w:t xml:space="preserve">Final EEM </w:t>
            </w:r>
            <w:r w:rsidR="00426012">
              <w:rPr>
                <w:rFonts w:ascii="Times New Roman" w:eastAsia="Calibri" w:hAnsi="Times New Roman" w:cs="Times New Roman"/>
                <w:sz w:val="24"/>
                <w:szCs w:val="24"/>
              </w:rPr>
              <w:t>Package</w:t>
            </w:r>
            <w:r w:rsidR="00426012" w:rsidRPr="0DB7F917">
              <w:rPr>
                <w:rFonts w:ascii="Times New Roman" w:eastAsia="Calibri" w:hAnsi="Times New Roman" w:cs="Times New Roman"/>
                <w:sz w:val="24"/>
                <w:szCs w:val="24"/>
              </w:rPr>
              <w:t xml:space="preserve"> </w:t>
            </w:r>
          </w:p>
        </w:tc>
        <w:tc>
          <w:tcPr>
            <w:tcW w:w="2070" w:type="dxa"/>
            <w:vMerge/>
          </w:tcPr>
          <w:p w14:paraId="71CEEBD6" w14:textId="77777777" w:rsidR="005B0741" w:rsidRPr="008001F5" w:rsidRDefault="005B0741" w:rsidP="000516D5">
            <w:pPr>
              <w:contextualSpacing/>
              <w:rPr>
                <w:rFonts w:ascii="Times New Roman" w:eastAsia="Calibri" w:hAnsi="Times New Roman" w:cs="Times New Roman"/>
                <w:sz w:val="24"/>
                <w:szCs w:val="24"/>
              </w:rPr>
            </w:pPr>
          </w:p>
        </w:tc>
        <w:tc>
          <w:tcPr>
            <w:tcW w:w="2448" w:type="dxa"/>
            <w:vMerge/>
          </w:tcPr>
          <w:p w14:paraId="7420504C" w14:textId="77777777" w:rsidR="005B0741" w:rsidRPr="008001F5" w:rsidRDefault="005B0741" w:rsidP="000516D5">
            <w:pPr>
              <w:contextualSpacing/>
              <w:rPr>
                <w:rFonts w:ascii="Times New Roman" w:eastAsia="Calibri" w:hAnsi="Times New Roman" w:cs="Times New Roman"/>
                <w:sz w:val="24"/>
                <w:szCs w:val="24"/>
              </w:rPr>
            </w:pPr>
          </w:p>
        </w:tc>
      </w:tr>
    </w:tbl>
    <w:p w14:paraId="50D5C63F" w14:textId="77777777" w:rsidR="4324BB20" w:rsidRPr="008001F5" w:rsidRDefault="4324BB20" w:rsidP="00DF1BAB">
      <w:pPr>
        <w:spacing w:after="0" w:line="240" w:lineRule="auto"/>
        <w:contextualSpacing/>
        <w:rPr>
          <w:rFonts w:ascii="Times New Roman" w:eastAsia="Calibri" w:hAnsi="Times New Roman" w:cs="Times New Roman"/>
          <w:sz w:val="24"/>
          <w:szCs w:val="24"/>
        </w:rPr>
      </w:pPr>
    </w:p>
    <w:p w14:paraId="34233F05" w14:textId="7B8E28C7" w:rsidR="00DF1BAB" w:rsidRPr="00016E56" w:rsidRDefault="00DF1BAB" w:rsidP="00313081">
      <w:pPr>
        <w:pStyle w:val="Heading4"/>
      </w:pPr>
      <w:r>
        <w:t>3.3.</w:t>
      </w:r>
      <w:r w:rsidR="00873495">
        <w:t>5</w:t>
      </w:r>
      <w:r w:rsidR="00CF6DE1">
        <w:t>.</w:t>
      </w:r>
      <w:r w:rsidR="006332D2">
        <w:t>5</w:t>
      </w:r>
      <w:r>
        <w:t xml:space="preserve"> –</w:t>
      </w:r>
      <w:r w:rsidR="00C43A73">
        <w:t xml:space="preserve"> </w:t>
      </w:r>
      <w:r>
        <w:t xml:space="preserve">Action Plan </w:t>
      </w:r>
      <w:r w:rsidR="4B63A680">
        <w:t>Approval</w:t>
      </w:r>
      <w:r w:rsidR="25978B58">
        <w:t xml:space="preserve"> </w:t>
      </w:r>
    </w:p>
    <w:p w14:paraId="780C9E06" w14:textId="4AE3606B" w:rsidR="004D7283" w:rsidRDefault="005853B5" w:rsidP="00DF1BAB">
      <w:pPr>
        <w:spacing w:after="0" w:line="240" w:lineRule="auto"/>
        <w:contextualSpacing/>
        <w:rPr>
          <w:rFonts w:ascii="Times New Roman" w:hAnsi="Times New Roman" w:cs="Times New Roman"/>
          <w:sz w:val="24"/>
          <w:szCs w:val="24"/>
        </w:rPr>
      </w:pPr>
      <w:r w:rsidRPr="49A8AF6F">
        <w:rPr>
          <w:rFonts w:ascii="Times New Roman" w:hAnsi="Times New Roman" w:cs="Times New Roman"/>
          <w:sz w:val="24"/>
          <w:szCs w:val="24"/>
        </w:rPr>
        <w:t xml:space="preserve">After </w:t>
      </w:r>
      <w:r w:rsidR="00C743B2" w:rsidRPr="49A8AF6F">
        <w:rPr>
          <w:rFonts w:ascii="Times New Roman" w:hAnsi="Times New Roman" w:cs="Times New Roman"/>
          <w:sz w:val="24"/>
          <w:szCs w:val="24"/>
        </w:rPr>
        <w:t xml:space="preserve">all deliverables from Phase 2 have been submitted, DOEE </w:t>
      </w:r>
      <w:r w:rsidR="0011019C">
        <w:rPr>
          <w:rFonts w:ascii="Times New Roman" w:hAnsi="Times New Roman" w:cs="Times New Roman"/>
          <w:sz w:val="24"/>
          <w:szCs w:val="24"/>
        </w:rPr>
        <w:t>will</w:t>
      </w:r>
      <w:r w:rsidR="00F66A5B">
        <w:rPr>
          <w:rFonts w:ascii="Times New Roman" w:hAnsi="Times New Roman" w:cs="Times New Roman"/>
          <w:sz w:val="24"/>
          <w:szCs w:val="24"/>
        </w:rPr>
        <w:t xml:space="preserve"> </w:t>
      </w:r>
      <w:r w:rsidR="00C743B2" w:rsidRPr="49A8AF6F">
        <w:rPr>
          <w:rFonts w:ascii="Times New Roman" w:hAnsi="Times New Roman" w:cs="Times New Roman"/>
          <w:sz w:val="24"/>
          <w:szCs w:val="24"/>
        </w:rPr>
        <w:t xml:space="preserve">review the </w:t>
      </w:r>
      <w:r w:rsidR="004139A9" w:rsidRPr="49A8AF6F">
        <w:rPr>
          <w:rFonts w:ascii="Times New Roman" w:hAnsi="Times New Roman" w:cs="Times New Roman"/>
          <w:sz w:val="24"/>
          <w:szCs w:val="24"/>
        </w:rPr>
        <w:t xml:space="preserve">complete package </w:t>
      </w:r>
      <w:r w:rsidR="002B4761" w:rsidRPr="49A8AF6F">
        <w:rPr>
          <w:rFonts w:ascii="Times New Roman" w:hAnsi="Times New Roman" w:cs="Times New Roman"/>
          <w:sz w:val="24"/>
          <w:szCs w:val="24"/>
        </w:rPr>
        <w:t>to</w:t>
      </w:r>
      <w:r w:rsidR="002B4761" w:rsidRPr="49A8AF6F">
        <w:rPr>
          <w:sz w:val="24"/>
          <w:szCs w:val="24"/>
        </w:rPr>
        <w:t xml:space="preserve"> </w:t>
      </w:r>
      <w:r w:rsidR="002B4761" w:rsidRPr="49A8AF6F">
        <w:rPr>
          <w:rFonts w:ascii="Times New Roman" w:hAnsi="Times New Roman" w:cs="Times New Roman"/>
          <w:sz w:val="24"/>
          <w:szCs w:val="24"/>
        </w:rPr>
        <w:t xml:space="preserve">ensure that it aligns with all requirements. </w:t>
      </w:r>
      <w:r w:rsidR="003821DA" w:rsidRPr="49A8AF6F">
        <w:rPr>
          <w:rFonts w:ascii="Times New Roman" w:hAnsi="Times New Roman" w:cs="Times New Roman"/>
          <w:sz w:val="24"/>
          <w:szCs w:val="24"/>
        </w:rPr>
        <w:t>DOEE may request additional documentation or clarification on any of the submitted documents</w:t>
      </w:r>
      <w:r w:rsidR="0070155A" w:rsidRPr="49A8AF6F">
        <w:rPr>
          <w:rFonts w:ascii="Times New Roman" w:hAnsi="Times New Roman" w:cs="Times New Roman"/>
          <w:sz w:val="24"/>
          <w:szCs w:val="24"/>
        </w:rPr>
        <w:t>. After DOEE has completed its review</w:t>
      </w:r>
      <w:r w:rsidR="00B85A18" w:rsidRPr="49A8AF6F">
        <w:rPr>
          <w:rFonts w:ascii="Times New Roman" w:hAnsi="Times New Roman" w:cs="Times New Roman"/>
          <w:sz w:val="24"/>
          <w:szCs w:val="24"/>
        </w:rPr>
        <w:t>,</w:t>
      </w:r>
      <w:r w:rsidR="0070155A" w:rsidRPr="49A8AF6F">
        <w:rPr>
          <w:rFonts w:ascii="Times New Roman" w:hAnsi="Times New Roman" w:cs="Times New Roman"/>
          <w:sz w:val="24"/>
          <w:szCs w:val="24"/>
        </w:rPr>
        <w:t xml:space="preserve"> it will use the</w:t>
      </w:r>
      <w:r w:rsidR="00A5145C" w:rsidRPr="49A8AF6F">
        <w:rPr>
          <w:rFonts w:ascii="Times New Roman" w:hAnsi="Times New Roman" w:cs="Times New Roman"/>
          <w:sz w:val="24"/>
          <w:szCs w:val="24"/>
        </w:rPr>
        <w:t xml:space="preserve"> proposed </w:t>
      </w:r>
      <w:r w:rsidR="00643C6D" w:rsidRPr="49A8AF6F">
        <w:rPr>
          <w:rFonts w:ascii="Times New Roman" w:hAnsi="Times New Roman" w:cs="Times New Roman"/>
          <w:sz w:val="24"/>
          <w:szCs w:val="24"/>
        </w:rPr>
        <w:t>information</w:t>
      </w:r>
      <w:r w:rsidR="00B26AB1" w:rsidRPr="49A8AF6F">
        <w:rPr>
          <w:rFonts w:ascii="Times New Roman" w:hAnsi="Times New Roman" w:cs="Times New Roman"/>
          <w:sz w:val="24"/>
          <w:szCs w:val="24"/>
        </w:rPr>
        <w:t xml:space="preserve"> to create </w:t>
      </w:r>
      <w:r w:rsidR="00BA4E07" w:rsidRPr="49A8AF6F">
        <w:rPr>
          <w:rFonts w:ascii="Times New Roman" w:hAnsi="Times New Roman" w:cs="Times New Roman"/>
          <w:sz w:val="24"/>
          <w:szCs w:val="24"/>
        </w:rPr>
        <w:t xml:space="preserve">and issue </w:t>
      </w:r>
      <w:r w:rsidR="00B26AB1" w:rsidRPr="49A8AF6F">
        <w:rPr>
          <w:rFonts w:ascii="Times New Roman" w:hAnsi="Times New Roman" w:cs="Times New Roman"/>
          <w:sz w:val="24"/>
          <w:szCs w:val="24"/>
        </w:rPr>
        <w:t>a</w:t>
      </w:r>
      <w:r w:rsidR="00622029">
        <w:rPr>
          <w:rFonts w:ascii="Times New Roman" w:hAnsi="Times New Roman" w:cs="Times New Roman"/>
          <w:sz w:val="24"/>
          <w:szCs w:val="24"/>
        </w:rPr>
        <w:t>n</w:t>
      </w:r>
      <w:r w:rsidR="00B26AB1" w:rsidRPr="49A8AF6F">
        <w:rPr>
          <w:rFonts w:ascii="Times New Roman" w:hAnsi="Times New Roman" w:cs="Times New Roman"/>
          <w:sz w:val="24"/>
          <w:szCs w:val="24"/>
        </w:rPr>
        <w:t xml:space="preserve"> Action Plan </w:t>
      </w:r>
      <w:r w:rsidR="59606BCF" w:rsidRPr="49A8AF6F">
        <w:rPr>
          <w:rFonts w:ascii="Times New Roman" w:hAnsi="Times New Roman" w:cs="Times New Roman"/>
          <w:sz w:val="24"/>
          <w:szCs w:val="24"/>
        </w:rPr>
        <w:t>A</w:t>
      </w:r>
      <w:r w:rsidR="00362C24" w:rsidRPr="49A8AF6F">
        <w:rPr>
          <w:rFonts w:ascii="Times New Roman" w:hAnsi="Times New Roman" w:cs="Times New Roman"/>
          <w:sz w:val="24"/>
          <w:szCs w:val="24"/>
        </w:rPr>
        <w:t>pproval</w:t>
      </w:r>
      <w:r w:rsidR="22B0E09B" w:rsidRPr="49A8AF6F">
        <w:rPr>
          <w:rFonts w:ascii="Times New Roman" w:hAnsi="Times New Roman" w:cs="Times New Roman"/>
          <w:sz w:val="24"/>
          <w:szCs w:val="24"/>
        </w:rPr>
        <w:t xml:space="preserve"> Letter</w:t>
      </w:r>
      <w:r w:rsidR="00B26AB1" w:rsidRPr="49A8AF6F">
        <w:rPr>
          <w:rFonts w:ascii="Times New Roman" w:hAnsi="Times New Roman" w:cs="Times New Roman"/>
          <w:sz w:val="24"/>
          <w:szCs w:val="24"/>
        </w:rPr>
        <w:t xml:space="preserve">. </w:t>
      </w:r>
    </w:p>
    <w:p w14:paraId="70480679" w14:textId="77777777" w:rsidR="004D7283" w:rsidRDefault="004D7283" w:rsidP="00DF1BAB">
      <w:pPr>
        <w:spacing w:after="0" w:line="240" w:lineRule="auto"/>
        <w:contextualSpacing/>
        <w:rPr>
          <w:rFonts w:ascii="Times New Roman" w:hAnsi="Times New Roman" w:cs="Times New Roman"/>
          <w:sz w:val="24"/>
          <w:szCs w:val="24"/>
        </w:rPr>
      </w:pPr>
    </w:p>
    <w:p w14:paraId="48E84D58" w14:textId="77777777" w:rsidR="002C019E" w:rsidRDefault="002C019E">
      <w:pPr>
        <w:rPr>
          <w:rFonts w:ascii="Times New Roman" w:hAnsi="Times New Roman" w:cs="Times New Roman"/>
          <w:sz w:val="24"/>
          <w:szCs w:val="24"/>
        </w:rPr>
      </w:pPr>
      <w:r>
        <w:rPr>
          <w:rFonts w:ascii="Times New Roman" w:hAnsi="Times New Roman" w:cs="Times New Roman"/>
          <w:sz w:val="24"/>
          <w:szCs w:val="24"/>
        </w:rPr>
        <w:br w:type="page"/>
      </w:r>
    </w:p>
    <w:p w14:paraId="78A97FF8" w14:textId="42155EF2" w:rsidR="007B3AA8" w:rsidRPr="0096725B" w:rsidRDefault="007B3AA8" w:rsidP="00DF1BAB">
      <w:pPr>
        <w:spacing w:after="0" w:line="240" w:lineRule="auto"/>
        <w:contextualSpacing/>
        <w:rPr>
          <w:rFonts w:ascii="Times New Roman" w:hAnsi="Times New Roman" w:cs="Times New Roman"/>
          <w:sz w:val="24"/>
          <w:szCs w:val="24"/>
        </w:rPr>
      </w:pPr>
      <w:r w:rsidRPr="49A8AF6F">
        <w:rPr>
          <w:rFonts w:ascii="Times New Roman" w:hAnsi="Times New Roman" w:cs="Times New Roman"/>
          <w:sz w:val="24"/>
          <w:szCs w:val="24"/>
        </w:rPr>
        <w:lastRenderedPageBreak/>
        <w:t xml:space="preserve">The </w:t>
      </w:r>
      <w:r w:rsidR="00B26AB1" w:rsidRPr="49A8AF6F">
        <w:rPr>
          <w:rFonts w:ascii="Times New Roman" w:hAnsi="Times New Roman" w:cs="Times New Roman"/>
          <w:sz w:val="24"/>
          <w:szCs w:val="24"/>
        </w:rPr>
        <w:t xml:space="preserve">Action Plan </w:t>
      </w:r>
      <w:r w:rsidR="3FB7448C" w:rsidRPr="49A8AF6F">
        <w:rPr>
          <w:rFonts w:ascii="Times New Roman" w:hAnsi="Times New Roman" w:cs="Times New Roman"/>
          <w:sz w:val="24"/>
          <w:szCs w:val="24"/>
        </w:rPr>
        <w:t>A</w:t>
      </w:r>
      <w:r w:rsidR="00362C24" w:rsidRPr="49A8AF6F">
        <w:rPr>
          <w:rFonts w:ascii="Times New Roman" w:hAnsi="Times New Roman" w:cs="Times New Roman"/>
          <w:sz w:val="24"/>
          <w:szCs w:val="24"/>
        </w:rPr>
        <w:t>pproval</w:t>
      </w:r>
      <w:r w:rsidR="489C1BDA" w:rsidRPr="49A8AF6F">
        <w:rPr>
          <w:rFonts w:ascii="Times New Roman" w:hAnsi="Times New Roman" w:cs="Times New Roman"/>
          <w:sz w:val="24"/>
          <w:szCs w:val="24"/>
        </w:rPr>
        <w:t xml:space="preserve"> Letter</w:t>
      </w:r>
      <w:r w:rsidR="00362C24" w:rsidRPr="49A8AF6F">
        <w:rPr>
          <w:rFonts w:ascii="Times New Roman" w:hAnsi="Times New Roman" w:cs="Times New Roman"/>
          <w:sz w:val="24"/>
          <w:szCs w:val="24"/>
        </w:rPr>
        <w:t xml:space="preserve"> </w:t>
      </w:r>
      <w:r w:rsidR="001E7F1E">
        <w:rPr>
          <w:rFonts w:ascii="Times New Roman" w:hAnsi="Times New Roman" w:cs="Times New Roman"/>
          <w:sz w:val="24"/>
          <w:szCs w:val="24"/>
        </w:rPr>
        <w:t>will</w:t>
      </w:r>
      <w:r w:rsidR="001E7F1E" w:rsidRPr="49A8AF6F">
        <w:rPr>
          <w:rFonts w:ascii="Times New Roman" w:hAnsi="Times New Roman" w:cs="Times New Roman"/>
          <w:sz w:val="24"/>
          <w:szCs w:val="24"/>
        </w:rPr>
        <w:t xml:space="preserve"> </w:t>
      </w:r>
      <w:r w:rsidR="00D476C2" w:rsidRPr="49A8AF6F">
        <w:rPr>
          <w:rFonts w:ascii="Times New Roman" w:hAnsi="Times New Roman" w:cs="Times New Roman"/>
          <w:sz w:val="24"/>
          <w:szCs w:val="24"/>
        </w:rPr>
        <w:t>include the following:</w:t>
      </w:r>
    </w:p>
    <w:p w14:paraId="4302B2C6" w14:textId="54DE339B" w:rsidR="00275006" w:rsidRDefault="003C1121" w:rsidP="00AC490E">
      <w:pPr>
        <w:pStyle w:val="ListParagraph"/>
        <w:numPr>
          <w:ilvl w:val="0"/>
          <w:numId w:val="41"/>
        </w:numPr>
        <w:spacing w:after="0" w:line="240" w:lineRule="auto"/>
        <w:rPr>
          <w:rFonts w:ascii="Times New Roman" w:hAnsi="Times New Roman" w:cs="Times New Roman"/>
          <w:sz w:val="24"/>
          <w:szCs w:val="24"/>
        </w:rPr>
      </w:pPr>
      <w:r w:rsidRPr="00232256">
        <w:rPr>
          <w:rFonts w:ascii="Times New Roman" w:hAnsi="Times New Roman" w:cs="Times New Roman"/>
          <w:sz w:val="24"/>
          <w:szCs w:val="24"/>
        </w:rPr>
        <w:t xml:space="preserve">Approval of the </w:t>
      </w:r>
      <w:r w:rsidR="00865177">
        <w:rPr>
          <w:rFonts w:ascii="Times New Roman" w:hAnsi="Times New Roman" w:cs="Times New Roman"/>
          <w:sz w:val="24"/>
          <w:szCs w:val="24"/>
        </w:rPr>
        <w:t>f</w:t>
      </w:r>
      <w:r w:rsidR="006A4DBA" w:rsidRPr="00232256">
        <w:rPr>
          <w:rFonts w:ascii="Times New Roman" w:hAnsi="Times New Roman" w:cs="Times New Roman"/>
          <w:sz w:val="24"/>
          <w:szCs w:val="24"/>
        </w:rPr>
        <w:t xml:space="preserve">inal EEM </w:t>
      </w:r>
      <w:r w:rsidR="00865177">
        <w:rPr>
          <w:rFonts w:ascii="Times New Roman" w:hAnsi="Times New Roman" w:cs="Times New Roman"/>
          <w:sz w:val="24"/>
          <w:szCs w:val="24"/>
        </w:rPr>
        <w:t>p</w:t>
      </w:r>
      <w:r w:rsidR="006A4DBA" w:rsidRPr="00232256">
        <w:rPr>
          <w:rFonts w:ascii="Times New Roman" w:hAnsi="Times New Roman" w:cs="Times New Roman"/>
          <w:sz w:val="24"/>
          <w:szCs w:val="24"/>
        </w:rPr>
        <w:t>ackage</w:t>
      </w:r>
      <w:r w:rsidR="00D920DA" w:rsidRPr="00232256">
        <w:rPr>
          <w:rFonts w:ascii="Times New Roman" w:hAnsi="Times New Roman" w:cs="Times New Roman"/>
          <w:sz w:val="24"/>
          <w:szCs w:val="24"/>
        </w:rPr>
        <w:t xml:space="preserve"> with </w:t>
      </w:r>
      <w:r w:rsidR="00890E89" w:rsidRPr="00232256">
        <w:rPr>
          <w:rFonts w:ascii="Times New Roman" w:hAnsi="Times New Roman" w:cs="Times New Roman"/>
          <w:sz w:val="24"/>
          <w:szCs w:val="24"/>
        </w:rPr>
        <w:t>point values asses</w:t>
      </w:r>
      <w:r w:rsidR="006C14C9" w:rsidRPr="00232256">
        <w:rPr>
          <w:rFonts w:ascii="Times New Roman" w:hAnsi="Times New Roman" w:cs="Times New Roman"/>
          <w:sz w:val="24"/>
          <w:szCs w:val="24"/>
        </w:rPr>
        <w:t>sed on a 2</w:t>
      </w:r>
      <w:r w:rsidR="008A585A">
        <w:rPr>
          <w:rFonts w:ascii="Times New Roman" w:hAnsi="Times New Roman" w:cs="Times New Roman"/>
          <w:sz w:val="24"/>
          <w:szCs w:val="24"/>
        </w:rPr>
        <w:t>5</w:t>
      </w:r>
      <w:r w:rsidR="006C14C9" w:rsidRPr="00232256">
        <w:rPr>
          <w:rFonts w:ascii="Times New Roman" w:hAnsi="Times New Roman" w:cs="Times New Roman"/>
          <w:sz w:val="24"/>
          <w:szCs w:val="24"/>
        </w:rPr>
        <w:t>-point scale</w:t>
      </w:r>
      <w:r w:rsidR="00FF668F" w:rsidRPr="004E3419">
        <w:rPr>
          <w:rFonts w:ascii="Times New Roman" w:hAnsi="Times New Roman" w:cs="Times New Roman"/>
          <w:sz w:val="24"/>
          <w:szCs w:val="24"/>
        </w:rPr>
        <w:t xml:space="preserve"> </w:t>
      </w:r>
      <w:r w:rsidR="00F84075">
        <w:rPr>
          <w:rFonts w:ascii="Times New Roman" w:hAnsi="Times New Roman" w:cs="Times New Roman"/>
          <w:sz w:val="24"/>
          <w:szCs w:val="24"/>
        </w:rPr>
        <w:t>based on the total energy savings estimated</w:t>
      </w:r>
      <w:r w:rsidR="00FF668F" w:rsidRPr="004E3419">
        <w:rPr>
          <w:rFonts w:ascii="Times New Roman" w:hAnsi="Times New Roman" w:cs="Times New Roman"/>
          <w:sz w:val="24"/>
          <w:szCs w:val="24"/>
        </w:rPr>
        <w:t xml:space="preserve"> (used to determine </w:t>
      </w:r>
      <w:r w:rsidR="00F9086F">
        <w:rPr>
          <w:rFonts w:ascii="Times New Roman" w:hAnsi="Times New Roman" w:cs="Times New Roman"/>
          <w:sz w:val="24"/>
          <w:szCs w:val="24"/>
        </w:rPr>
        <w:t xml:space="preserve">alternative compliance </w:t>
      </w:r>
      <w:r w:rsidR="00FF668F" w:rsidRPr="004E3419">
        <w:rPr>
          <w:rFonts w:ascii="Times New Roman" w:hAnsi="Times New Roman" w:cs="Times New Roman"/>
          <w:sz w:val="24"/>
          <w:szCs w:val="24"/>
        </w:rPr>
        <w:t>penalty adjustments described in Chapter 6</w:t>
      </w:r>
      <w:proofErr w:type="gramStart"/>
      <w:r w:rsidR="00FF668F" w:rsidRPr="004E3419">
        <w:rPr>
          <w:rFonts w:ascii="Times New Roman" w:hAnsi="Times New Roman" w:cs="Times New Roman"/>
          <w:sz w:val="24"/>
          <w:szCs w:val="24"/>
        </w:rPr>
        <w:t>)</w:t>
      </w:r>
      <w:r w:rsidR="001E7F1E">
        <w:rPr>
          <w:rFonts w:ascii="Times New Roman" w:hAnsi="Times New Roman" w:cs="Times New Roman"/>
          <w:sz w:val="24"/>
          <w:szCs w:val="24"/>
        </w:rPr>
        <w:t>;</w:t>
      </w:r>
      <w:proofErr w:type="gramEnd"/>
    </w:p>
    <w:p w14:paraId="0E69934A" w14:textId="62208B6E" w:rsidR="00DF7F90" w:rsidRPr="00DF7F90" w:rsidRDefault="00DB6BAB" w:rsidP="00AC490E">
      <w:pPr>
        <w:pStyle w:val="ListParagraph"/>
        <w:numPr>
          <w:ilvl w:val="0"/>
          <w:numId w:val="41"/>
        </w:numPr>
        <w:spacing w:after="0" w:line="240" w:lineRule="auto"/>
        <w:rPr>
          <w:rFonts w:ascii="Times New Roman" w:hAnsi="Times New Roman" w:cs="Times New Roman"/>
          <w:sz w:val="24"/>
          <w:szCs w:val="24"/>
        </w:rPr>
      </w:pPr>
      <w:r w:rsidRPr="49A8AF6F">
        <w:rPr>
          <w:rFonts w:ascii="Times New Roman" w:hAnsi="Times New Roman" w:cs="Times New Roman"/>
          <w:sz w:val="24"/>
          <w:szCs w:val="24"/>
        </w:rPr>
        <w:t xml:space="preserve">Approval of proposed documentation methods for </w:t>
      </w:r>
      <w:r w:rsidR="50C7F992" w:rsidRPr="49A8AF6F">
        <w:rPr>
          <w:rFonts w:ascii="Times New Roman" w:hAnsi="Times New Roman" w:cs="Times New Roman"/>
          <w:sz w:val="24"/>
          <w:szCs w:val="24"/>
        </w:rPr>
        <w:t xml:space="preserve">the </w:t>
      </w:r>
      <w:r w:rsidR="00A770DC" w:rsidRPr="49A8AF6F">
        <w:rPr>
          <w:rFonts w:ascii="Times New Roman" w:hAnsi="Times New Roman" w:cs="Times New Roman"/>
          <w:sz w:val="24"/>
          <w:szCs w:val="24"/>
        </w:rPr>
        <w:t xml:space="preserve">Phase 3 Implementation </w:t>
      </w:r>
      <w:r w:rsidR="00183620">
        <w:rPr>
          <w:rFonts w:ascii="Times New Roman" w:hAnsi="Times New Roman" w:cs="Times New Roman"/>
          <w:sz w:val="24"/>
          <w:szCs w:val="24"/>
        </w:rPr>
        <w:t>Verification</w:t>
      </w:r>
      <w:r w:rsidR="001E7F1E">
        <w:rPr>
          <w:rFonts w:ascii="Times New Roman" w:hAnsi="Times New Roman" w:cs="Times New Roman"/>
          <w:sz w:val="24"/>
          <w:szCs w:val="24"/>
        </w:rPr>
        <w:t xml:space="preserve">; and </w:t>
      </w:r>
    </w:p>
    <w:p w14:paraId="5B0FA183" w14:textId="69B7966F" w:rsidR="00601F12" w:rsidRPr="00A770DC" w:rsidRDefault="00F9086F" w:rsidP="00AC490E">
      <w:pPr>
        <w:pStyle w:val="ListParagraph"/>
        <w:numPr>
          <w:ilvl w:val="0"/>
          <w:numId w:val="41"/>
        </w:numPr>
        <w:spacing w:after="0" w:line="240" w:lineRule="auto"/>
        <w:rPr>
          <w:rFonts w:ascii="Times New Roman" w:hAnsi="Times New Roman" w:cs="Times New Roman"/>
          <w:sz w:val="24"/>
          <w:szCs w:val="24"/>
        </w:rPr>
      </w:pPr>
      <w:r w:rsidRPr="00A770DC">
        <w:rPr>
          <w:rFonts w:ascii="Times New Roman" w:hAnsi="Times New Roman" w:cs="Times New Roman"/>
          <w:sz w:val="24"/>
          <w:szCs w:val="24"/>
        </w:rPr>
        <w:t>A</w:t>
      </w:r>
      <w:r w:rsidR="00B5631E">
        <w:rPr>
          <w:rFonts w:ascii="Times New Roman" w:hAnsi="Times New Roman" w:cs="Times New Roman"/>
          <w:sz w:val="24"/>
          <w:szCs w:val="24"/>
        </w:rPr>
        <w:t>pproval</w:t>
      </w:r>
      <w:r w:rsidRPr="00A770DC">
        <w:rPr>
          <w:rFonts w:ascii="Times New Roman" w:hAnsi="Times New Roman" w:cs="Times New Roman"/>
          <w:sz w:val="24"/>
          <w:szCs w:val="24"/>
        </w:rPr>
        <w:t xml:space="preserve"> of </w:t>
      </w:r>
      <w:r w:rsidR="00B5631E">
        <w:rPr>
          <w:rFonts w:ascii="Times New Roman" w:hAnsi="Times New Roman" w:cs="Times New Roman"/>
          <w:sz w:val="24"/>
          <w:szCs w:val="24"/>
        </w:rPr>
        <w:t xml:space="preserve">proposed </w:t>
      </w:r>
      <w:r w:rsidRPr="00A770DC">
        <w:rPr>
          <w:rFonts w:ascii="Times New Roman" w:hAnsi="Times New Roman" w:cs="Times New Roman"/>
          <w:sz w:val="24"/>
          <w:szCs w:val="24"/>
        </w:rPr>
        <w:t>documentation</w:t>
      </w:r>
      <w:r w:rsidR="00652B4C" w:rsidRPr="00A770DC">
        <w:rPr>
          <w:rFonts w:ascii="Times New Roman" w:hAnsi="Times New Roman" w:cs="Times New Roman"/>
          <w:sz w:val="24"/>
          <w:szCs w:val="24"/>
        </w:rPr>
        <w:t xml:space="preserve"> methods for </w:t>
      </w:r>
      <w:r w:rsidR="00345A8D" w:rsidRPr="00A770DC">
        <w:rPr>
          <w:rFonts w:ascii="Times New Roman" w:hAnsi="Times New Roman" w:cs="Times New Roman"/>
          <w:sz w:val="24"/>
          <w:szCs w:val="24"/>
        </w:rPr>
        <w:t xml:space="preserve">O&amp;M </w:t>
      </w:r>
      <w:r w:rsidR="00663214">
        <w:rPr>
          <w:rFonts w:ascii="Times New Roman" w:hAnsi="Times New Roman" w:cs="Times New Roman"/>
          <w:sz w:val="24"/>
          <w:szCs w:val="24"/>
        </w:rPr>
        <w:t>p</w:t>
      </w:r>
      <w:r w:rsidR="00345A8D" w:rsidRPr="00A770DC">
        <w:rPr>
          <w:rFonts w:ascii="Times New Roman" w:hAnsi="Times New Roman" w:cs="Times New Roman"/>
          <w:sz w:val="24"/>
          <w:szCs w:val="24"/>
        </w:rPr>
        <w:t>rogram implement</w:t>
      </w:r>
      <w:r w:rsidR="00B5631E">
        <w:rPr>
          <w:rFonts w:ascii="Times New Roman" w:hAnsi="Times New Roman" w:cs="Times New Roman"/>
          <w:sz w:val="24"/>
          <w:szCs w:val="24"/>
        </w:rPr>
        <w:t>ation</w:t>
      </w:r>
      <w:r w:rsidR="004A3E9F">
        <w:rPr>
          <w:rFonts w:ascii="Times New Roman" w:hAnsi="Times New Roman" w:cs="Times New Roman"/>
          <w:sz w:val="24"/>
          <w:szCs w:val="24"/>
        </w:rPr>
        <w:t>,</w:t>
      </w:r>
      <w:r w:rsidR="00345A8D" w:rsidRPr="00A770DC">
        <w:rPr>
          <w:rFonts w:ascii="Times New Roman" w:hAnsi="Times New Roman" w:cs="Times New Roman"/>
          <w:sz w:val="24"/>
          <w:szCs w:val="24"/>
        </w:rPr>
        <w:t xml:space="preserve"> if audited</w:t>
      </w:r>
      <w:r w:rsidR="001E7F1E">
        <w:rPr>
          <w:rFonts w:ascii="Times New Roman" w:hAnsi="Times New Roman" w:cs="Times New Roman"/>
          <w:sz w:val="24"/>
          <w:szCs w:val="24"/>
        </w:rPr>
        <w:t>.</w:t>
      </w:r>
    </w:p>
    <w:p w14:paraId="00919751" w14:textId="77777777" w:rsidR="001E7F1E" w:rsidRPr="0096725B" w:rsidRDefault="001E7F1E" w:rsidP="00BA4E07">
      <w:pPr>
        <w:spacing w:after="0" w:line="240" w:lineRule="auto"/>
        <w:rPr>
          <w:rFonts w:ascii="Times New Roman" w:hAnsi="Times New Roman" w:cs="Times New Roman"/>
          <w:sz w:val="24"/>
          <w:szCs w:val="24"/>
        </w:rPr>
      </w:pPr>
    </w:p>
    <w:p w14:paraId="694D24F1" w14:textId="0AA19958" w:rsidR="001B208F" w:rsidRDefault="00BA4E07" w:rsidP="00DF1BAB">
      <w:pPr>
        <w:spacing w:after="0" w:line="240" w:lineRule="auto"/>
        <w:rPr>
          <w:rFonts w:ascii="Times New Roman" w:hAnsi="Times New Roman" w:cs="Times New Roman"/>
          <w:sz w:val="24"/>
          <w:szCs w:val="24"/>
        </w:rPr>
      </w:pPr>
      <w:r w:rsidRPr="4814168B">
        <w:rPr>
          <w:rFonts w:ascii="Times New Roman" w:hAnsi="Times New Roman" w:cs="Times New Roman"/>
          <w:sz w:val="24"/>
          <w:szCs w:val="24"/>
        </w:rPr>
        <w:t xml:space="preserve">After DOEE has issued the Action Plan </w:t>
      </w:r>
      <w:r w:rsidR="35F46900" w:rsidRPr="49A8AF6F">
        <w:rPr>
          <w:rFonts w:ascii="Times New Roman" w:hAnsi="Times New Roman" w:cs="Times New Roman"/>
          <w:sz w:val="24"/>
          <w:szCs w:val="24"/>
        </w:rPr>
        <w:t>A</w:t>
      </w:r>
      <w:r w:rsidR="003C713D" w:rsidRPr="49A8AF6F">
        <w:rPr>
          <w:rFonts w:ascii="Times New Roman" w:hAnsi="Times New Roman" w:cs="Times New Roman"/>
          <w:sz w:val="24"/>
          <w:szCs w:val="24"/>
        </w:rPr>
        <w:t xml:space="preserve">pproval </w:t>
      </w:r>
      <w:r w:rsidR="55C91AA6" w:rsidRPr="49A8AF6F">
        <w:rPr>
          <w:rFonts w:ascii="Times New Roman" w:hAnsi="Times New Roman" w:cs="Times New Roman"/>
          <w:sz w:val="24"/>
          <w:szCs w:val="24"/>
        </w:rPr>
        <w:t>Letter</w:t>
      </w:r>
      <w:r w:rsidRPr="4814168B" w:rsidDel="00BA4E07">
        <w:rPr>
          <w:rFonts w:ascii="Times New Roman" w:hAnsi="Times New Roman" w:cs="Times New Roman"/>
          <w:sz w:val="24"/>
          <w:szCs w:val="24"/>
        </w:rPr>
        <w:t>,</w:t>
      </w:r>
      <w:r w:rsidRPr="4814168B">
        <w:rPr>
          <w:rFonts w:ascii="Times New Roman" w:hAnsi="Times New Roman" w:cs="Times New Roman"/>
          <w:sz w:val="24"/>
          <w:szCs w:val="24"/>
        </w:rPr>
        <w:t xml:space="preserve"> the building owner will have </w:t>
      </w:r>
      <w:r w:rsidR="00222138" w:rsidRPr="4814168B">
        <w:rPr>
          <w:rFonts w:ascii="Times New Roman" w:hAnsi="Times New Roman" w:cs="Times New Roman"/>
          <w:sz w:val="24"/>
          <w:szCs w:val="24"/>
        </w:rPr>
        <w:t xml:space="preserve">thirty (30) </w:t>
      </w:r>
      <w:r w:rsidRPr="4814168B">
        <w:rPr>
          <w:rFonts w:ascii="Times New Roman" w:hAnsi="Times New Roman" w:cs="Times New Roman"/>
          <w:sz w:val="24"/>
          <w:szCs w:val="24"/>
        </w:rPr>
        <w:t xml:space="preserve">days </w:t>
      </w:r>
      <w:r w:rsidR="5344C412" w:rsidRPr="4814168B">
        <w:rPr>
          <w:rFonts w:ascii="Times New Roman" w:hAnsi="Times New Roman" w:cs="Times New Roman"/>
          <w:sz w:val="24"/>
          <w:szCs w:val="24"/>
        </w:rPr>
        <w:t xml:space="preserve">to </w:t>
      </w:r>
      <w:r w:rsidR="009B00C1" w:rsidRPr="4814168B">
        <w:rPr>
          <w:rFonts w:ascii="Times New Roman" w:hAnsi="Times New Roman" w:cs="Times New Roman"/>
          <w:sz w:val="24"/>
          <w:szCs w:val="24"/>
        </w:rPr>
        <w:t xml:space="preserve">appeal the approval by submitting a revised </w:t>
      </w:r>
      <w:r w:rsidR="00257694" w:rsidRPr="4814168B">
        <w:rPr>
          <w:rFonts w:ascii="Times New Roman" w:hAnsi="Times New Roman" w:cs="Times New Roman"/>
          <w:sz w:val="24"/>
          <w:szCs w:val="24"/>
        </w:rPr>
        <w:t>Action Plan</w:t>
      </w:r>
      <w:r w:rsidR="00222138" w:rsidRPr="4814168B">
        <w:rPr>
          <w:rFonts w:ascii="Times New Roman" w:hAnsi="Times New Roman" w:cs="Times New Roman"/>
          <w:sz w:val="24"/>
          <w:szCs w:val="24"/>
        </w:rPr>
        <w:t xml:space="preserve"> </w:t>
      </w:r>
      <w:r w:rsidR="001B208F" w:rsidRPr="4814168B">
        <w:rPr>
          <w:rFonts w:ascii="Times New Roman" w:hAnsi="Times New Roman" w:cs="Times New Roman"/>
          <w:sz w:val="24"/>
          <w:szCs w:val="24"/>
        </w:rPr>
        <w:t>through the Portal</w:t>
      </w:r>
      <w:r w:rsidRPr="4814168B">
        <w:rPr>
          <w:rFonts w:ascii="Times New Roman" w:hAnsi="Times New Roman" w:cs="Times New Roman"/>
          <w:sz w:val="24"/>
          <w:szCs w:val="24"/>
        </w:rPr>
        <w:t>.</w:t>
      </w:r>
      <w:r w:rsidR="00A34BE1" w:rsidRPr="4814168B">
        <w:rPr>
          <w:rFonts w:ascii="Times New Roman" w:hAnsi="Times New Roman" w:cs="Times New Roman"/>
          <w:sz w:val="24"/>
          <w:szCs w:val="24"/>
        </w:rPr>
        <w:t xml:space="preserve"> </w:t>
      </w:r>
      <w:r w:rsidR="00257694" w:rsidRPr="4814168B">
        <w:rPr>
          <w:rFonts w:ascii="Times New Roman" w:hAnsi="Times New Roman" w:cs="Times New Roman"/>
          <w:sz w:val="24"/>
          <w:szCs w:val="24"/>
        </w:rPr>
        <w:t xml:space="preserve">DOEE will review the revised Action Plan </w:t>
      </w:r>
      <w:r w:rsidR="00B87E13" w:rsidRPr="4814168B">
        <w:rPr>
          <w:rFonts w:ascii="Times New Roman" w:hAnsi="Times New Roman" w:cs="Times New Roman"/>
          <w:sz w:val="24"/>
          <w:szCs w:val="24"/>
        </w:rPr>
        <w:t xml:space="preserve">and either issue a new Action Plan </w:t>
      </w:r>
      <w:r w:rsidR="00183620">
        <w:rPr>
          <w:rFonts w:ascii="Times New Roman" w:hAnsi="Times New Roman" w:cs="Times New Roman"/>
          <w:sz w:val="24"/>
          <w:szCs w:val="24"/>
        </w:rPr>
        <w:t>A</w:t>
      </w:r>
      <w:r w:rsidR="00B87E13" w:rsidRPr="4814168B">
        <w:rPr>
          <w:rFonts w:ascii="Times New Roman" w:hAnsi="Times New Roman" w:cs="Times New Roman"/>
          <w:sz w:val="24"/>
          <w:szCs w:val="24"/>
        </w:rPr>
        <w:t>pproval</w:t>
      </w:r>
      <w:r w:rsidR="00183620">
        <w:rPr>
          <w:rFonts w:ascii="Times New Roman" w:hAnsi="Times New Roman" w:cs="Times New Roman"/>
          <w:sz w:val="24"/>
          <w:szCs w:val="24"/>
        </w:rPr>
        <w:t xml:space="preserve"> Letter</w:t>
      </w:r>
      <w:r w:rsidR="00657F27" w:rsidRPr="4814168B">
        <w:rPr>
          <w:rFonts w:ascii="Times New Roman" w:hAnsi="Times New Roman" w:cs="Times New Roman"/>
          <w:sz w:val="24"/>
          <w:szCs w:val="24"/>
        </w:rPr>
        <w:t xml:space="preserve">, </w:t>
      </w:r>
      <w:r w:rsidR="00B87E13" w:rsidRPr="4814168B">
        <w:rPr>
          <w:rFonts w:ascii="Times New Roman" w:hAnsi="Times New Roman" w:cs="Times New Roman"/>
          <w:sz w:val="24"/>
          <w:szCs w:val="24"/>
        </w:rPr>
        <w:t>ask for additional clarification or documentation</w:t>
      </w:r>
      <w:r w:rsidR="00657F27" w:rsidRPr="4814168B">
        <w:rPr>
          <w:rFonts w:ascii="Times New Roman" w:hAnsi="Times New Roman" w:cs="Times New Roman"/>
          <w:sz w:val="24"/>
          <w:szCs w:val="24"/>
        </w:rPr>
        <w:t>,</w:t>
      </w:r>
      <w:r w:rsidR="00B87E13" w:rsidRPr="4814168B">
        <w:rPr>
          <w:rFonts w:ascii="Times New Roman" w:hAnsi="Times New Roman" w:cs="Times New Roman"/>
          <w:sz w:val="24"/>
          <w:szCs w:val="24"/>
        </w:rPr>
        <w:t xml:space="preserve"> </w:t>
      </w:r>
      <w:r w:rsidR="001525B7" w:rsidRPr="4814168B">
        <w:rPr>
          <w:rFonts w:ascii="Times New Roman" w:hAnsi="Times New Roman" w:cs="Times New Roman"/>
          <w:sz w:val="24"/>
          <w:szCs w:val="24"/>
        </w:rPr>
        <w:t>or reject the appeal. If the appeal is rejected</w:t>
      </w:r>
      <w:r w:rsidR="00FA5A5E">
        <w:rPr>
          <w:rFonts w:ascii="Times New Roman" w:hAnsi="Times New Roman" w:cs="Times New Roman"/>
          <w:sz w:val="24"/>
          <w:szCs w:val="24"/>
        </w:rPr>
        <w:t>,</w:t>
      </w:r>
      <w:r w:rsidR="001525B7" w:rsidRPr="4814168B">
        <w:rPr>
          <w:rFonts w:ascii="Times New Roman" w:hAnsi="Times New Roman" w:cs="Times New Roman"/>
          <w:sz w:val="24"/>
          <w:szCs w:val="24"/>
        </w:rPr>
        <w:t xml:space="preserve"> the building owner may proceed using the </w:t>
      </w:r>
      <w:r w:rsidR="00183620">
        <w:rPr>
          <w:rFonts w:ascii="Times New Roman" w:hAnsi="Times New Roman" w:cs="Times New Roman"/>
          <w:sz w:val="24"/>
          <w:szCs w:val="24"/>
        </w:rPr>
        <w:t xml:space="preserve">previously </w:t>
      </w:r>
      <w:r w:rsidR="48369011" w:rsidRPr="49A8AF6F">
        <w:rPr>
          <w:rFonts w:ascii="Times New Roman" w:hAnsi="Times New Roman" w:cs="Times New Roman"/>
          <w:sz w:val="24"/>
          <w:szCs w:val="24"/>
        </w:rPr>
        <w:t>approved</w:t>
      </w:r>
      <w:r w:rsidR="001525B7" w:rsidRPr="4814168B">
        <w:rPr>
          <w:rFonts w:ascii="Times New Roman" w:hAnsi="Times New Roman" w:cs="Times New Roman"/>
          <w:sz w:val="24"/>
          <w:szCs w:val="24"/>
        </w:rPr>
        <w:t xml:space="preserve"> Action Plan or complete a Pathway </w:t>
      </w:r>
      <w:r w:rsidR="001D7C5E" w:rsidRPr="4814168B">
        <w:rPr>
          <w:rFonts w:ascii="Times New Roman" w:hAnsi="Times New Roman" w:cs="Times New Roman"/>
          <w:sz w:val="24"/>
          <w:szCs w:val="24"/>
        </w:rPr>
        <w:t xml:space="preserve">Selection </w:t>
      </w:r>
      <w:r w:rsidR="001525B7" w:rsidRPr="4814168B">
        <w:rPr>
          <w:rFonts w:ascii="Times New Roman" w:hAnsi="Times New Roman" w:cs="Times New Roman"/>
          <w:sz w:val="24"/>
          <w:szCs w:val="24"/>
        </w:rPr>
        <w:t xml:space="preserve">Change </w:t>
      </w:r>
      <w:r w:rsidR="001D7C5E" w:rsidRPr="4814168B">
        <w:rPr>
          <w:rFonts w:ascii="Times New Roman" w:hAnsi="Times New Roman" w:cs="Times New Roman"/>
          <w:sz w:val="24"/>
          <w:szCs w:val="24"/>
        </w:rPr>
        <w:t xml:space="preserve">request to switch </w:t>
      </w:r>
      <w:r w:rsidR="00183620">
        <w:rPr>
          <w:rFonts w:ascii="Times New Roman" w:hAnsi="Times New Roman" w:cs="Times New Roman"/>
          <w:sz w:val="24"/>
          <w:szCs w:val="24"/>
        </w:rPr>
        <w:t>P</w:t>
      </w:r>
      <w:r w:rsidR="001D7C5E" w:rsidRPr="4814168B">
        <w:rPr>
          <w:rFonts w:ascii="Times New Roman" w:hAnsi="Times New Roman" w:cs="Times New Roman"/>
          <w:sz w:val="24"/>
          <w:szCs w:val="24"/>
        </w:rPr>
        <w:t xml:space="preserve">athways. </w:t>
      </w:r>
    </w:p>
    <w:p w14:paraId="4D4EBF54" w14:textId="4F04DC1E" w:rsidR="001E7F1E" w:rsidRDefault="001E7F1E" w:rsidP="00DF1BAB">
      <w:pPr>
        <w:spacing w:after="0" w:line="240" w:lineRule="auto"/>
        <w:rPr>
          <w:rFonts w:ascii="Times New Roman" w:hAnsi="Times New Roman" w:cs="Times New Roman"/>
          <w:sz w:val="24"/>
          <w:szCs w:val="24"/>
        </w:rPr>
      </w:pPr>
    </w:p>
    <w:p w14:paraId="6250C0E4" w14:textId="74848A46" w:rsidR="001E7F1E" w:rsidRPr="0096725B" w:rsidRDefault="001E7F1E" w:rsidP="00DF1B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items included in the Action Plan Approval Letter become requirements of the Prescriptive Pathway for that </w:t>
      </w:r>
      <w:r w:rsidR="00F66A5B">
        <w:rPr>
          <w:rFonts w:ascii="Times New Roman" w:hAnsi="Times New Roman" w:cs="Times New Roman"/>
          <w:sz w:val="24"/>
          <w:szCs w:val="24"/>
        </w:rPr>
        <w:t xml:space="preserve">building </w:t>
      </w:r>
      <w:r>
        <w:rPr>
          <w:rFonts w:ascii="Times New Roman" w:hAnsi="Times New Roman" w:cs="Times New Roman"/>
          <w:sz w:val="24"/>
          <w:szCs w:val="24"/>
        </w:rPr>
        <w:t xml:space="preserve">and a building owner must successfully complete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requirements to be in compliance.</w:t>
      </w:r>
    </w:p>
    <w:p w14:paraId="6A3E27BA" w14:textId="77777777" w:rsidR="00DF1BAB" w:rsidRPr="008001F5" w:rsidRDefault="00DF1BAB" w:rsidP="00DF1BAB">
      <w:pPr>
        <w:spacing w:after="0" w:line="240" w:lineRule="auto"/>
        <w:contextualSpacing/>
        <w:rPr>
          <w:rFonts w:ascii="Times New Roman" w:eastAsia="Calibri" w:hAnsi="Times New Roman" w:cs="Times New Roman"/>
          <w:sz w:val="24"/>
          <w:szCs w:val="24"/>
        </w:rPr>
      </w:pPr>
    </w:p>
    <w:p w14:paraId="6D86F843" w14:textId="4B695648" w:rsidR="00DF1BAB" w:rsidRPr="00016E56" w:rsidRDefault="00DF1BAB" w:rsidP="00321460">
      <w:pPr>
        <w:pStyle w:val="Heading3"/>
      </w:pPr>
      <w:bookmarkStart w:id="84" w:name="_Toc72934682"/>
      <w:bookmarkStart w:id="85" w:name="_Toc62478169"/>
      <w:bookmarkStart w:id="86" w:name="_Toc64898431"/>
      <w:r w:rsidRPr="00016E56">
        <w:t>3.3.</w:t>
      </w:r>
      <w:r w:rsidR="00873495">
        <w:t>6</w:t>
      </w:r>
      <w:r w:rsidRPr="00016E56">
        <w:t xml:space="preserve"> –</w:t>
      </w:r>
      <w:r w:rsidR="00741759" w:rsidRPr="00016E56">
        <w:t xml:space="preserve"> </w:t>
      </w:r>
      <w:r w:rsidRPr="00016E56">
        <w:t>Phase 3 – Implementation</w:t>
      </w:r>
      <w:bookmarkEnd w:id="84"/>
      <w:r w:rsidRPr="00016E56">
        <w:t xml:space="preserve"> </w:t>
      </w:r>
      <w:bookmarkEnd w:id="85"/>
      <w:bookmarkEnd w:id="86"/>
    </w:p>
    <w:p w14:paraId="6DEF1F8B" w14:textId="07241025" w:rsidR="00DF1BAB" w:rsidRDefault="2285B0E2" w:rsidP="00DF1BA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Once the Action Plan is approved, the building enters the </w:t>
      </w:r>
      <w:r w:rsidR="00362C24">
        <w:rPr>
          <w:rFonts w:ascii="Times New Roman" w:eastAsia="Calibri" w:hAnsi="Times New Roman" w:cs="Times New Roman"/>
          <w:sz w:val="24"/>
          <w:szCs w:val="24"/>
        </w:rPr>
        <w:t>I</w:t>
      </w:r>
      <w:r>
        <w:rPr>
          <w:rFonts w:ascii="Times New Roman" w:eastAsia="Calibri" w:hAnsi="Times New Roman" w:cs="Times New Roman"/>
          <w:sz w:val="24"/>
          <w:szCs w:val="24"/>
        </w:rPr>
        <w:t xml:space="preserve">mplementation Phase. </w:t>
      </w:r>
      <w:r w:rsidR="54A2E606">
        <w:rPr>
          <w:rFonts w:ascii="Times New Roman" w:eastAsia="Calibri" w:hAnsi="Times New Roman" w:cs="Times New Roman"/>
          <w:sz w:val="24"/>
          <w:szCs w:val="24"/>
        </w:rPr>
        <w:t>T</w:t>
      </w:r>
      <w:r w:rsidR="43F8F6CB" w:rsidRPr="008001F5">
        <w:rPr>
          <w:rFonts w:ascii="Times New Roman" w:eastAsia="Calibri" w:hAnsi="Times New Roman" w:cs="Times New Roman"/>
          <w:sz w:val="24"/>
          <w:szCs w:val="24"/>
        </w:rPr>
        <w:t xml:space="preserve">he </w:t>
      </w:r>
      <w:r w:rsidR="27531278" w:rsidRPr="008001F5">
        <w:rPr>
          <w:rFonts w:ascii="Times New Roman" w:eastAsia="Calibri" w:hAnsi="Times New Roman" w:cs="Times New Roman"/>
          <w:sz w:val="24"/>
          <w:szCs w:val="24"/>
        </w:rPr>
        <w:t>building owner</w:t>
      </w:r>
      <w:r w:rsidR="17DFD36E" w:rsidRPr="008001F5">
        <w:rPr>
          <w:rFonts w:ascii="Times New Roman" w:eastAsia="Calibri" w:hAnsi="Times New Roman" w:cs="Times New Roman"/>
          <w:sz w:val="24"/>
          <w:szCs w:val="24"/>
        </w:rPr>
        <w:t xml:space="preserve"> </w:t>
      </w:r>
      <w:r w:rsidR="43F8F6CB" w:rsidRPr="32B3A376">
        <w:rPr>
          <w:rFonts w:ascii="Times New Roman" w:eastAsia="Calibri" w:hAnsi="Times New Roman" w:cs="Times New Roman"/>
          <w:sz w:val="24"/>
          <w:szCs w:val="24"/>
        </w:rPr>
        <w:t>implements</w:t>
      </w:r>
      <w:r w:rsidR="43F8F6CB" w:rsidRPr="008001F5">
        <w:rPr>
          <w:rFonts w:ascii="Times New Roman" w:eastAsia="Calibri" w:hAnsi="Times New Roman" w:cs="Times New Roman"/>
          <w:sz w:val="24"/>
          <w:szCs w:val="24"/>
        </w:rPr>
        <w:t xml:space="preserve"> the EEMs </w:t>
      </w:r>
      <w:r w:rsidR="43F8F6CB">
        <w:rPr>
          <w:rFonts w:ascii="Times New Roman" w:eastAsia="Calibri" w:hAnsi="Times New Roman" w:cs="Times New Roman"/>
          <w:sz w:val="24"/>
          <w:szCs w:val="24"/>
        </w:rPr>
        <w:t xml:space="preserve">from the </w:t>
      </w:r>
      <w:r w:rsidR="0CE5273F">
        <w:rPr>
          <w:rFonts w:ascii="Times New Roman" w:eastAsia="Calibri" w:hAnsi="Times New Roman" w:cs="Times New Roman"/>
          <w:sz w:val="24"/>
          <w:szCs w:val="24"/>
        </w:rPr>
        <w:t>Action Plan</w:t>
      </w:r>
      <w:r w:rsidRPr="49A8AF6F" w:rsidDel="0CE5273F">
        <w:rPr>
          <w:rFonts w:ascii="Times New Roman" w:eastAsia="Calibri" w:hAnsi="Times New Roman" w:cs="Times New Roman"/>
          <w:sz w:val="24"/>
          <w:szCs w:val="24"/>
        </w:rPr>
        <w:t xml:space="preserve"> </w:t>
      </w:r>
      <w:r w:rsidR="43F8F6CB" w:rsidRPr="008001F5">
        <w:rPr>
          <w:rFonts w:ascii="Times New Roman" w:eastAsia="Calibri" w:hAnsi="Times New Roman" w:cs="Times New Roman"/>
          <w:sz w:val="24"/>
          <w:szCs w:val="24"/>
        </w:rPr>
        <w:t>and</w:t>
      </w:r>
      <w:r w:rsidR="7B188B72" w:rsidRPr="008001F5">
        <w:rPr>
          <w:rFonts w:ascii="Times New Roman" w:eastAsia="Calibri" w:hAnsi="Times New Roman" w:cs="Times New Roman"/>
          <w:sz w:val="24"/>
          <w:szCs w:val="24"/>
        </w:rPr>
        <w:t xml:space="preserve"> the O&amp;M program</w:t>
      </w:r>
      <w:r w:rsidR="00362C24">
        <w:rPr>
          <w:rFonts w:ascii="Times New Roman" w:eastAsia="Calibri" w:hAnsi="Times New Roman" w:cs="Times New Roman"/>
          <w:sz w:val="24"/>
          <w:szCs w:val="24"/>
        </w:rPr>
        <w:t>.</w:t>
      </w:r>
      <w:r w:rsidR="7678AFB9" w:rsidRPr="008001F5">
        <w:rPr>
          <w:rFonts w:ascii="Times New Roman" w:eastAsia="Calibri" w:hAnsi="Times New Roman" w:cs="Times New Roman"/>
          <w:sz w:val="24"/>
          <w:szCs w:val="24"/>
        </w:rPr>
        <w:t xml:space="preserve"> </w:t>
      </w:r>
      <w:r w:rsidR="43F8F6CB" w:rsidRPr="008001F5">
        <w:rPr>
          <w:rFonts w:ascii="Times New Roman" w:eastAsia="Calibri" w:hAnsi="Times New Roman" w:cs="Times New Roman"/>
          <w:sz w:val="24"/>
          <w:szCs w:val="24"/>
        </w:rPr>
        <w:t>Any changes to the</w:t>
      </w:r>
      <w:r w:rsidR="00362C24">
        <w:rPr>
          <w:rFonts w:ascii="Times New Roman" w:eastAsia="Calibri" w:hAnsi="Times New Roman" w:cs="Times New Roman"/>
          <w:sz w:val="24"/>
          <w:szCs w:val="24"/>
        </w:rPr>
        <w:t xml:space="preserve"> </w:t>
      </w:r>
      <w:r w:rsidR="0038157C">
        <w:rPr>
          <w:rFonts w:ascii="Times New Roman" w:eastAsia="Calibri" w:hAnsi="Times New Roman" w:cs="Times New Roman"/>
          <w:sz w:val="24"/>
          <w:szCs w:val="24"/>
        </w:rPr>
        <w:t>EEMs</w:t>
      </w:r>
      <w:r w:rsidR="20F100EA">
        <w:rPr>
          <w:rFonts w:ascii="Times New Roman" w:eastAsia="Calibri" w:hAnsi="Times New Roman" w:cs="Times New Roman"/>
          <w:sz w:val="24"/>
          <w:szCs w:val="24"/>
        </w:rPr>
        <w:t xml:space="preserve"> from the </w:t>
      </w:r>
      <w:r w:rsidR="00362C24">
        <w:rPr>
          <w:rFonts w:ascii="Times New Roman" w:eastAsia="Calibri" w:hAnsi="Times New Roman" w:cs="Times New Roman"/>
          <w:sz w:val="24"/>
          <w:szCs w:val="24"/>
        </w:rPr>
        <w:t xml:space="preserve">approved </w:t>
      </w:r>
      <w:r w:rsidR="20F100EA">
        <w:rPr>
          <w:rFonts w:ascii="Times New Roman" w:eastAsia="Calibri" w:hAnsi="Times New Roman" w:cs="Times New Roman"/>
          <w:sz w:val="24"/>
          <w:szCs w:val="24"/>
        </w:rPr>
        <w:t xml:space="preserve">Action Plan </w:t>
      </w:r>
      <w:r w:rsidR="43F8F6CB" w:rsidRPr="008001F5">
        <w:rPr>
          <w:rFonts w:ascii="Times New Roman" w:eastAsia="Calibri" w:hAnsi="Times New Roman" w:cs="Times New Roman"/>
          <w:sz w:val="24"/>
          <w:szCs w:val="24"/>
        </w:rPr>
        <w:t>must be re</w:t>
      </w:r>
      <w:r w:rsidR="20F100EA">
        <w:rPr>
          <w:rFonts w:ascii="Times New Roman" w:eastAsia="Calibri" w:hAnsi="Times New Roman" w:cs="Times New Roman"/>
          <w:sz w:val="24"/>
          <w:szCs w:val="24"/>
        </w:rPr>
        <w:t>ported</w:t>
      </w:r>
      <w:r w:rsidR="43F8F6CB" w:rsidRPr="008001F5">
        <w:rPr>
          <w:rFonts w:ascii="Times New Roman" w:eastAsia="Calibri" w:hAnsi="Times New Roman" w:cs="Times New Roman"/>
          <w:sz w:val="24"/>
          <w:szCs w:val="24"/>
        </w:rPr>
        <w:t xml:space="preserve"> and approved by DOEE prior to implementation. </w:t>
      </w:r>
      <w:r w:rsidR="116ACDC0" w:rsidRPr="009511FC">
        <w:rPr>
          <w:rFonts w:ascii="Times New Roman" w:eastAsia="Calibri" w:hAnsi="Times New Roman" w:cs="Times New Roman"/>
          <w:sz w:val="24"/>
          <w:szCs w:val="24"/>
        </w:rPr>
        <w:t xml:space="preserve">Phase 3 submissions include the </w:t>
      </w:r>
      <w:r w:rsidR="43F8F6CB" w:rsidRPr="009511FC">
        <w:rPr>
          <w:rFonts w:ascii="Times New Roman" w:eastAsia="Calibri" w:hAnsi="Times New Roman" w:cs="Times New Roman"/>
          <w:sz w:val="24"/>
          <w:szCs w:val="24"/>
        </w:rPr>
        <w:t>Implementation Report</w:t>
      </w:r>
      <w:r w:rsidR="00191C6B" w:rsidRPr="009511FC">
        <w:rPr>
          <w:rStyle w:val="FootnoteReference"/>
          <w:rFonts w:ascii="Times New Roman" w:eastAsia="Calibri" w:hAnsi="Times New Roman" w:cs="Times New Roman"/>
          <w:sz w:val="24"/>
          <w:szCs w:val="24"/>
        </w:rPr>
        <w:footnoteReference w:id="48"/>
      </w:r>
      <w:r w:rsidR="43F8F6CB" w:rsidRPr="009511FC">
        <w:rPr>
          <w:rFonts w:ascii="Times New Roman" w:eastAsia="Calibri" w:hAnsi="Times New Roman" w:cs="Times New Roman"/>
          <w:sz w:val="24"/>
          <w:szCs w:val="24"/>
        </w:rPr>
        <w:t xml:space="preserve"> </w:t>
      </w:r>
      <w:r w:rsidR="00362C24">
        <w:rPr>
          <w:rFonts w:ascii="Times New Roman" w:eastAsia="Calibri" w:hAnsi="Times New Roman" w:cs="Times New Roman"/>
          <w:sz w:val="24"/>
          <w:szCs w:val="24"/>
        </w:rPr>
        <w:t xml:space="preserve">and supporting documentation to </w:t>
      </w:r>
      <w:r w:rsidR="008F411C">
        <w:rPr>
          <w:rFonts w:ascii="Times New Roman" w:eastAsia="Calibri" w:hAnsi="Times New Roman" w:cs="Times New Roman"/>
          <w:sz w:val="24"/>
          <w:szCs w:val="24"/>
        </w:rPr>
        <w:t xml:space="preserve">verify </w:t>
      </w:r>
      <w:r w:rsidR="00362C24">
        <w:rPr>
          <w:rFonts w:ascii="Times New Roman" w:eastAsia="Calibri" w:hAnsi="Times New Roman" w:cs="Times New Roman"/>
          <w:sz w:val="24"/>
          <w:szCs w:val="24"/>
        </w:rPr>
        <w:t>the EEMs were installed</w:t>
      </w:r>
      <w:r w:rsidR="00A96405">
        <w:rPr>
          <w:rFonts w:ascii="Times New Roman" w:eastAsia="Calibri" w:hAnsi="Times New Roman" w:cs="Times New Roman"/>
          <w:sz w:val="24"/>
          <w:szCs w:val="24"/>
        </w:rPr>
        <w:t xml:space="preserve"> as approved</w:t>
      </w:r>
      <w:r w:rsidR="116ACDC0" w:rsidRPr="009511FC">
        <w:rPr>
          <w:rFonts w:ascii="Times New Roman" w:eastAsia="Calibri" w:hAnsi="Times New Roman" w:cs="Times New Roman"/>
          <w:sz w:val="24"/>
          <w:szCs w:val="24"/>
        </w:rPr>
        <w:t>, and</w:t>
      </w:r>
      <w:r w:rsidR="116ACDC0">
        <w:rPr>
          <w:rFonts w:ascii="Times New Roman" w:eastAsia="Calibri" w:hAnsi="Times New Roman" w:cs="Times New Roman"/>
          <w:sz w:val="24"/>
          <w:szCs w:val="24"/>
        </w:rPr>
        <w:t xml:space="preserve"> </w:t>
      </w:r>
      <w:r w:rsidR="4DBF4308">
        <w:rPr>
          <w:rFonts w:ascii="Times New Roman" w:eastAsia="Calibri" w:hAnsi="Times New Roman" w:cs="Times New Roman"/>
          <w:sz w:val="24"/>
          <w:szCs w:val="24"/>
        </w:rPr>
        <w:t xml:space="preserve">an attestation of implementation of the </w:t>
      </w:r>
      <w:r w:rsidR="43F8F6CB">
        <w:rPr>
          <w:rFonts w:ascii="Times New Roman" w:eastAsia="Calibri" w:hAnsi="Times New Roman" w:cs="Times New Roman"/>
          <w:sz w:val="24"/>
          <w:szCs w:val="24"/>
        </w:rPr>
        <w:t>O&amp;M p</w:t>
      </w:r>
      <w:r w:rsidR="39D7B567">
        <w:rPr>
          <w:rFonts w:ascii="Times New Roman" w:eastAsia="Calibri" w:hAnsi="Times New Roman" w:cs="Times New Roman"/>
          <w:sz w:val="24"/>
          <w:szCs w:val="24"/>
        </w:rPr>
        <w:t>rogram</w:t>
      </w:r>
      <w:r w:rsidR="0E3DA130">
        <w:rPr>
          <w:rFonts w:ascii="Times New Roman" w:eastAsia="Calibri" w:hAnsi="Times New Roman" w:cs="Times New Roman"/>
          <w:sz w:val="24"/>
          <w:szCs w:val="24"/>
        </w:rPr>
        <w:t>.</w:t>
      </w:r>
      <w:r w:rsidR="43F8F6CB">
        <w:rPr>
          <w:rFonts w:ascii="Times New Roman" w:eastAsia="Calibri" w:hAnsi="Times New Roman" w:cs="Times New Roman"/>
          <w:sz w:val="24"/>
          <w:szCs w:val="24"/>
        </w:rPr>
        <w:t xml:space="preserve"> </w:t>
      </w:r>
    </w:p>
    <w:p w14:paraId="7F004678" w14:textId="1C7262A5" w:rsidR="00016E56" w:rsidRDefault="00016E56" w:rsidP="004A3DC7"/>
    <w:p w14:paraId="12529103" w14:textId="2FDC53CB" w:rsidR="00DF1BAB" w:rsidRPr="00016E56" w:rsidRDefault="00DF1BAB" w:rsidP="00313081">
      <w:pPr>
        <w:pStyle w:val="Heading4"/>
      </w:pPr>
      <w:r w:rsidRPr="00016E56">
        <w:t>3.3.</w:t>
      </w:r>
      <w:r w:rsidR="00873495">
        <w:rPr>
          <w:iCs/>
        </w:rPr>
        <w:t>6</w:t>
      </w:r>
      <w:r w:rsidRPr="00016E56">
        <w:t xml:space="preserve">.1 </w:t>
      </w:r>
      <w:r w:rsidR="008871F0" w:rsidRPr="37900834">
        <w:t>–</w:t>
      </w:r>
      <w:r w:rsidRPr="00016E56">
        <w:t xml:space="preserve"> Implementation </w:t>
      </w:r>
      <w:r w:rsidR="002317B7">
        <w:rPr>
          <w:iCs/>
        </w:rPr>
        <w:t>Verification</w:t>
      </w:r>
      <w:r w:rsidR="00AA21C2" w:rsidRPr="00016E56">
        <w:t xml:space="preserve"> </w:t>
      </w:r>
      <w:r w:rsidRPr="00016E56">
        <w:t>Requirements</w:t>
      </w:r>
    </w:p>
    <w:p w14:paraId="575C456E" w14:textId="56415100" w:rsidR="00DF1BAB" w:rsidRDefault="005F5AF0" w:rsidP="00DF1BAB">
      <w:pPr>
        <w:spacing w:after="0" w:line="240" w:lineRule="auto"/>
        <w:rPr>
          <w:rFonts w:ascii="Times New Roman" w:hAnsi="Times New Roman" w:cs="Times New Roman"/>
          <w:sz w:val="24"/>
          <w:szCs w:val="24"/>
        </w:rPr>
      </w:pPr>
      <w:r w:rsidRPr="49A8AF6F">
        <w:rPr>
          <w:rFonts w:ascii="Times New Roman" w:eastAsia="Calibri" w:hAnsi="Times New Roman" w:cs="Times New Roman"/>
          <w:sz w:val="24"/>
          <w:szCs w:val="24"/>
        </w:rPr>
        <w:t xml:space="preserve">The Implementation </w:t>
      </w:r>
      <w:r w:rsidR="002317B7">
        <w:rPr>
          <w:rFonts w:ascii="Times New Roman" w:eastAsia="Calibri" w:hAnsi="Times New Roman" w:cs="Times New Roman"/>
          <w:sz w:val="24"/>
          <w:szCs w:val="24"/>
        </w:rPr>
        <w:t>Verification</w:t>
      </w:r>
      <w:r w:rsidR="001D0924" w:rsidRPr="49A8AF6F">
        <w:rPr>
          <w:rFonts w:ascii="Times New Roman" w:eastAsia="Calibri" w:hAnsi="Times New Roman" w:cs="Times New Roman"/>
          <w:sz w:val="24"/>
          <w:szCs w:val="24"/>
        </w:rPr>
        <w:t xml:space="preserve"> </w:t>
      </w:r>
      <w:r w:rsidR="00A207D7">
        <w:rPr>
          <w:rFonts w:ascii="Times New Roman" w:eastAsia="Calibri" w:hAnsi="Times New Roman" w:cs="Times New Roman"/>
          <w:sz w:val="24"/>
          <w:szCs w:val="24"/>
        </w:rPr>
        <w:t xml:space="preserve">section of the Implementation Report </w:t>
      </w:r>
      <w:r w:rsidR="001D0924" w:rsidRPr="49A8AF6F">
        <w:rPr>
          <w:rFonts w:ascii="Times New Roman" w:eastAsia="Calibri" w:hAnsi="Times New Roman" w:cs="Times New Roman"/>
          <w:sz w:val="24"/>
          <w:szCs w:val="24"/>
        </w:rPr>
        <w:t>contains</w:t>
      </w:r>
      <w:r w:rsidR="00860948" w:rsidRPr="49A8AF6F">
        <w:rPr>
          <w:rFonts w:ascii="Times New Roman" w:eastAsia="Calibri" w:hAnsi="Times New Roman" w:cs="Times New Roman"/>
          <w:sz w:val="24"/>
          <w:szCs w:val="24"/>
        </w:rPr>
        <w:t xml:space="preserve"> a summary of</w:t>
      </w:r>
      <w:r w:rsidR="008A7BD7" w:rsidRPr="49A8AF6F">
        <w:rPr>
          <w:rFonts w:ascii="Times New Roman" w:eastAsia="Calibri" w:hAnsi="Times New Roman" w:cs="Times New Roman"/>
          <w:sz w:val="24"/>
          <w:szCs w:val="24"/>
        </w:rPr>
        <w:t xml:space="preserve"> the implementation, testing, and commissioning work completed during Phase 3. </w:t>
      </w:r>
      <w:r w:rsidR="006B3ABF" w:rsidRPr="49A8AF6F">
        <w:rPr>
          <w:rFonts w:ascii="Times New Roman" w:eastAsia="Calibri" w:hAnsi="Times New Roman" w:cs="Times New Roman"/>
          <w:sz w:val="24"/>
          <w:szCs w:val="24"/>
        </w:rPr>
        <w:t>If an EEM</w:t>
      </w:r>
      <w:r w:rsidR="00B23BEE" w:rsidRPr="49A8AF6F">
        <w:rPr>
          <w:rFonts w:ascii="Times New Roman" w:eastAsia="Calibri" w:hAnsi="Times New Roman" w:cs="Times New Roman"/>
          <w:sz w:val="24"/>
          <w:szCs w:val="24"/>
        </w:rPr>
        <w:t xml:space="preserve"> is not complete</w:t>
      </w:r>
      <w:r w:rsidR="006B3ABF" w:rsidRPr="49A8AF6F">
        <w:rPr>
          <w:rFonts w:ascii="Times New Roman" w:eastAsia="Calibri" w:hAnsi="Times New Roman" w:cs="Times New Roman"/>
          <w:sz w:val="24"/>
          <w:szCs w:val="24"/>
        </w:rPr>
        <w:t xml:space="preserve"> due to tim</w:t>
      </w:r>
      <w:r w:rsidR="00EB36D6" w:rsidRPr="49A8AF6F">
        <w:rPr>
          <w:rFonts w:ascii="Times New Roman" w:eastAsia="Calibri" w:hAnsi="Times New Roman" w:cs="Times New Roman"/>
          <w:sz w:val="24"/>
          <w:szCs w:val="24"/>
        </w:rPr>
        <w:t>ing</w:t>
      </w:r>
      <w:r w:rsidR="006B3ABF" w:rsidRPr="49A8AF6F">
        <w:rPr>
          <w:rFonts w:ascii="Times New Roman" w:eastAsia="Calibri" w:hAnsi="Times New Roman" w:cs="Times New Roman"/>
          <w:sz w:val="24"/>
          <w:szCs w:val="24"/>
        </w:rPr>
        <w:t xml:space="preserve"> or climatic conditions</w:t>
      </w:r>
      <w:r w:rsidR="000932E8" w:rsidRPr="49A8AF6F">
        <w:rPr>
          <w:rFonts w:ascii="Times New Roman" w:eastAsia="Calibri" w:hAnsi="Times New Roman" w:cs="Times New Roman"/>
          <w:sz w:val="24"/>
          <w:szCs w:val="24"/>
        </w:rPr>
        <w:t xml:space="preserve">, the </w:t>
      </w:r>
      <w:r w:rsidR="1451E917" w:rsidRPr="49A8AF6F">
        <w:rPr>
          <w:rFonts w:ascii="Times New Roman" w:eastAsia="Calibri" w:hAnsi="Times New Roman" w:cs="Times New Roman"/>
          <w:sz w:val="24"/>
          <w:szCs w:val="24"/>
        </w:rPr>
        <w:t>building owner</w:t>
      </w:r>
      <w:r w:rsidR="000932E8" w:rsidRPr="49A8AF6F">
        <w:rPr>
          <w:rFonts w:ascii="Times New Roman" w:eastAsia="Calibri" w:hAnsi="Times New Roman" w:cs="Times New Roman"/>
          <w:sz w:val="24"/>
          <w:szCs w:val="24"/>
        </w:rPr>
        <w:t xml:space="preserve"> will </w:t>
      </w:r>
      <w:r w:rsidR="006B0BBF" w:rsidRPr="49A8AF6F">
        <w:rPr>
          <w:rFonts w:ascii="Times New Roman" w:eastAsia="Calibri" w:hAnsi="Times New Roman" w:cs="Times New Roman"/>
          <w:sz w:val="24"/>
          <w:szCs w:val="24"/>
        </w:rPr>
        <w:t>describe the issue</w:t>
      </w:r>
      <w:r w:rsidR="000932E8" w:rsidRPr="49A8AF6F">
        <w:rPr>
          <w:rFonts w:ascii="Times New Roman" w:eastAsia="Calibri" w:hAnsi="Times New Roman" w:cs="Times New Roman"/>
          <w:sz w:val="24"/>
          <w:szCs w:val="24"/>
        </w:rPr>
        <w:t xml:space="preserve"> in the report submission</w:t>
      </w:r>
      <w:r w:rsidR="004A3E9F" w:rsidRPr="49A8AF6F">
        <w:rPr>
          <w:rFonts w:ascii="Times New Roman" w:eastAsia="Calibri" w:hAnsi="Times New Roman" w:cs="Times New Roman"/>
          <w:sz w:val="24"/>
          <w:szCs w:val="24"/>
        </w:rPr>
        <w:t>,</w:t>
      </w:r>
      <w:r w:rsidR="000932E8" w:rsidRPr="49A8AF6F">
        <w:rPr>
          <w:rFonts w:ascii="Times New Roman" w:eastAsia="Calibri" w:hAnsi="Times New Roman" w:cs="Times New Roman"/>
          <w:sz w:val="24"/>
          <w:szCs w:val="24"/>
        </w:rPr>
        <w:t xml:space="preserve"> along with the steps needed to complete the EEM in Phase 4</w:t>
      </w:r>
      <w:r w:rsidR="006B3ABF" w:rsidRPr="49A8AF6F">
        <w:rPr>
          <w:rFonts w:ascii="Times New Roman" w:eastAsia="Calibri" w:hAnsi="Times New Roman" w:cs="Times New Roman"/>
          <w:sz w:val="24"/>
          <w:szCs w:val="24"/>
        </w:rPr>
        <w:t xml:space="preserve">. </w:t>
      </w:r>
      <w:r w:rsidR="008A7BD7" w:rsidRPr="49A8AF6F">
        <w:rPr>
          <w:rFonts w:ascii="Times New Roman" w:eastAsia="Calibri" w:hAnsi="Times New Roman" w:cs="Times New Roman"/>
          <w:sz w:val="24"/>
          <w:szCs w:val="24"/>
        </w:rPr>
        <w:t xml:space="preserve">In addition to the </w:t>
      </w:r>
      <w:r w:rsidR="007A20AD">
        <w:rPr>
          <w:rFonts w:ascii="Times New Roman" w:eastAsia="Calibri" w:hAnsi="Times New Roman" w:cs="Times New Roman"/>
          <w:sz w:val="24"/>
          <w:szCs w:val="24"/>
        </w:rPr>
        <w:t>verification</w:t>
      </w:r>
      <w:r w:rsidR="008A7BD7" w:rsidRPr="49A8AF6F">
        <w:rPr>
          <w:rFonts w:ascii="Times New Roman" w:eastAsia="Calibri" w:hAnsi="Times New Roman" w:cs="Times New Roman"/>
          <w:sz w:val="24"/>
          <w:szCs w:val="24"/>
        </w:rPr>
        <w:t xml:space="preserve"> submission, the </w:t>
      </w:r>
      <w:r w:rsidR="57EA31F7" w:rsidRPr="49A8AF6F">
        <w:rPr>
          <w:rFonts w:ascii="Times New Roman" w:eastAsia="Calibri" w:hAnsi="Times New Roman" w:cs="Times New Roman"/>
          <w:sz w:val="24"/>
          <w:szCs w:val="24"/>
        </w:rPr>
        <w:t>building owner</w:t>
      </w:r>
      <w:r w:rsidR="008A7BD7" w:rsidRPr="49A8AF6F">
        <w:rPr>
          <w:rFonts w:ascii="Times New Roman" w:eastAsia="Calibri" w:hAnsi="Times New Roman" w:cs="Times New Roman"/>
          <w:sz w:val="24"/>
          <w:szCs w:val="24"/>
        </w:rPr>
        <w:t xml:space="preserve"> will </w:t>
      </w:r>
      <w:r w:rsidR="009552B8" w:rsidRPr="49A8AF6F">
        <w:rPr>
          <w:rFonts w:ascii="Times New Roman" w:eastAsia="Calibri" w:hAnsi="Times New Roman" w:cs="Times New Roman"/>
          <w:sz w:val="24"/>
          <w:szCs w:val="24"/>
        </w:rPr>
        <w:t xml:space="preserve">submit </w:t>
      </w:r>
      <w:r w:rsidR="007A1FC0" w:rsidRPr="49A8AF6F">
        <w:rPr>
          <w:rFonts w:ascii="Times New Roman" w:eastAsia="Calibri" w:hAnsi="Times New Roman" w:cs="Times New Roman"/>
          <w:sz w:val="24"/>
          <w:szCs w:val="24"/>
        </w:rPr>
        <w:t xml:space="preserve">supporting </w:t>
      </w:r>
      <w:r w:rsidR="009552B8" w:rsidRPr="49A8AF6F">
        <w:rPr>
          <w:rFonts w:ascii="Times New Roman" w:eastAsia="Calibri" w:hAnsi="Times New Roman" w:cs="Times New Roman"/>
          <w:sz w:val="24"/>
          <w:szCs w:val="24"/>
        </w:rPr>
        <w:t>documentation</w:t>
      </w:r>
      <w:r w:rsidR="004A3E9F" w:rsidRPr="49A8AF6F">
        <w:rPr>
          <w:rFonts w:ascii="Times New Roman" w:eastAsia="Calibri" w:hAnsi="Times New Roman" w:cs="Times New Roman"/>
          <w:sz w:val="24"/>
          <w:szCs w:val="24"/>
        </w:rPr>
        <w:t>,</w:t>
      </w:r>
      <w:r w:rsidR="009552B8" w:rsidRPr="49A8AF6F">
        <w:rPr>
          <w:rFonts w:ascii="Times New Roman" w:eastAsia="Calibri" w:hAnsi="Times New Roman" w:cs="Times New Roman"/>
          <w:sz w:val="24"/>
          <w:szCs w:val="24"/>
        </w:rPr>
        <w:t xml:space="preserve"> </w:t>
      </w:r>
      <w:r w:rsidR="00C1681D" w:rsidRPr="49A8AF6F">
        <w:rPr>
          <w:rFonts w:ascii="Times New Roman" w:eastAsia="Calibri" w:hAnsi="Times New Roman" w:cs="Times New Roman"/>
          <w:sz w:val="24"/>
          <w:szCs w:val="24"/>
        </w:rPr>
        <w:t>as needed</w:t>
      </w:r>
      <w:r w:rsidR="004A3E9F" w:rsidRPr="49A8AF6F">
        <w:rPr>
          <w:rFonts w:ascii="Times New Roman" w:eastAsia="Calibri" w:hAnsi="Times New Roman" w:cs="Times New Roman"/>
          <w:sz w:val="24"/>
          <w:szCs w:val="24"/>
        </w:rPr>
        <w:t>,</w:t>
      </w:r>
      <w:r w:rsidR="00C1681D" w:rsidRPr="49A8AF6F">
        <w:rPr>
          <w:rFonts w:ascii="Times New Roman" w:eastAsia="Calibri" w:hAnsi="Times New Roman" w:cs="Times New Roman"/>
          <w:sz w:val="24"/>
          <w:szCs w:val="24"/>
        </w:rPr>
        <w:t xml:space="preserve"> to prove the work was </w:t>
      </w:r>
      <w:r w:rsidR="0098607A" w:rsidRPr="49A8AF6F">
        <w:rPr>
          <w:rFonts w:ascii="Times New Roman" w:eastAsia="Calibri" w:hAnsi="Times New Roman" w:cs="Times New Roman"/>
          <w:sz w:val="24"/>
          <w:szCs w:val="24"/>
        </w:rPr>
        <w:t>completed</w:t>
      </w:r>
      <w:r w:rsidR="00ED63DE" w:rsidRPr="49A8AF6F">
        <w:rPr>
          <w:rFonts w:ascii="Times New Roman" w:eastAsia="Calibri" w:hAnsi="Times New Roman" w:cs="Times New Roman"/>
          <w:sz w:val="24"/>
          <w:szCs w:val="24"/>
        </w:rPr>
        <w:t xml:space="preserve"> </w:t>
      </w:r>
      <w:r w:rsidR="005B0018" w:rsidRPr="49A8AF6F">
        <w:rPr>
          <w:rFonts w:ascii="Times New Roman" w:eastAsia="Calibri" w:hAnsi="Times New Roman" w:cs="Times New Roman"/>
          <w:sz w:val="24"/>
          <w:szCs w:val="24"/>
        </w:rPr>
        <w:t xml:space="preserve">as </w:t>
      </w:r>
      <w:r w:rsidR="0098607A" w:rsidRPr="49A8AF6F">
        <w:rPr>
          <w:rFonts w:ascii="Times New Roman" w:eastAsia="Calibri" w:hAnsi="Times New Roman" w:cs="Times New Roman"/>
          <w:sz w:val="24"/>
          <w:szCs w:val="24"/>
        </w:rPr>
        <w:t xml:space="preserve">described in Table </w:t>
      </w:r>
      <w:r w:rsidR="00C75F83" w:rsidRPr="49A8AF6F">
        <w:rPr>
          <w:rFonts w:ascii="Times New Roman" w:eastAsia="Calibri" w:hAnsi="Times New Roman" w:cs="Times New Roman"/>
          <w:sz w:val="24"/>
          <w:szCs w:val="24"/>
        </w:rPr>
        <w:t>1</w:t>
      </w:r>
      <w:r w:rsidR="00D07687">
        <w:rPr>
          <w:rFonts w:ascii="Times New Roman" w:eastAsia="Calibri" w:hAnsi="Times New Roman" w:cs="Times New Roman"/>
          <w:sz w:val="24"/>
          <w:szCs w:val="24"/>
        </w:rPr>
        <w:t>2</w:t>
      </w:r>
      <w:r w:rsidR="00EA5281" w:rsidRPr="49A8AF6F">
        <w:rPr>
          <w:rFonts w:ascii="Times New Roman" w:eastAsia="Calibri" w:hAnsi="Times New Roman" w:cs="Times New Roman"/>
          <w:sz w:val="24"/>
          <w:szCs w:val="24"/>
        </w:rPr>
        <w:t>.</w:t>
      </w:r>
      <w:r w:rsidR="00BB2226" w:rsidRPr="49A8AF6F">
        <w:rPr>
          <w:rFonts w:ascii="Times New Roman" w:hAnsi="Times New Roman" w:cs="Times New Roman"/>
          <w:sz w:val="24"/>
          <w:szCs w:val="24"/>
        </w:rPr>
        <w:t xml:space="preserve"> </w:t>
      </w:r>
    </w:p>
    <w:p w14:paraId="46DE8CA6" w14:textId="77777777" w:rsidR="00242A9A" w:rsidRDefault="00242A9A" w:rsidP="00DF1BAB">
      <w:pPr>
        <w:spacing w:after="0" w:line="240" w:lineRule="auto"/>
        <w:rPr>
          <w:rFonts w:ascii="Times New Roman" w:eastAsia="Calibri" w:hAnsi="Times New Roman" w:cs="Times New Roman"/>
          <w:sz w:val="24"/>
          <w:szCs w:val="24"/>
        </w:rPr>
      </w:pPr>
    </w:p>
    <w:p w14:paraId="4C24C057" w14:textId="3AFD4AA1" w:rsidR="00DF1BAB" w:rsidRPr="00016E56" w:rsidRDefault="00DF1BAB" w:rsidP="00313081">
      <w:pPr>
        <w:pStyle w:val="Heading4"/>
      </w:pPr>
      <w:r w:rsidRPr="00016E56">
        <w:t>3.3.</w:t>
      </w:r>
      <w:r w:rsidR="00873495">
        <w:rPr>
          <w:iCs/>
        </w:rPr>
        <w:t>6</w:t>
      </w:r>
      <w:r w:rsidR="00893D51" w:rsidRPr="00016E56">
        <w:rPr>
          <w:iCs/>
        </w:rPr>
        <w:t>.</w:t>
      </w:r>
      <w:r w:rsidR="001849E6" w:rsidRPr="00016E56">
        <w:rPr>
          <w:iCs/>
        </w:rPr>
        <w:t>2</w:t>
      </w:r>
      <w:r w:rsidRPr="00016E56">
        <w:t xml:space="preserve"> </w:t>
      </w:r>
      <w:r w:rsidR="008871F0" w:rsidRPr="37900834">
        <w:t>–</w:t>
      </w:r>
      <w:r w:rsidRPr="00016E56">
        <w:t xml:space="preserve"> O&amp;M P</w:t>
      </w:r>
      <w:r w:rsidR="00A160AB">
        <w:t>rogram</w:t>
      </w:r>
      <w:r w:rsidRPr="00016E56">
        <w:t xml:space="preserve"> </w:t>
      </w:r>
      <w:r w:rsidR="00A160AB" w:rsidRPr="00016E56">
        <w:rPr>
          <w:iCs/>
        </w:rPr>
        <w:t>–</w:t>
      </w:r>
      <w:r w:rsidRPr="00016E56">
        <w:t xml:space="preserve"> </w:t>
      </w:r>
      <w:r w:rsidR="00036EE3" w:rsidRPr="00016E56">
        <w:rPr>
          <w:iCs/>
        </w:rPr>
        <w:t>Phase 3</w:t>
      </w:r>
      <w:r w:rsidRPr="00016E56">
        <w:t xml:space="preserve"> Requirements</w:t>
      </w:r>
    </w:p>
    <w:p w14:paraId="51108B5A" w14:textId="06DEA0F4" w:rsidR="00016E56" w:rsidRDefault="008C42F1" w:rsidP="002A7E13">
      <w:pPr>
        <w:spacing w:after="0" w:line="240" w:lineRule="auto"/>
        <w:contextualSpacing/>
        <w:rPr>
          <w:rFonts w:ascii="Times New Roman" w:eastAsia="Calibri" w:hAnsi="Times New Roman" w:cs="Times New Roman"/>
          <w:sz w:val="24"/>
          <w:szCs w:val="24"/>
          <w:highlight w:val="yellow"/>
        </w:rPr>
      </w:pPr>
      <w:r>
        <w:rPr>
          <w:rFonts w:ascii="Times New Roman" w:eastAsia="Calibri" w:hAnsi="Times New Roman" w:cs="Times New Roman"/>
          <w:sz w:val="24"/>
          <w:szCs w:val="24"/>
        </w:rPr>
        <w:t xml:space="preserve">During Phase 3, the building owner </w:t>
      </w:r>
      <w:r w:rsidR="619146D3" w:rsidRPr="46B7A31E">
        <w:rPr>
          <w:rFonts w:ascii="Times New Roman" w:eastAsia="Calibri" w:hAnsi="Times New Roman" w:cs="Times New Roman"/>
          <w:sz w:val="24"/>
          <w:szCs w:val="24"/>
        </w:rPr>
        <w:t>i</w:t>
      </w:r>
      <w:r w:rsidR="25978B58" w:rsidRPr="46B7A31E">
        <w:rPr>
          <w:rFonts w:ascii="Times New Roman" w:eastAsia="Calibri" w:hAnsi="Times New Roman" w:cs="Times New Roman"/>
          <w:sz w:val="24"/>
          <w:szCs w:val="24"/>
        </w:rPr>
        <w:t>mplement</w:t>
      </w:r>
      <w:r w:rsidR="294314F9" w:rsidRPr="46B7A31E">
        <w:rPr>
          <w:rFonts w:ascii="Times New Roman" w:eastAsia="Calibri" w:hAnsi="Times New Roman" w:cs="Times New Roman"/>
          <w:sz w:val="24"/>
          <w:szCs w:val="24"/>
        </w:rPr>
        <w:t>s</w:t>
      </w:r>
      <w:r w:rsidR="00DF1BAB" w:rsidRPr="00244BF8">
        <w:rPr>
          <w:rFonts w:ascii="Times New Roman" w:eastAsia="Calibri" w:hAnsi="Times New Roman" w:cs="Times New Roman"/>
          <w:sz w:val="24"/>
          <w:szCs w:val="24"/>
        </w:rPr>
        <w:t xml:space="preserve"> the </w:t>
      </w:r>
      <w:r>
        <w:rPr>
          <w:rFonts w:ascii="Times New Roman" w:eastAsia="Calibri" w:hAnsi="Times New Roman" w:cs="Times New Roman"/>
          <w:sz w:val="24"/>
          <w:szCs w:val="24"/>
        </w:rPr>
        <w:t xml:space="preserve">O&amp;M </w:t>
      </w:r>
      <w:r w:rsidR="00E71ED3">
        <w:rPr>
          <w:rFonts w:ascii="Times New Roman" w:eastAsia="Calibri" w:hAnsi="Times New Roman" w:cs="Times New Roman"/>
          <w:sz w:val="24"/>
          <w:szCs w:val="24"/>
        </w:rPr>
        <w:t>p</w:t>
      </w:r>
      <w:r w:rsidR="00D75646">
        <w:rPr>
          <w:rFonts w:ascii="Times New Roman" w:eastAsia="Calibri" w:hAnsi="Times New Roman" w:cs="Times New Roman"/>
          <w:sz w:val="24"/>
          <w:szCs w:val="24"/>
        </w:rPr>
        <w:t>rogram</w:t>
      </w:r>
      <w:r w:rsidR="00DF1BAB" w:rsidRPr="00244BF8">
        <w:rPr>
          <w:rFonts w:ascii="Times New Roman" w:eastAsia="Calibri" w:hAnsi="Times New Roman" w:cs="Times New Roman"/>
          <w:sz w:val="24"/>
          <w:szCs w:val="24"/>
        </w:rPr>
        <w:t xml:space="preserve"> as approved </w:t>
      </w:r>
      <w:r>
        <w:rPr>
          <w:rFonts w:ascii="Times New Roman" w:eastAsia="Calibri" w:hAnsi="Times New Roman" w:cs="Times New Roman"/>
          <w:sz w:val="24"/>
          <w:szCs w:val="24"/>
        </w:rPr>
        <w:t xml:space="preserve">at the end of </w:t>
      </w:r>
      <w:r w:rsidR="00DF1BAB" w:rsidRPr="00244BF8">
        <w:rPr>
          <w:rFonts w:ascii="Times New Roman" w:eastAsia="Calibri" w:hAnsi="Times New Roman" w:cs="Times New Roman"/>
          <w:sz w:val="24"/>
          <w:szCs w:val="24"/>
        </w:rPr>
        <w:t xml:space="preserve">Phase 2. </w:t>
      </w:r>
      <w:r w:rsidR="00E6718A">
        <w:rPr>
          <w:rFonts w:ascii="Times New Roman" w:eastAsia="Calibri" w:hAnsi="Times New Roman" w:cs="Times New Roman"/>
          <w:sz w:val="24"/>
          <w:szCs w:val="24"/>
        </w:rPr>
        <w:t>Through the</w:t>
      </w:r>
      <w:r w:rsidR="00036EE3">
        <w:rPr>
          <w:rFonts w:ascii="Times New Roman" w:eastAsia="Calibri" w:hAnsi="Times New Roman" w:cs="Times New Roman"/>
          <w:sz w:val="24"/>
          <w:szCs w:val="24"/>
        </w:rPr>
        <w:t xml:space="preserve"> O&amp;M P</w:t>
      </w:r>
      <w:r w:rsidR="00D75646">
        <w:rPr>
          <w:rFonts w:ascii="Times New Roman" w:eastAsia="Calibri" w:hAnsi="Times New Roman" w:cs="Times New Roman"/>
          <w:sz w:val="24"/>
          <w:szCs w:val="24"/>
        </w:rPr>
        <w:t>rogram</w:t>
      </w:r>
      <w:r w:rsidR="00036EE3">
        <w:rPr>
          <w:rFonts w:ascii="Times New Roman" w:eastAsia="Calibri" w:hAnsi="Times New Roman" w:cs="Times New Roman"/>
          <w:sz w:val="24"/>
          <w:szCs w:val="24"/>
        </w:rPr>
        <w:t xml:space="preserve"> </w:t>
      </w:r>
      <w:r w:rsidR="007A45A0">
        <w:rPr>
          <w:rFonts w:ascii="Times New Roman" w:eastAsia="Calibri" w:hAnsi="Times New Roman" w:cs="Times New Roman"/>
          <w:sz w:val="24"/>
          <w:szCs w:val="24"/>
        </w:rPr>
        <w:t>Implementation</w:t>
      </w:r>
      <w:r w:rsidR="00036EE3">
        <w:rPr>
          <w:rFonts w:ascii="Times New Roman" w:eastAsia="Calibri" w:hAnsi="Times New Roman" w:cs="Times New Roman"/>
          <w:sz w:val="24"/>
          <w:szCs w:val="24"/>
        </w:rPr>
        <w:t xml:space="preserve"> Attest</w:t>
      </w:r>
      <w:r w:rsidR="00C27339">
        <w:rPr>
          <w:rFonts w:ascii="Times New Roman" w:eastAsia="Calibri" w:hAnsi="Times New Roman" w:cs="Times New Roman"/>
          <w:sz w:val="24"/>
          <w:szCs w:val="24"/>
        </w:rPr>
        <w:t>ation</w:t>
      </w:r>
      <w:r w:rsidR="00870647">
        <w:rPr>
          <w:rFonts w:ascii="Times New Roman" w:eastAsia="Calibri" w:hAnsi="Times New Roman" w:cs="Times New Roman"/>
          <w:sz w:val="24"/>
          <w:szCs w:val="24"/>
        </w:rPr>
        <w:t>, the</w:t>
      </w:r>
      <w:r w:rsidR="005E1ECF">
        <w:rPr>
          <w:rFonts w:ascii="Times New Roman" w:eastAsia="Calibri" w:hAnsi="Times New Roman" w:cs="Times New Roman"/>
          <w:sz w:val="24"/>
          <w:szCs w:val="24"/>
        </w:rPr>
        <w:t xml:space="preserve"> building owner </w:t>
      </w:r>
      <w:r w:rsidR="00982CC6">
        <w:rPr>
          <w:rFonts w:ascii="Times New Roman" w:eastAsia="Calibri" w:hAnsi="Times New Roman" w:cs="Times New Roman"/>
          <w:sz w:val="24"/>
          <w:szCs w:val="24"/>
        </w:rPr>
        <w:t xml:space="preserve">attests </w:t>
      </w:r>
      <w:r w:rsidR="00671526">
        <w:rPr>
          <w:rFonts w:ascii="Times New Roman" w:eastAsia="Calibri" w:hAnsi="Times New Roman" w:cs="Times New Roman"/>
          <w:sz w:val="24"/>
          <w:szCs w:val="24"/>
        </w:rPr>
        <w:t xml:space="preserve">that the O&amp;M </w:t>
      </w:r>
      <w:r w:rsidR="00E71ED3">
        <w:rPr>
          <w:rFonts w:ascii="Times New Roman" w:eastAsia="Calibri" w:hAnsi="Times New Roman" w:cs="Times New Roman"/>
          <w:sz w:val="24"/>
          <w:szCs w:val="24"/>
        </w:rPr>
        <w:t>p</w:t>
      </w:r>
      <w:r w:rsidR="00D75646">
        <w:rPr>
          <w:rFonts w:ascii="Times New Roman" w:eastAsia="Calibri" w:hAnsi="Times New Roman" w:cs="Times New Roman"/>
          <w:sz w:val="24"/>
          <w:szCs w:val="24"/>
        </w:rPr>
        <w:t>rogram</w:t>
      </w:r>
      <w:r w:rsidR="00671526">
        <w:rPr>
          <w:rFonts w:ascii="Times New Roman" w:eastAsia="Calibri" w:hAnsi="Times New Roman" w:cs="Times New Roman"/>
          <w:sz w:val="24"/>
          <w:szCs w:val="24"/>
        </w:rPr>
        <w:t xml:space="preserve"> has been implemented </w:t>
      </w:r>
      <w:r w:rsidR="00B1002C">
        <w:rPr>
          <w:rFonts w:ascii="Times New Roman" w:eastAsia="Calibri" w:hAnsi="Times New Roman" w:cs="Times New Roman"/>
          <w:sz w:val="24"/>
          <w:szCs w:val="24"/>
        </w:rPr>
        <w:t xml:space="preserve">throughout </w:t>
      </w:r>
      <w:r w:rsidR="21A62895" w:rsidRPr="46B7A31E">
        <w:rPr>
          <w:rFonts w:ascii="Times New Roman" w:eastAsia="Calibri" w:hAnsi="Times New Roman" w:cs="Times New Roman"/>
          <w:sz w:val="24"/>
          <w:szCs w:val="24"/>
        </w:rPr>
        <w:t>Phase 3</w:t>
      </w:r>
      <w:r w:rsidR="00C13BEE">
        <w:rPr>
          <w:rFonts w:ascii="Times New Roman" w:eastAsia="Calibri" w:hAnsi="Times New Roman" w:cs="Times New Roman"/>
          <w:sz w:val="24"/>
          <w:szCs w:val="24"/>
        </w:rPr>
        <w:t>.</w:t>
      </w:r>
      <w:r w:rsidR="00DF1BAB" w:rsidRPr="00244BF8">
        <w:rPr>
          <w:rFonts w:ascii="Times New Roman" w:eastAsia="Calibri" w:hAnsi="Times New Roman" w:cs="Times New Roman"/>
          <w:sz w:val="24"/>
          <w:szCs w:val="24"/>
        </w:rPr>
        <w:t xml:space="preserve"> DOEE</w:t>
      </w:r>
      <w:r w:rsidR="25978B58" w:rsidRPr="46B7A31E">
        <w:rPr>
          <w:rFonts w:ascii="Times New Roman" w:eastAsia="Calibri" w:hAnsi="Times New Roman" w:cs="Times New Roman"/>
          <w:sz w:val="24"/>
          <w:szCs w:val="24"/>
        </w:rPr>
        <w:t xml:space="preserve"> </w:t>
      </w:r>
      <w:r w:rsidR="097227E1" w:rsidRPr="46B7A31E">
        <w:rPr>
          <w:rFonts w:ascii="Times New Roman" w:eastAsia="Calibri" w:hAnsi="Times New Roman" w:cs="Times New Roman"/>
          <w:sz w:val="24"/>
          <w:szCs w:val="24"/>
        </w:rPr>
        <w:t>may</w:t>
      </w:r>
      <w:r w:rsidR="00DF1BAB" w:rsidRPr="00244BF8">
        <w:rPr>
          <w:rFonts w:ascii="Times New Roman" w:eastAsia="Calibri" w:hAnsi="Times New Roman" w:cs="Times New Roman"/>
          <w:sz w:val="24"/>
          <w:szCs w:val="24"/>
        </w:rPr>
        <w:t xml:space="preserve"> audit the building for proof of implementation.</w:t>
      </w:r>
    </w:p>
    <w:p w14:paraId="6F4AC9ED" w14:textId="77777777" w:rsidR="002A7E13" w:rsidRPr="002A7E13" w:rsidRDefault="002A7E13" w:rsidP="002A7E13">
      <w:pPr>
        <w:spacing w:after="0" w:line="240" w:lineRule="auto"/>
        <w:contextualSpacing/>
        <w:rPr>
          <w:rFonts w:ascii="Times New Roman" w:eastAsia="Calibri" w:hAnsi="Times New Roman" w:cs="Times New Roman"/>
          <w:sz w:val="24"/>
          <w:szCs w:val="24"/>
          <w:highlight w:val="yellow"/>
        </w:rPr>
      </w:pPr>
    </w:p>
    <w:p w14:paraId="6C47E751" w14:textId="6922B2AA" w:rsidR="00DF1BAB" w:rsidRPr="00016E56" w:rsidRDefault="00DF1BAB" w:rsidP="002A7E13">
      <w:pPr>
        <w:pStyle w:val="Heading4"/>
        <w:spacing w:before="0" w:line="240" w:lineRule="auto"/>
      </w:pPr>
      <w:r w:rsidRPr="00016E56">
        <w:rPr>
          <w:iCs/>
        </w:rPr>
        <w:lastRenderedPageBreak/>
        <w:t>3</w:t>
      </w:r>
      <w:r w:rsidRPr="00016E56">
        <w:t>.3.</w:t>
      </w:r>
      <w:r w:rsidR="00873495">
        <w:t>6</w:t>
      </w:r>
      <w:r w:rsidR="00753708" w:rsidRPr="00016E56">
        <w:rPr>
          <w:iCs/>
        </w:rPr>
        <w:t>.</w:t>
      </w:r>
      <w:r w:rsidR="001849E6" w:rsidRPr="00016E56">
        <w:rPr>
          <w:iCs/>
        </w:rPr>
        <w:t>3</w:t>
      </w:r>
      <w:r w:rsidRPr="00016E56">
        <w:t xml:space="preserve"> </w:t>
      </w:r>
      <w:r w:rsidR="008871F0" w:rsidRPr="37900834">
        <w:t>–</w:t>
      </w:r>
      <w:r w:rsidRPr="00016E56">
        <w:t xml:space="preserve"> Phase 3 Reporting Requirements</w:t>
      </w:r>
    </w:p>
    <w:p w14:paraId="1D81F561" w14:textId="5C438344" w:rsidR="00DF1BAB" w:rsidRDefault="4FCE1DEB" w:rsidP="00DF1BA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Table </w:t>
      </w:r>
      <w:r w:rsidRPr="6882568A">
        <w:rPr>
          <w:rFonts w:ascii="Times New Roman" w:eastAsia="Calibri" w:hAnsi="Times New Roman" w:cs="Times New Roman"/>
          <w:sz w:val="24"/>
          <w:szCs w:val="24"/>
        </w:rPr>
        <w:t>1</w:t>
      </w:r>
      <w:r w:rsidR="002A7E13">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4BF7730C">
        <w:rPr>
          <w:rFonts w:ascii="Times New Roman" w:eastAsia="Calibri" w:hAnsi="Times New Roman" w:cs="Times New Roman"/>
          <w:sz w:val="24"/>
          <w:szCs w:val="24"/>
        </w:rPr>
        <w:t>describes the type of information and documentation that must be included in</w:t>
      </w:r>
      <w:r w:rsidR="43F8F6CB">
        <w:rPr>
          <w:rFonts w:ascii="Times New Roman" w:eastAsia="Calibri" w:hAnsi="Times New Roman" w:cs="Times New Roman"/>
          <w:sz w:val="24"/>
          <w:szCs w:val="24"/>
        </w:rPr>
        <w:t xml:space="preserve"> the Implementation Report for Phase 3 of the Prescriptive Pathway.</w:t>
      </w:r>
      <w:r w:rsidR="57954E50">
        <w:rPr>
          <w:rFonts w:ascii="Times New Roman" w:eastAsia="Calibri" w:hAnsi="Times New Roman" w:cs="Times New Roman"/>
          <w:sz w:val="24"/>
          <w:szCs w:val="24"/>
        </w:rPr>
        <w:t xml:space="preserve"> </w:t>
      </w:r>
      <w:r w:rsidR="08D80136" w:rsidRPr="46B7A31E">
        <w:rPr>
          <w:rFonts w:ascii="Times New Roman" w:eastAsia="Calibri" w:hAnsi="Times New Roman" w:cs="Times New Roman"/>
          <w:sz w:val="24"/>
          <w:szCs w:val="24"/>
        </w:rPr>
        <w:t xml:space="preserve">Buildings using the COVID-19 PHE delay have a </w:t>
      </w:r>
      <w:r w:rsidR="43F8F6CB">
        <w:rPr>
          <w:rFonts w:ascii="Times New Roman" w:eastAsia="Calibri" w:hAnsi="Times New Roman" w:cs="Times New Roman"/>
          <w:sz w:val="24"/>
          <w:szCs w:val="24"/>
        </w:rPr>
        <w:t xml:space="preserve">deadline for submission </w:t>
      </w:r>
      <w:r w:rsidR="2D90D2CF">
        <w:rPr>
          <w:rFonts w:ascii="Times New Roman" w:eastAsia="Calibri" w:hAnsi="Times New Roman" w:cs="Times New Roman"/>
          <w:sz w:val="24"/>
          <w:szCs w:val="24"/>
        </w:rPr>
        <w:t>of</w:t>
      </w:r>
      <w:r w:rsidR="43F8F6CB" w:rsidRPr="00DB618D">
        <w:rPr>
          <w:rFonts w:ascii="Times New Roman" w:eastAsia="Calibri" w:hAnsi="Times New Roman" w:cs="Times New Roman"/>
          <w:sz w:val="24"/>
          <w:szCs w:val="24"/>
        </w:rPr>
        <w:t xml:space="preserve"> </w:t>
      </w:r>
      <w:r w:rsidR="68DCA2FC">
        <w:rPr>
          <w:rFonts w:ascii="Times New Roman" w:eastAsia="Calibri" w:hAnsi="Times New Roman" w:cs="Times New Roman"/>
          <w:sz w:val="24"/>
          <w:szCs w:val="24"/>
        </w:rPr>
        <w:t>April</w:t>
      </w:r>
      <w:r w:rsidR="43F8F6CB" w:rsidRPr="00DB618D">
        <w:rPr>
          <w:rFonts w:ascii="Times New Roman" w:eastAsia="Calibri" w:hAnsi="Times New Roman" w:cs="Times New Roman"/>
          <w:sz w:val="24"/>
          <w:szCs w:val="24"/>
        </w:rPr>
        <w:t xml:space="preserve"> 1, 202</w:t>
      </w:r>
      <w:r w:rsidR="43F8F6CB">
        <w:rPr>
          <w:rFonts w:ascii="Times New Roman" w:eastAsia="Calibri" w:hAnsi="Times New Roman" w:cs="Times New Roman"/>
          <w:sz w:val="24"/>
          <w:szCs w:val="24"/>
        </w:rPr>
        <w:t>6.</w:t>
      </w:r>
      <w:r w:rsidR="00450BDB">
        <w:rPr>
          <w:rStyle w:val="FootnoteReference"/>
          <w:rFonts w:ascii="Times New Roman" w:eastAsia="Calibri" w:hAnsi="Times New Roman" w:cs="Times New Roman"/>
          <w:sz w:val="24"/>
          <w:szCs w:val="24"/>
        </w:rPr>
        <w:footnoteReference w:id="49"/>
      </w:r>
    </w:p>
    <w:p w14:paraId="1DAF53E5" w14:textId="77777777" w:rsidR="00DF1BAB" w:rsidRPr="000C5B81" w:rsidRDefault="00DF1BAB" w:rsidP="00DF1BAB">
      <w:pPr>
        <w:spacing w:after="0" w:line="240" w:lineRule="auto"/>
        <w:contextualSpacing/>
        <w:rPr>
          <w:rFonts w:ascii="Times New Roman" w:eastAsia="Calibri" w:hAnsi="Times New Roman" w:cs="Times New Roman"/>
          <w:sz w:val="24"/>
          <w:szCs w:val="24"/>
        </w:rPr>
      </w:pPr>
    </w:p>
    <w:p w14:paraId="6A3240DF" w14:textId="65924DB3" w:rsidR="00DF1BAB" w:rsidRPr="00BD3136" w:rsidRDefault="00DF1BAB" w:rsidP="00DF1BAB">
      <w:pPr>
        <w:pStyle w:val="Heading5"/>
        <w:spacing w:before="0" w:line="240" w:lineRule="auto"/>
        <w:contextualSpacing/>
        <w:rPr>
          <w:rFonts w:ascii="Times New Roman" w:eastAsia="Calibri" w:hAnsi="Times New Roman" w:cs="Times New Roman"/>
          <w:i/>
          <w:iCs/>
          <w:color w:val="auto"/>
          <w:sz w:val="24"/>
          <w:szCs w:val="24"/>
        </w:rPr>
      </w:pPr>
      <w:r w:rsidRPr="00BD3136">
        <w:rPr>
          <w:rFonts w:ascii="Times New Roman" w:hAnsi="Times New Roman" w:cs="Times New Roman"/>
          <w:i/>
          <w:iCs/>
          <w:color w:val="auto"/>
          <w:sz w:val="24"/>
          <w:szCs w:val="24"/>
        </w:rPr>
        <w:t xml:space="preserve">Table </w:t>
      </w:r>
      <w:r w:rsidRPr="26E10E8B">
        <w:rPr>
          <w:rFonts w:ascii="Times New Roman" w:hAnsi="Times New Roman" w:cs="Times New Roman"/>
          <w:i/>
          <w:iCs/>
          <w:color w:val="auto"/>
          <w:sz w:val="24"/>
          <w:szCs w:val="24"/>
        </w:rPr>
        <w:t>1</w:t>
      </w:r>
      <w:r w:rsidR="002A7E13">
        <w:rPr>
          <w:rFonts w:ascii="Times New Roman" w:hAnsi="Times New Roman" w:cs="Times New Roman"/>
          <w:i/>
          <w:iCs/>
          <w:color w:val="auto"/>
          <w:sz w:val="24"/>
          <w:szCs w:val="24"/>
        </w:rPr>
        <w:t>4</w:t>
      </w:r>
      <w:r w:rsidRPr="00BD3136">
        <w:rPr>
          <w:rFonts w:ascii="Times New Roman" w:hAnsi="Times New Roman" w:cs="Times New Roman"/>
          <w:i/>
          <w:iCs/>
          <w:color w:val="auto"/>
          <w:sz w:val="24"/>
          <w:szCs w:val="24"/>
        </w:rPr>
        <w:t xml:space="preserve"> – Phase 3 Reporting Requirements</w:t>
      </w:r>
      <w:r>
        <w:rPr>
          <w:rFonts w:ascii="Times New Roman" w:hAnsi="Times New Roman" w:cs="Times New Roman"/>
          <w:i/>
          <w:iCs/>
          <w:color w:val="auto"/>
          <w:sz w:val="24"/>
          <w:szCs w:val="24"/>
        </w:rPr>
        <w:t xml:space="preserve"> </w:t>
      </w:r>
    </w:p>
    <w:tbl>
      <w:tblPr>
        <w:tblStyle w:val="TableGrid"/>
        <w:tblW w:w="9468" w:type="dxa"/>
        <w:tblInd w:w="108" w:type="dxa"/>
        <w:tblLook w:val="04A0" w:firstRow="1" w:lastRow="0" w:firstColumn="1" w:lastColumn="0" w:noHBand="0" w:noVBand="1"/>
      </w:tblPr>
      <w:tblGrid>
        <w:gridCol w:w="1800"/>
        <w:gridCol w:w="3060"/>
        <w:gridCol w:w="2160"/>
        <w:gridCol w:w="2448"/>
      </w:tblGrid>
      <w:tr w:rsidR="005B0741" w:rsidRPr="008001F5" w14:paraId="2989D7BB" w14:textId="17830579" w:rsidTr="00D54E84">
        <w:tc>
          <w:tcPr>
            <w:tcW w:w="1800" w:type="dxa"/>
          </w:tcPr>
          <w:p w14:paraId="24EF8C32" w14:textId="77777777" w:rsidR="005B0741" w:rsidRPr="008001F5" w:rsidRDefault="005B0741" w:rsidP="000516D5">
            <w:pPr>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Report </w:t>
            </w:r>
          </w:p>
        </w:tc>
        <w:tc>
          <w:tcPr>
            <w:tcW w:w="3060" w:type="dxa"/>
          </w:tcPr>
          <w:p w14:paraId="14E22432" w14:textId="4E0B535F" w:rsidR="005B0741" w:rsidRPr="008001F5" w:rsidRDefault="00965587" w:rsidP="000516D5">
            <w:pPr>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Required Documentation</w:t>
            </w:r>
          </w:p>
        </w:tc>
        <w:tc>
          <w:tcPr>
            <w:tcW w:w="2160" w:type="dxa"/>
          </w:tcPr>
          <w:p w14:paraId="42935753" w14:textId="64E5D20F" w:rsidR="005B0741" w:rsidRPr="008001F5" w:rsidRDefault="005B0741" w:rsidP="000516D5">
            <w:pPr>
              <w:contextualSpacing/>
              <w:rPr>
                <w:rFonts w:ascii="Times New Roman" w:eastAsia="Calibri" w:hAnsi="Times New Roman" w:cs="Times New Roman"/>
                <w:b/>
                <w:bCs/>
                <w:sz w:val="24"/>
                <w:szCs w:val="24"/>
              </w:rPr>
            </w:pPr>
            <w:r>
              <w:rPr>
                <w:rFonts w:ascii="Times New Roman" w:hAnsi="Times New Roman" w:cs="Times New Roman"/>
                <w:b/>
                <w:bCs/>
                <w:sz w:val="24"/>
                <w:szCs w:val="24"/>
              </w:rPr>
              <w:t xml:space="preserve">COVID-19 PHE Delay </w:t>
            </w:r>
            <w:r w:rsidRPr="008001F5">
              <w:rPr>
                <w:rFonts w:ascii="Times New Roman" w:eastAsia="Calibri" w:hAnsi="Times New Roman" w:cs="Times New Roman"/>
                <w:b/>
                <w:bCs/>
                <w:sz w:val="24"/>
                <w:szCs w:val="24"/>
              </w:rPr>
              <w:t>Deadline</w:t>
            </w:r>
          </w:p>
        </w:tc>
        <w:tc>
          <w:tcPr>
            <w:tcW w:w="2448" w:type="dxa"/>
          </w:tcPr>
          <w:p w14:paraId="1875A024" w14:textId="2D896F30" w:rsidR="005B0741" w:rsidRPr="008001F5" w:rsidRDefault="005B0741" w:rsidP="000516D5">
            <w:pPr>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Original Compliance Cycle Deadline</w:t>
            </w:r>
            <w:r w:rsidR="00350CA2">
              <w:rPr>
                <w:rFonts w:ascii="Times New Roman" w:eastAsia="Calibri" w:hAnsi="Times New Roman" w:cs="Times New Roman"/>
                <w:b/>
                <w:bCs/>
                <w:sz w:val="24"/>
                <w:szCs w:val="24"/>
              </w:rPr>
              <w:t xml:space="preserve"> </w:t>
            </w:r>
            <w:r w:rsidR="00350CA2">
              <w:rPr>
                <w:rFonts w:ascii="Times New Roman" w:eastAsia="Calibri" w:hAnsi="Times New Roman" w:cs="Times New Roman"/>
                <w:b/>
                <w:bCs/>
                <w:sz w:val="24"/>
                <w:szCs w:val="24"/>
              </w:rPr>
              <w:br/>
              <w:t>(no delay)</w:t>
            </w:r>
          </w:p>
        </w:tc>
      </w:tr>
      <w:tr w:rsidR="005B0741" w:rsidRPr="008001F5" w14:paraId="5E958BC0" w14:textId="06F2E2D1" w:rsidTr="00D54E84">
        <w:tc>
          <w:tcPr>
            <w:tcW w:w="1800" w:type="dxa"/>
            <w:vMerge w:val="restart"/>
          </w:tcPr>
          <w:p w14:paraId="2825ECD6" w14:textId="424C7DB4" w:rsidR="005B0741" w:rsidRPr="00E36337" w:rsidRDefault="005B0741" w:rsidP="000516D5">
            <w:pPr>
              <w:contextualSpacing/>
              <w:rPr>
                <w:rFonts w:ascii="Times New Roman" w:hAnsi="Times New Roman" w:cs="Times New Roman"/>
                <w:sz w:val="24"/>
                <w:szCs w:val="24"/>
              </w:rPr>
            </w:pPr>
            <w:r w:rsidRPr="00E36337">
              <w:rPr>
                <w:rFonts w:ascii="Times New Roman" w:hAnsi="Times New Roman" w:cs="Times New Roman"/>
                <w:sz w:val="24"/>
                <w:szCs w:val="24"/>
              </w:rPr>
              <w:t>Implementation Report</w:t>
            </w:r>
          </w:p>
        </w:tc>
        <w:tc>
          <w:tcPr>
            <w:tcW w:w="3060" w:type="dxa"/>
          </w:tcPr>
          <w:p w14:paraId="51FBA7A8" w14:textId="1B9C1CC2" w:rsidR="005B0741" w:rsidRPr="008001F5" w:rsidRDefault="005B0741" w:rsidP="000516D5">
            <w:pPr>
              <w:contextualSpacing/>
              <w:rPr>
                <w:rFonts w:ascii="Times New Roman" w:eastAsia="Calibri" w:hAnsi="Times New Roman" w:cs="Times New Roman"/>
                <w:sz w:val="24"/>
                <w:szCs w:val="24"/>
              </w:rPr>
            </w:pPr>
            <w:r w:rsidRPr="008001F5">
              <w:rPr>
                <w:rFonts w:ascii="Times New Roman" w:eastAsia="Calibri" w:hAnsi="Times New Roman" w:cs="Times New Roman"/>
                <w:sz w:val="24"/>
                <w:szCs w:val="24"/>
              </w:rPr>
              <w:t xml:space="preserve">Implementation </w:t>
            </w:r>
            <w:r w:rsidR="000F23EB">
              <w:rPr>
                <w:rFonts w:ascii="Times New Roman" w:eastAsia="Calibri" w:hAnsi="Times New Roman" w:cs="Times New Roman"/>
                <w:sz w:val="24"/>
                <w:szCs w:val="24"/>
              </w:rPr>
              <w:t>Verification with</w:t>
            </w:r>
            <w:r w:rsidR="00657F27">
              <w:rPr>
                <w:rFonts w:ascii="Times New Roman" w:eastAsia="Calibri" w:hAnsi="Times New Roman" w:cs="Times New Roman"/>
                <w:sz w:val="24"/>
                <w:szCs w:val="24"/>
              </w:rPr>
              <w:t xml:space="preserve"> Supporting Documentation</w:t>
            </w:r>
          </w:p>
        </w:tc>
        <w:tc>
          <w:tcPr>
            <w:tcW w:w="2160" w:type="dxa"/>
            <w:vMerge w:val="restart"/>
            <w:vAlign w:val="center"/>
          </w:tcPr>
          <w:p w14:paraId="3E5BB0AC" w14:textId="30E37128" w:rsidR="005B0741" w:rsidRPr="008001F5" w:rsidRDefault="005B0741" w:rsidP="000516D5">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April</w:t>
            </w:r>
            <w:r w:rsidRPr="008001F5">
              <w:rPr>
                <w:rFonts w:ascii="Times New Roman" w:eastAsia="Calibri" w:hAnsi="Times New Roman" w:cs="Times New Roman"/>
                <w:sz w:val="24"/>
                <w:szCs w:val="24"/>
              </w:rPr>
              <w:t xml:space="preserve"> 1, 2026</w:t>
            </w:r>
          </w:p>
        </w:tc>
        <w:tc>
          <w:tcPr>
            <w:tcW w:w="2448" w:type="dxa"/>
            <w:vMerge w:val="restart"/>
            <w:vAlign w:val="center"/>
          </w:tcPr>
          <w:p w14:paraId="2EF40D32" w14:textId="6192FF16" w:rsidR="005B0741" w:rsidRDefault="005B0741" w:rsidP="005B0741">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April 1, 2025</w:t>
            </w:r>
          </w:p>
        </w:tc>
      </w:tr>
      <w:tr w:rsidR="005B0741" w:rsidRPr="008001F5" w14:paraId="75DF38D8" w14:textId="0DEF2F58" w:rsidTr="00D54E84">
        <w:tc>
          <w:tcPr>
            <w:tcW w:w="1800" w:type="dxa"/>
            <w:vMerge/>
          </w:tcPr>
          <w:p w14:paraId="2EDB948E" w14:textId="77777777" w:rsidR="005B0741" w:rsidRPr="008001F5" w:rsidRDefault="005B0741" w:rsidP="000516D5">
            <w:pPr>
              <w:contextualSpacing/>
              <w:rPr>
                <w:rFonts w:ascii="Times New Roman" w:eastAsia="Calibri" w:hAnsi="Times New Roman" w:cs="Times New Roman"/>
                <w:sz w:val="24"/>
                <w:szCs w:val="24"/>
              </w:rPr>
            </w:pPr>
          </w:p>
        </w:tc>
        <w:tc>
          <w:tcPr>
            <w:tcW w:w="3060" w:type="dxa"/>
          </w:tcPr>
          <w:p w14:paraId="38DEC701" w14:textId="0AB5C012" w:rsidR="005B0741" w:rsidRPr="008001F5" w:rsidRDefault="005B0741" w:rsidP="000516D5">
            <w:pPr>
              <w:contextualSpacing/>
              <w:rPr>
                <w:rFonts w:ascii="Times New Roman" w:eastAsia="Calibri" w:hAnsi="Times New Roman" w:cs="Times New Roman"/>
                <w:sz w:val="24"/>
                <w:szCs w:val="24"/>
              </w:rPr>
            </w:pPr>
            <w:r w:rsidRPr="008001F5">
              <w:rPr>
                <w:rFonts w:ascii="Times New Roman" w:eastAsia="Calibri" w:hAnsi="Times New Roman" w:cs="Times New Roman"/>
                <w:sz w:val="24"/>
                <w:szCs w:val="24"/>
              </w:rPr>
              <w:t>O&amp;M P</w:t>
            </w:r>
            <w:r>
              <w:rPr>
                <w:rFonts w:ascii="Times New Roman" w:eastAsia="Calibri" w:hAnsi="Times New Roman" w:cs="Times New Roman"/>
                <w:sz w:val="24"/>
                <w:szCs w:val="24"/>
              </w:rPr>
              <w:t>rogram Implementation Attestation</w:t>
            </w:r>
          </w:p>
        </w:tc>
        <w:tc>
          <w:tcPr>
            <w:tcW w:w="2160" w:type="dxa"/>
            <w:vMerge/>
          </w:tcPr>
          <w:p w14:paraId="55854CC6" w14:textId="77777777" w:rsidR="005B0741" w:rsidRPr="008001F5" w:rsidRDefault="005B0741" w:rsidP="000516D5">
            <w:pPr>
              <w:contextualSpacing/>
              <w:rPr>
                <w:rFonts w:ascii="Times New Roman" w:eastAsia="Calibri" w:hAnsi="Times New Roman" w:cs="Times New Roman"/>
                <w:sz w:val="24"/>
                <w:szCs w:val="24"/>
              </w:rPr>
            </w:pPr>
          </w:p>
        </w:tc>
        <w:tc>
          <w:tcPr>
            <w:tcW w:w="2448" w:type="dxa"/>
            <w:vMerge/>
          </w:tcPr>
          <w:p w14:paraId="2BF7F420" w14:textId="77777777" w:rsidR="005B0741" w:rsidRPr="008001F5" w:rsidRDefault="005B0741" w:rsidP="000516D5">
            <w:pPr>
              <w:contextualSpacing/>
              <w:rPr>
                <w:rFonts w:ascii="Times New Roman" w:eastAsia="Calibri" w:hAnsi="Times New Roman" w:cs="Times New Roman"/>
                <w:sz w:val="24"/>
                <w:szCs w:val="24"/>
              </w:rPr>
            </w:pPr>
          </w:p>
        </w:tc>
      </w:tr>
    </w:tbl>
    <w:p w14:paraId="0F94AC69" w14:textId="77777777" w:rsidR="018FCAEA" w:rsidRPr="008001F5" w:rsidRDefault="018FCAEA" w:rsidP="00DF1BAB">
      <w:pPr>
        <w:spacing w:after="0" w:line="240" w:lineRule="auto"/>
        <w:contextualSpacing/>
        <w:rPr>
          <w:rFonts w:ascii="Times New Roman" w:eastAsia="Calibri" w:hAnsi="Times New Roman" w:cs="Times New Roman"/>
          <w:sz w:val="24"/>
          <w:szCs w:val="24"/>
        </w:rPr>
      </w:pPr>
    </w:p>
    <w:p w14:paraId="55A6E806" w14:textId="2B71A79D" w:rsidR="00B377F1" w:rsidRPr="00016E56" w:rsidRDefault="00B377F1" w:rsidP="00321460">
      <w:pPr>
        <w:pStyle w:val="Heading3"/>
      </w:pPr>
      <w:bookmarkStart w:id="87" w:name="_Toc62478170"/>
      <w:bookmarkStart w:id="88" w:name="_Toc64898432"/>
      <w:bookmarkStart w:id="89" w:name="_Toc72934683"/>
      <w:r w:rsidRPr="00016E56">
        <w:t>3.</w:t>
      </w:r>
      <w:r w:rsidR="00DF775A" w:rsidRPr="00016E56">
        <w:t>3</w:t>
      </w:r>
      <w:r w:rsidRPr="00016E56">
        <w:t>.</w:t>
      </w:r>
      <w:r w:rsidR="00873495">
        <w:t>7</w:t>
      </w:r>
      <w:r w:rsidRPr="00016E56">
        <w:t xml:space="preserve"> –</w:t>
      </w:r>
      <w:r w:rsidR="005A6278" w:rsidRPr="00016E56">
        <w:t xml:space="preserve"> </w:t>
      </w:r>
      <w:r w:rsidRPr="00016E56">
        <w:t xml:space="preserve">Phase 4 – Evaluation, Monitoring, and </w:t>
      </w:r>
      <w:r w:rsidR="00867C0D" w:rsidRPr="00016E56">
        <w:t>Verification</w:t>
      </w:r>
      <w:bookmarkEnd w:id="87"/>
      <w:bookmarkEnd w:id="88"/>
      <w:bookmarkEnd w:id="89"/>
    </w:p>
    <w:p w14:paraId="0D28D586" w14:textId="784E1B26" w:rsidR="002A1FB2" w:rsidRDefault="23CCFBA2" w:rsidP="46B7A31E">
      <w:pPr>
        <w:spacing w:after="0" w:line="240" w:lineRule="auto"/>
        <w:contextualSpacing/>
        <w:rPr>
          <w:rFonts w:ascii="Times New Roman" w:hAnsi="Times New Roman" w:cs="Times New Roman"/>
          <w:sz w:val="24"/>
          <w:szCs w:val="24"/>
        </w:rPr>
      </w:pPr>
      <w:r w:rsidRPr="32B3A376">
        <w:rPr>
          <w:rFonts w:ascii="Times New Roman" w:hAnsi="Times New Roman" w:cs="Times New Roman"/>
          <w:sz w:val="24"/>
          <w:szCs w:val="24"/>
        </w:rPr>
        <w:t>Phase 4</w:t>
      </w:r>
      <w:r w:rsidR="59D85A8F">
        <w:rPr>
          <w:rFonts w:ascii="Times New Roman" w:hAnsi="Times New Roman" w:cs="Times New Roman"/>
          <w:sz w:val="24"/>
          <w:szCs w:val="24"/>
        </w:rPr>
        <w:t xml:space="preserve"> of the Prescriptive Pathway</w:t>
      </w:r>
      <w:r w:rsidR="3DC8BA5F" w:rsidRPr="32B3A376">
        <w:rPr>
          <w:rFonts w:ascii="Times New Roman" w:hAnsi="Times New Roman" w:cs="Times New Roman"/>
          <w:sz w:val="24"/>
          <w:szCs w:val="24"/>
        </w:rPr>
        <w:t xml:space="preserve"> </w:t>
      </w:r>
      <w:r w:rsidR="2EEC8446" w:rsidRPr="008001F5">
        <w:rPr>
          <w:rFonts w:ascii="Times New Roman" w:hAnsi="Times New Roman" w:cs="Times New Roman"/>
          <w:sz w:val="24"/>
          <w:szCs w:val="24"/>
        </w:rPr>
        <w:t>is</w:t>
      </w:r>
      <w:r w:rsidR="3DC8BA5F" w:rsidRPr="008001F5">
        <w:rPr>
          <w:rFonts w:ascii="Times New Roman" w:hAnsi="Times New Roman" w:cs="Times New Roman"/>
          <w:sz w:val="24"/>
          <w:szCs w:val="24"/>
        </w:rPr>
        <w:t xml:space="preserve"> a</w:t>
      </w:r>
      <w:r w:rsidR="2EEC8446" w:rsidRPr="008001F5">
        <w:rPr>
          <w:rFonts w:ascii="Times New Roman" w:hAnsi="Times New Roman" w:cs="Times New Roman"/>
          <w:sz w:val="24"/>
          <w:szCs w:val="24"/>
        </w:rPr>
        <w:t>n</w:t>
      </w:r>
      <w:r w:rsidR="3DC8BA5F" w:rsidRPr="008001F5">
        <w:rPr>
          <w:rFonts w:ascii="Times New Roman" w:hAnsi="Times New Roman" w:cs="Times New Roman"/>
          <w:sz w:val="24"/>
          <w:szCs w:val="24"/>
        </w:rPr>
        <w:t xml:space="preserve"> evaluation of the building</w:t>
      </w:r>
      <w:r w:rsidR="2EEC8446" w:rsidRPr="008001F5">
        <w:rPr>
          <w:rFonts w:ascii="Times New Roman" w:hAnsi="Times New Roman" w:cs="Times New Roman"/>
          <w:sz w:val="24"/>
          <w:szCs w:val="24"/>
        </w:rPr>
        <w:t>’</w:t>
      </w:r>
      <w:r w:rsidR="3DC8BA5F" w:rsidRPr="008001F5">
        <w:rPr>
          <w:rFonts w:ascii="Times New Roman" w:hAnsi="Times New Roman" w:cs="Times New Roman"/>
          <w:sz w:val="24"/>
          <w:szCs w:val="24"/>
        </w:rPr>
        <w:t>s performance post</w:t>
      </w:r>
      <w:r w:rsidR="5410E52E">
        <w:rPr>
          <w:rFonts w:ascii="Times New Roman" w:hAnsi="Times New Roman" w:cs="Times New Roman"/>
          <w:sz w:val="24"/>
          <w:szCs w:val="24"/>
        </w:rPr>
        <w:t>-</w:t>
      </w:r>
      <w:r w:rsidR="3DC8BA5F" w:rsidRPr="008001F5" w:rsidDel="00786268">
        <w:rPr>
          <w:rFonts w:ascii="Times New Roman" w:hAnsi="Times New Roman" w:cs="Times New Roman"/>
          <w:sz w:val="24"/>
          <w:szCs w:val="24"/>
        </w:rPr>
        <w:t xml:space="preserve">EEM </w:t>
      </w:r>
      <w:r w:rsidR="3DC8BA5F" w:rsidRPr="008001F5">
        <w:rPr>
          <w:rFonts w:ascii="Times New Roman" w:hAnsi="Times New Roman" w:cs="Times New Roman"/>
          <w:sz w:val="24"/>
          <w:szCs w:val="24"/>
        </w:rPr>
        <w:t>implementation</w:t>
      </w:r>
      <w:r w:rsidR="4E82EBB1">
        <w:rPr>
          <w:rFonts w:ascii="Times New Roman" w:hAnsi="Times New Roman" w:cs="Times New Roman"/>
          <w:sz w:val="24"/>
          <w:szCs w:val="24"/>
        </w:rPr>
        <w:t>.</w:t>
      </w:r>
      <w:r w:rsidR="007F3A0D">
        <w:rPr>
          <w:rStyle w:val="FootnoteReference"/>
          <w:rFonts w:ascii="Times New Roman" w:hAnsi="Times New Roman" w:cs="Times New Roman"/>
          <w:sz w:val="24"/>
          <w:szCs w:val="24"/>
        </w:rPr>
        <w:footnoteReference w:id="50"/>
      </w:r>
      <w:r w:rsidR="05F85684" w:rsidRPr="008001F5">
        <w:rPr>
          <w:rFonts w:ascii="Times New Roman" w:hAnsi="Times New Roman" w:cs="Times New Roman"/>
          <w:sz w:val="24"/>
          <w:szCs w:val="24"/>
        </w:rPr>
        <w:t xml:space="preserve"> </w:t>
      </w:r>
      <w:r w:rsidR="3DC8BA5F" w:rsidRPr="008001F5">
        <w:rPr>
          <w:rFonts w:ascii="Times New Roman" w:hAnsi="Times New Roman" w:cs="Times New Roman"/>
          <w:sz w:val="24"/>
          <w:szCs w:val="24"/>
        </w:rPr>
        <w:t xml:space="preserve"> </w:t>
      </w:r>
      <w:r w:rsidR="15697AE2" w:rsidRPr="008001F5">
        <w:rPr>
          <w:rFonts w:ascii="Times New Roman" w:hAnsi="Times New Roman" w:cs="Times New Roman"/>
          <w:sz w:val="24"/>
          <w:szCs w:val="24"/>
        </w:rPr>
        <w:t>In this Phase, t</w:t>
      </w:r>
      <w:r w:rsidR="4FE44BB3" w:rsidRPr="008001F5">
        <w:rPr>
          <w:rFonts w:ascii="Times New Roman" w:hAnsi="Times New Roman" w:cs="Times New Roman"/>
          <w:sz w:val="24"/>
          <w:szCs w:val="24"/>
        </w:rPr>
        <w:t>he</w:t>
      </w:r>
      <w:r w:rsidR="3DC8BA5F" w:rsidRPr="008001F5" w:rsidDel="00F02342">
        <w:rPr>
          <w:rFonts w:ascii="Times New Roman" w:hAnsi="Times New Roman" w:cs="Times New Roman"/>
          <w:sz w:val="24"/>
          <w:szCs w:val="24"/>
        </w:rPr>
        <w:t xml:space="preserve"> </w:t>
      </w:r>
      <w:r w:rsidR="4FE44BB3" w:rsidRPr="008001F5">
        <w:rPr>
          <w:rFonts w:ascii="Times New Roman" w:hAnsi="Times New Roman" w:cs="Times New Roman"/>
          <w:sz w:val="24"/>
          <w:szCs w:val="24"/>
        </w:rPr>
        <w:t xml:space="preserve">building owner </w:t>
      </w:r>
      <w:r w:rsidR="497BFAF6" w:rsidRPr="008001F5">
        <w:rPr>
          <w:rFonts w:ascii="Times New Roman" w:hAnsi="Times New Roman" w:cs="Times New Roman"/>
          <w:sz w:val="24"/>
          <w:szCs w:val="24"/>
        </w:rPr>
        <w:t>evaluat</w:t>
      </w:r>
      <w:r w:rsidR="7F72A839" w:rsidRPr="008001F5">
        <w:rPr>
          <w:rFonts w:ascii="Times New Roman" w:hAnsi="Times New Roman" w:cs="Times New Roman"/>
          <w:sz w:val="24"/>
          <w:szCs w:val="24"/>
        </w:rPr>
        <w:t>e</w:t>
      </w:r>
      <w:r w:rsidR="606F9D93" w:rsidRPr="008001F5">
        <w:rPr>
          <w:rFonts w:ascii="Times New Roman" w:hAnsi="Times New Roman" w:cs="Times New Roman"/>
          <w:sz w:val="24"/>
          <w:szCs w:val="24"/>
        </w:rPr>
        <w:t>s</w:t>
      </w:r>
      <w:r w:rsidR="70188CCB" w:rsidRPr="008001F5">
        <w:rPr>
          <w:rFonts w:ascii="Times New Roman" w:hAnsi="Times New Roman" w:cs="Times New Roman"/>
          <w:sz w:val="24"/>
          <w:szCs w:val="24"/>
        </w:rPr>
        <w:t xml:space="preserve"> the</w:t>
      </w:r>
      <w:r w:rsidR="3DC8BA5F" w:rsidRPr="008001F5" w:rsidDel="00F02342">
        <w:rPr>
          <w:rFonts w:ascii="Times New Roman" w:hAnsi="Times New Roman" w:cs="Times New Roman"/>
          <w:sz w:val="24"/>
          <w:szCs w:val="24"/>
        </w:rPr>
        <w:t xml:space="preserve"> success of </w:t>
      </w:r>
      <w:r w:rsidR="590D3BC3">
        <w:rPr>
          <w:rFonts w:ascii="Times New Roman" w:hAnsi="Times New Roman" w:cs="Times New Roman"/>
          <w:sz w:val="24"/>
          <w:szCs w:val="24"/>
        </w:rPr>
        <w:t>each</w:t>
      </w:r>
      <w:r w:rsidR="590D3BC3" w:rsidRPr="008001F5" w:rsidDel="00F02342">
        <w:rPr>
          <w:rFonts w:ascii="Times New Roman" w:hAnsi="Times New Roman" w:cs="Times New Roman"/>
          <w:sz w:val="24"/>
          <w:szCs w:val="24"/>
        </w:rPr>
        <w:t xml:space="preserve"> </w:t>
      </w:r>
      <w:r w:rsidR="3DC8BA5F" w:rsidRPr="32B3A376">
        <w:rPr>
          <w:rFonts w:ascii="Times New Roman" w:hAnsi="Times New Roman" w:cs="Times New Roman"/>
          <w:sz w:val="24"/>
          <w:szCs w:val="24"/>
        </w:rPr>
        <w:t>EEM</w:t>
      </w:r>
      <w:r w:rsidR="1E96F70F" w:rsidRPr="008001F5" w:rsidDel="00F02342">
        <w:rPr>
          <w:rFonts w:ascii="Times New Roman" w:hAnsi="Times New Roman" w:cs="Times New Roman"/>
          <w:sz w:val="24"/>
          <w:szCs w:val="24"/>
        </w:rPr>
        <w:t xml:space="preserve"> to </w:t>
      </w:r>
      <w:r w:rsidR="6FAB9D3A" w:rsidRPr="008001F5" w:rsidDel="00F02342">
        <w:rPr>
          <w:rFonts w:ascii="Times New Roman" w:hAnsi="Times New Roman" w:cs="Times New Roman"/>
          <w:sz w:val="24"/>
          <w:szCs w:val="24"/>
        </w:rPr>
        <w:t>help the owner understand how the project has affected their building</w:t>
      </w:r>
      <w:r w:rsidR="6627A05B" w:rsidRPr="008001F5" w:rsidDel="00F02342">
        <w:rPr>
          <w:rFonts w:ascii="Times New Roman" w:hAnsi="Times New Roman" w:cs="Times New Roman"/>
          <w:sz w:val="24"/>
          <w:szCs w:val="24"/>
        </w:rPr>
        <w:t>,</w:t>
      </w:r>
      <w:r w:rsidR="6FAB9D3A">
        <w:rPr>
          <w:rFonts w:ascii="Times New Roman" w:hAnsi="Times New Roman" w:cs="Times New Roman"/>
          <w:sz w:val="24"/>
          <w:szCs w:val="24"/>
        </w:rPr>
        <w:t xml:space="preserve"> </w:t>
      </w:r>
      <w:r w:rsidR="1E96F70F" w:rsidRPr="008001F5">
        <w:rPr>
          <w:rFonts w:ascii="Times New Roman" w:hAnsi="Times New Roman" w:cs="Times New Roman"/>
          <w:sz w:val="24"/>
          <w:szCs w:val="24"/>
        </w:rPr>
        <w:t xml:space="preserve">assess </w:t>
      </w:r>
      <w:r w:rsidR="51C30D9A" w:rsidRPr="008001F5">
        <w:rPr>
          <w:rFonts w:ascii="Times New Roman" w:hAnsi="Times New Roman" w:cs="Times New Roman"/>
          <w:sz w:val="24"/>
          <w:szCs w:val="24"/>
        </w:rPr>
        <w:t xml:space="preserve">any </w:t>
      </w:r>
      <w:r w:rsidR="1E96F70F" w:rsidRPr="008001F5">
        <w:rPr>
          <w:rFonts w:ascii="Times New Roman" w:hAnsi="Times New Roman" w:cs="Times New Roman"/>
          <w:sz w:val="24"/>
          <w:szCs w:val="24"/>
        </w:rPr>
        <w:t>s</w:t>
      </w:r>
      <w:r w:rsidR="25962481" w:rsidRPr="008001F5">
        <w:rPr>
          <w:rFonts w:ascii="Times New Roman" w:hAnsi="Times New Roman" w:cs="Times New Roman"/>
          <w:sz w:val="24"/>
          <w:szCs w:val="24"/>
        </w:rPr>
        <w:t xml:space="preserve">hortcomings </w:t>
      </w:r>
      <w:r w:rsidR="4B893E6D" w:rsidRPr="008001F5">
        <w:rPr>
          <w:rFonts w:ascii="Times New Roman" w:hAnsi="Times New Roman" w:cs="Times New Roman"/>
          <w:sz w:val="24"/>
          <w:szCs w:val="24"/>
        </w:rPr>
        <w:t>in</w:t>
      </w:r>
      <w:r w:rsidR="25962481" w:rsidRPr="008001F5">
        <w:rPr>
          <w:rFonts w:ascii="Times New Roman" w:hAnsi="Times New Roman" w:cs="Times New Roman"/>
          <w:sz w:val="24"/>
          <w:szCs w:val="24"/>
        </w:rPr>
        <w:t xml:space="preserve"> implementation</w:t>
      </w:r>
      <w:r w:rsidR="25E2097C" w:rsidRPr="008001F5">
        <w:rPr>
          <w:rFonts w:ascii="Times New Roman" w:hAnsi="Times New Roman" w:cs="Times New Roman"/>
          <w:sz w:val="24"/>
          <w:szCs w:val="24"/>
        </w:rPr>
        <w:t>,</w:t>
      </w:r>
      <w:r w:rsidR="25962481" w:rsidRPr="008001F5">
        <w:rPr>
          <w:rFonts w:ascii="Times New Roman" w:hAnsi="Times New Roman" w:cs="Times New Roman"/>
          <w:sz w:val="24"/>
          <w:szCs w:val="24"/>
        </w:rPr>
        <w:t xml:space="preserve"> and make </w:t>
      </w:r>
      <w:r w:rsidR="01333A4E">
        <w:rPr>
          <w:rFonts w:ascii="Times New Roman" w:hAnsi="Times New Roman" w:cs="Times New Roman"/>
          <w:sz w:val="24"/>
          <w:szCs w:val="24"/>
        </w:rPr>
        <w:t xml:space="preserve">necessary </w:t>
      </w:r>
      <w:r w:rsidR="25962481" w:rsidRPr="008001F5">
        <w:rPr>
          <w:rFonts w:ascii="Times New Roman" w:hAnsi="Times New Roman" w:cs="Times New Roman"/>
          <w:sz w:val="24"/>
          <w:szCs w:val="24"/>
        </w:rPr>
        <w:t xml:space="preserve">corrective actions to bring the building </w:t>
      </w:r>
      <w:r w:rsidR="3B4C6DC2">
        <w:rPr>
          <w:rFonts w:ascii="Times New Roman" w:hAnsi="Times New Roman" w:cs="Times New Roman"/>
          <w:sz w:val="24"/>
          <w:szCs w:val="24"/>
        </w:rPr>
        <w:t>up</w:t>
      </w:r>
      <w:r w:rsidR="3B4C6DC2" w:rsidRPr="008001F5">
        <w:rPr>
          <w:rFonts w:ascii="Times New Roman" w:hAnsi="Times New Roman" w:cs="Times New Roman"/>
          <w:sz w:val="24"/>
          <w:szCs w:val="24"/>
        </w:rPr>
        <w:t xml:space="preserve"> </w:t>
      </w:r>
      <w:r w:rsidR="25962481" w:rsidRPr="008001F5">
        <w:rPr>
          <w:rFonts w:ascii="Times New Roman" w:hAnsi="Times New Roman" w:cs="Times New Roman"/>
          <w:sz w:val="24"/>
          <w:szCs w:val="24"/>
        </w:rPr>
        <w:t xml:space="preserve">to </w:t>
      </w:r>
      <w:r w:rsidR="67F21848">
        <w:rPr>
          <w:rFonts w:ascii="Times New Roman" w:hAnsi="Times New Roman" w:cs="Times New Roman"/>
          <w:sz w:val="24"/>
          <w:szCs w:val="24"/>
        </w:rPr>
        <w:t xml:space="preserve">the </w:t>
      </w:r>
      <w:r w:rsidR="25962481" w:rsidRPr="008001F5">
        <w:rPr>
          <w:rFonts w:ascii="Times New Roman" w:hAnsi="Times New Roman" w:cs="Times New Roman"/>
          <w:sz w:val="24"/>
          <w:szCs w:val="24"/>
        </w:rPr>
        <w:t xml:space="preserve">expected </w:t>
      </w:r>
      <w:r w:rsidR="67F21848">
        <w:rPr>
          <w:rFonts w:ascii="Times New Roman" w:hAnsi="Times New Roman" w:cs="Times New Roman"/>
          <w:sz w:val="24"/>
          <w:szCs w:val="24"/>
        </w:rPr>
        <w:t xml:space="preserve">savings </w:t>
      </w:r>
      <w:r w:rsidR="25962481" w:rsidRPr="32B3A376">
        <w:rPr>
          <w:rFonts w:ascii="Times New Roman" w:hAnsi="Times New Roman" w:cs="Times New Roman"/>
          <w:sz w:val="24"/>
          <w:szCs w:val="24"/>
        </w:rPr>
        <w:t>level</w:t>
      </w:r>
      <w:r w:rsidR="38A5E763" w:rsidRPr="32B3A376">
        <w:rPr>
          <w:rFonts w:ascii="Times New Roman" w:hAnsi="Times New Roman" w:cs="Times New Roman"/>
          <w:sz w:val="24"/>
          <w:szCs w:val="24"/>
        </w:rPr>
        <w:t xml:space="preserve">. </w:t>
      </w:r>
      <w:r w:rsidR="3BDB4ED4" w:rsidRPr="32B3A376">
        <w:rPr>
          <w:rFonts w:ascii="Times New Roman" w:hAnsi="Times New Roman" w:cs="Times New Roman"/>
          <w:sz w:val="24"/>
          <w:szCs w:val="24"/>
        </w:rPr>
        <w:t xml:space="preserve">The evaluation may also </w:t>
      </w:r>
      <w:r w:rsidR="65B8D7B1" w:rsidRPr="46B7A31E">
        <w:rPr>
          <w:rFonts w:ascii="Times New Roman" w:hAnsi="Times New Roman" w:cs="Times New Roman"/>
          <w:sz w:val="24"/>
          <w:szCs w:val="24"/>
        </w:rPr>
        <w:t xml:space="preserve">help inform future energy efficiency </w:t>
      </w:r>
      <w:r w:rsidR="002301EF" w:rsidRPr="46B7A31E">
        <w:rPr>
          <w:rFonts w:ascii="Times New Roman" w:hAnsi="Times New Roman" w:cs="Times New Roman"/>
          <w:sz w:val="24"/>
          <w:szCs w:val="24"/>
        </w:rPr>
        <w:t>measures</w:t>
      </w:r>
      <w:r w:rsidR="65B8D7B1" w:rsidRPr="46B7A31E">
        <w:rPr>
          <w:rFonts w:ascii="Times New Roman" w:hAnsi="Times New Roman" w:cs="Times New Roman"/>
          <w:sz w:val="24"/>
          <w:szCs w:val="24"/>
        </w:rPr>
        <w:t xml:space="preserve"> if the building still does not meet the Standard</w:t>
      </w:r>
      <w:r w:rsidR="00FD3D71">
        <w:rPr>
          <w:rFonts w:ascii="Times New Roman" w:hAnsi="Times New Roman" w:cs="Times New Roman"/>
          <w:sz w:val="24"/>
          <w:szCs w:val="24"/>
        </w:rPr>
        <w:t>.</w:t>
      </w:r>
    </w:p>
    <w:p w14:paraId="4B41B4A8" w14:textId="06582CD3" w:rsidR="002A1FB2" w:rsidRDefault="002A1FB2" w:rsidP="46B7A31E">
      <w:pPr>
        <w:spacing w:after="0" w:line="240" w:lineRule="auto"/>
        <w:contextualSpacing/>
        <w:rPr>
          <w:rFonts w:ascii="Times New Roman" w:hAnsi="Times New Roman" w:cs="Times New Roman"/>
          <w:sz w:val="24"/>
          <w:szCs w:val="24"/>
        </w:rPr>
      </w:pPr>
    </w:p>
    <w:p w14:paraId="5C9A9002" w14:textId="3438BC91" w:rsidR="002A1FB2" w:rsidRDefault="377C1697" w:rsidP="00577BE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 this Phase, t</w:t>
      </w:r>
      <w:r w:rsidR="6AE97DA2">
        <w:rPr>
          <w:rFonts w:ascii="Times New Roman" w:hAnsi="Times New Roman" w:cs="Times New Roman"/>
          <w:sz w:val="24"/>
          <w:szCs w:val="24"/>
        </w:rPr>
        <w:t xml:space="preserve">he owner will also complete any </w:t>
      </w:r>
      <w:r w:rsidR="771BD3F6">
        <w:rPr>
          <w:rFonts w:ascii="Times New Roman" w:hAnsi="Times New Roman" w:cs="Times New Roman"/>
          <w:sz w:val="24"/>
          <w:szCs w:val="24"/>
        </w:rPr>
        <w:t>remaining</w:t>
      </w:r>
      <w:r w:rsidR="6AE97DA2">
        <w:rPr>
          <w:rFonts w:ascii="Times New Roman" w:hAnsi="Times New Roman" w:cs="Times New Roman"/>
          <w:sz w:val="24"/>
          <w:szCs w:val="24"/>
        </w:rPr>
        <w:t xml:space="preserve"> actions from project implementation, such as final commissioning of equipment, and complete a final update of the O&amp;M p</w:t>
      </w:r>
      <w:r w:rsidR="7394B5BA">
        <w:rPr>
          <w:rFonts w:ascii="Times New Roman" w:hAnsi="Times New Roman" w:cs="Times New Roman"/>
          <w:sz w:val="24"/>
          <w:szCs w:val="24"/>
        </w:rPr>
        <w:t>rogram</w:t>
      </w:r>
      <w:r w:rsidR="6AE97DA2">
        <w:rPr>
          <w:rFonts w:ascii="Times New Roman" w:hAnsi="Times New Roman" w:cs="Times New Roman"/>
          <w:sz w:val="24"/>
          <w:szCs w:val="24"/>
        </w:rPr>
        <w:t xml:space="preserve"> and </w:t>
      </w:r>
      <w:r w:rsidR="79056F39">
        <w:rPr>
          <w:rFonts w:ascii="Times New Roman" w:hAnsi="Times New Roman" w:cs="Times New Roman"/>
          <w:sz w:val="24"/>
          <w:szCs w:val="24"/>
        </w:rPr>
        <w:t>attest to its</w:t>
      </w:r>
      <w:r w:rsidR="6AE97DA2">
        <w:rPr>
          <w:rFonts w:ascii="Times New Roman" w:hAnsi="Times New Roman" w:cs="Times New Roman"/>
          <w:sz w:val="24"/>
          <w:szCs w:val="24"/>
        </w:rPr>
        <w:t xml:space="preserve"> implementation</w:t>
      </w:r>
      <w:r w:rsidR="79056F39">
        <w:rPr>
          <w:rFonts w:ascii="Times New Roman" w:hAnsi="Times New Roman" w:cs="Times New Roman"/>
          <w:sz w:val="24"/>
          <w:szCs w:val="24"/>
        </w:rPr>
        <w:t>.</w:t>
      </w:r>
      <w:r w:rsidR="1429E6F3" w:rsidRPr="05479EE3">
        <w:rPr>
          <w:rFonts w:ascii="Times New Roman" w:hAnsi="Times New Roman" w:cs="Times New Roman"/>
          <w:sz w:val="24"/>
          <w:szCs w:val="24"/>
        </w:rPr>
        <w:t xml:space="preserve"> </w:t>
      </w:r>
      <w:r w:rsidR="00C503A9" w:rsidRPr="05479EE3">
        <w:rPr>
          <w:rFonts w:ascii="Times New Roman" w:hAnsi="Times New Roman" w:cs="Times New Roman"/>
          <w:sz w:val="24"/>
          <w:szCs w:val="24"/>
        </w:rPr>
        <w:t xml:space="preserve">If </w:t>
      </w:r>
      <w:r w:rsidR="00C503A9">
        <w:rPr>
          <w:rFonts w:ascii="Times New Roman" w:hAnsi="Times New Roman" w:cs="Times New Roman"/>
          <w:sz w:val="24"/>
          <w:szCs w:val="24"/>
        </w:rPr>
        <w:t>RCx</w:t>
      </w:r>
      <w:r w:rsidR="00C503A9" w:rsidRPr="05479EE3">
        <w:rPr>
          <w:rFonts w:ascii="Times New Roman" w:hAnsi="Times New Roman" w:cs="Times New Roman"/>
          <w:sz w:val="24"/>
          <w:szCs w:val="24"/>
        </w:rPr>
        <w:t xml:space="preserve"> was pursued as an EEM, the building owner will be required to submit a Final Retro-Commissioning Report</w:t>
      </w:r>
      <w:r w:rsidR="00C503A9">
        <w:rPr>
          <w:rFonts w:ascii="Times New Roman" w:hAnsi="Times New Roman" w:cs="Times New Roman"/>
          <w:sz w:val="24"/>
          <w:szCs w:val="24"/>
        </w:rPr>
        <w:t xml:space="preserve"> as part of the Evaluation, Monitoring, and Verification Report</w:t>
      </w:r>
      <w:r w:rsidR="00C503A9" w:rsidRPr="05479EE3">
        <w:rPr>
          <w:rFonts w:ascii="Times New Roman" w:hAnsi="Times New Roman" w:cs="Times New Roman"/>
          <w:sz w:val="24"/>
          <w:szCs w:val="24"/>
        </w:rPr>
        <w:t>.</w:t>
      </w:r>
    </w:p>
    <w:p w14:paraId="3E2CA02D" w14:textId="77777777" w:rsidR="004A3DC7" w:rsidRDefault="004A3DC7" w:rsidP="00577BE2">
      <w:pPr>
        <w:spacing w:after="0" w:line="240" w:lineRule="auto"/>
        <w:contextualSpacing/>
      </w:pPr>
    </w:p>
    <w:p w14:paraId="4D78EFD1" w14:textId="7EB770DC" w:rsidR="00DF1BAB" w:rsidRPr="002A1FB2" w:rsidRDefault="00DF1BAB" w:rsidP="00313081">
      <w:pPr>
        <w:pStyle w:val="Heading4"/>
      </w:pPr>
      <w:r w:rsidRPr="002A1FB2">
        <w:t>3.3.</w:t>
      </w:r>
      <w:r w:rsidR="00873495">
        <w:rPr>
          <w:iCs/>
        </w:rPr>
        <w:t>7</w:t>
      </w:r>
      <w:r w:rsidRPr="002A1FB2">
        <w:t xml:space="preserve">.1 </w:t>
      </w:r>
      <w:r w:rsidR="008871F0" w:rsidRPr="37900834">
        <w:t>–</w:t>
      </w:r>
      <w:r w:rsidRPr="002A1FB2">
        <w:t xml:space="preserve"> Post-implementation </w:t>
      </w:r>
      <w:r w:rsidR="00FE1B1C">
        <w:t>Analysis</w:t>
      </w:r>
      <w:r w:rsidR="00FE1B1C" w:rsidRPr="002A1FB2">
        <w:t xml:space="preserve"> </w:t>
      </w:r>
      <w:r w:rsidRPr="002A1FB2">
        <w:t>Requirements</w:t>
      </w:r>
    </w:p>
    <w:p w14:paraId="09646A5F" w14:textId="5144D94C" w:rsidR="002A1FB2" w:rsidRDefault="004E273C" w:rsidP="00577B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In</w:t>
      </w:r>
      <w:r w:rsidR="00DF1BAB">
        <w:rPr>
          <w:rFonts w:ascii="Times New Roman" w:eastAsia="Calibri" w:hAnsi="Times New Roman" w:cs="Times New Roman"/>
          <w:sz w:val="24"/>
          <w:szCs w:val="24"/>
        </w:rPr>
        <w:t xml:space="preserve"> Phase 4, the building owner is required to complete the </w:t>
      </w:r>
      <w:r w:rsidR="00683AF7">
        <w:rPr>
          <w:rFonts w:ascii="Times New Roman" w:eastAsia="Calibri" w:hAnsi="Times New Roman" w:cs="Times New Roman"/>
          <w:sz w:val="24"/>
          <w:szCs w:val="24"/>
        </w:rPr>
        <w:t>Post-implementation</w:t>
      </w:r>
      <w:r w:rsidR="00DF1BAB">
        <w:rPr>
          <w:rFonts w:ascii="Times New Roman" w:eastAsia="Calibri" w:hAnsi="Times New Roman" w:cs="Times New Roman"/>
          <w:sz w:val="24"/>
          <w:szCs w:val="24"/>
        </w:rPr>
        <w:t xml:space="preserve"> </w:t>
      </w:r>
      <w:r w:rsidR="00EE6355">
        <w:rPr>
          <w:rFonts w:ascii="Times New Roman" w:eastAsia="Calibri" w:hAnsi="Times New Roman" w:cs="Times New Roman"/>
          <w:sz w:val="24"/>
          <w:szCs w:val="24"/>
        </w:rPr>
        <w:t>Analysis</w:t>
      </w:r>
      <w:r w:rsidR="006B6E3A">
        <w:rPr>
          <w:rFonts w:ascii="Times New Roman" w:eastAsia="Calibri" w:hAnsi="Times New Roman" w:cs="Times New Roman"/>
          <w:sz w:val="24"/>
          <w:szCs w:val="24"/>
        </w:rPr>
        <w:t xml:space="preserve"> which includes recalculating the effectiveness</w:t>
      </w:r>
      <w:r w:rsidR="00FD3D71">
        <w:rPr>
          <w:rFonts w:ascii="Times New Roman" w:eastAsia="Calibri" w:hAnsi="Times New Roman" w:cs="Times New Roman"/>
          <w:sz w:val="24"/>
          <w:szCs w:val="24"/>
        </w:rPr>
        <w:t xml:space="preserve"> of the EEMs listed in the approved </w:t>
      </w:r>
      <w:r w:rsidR="00D1296B">
        <w:rPr>
          <w:rFonts w:ascii="Times New Roman" w:eastAsia="Calibri" w:hAnsi="Times New Roman" w:cs="Times New Roman"/>
          <w:sz w:val="24"/>
          <w:szCs w:val="24"/>
        </w:rPr>
        <w:t xml:space="preserve">Action Plan </w:t>
      </w:r>
      <w:r w:rsidR="7FEC4754" w:rsidRPr="068BA98B">
        <w:rPr>
          <w:rFonts w:ascii="Times New Roman" w:eastAsia="Calibri" w:hAnsi="Times New Roman" w:cs="Times New Roman"/>
          <w:sz w:val="24"/>
          <w:szCs w:val="24"/>
        </w:rPr>
        <w:t>through</w:t>
      </w:r>
      <w:r w:rsidR="00D1296B">
        <w:rPr>
          <w:rFonts w:ascii="Times New Roman" w:eastAsia="Calibri" w:hAnsi="Times New Roman" w:cs="Times New Roman"/>
          <w:sz w:val="24"/>
          <w:szCs w:val="24"/>
        </w:rPr>
        <w:t xml:space="preserve"> </w:t>
      </w:r>
      <w:r w:rsidR="00D1296B" w:rsidRPr="068BA98B">
        <w:rPr>
          <w:rFonts w:ascii="Times New Roman" w:eastAsia="Calibri" w:hAnsi="Times New Roman" w:cs="Times New Roman"/>
          <w:sz w:val="24"/>
          <w:szCs w:val="24"/>
        </w:rPr>
        <w:t>calculati</w:t>
      </w:r>
      <w:r w:rsidR="1CAA565A" w:rsidRPr="068BA98B">
        <w:rPr>
          <w:rFonts w:ascii="Times New Roman" w:eastAsia="Calibri" w:hAnsi="Times New Roman" w:cs="Times New Roman"/>
          <w:sz w:val="24"/>
          <w:szCs w:val="24"/>
        </w:rPr>
        <w:t>on of the</w:t>
      </w:r>
      <w:r w:rsidR="00D1296B">
        <w:rPr>
          <w:rFonts w:ascii="Times New Roman" w:eastAsia="Calibri" w:hAnsi="Times New Roman" w:cs="Times New Roman"/>
          <w:sz w:val="24"/>
          <w:szCs w:val="24"/>
        </w:rPr>
        <w:t xml:space="preserve"> realized savings, ROI, and SIR for each EEM (if sub-metered) and for the Action Plan as a whole. </w:t>
      </w:r>
    </w:p>
    <w:p w14:paraId="16C04CE8" w14:textId="77777777" w:rsidR="004A3DC7" w:rsidRDefault="004A3DC7" w:rsidP="00577BE2">
      <w:pPr>
        <w:spacing w:after="0" w:line="240" w:lineRule="auto"/>
        <w:contextualSpacing/>
      </w:pPr>
    </w:p>
    <w:p w14:paraId="4BA03554" w14:textId="68695968" w:rsidR="00DF1BAB" w:rsidRPr="002A1FB2" w:rsidRDefault="00DF1BAB" w:rsidP="00313081">
      <w:pPr>
        <w:pStyle w:val="Heading4"/>
      </w:pPr>
      <w:r w:rsidRPr="002A1FB2">
        <w:t>3.3.</w:t>
      </w:r>
      <w:r w:rsidR="00873495">
        <w:t>7</w:t>
      </w:r>
      <w:r w:rsidRPr="002A1FB2">
        <w:t>.</w:t>
      </w:r>
      <w:r w:rsidR="001849E6" w:rsidRPr="002A1FB2">
        <w:t>2</w:t>
      </w:r>
      <w:r w:rsidRPr="002A1FB2">
        <w:t xml:space="preserve"> </w:t>
      </w:r>
      <w:r w:rsidR="008871F0" w:rsidRPr="37900834">
        <w:t>–</w:t>
      </w:r>
      <w:r w:rsidRPr="002A1FB2">
        <w:t xml:space="preserve"> </w:t>
      </w:r>
      <w:r w:rsidR="00683AF7" w:rsidRPr="002A1FB2">
        <w:t xml:space="preserve">Unfinished Phase 3 </w:t>
      </w:r>
      <w:r w:rsidR="002F3798">
        <w:t>Verification</w:t>
      </w:r>
      <w:r w:rsidR="00CC66EB" w:rsidRPr="002A1FB2">
        <w:t xml:space="preserve"> </w:t>
      </w:r>
      <w:r w:rsidR="00683AF7" w:rsidRPr="002A1FB2">
        <w:t xml:space="preserve">Requirements </w:t>
      </w:r>
    </w:p>
    <w:p w14:paraId="4CD09DC2" w14:textId="75F12893" w:rsidR="002A1FB2" w:rsidRDefault="040BC6DD" w:rsidP="00577BE2">
      <w:pPr>
        <w:spacing w:after="0" w:line="240" w:lineRule="auto"/>
        <w:rPr>
          <w:rFonts w:ascii="Times New Roman" w:eastAsia="Calibri" w:hAnsi="Times New Roman" w:cs="Times New Roman"/>
          <w:sz w:val="24"/>
          <w:szCs w:val="24"/>
        </w:rPr>
      </w:pPr>
      <w:r w:rsidRPr="777A838A">
        <w:rPr>
          <w:rFonts w:ascii="Times New Roman" w:eastAsia="Calibri" w:hAnsi="Times New Roman" w:cs="Times New Roman"/>
          <w:sz w:val="24"/>
          <w:szCs w:val="24"/>
        </w:rPr>
        <w:t>The building owner c</w:t>
      </w:r>
      <w:r w:rsidR="007C6D8B" w:rsidRPr="777A838A">
        <w:rPr>
          <w:rFonts w:ascii="Times New Roman" w:eastAsia="Calibri" w:hAnsi="Times New Roman" w:cs="Times New Roman"/>
          <w:sz w:val="24"/>
          <w:szCs w:val="24"/>
        </w:rPr>
        <w:t>omplete</w:t>
      </w:r>
      <w:r w:rsidR="4008AF8B" w:rsidRPr="777A838A">
        <w:rPr>
          <w:rFonts w:ascii="Times New Roman" w:eastAsia="Calibri" w:hAnsi="Times New Roman" w:cs="Times New Roman"/>
          <w:sz w:val="24"/>
          <w:szCs w:val="24"/>
        </w:rPr>
        <w:t>s</w:t>
      </w:r>
      <w:r w:rsidR="007C6D8B" w:rsidRPr="007C6D8B">
        <w:rPr>
          <w:rFonts w:ascii="Times New Roman" w:eastAsia="Calibri" w:hAnsi="Times New Roman" w:cs="Times New Roman"/>
          <w:sz w:val="24"/>
          <w:szCs w:val="24"/>
        </w:rPr>
        <w:t xml:space="preserve"> any deferred acceptance testing or commissioning not possible in Phase 3 due to </w:t>
      </w:r>
      <w:r w:rsidR="00081780">
        <w:rPr>
          <w:rFonts w:ascii="Times New Roman" w:eastAsia="Calibri" w:hAnsi="Times New Roman" w:cs="Times New Roman"/>
          <w:sz w:val="24"/>
          <w:szCs w:val="24"/>
        </w:rPr>
        <w:t xml:space="preserve">timing or </w:t>
      </w:r>
      <w:r w:rsidR="007C6D8B" w:rsidRPr="007C6D8B">
        <w:rPr>
          <w:rFonts w:ascii="Times New Roman" w:eastAsia="Calibri" w:hAnsi="Times New Roman" w:cs="Times New Roman"/>
          <w:sz w:val="24"/>
          <w:szCs w:val="24"/>
        </w:rPr>
        <w:t>climatic conditions.</w:t>
      </w:r>
      <w:r w:rsidR="00081780">
        <w:rPr>
          <w:rFonts w:ascii="Times New Roman" w:eastAsia="Calibri" w:hAnsi="Times New Roman" w:cs="Times New Roman"/>
          <w:sz w:val="24"/>
          <w:szCs w:val="24"/>
        </w:rPr>
        <w:t xml:space="preserve"> </w:t>
      </w:r>
      <w:r w:rsidR="0A16384D" w:rsidRPr="777A838A">
        <w:rPr>
          <w:rFonts w:ascii="Times New Roman" w:eastAsia="Calibri" w:hAnsi="Times New Roman" w:cs="Times New Roman"/>
          <w:sz w:val="24"/>
          <w:szCs w:val="24"/>
        </w:rPr>
        <w:t xml:space="preserve">The building owner </w:t>
      </w:r>
      <w:r w:rsidR="00E033D3">
        <w:rPr>
          <w:rFonts w:ascii="Times New Roman" w:eastAsia="Calibri" w:hAnsi="Times New Roman" w:cs="Times New Roman"/>
          <w:sz w:val="24"/>
          <w:szCs w:val="24"/>
        </w:rPr>
        <w:t>will submit</w:t>
      </w:r>
      <w:r w:rsidR="00F178F8" w:rsidDel="007A1FC0">
        <w:rPr>
          <w:rFonts w:ascii="Times New Roman" w:eastAsia="Calibri" w:hAnsi="Times New Roman" w:cs="Times New Roman"/>
          <w:sz w:val="24"/>
          <w:szCs w:val="24"/>
        </w:rPr>
        <w:t xml:space="preserve"> </w:t>
      </w:r>
      <w:r w:rsidR="007A1FC0">
        <w:rPr>
          <w:rFonts w:ascii="Times New Roman" w:eastAsia="Calibri" w:hAnsi="Times New Roman" w:cs="Times New Roman"/>
          <w:sz w:val="24"/>
          <w:szCs w:val="24"/>
        </w:rPr>
        <w:t xml:space="preserve">supporting </w:t>
      </w:r>
      <w:r w:rsidR="00E109E0">
        <w:rPr>
          <w:rFonts w:ascii="Times New Roman" w:eastAsia="Calibri" w:hAnsi="Times New Roman" w:cs="Times New Roman"/>
          <w:sz w:val="24"/>
          <w:szCs w:val="24"/>
        </w:rPr>
        <w:t xml:space="preserve">documentation </w:t>
      </w:r>
      <w:r w:rsidR="00F178F8">
        <w:rPr>
          <w:rFonts w:ascii="Times New Roman" w:eastAsia="Calibri" w:hAnsi="Times New Roman" w:cs="Times New Roman"/>
          <w:sz w:val="24"/>
          <w:szCs w:val="24"/>
        </w:rPr>
        <w:t xml:space="preserve">on </w:t>
      </w:r>
      <w:r w:rsidR="00A038B3">
        <w:rPr>
          <w:rFonts w:ascii="Times New Roman" w:eastAsia="Calibri" w:hAnsi="Times New Roman" w:cs="Times New Roman"/>
          <w:sz w:val="24"/>
          <w:szCs w:val="24"/>
        </w:rPr>
        <w:t xml:space="preserve">the </w:t>
      </w:r>
      <w:r w:rsidR="00F178F8">
        <w:rPr>
          <w:rFonts w:ascii="Times New Roman" w:eastAsia="Calibri" w:hAnsi="Times New Roman" w:cs="Times New Roman"/>
          <w:sz w:val="24"/>
          <w:szCs w:val="24"/>
        </w:rPr>
        <w:t xml:space="preserve">completed </w:t>
      </w:r>
      <w:r w:rsidR="00E72022">
        <w:rPr>
          <w:rFonts w:ascii="Times New Roman" w:eastAsia="Calibri" w:hAnsi="Times New Roman" w:cs="Times New Roman"/>
          <w:sz w:val="24"/>
          <w:szCs w:val="24"/>
        </w:rPr>
        <w:t xml:space="preserve">testing </w:t>
      </w:r>
      <w:r w:rsidR="00F178F8">
        <w:rPr>
          <w:rFonts w:ascii="Times New Roman" w:eastAsia="Calibri" w:hAnsi="Times New Roman" w:cs="Times New Roman"/>
          <w:sz w:val="24"/>
          <w:szCs w:val="24"/>
        </w:rPr>
        <w:t xml:space="preserve">activities </w:t>
      </w:r>
      <w:r w:rsidR="00AB2D6B">
        <w:rPr>
          <w:rFonts w:ascii="Times New Roman" w:eastAsia="Calibri" w:hAnsi="Times New Roman" w:cs="Times New Roman"/>
          <w:sz w:val="24"/>
          <w:szCs w:val="24"/>
        </w:rPr>
        <w:t>(Table 1</w:t>
      </w:r>
      <w:r w:rsidR="00D07687">
        <w:rPr>
          <w:rFonts w:ascii="Times New Roman" w:eastAsia="Calibri" w:hAnsi="Times New Roman" w:cs="Times New Roman"/>
          <w:sz w:val="24"/>
          <w:szCs w:val="24"/>
        </w:rPr>
        <w:t>2</w:t>
      </w:r>
      <w:r w:rsidR="00AB2D6B">
        <w:rPr>
          <w:rFonts w:ascii="Times New Roman" w:eastAsia="Calibri" w:hAnsi="Times New Roman" w:cs="Times New Roman"/>
          <w:sz w:val="24"/>
          <w:szCs w:val="24"/>
        </w:rPr>
        <w:t>)</w:t>
      </w:r>
      <w:r w:rsidR="00E109E0">
        <w:rPr>
          <w:rFonts w:ascii="Times New Roman" w:eastAsia="Calibri" w:hAnsi="Times New Roman" w:cs="Times New Roman"/>
          <w:sz w:val="24"/>
          <w:szCs w:val="24"/>
        </w:rPr>
        <w:t xml:space="preserve"> to </w:t>
      </w:r>
      <w:r w:rsidR="00F178F8">
        <w:rPr>
          <w:rFonts w:ascii="Times New Roman" w:eastAsia="Calibri" w:hAnsi="Times New Roman" w:cs="Times New Roman"/>
          <w:sz w:val="24"/>
          <w:szCs w:val="24"/>
        </w:rPr>
        <w:t xml:space="preserve">DOEE through </w:t>
      </w:r>
      <w:r w:rsidR="00F178F8" w:rsidRPr="777A838A">
        <w:rPr>
          <w:rFonts w:ascii="Times New Roman" w:eastAsia="Calibri" w:hAnsi="Times New Roman" w:cs="Times New Roman"/>
          <w:sz w:val="24"/>
          <w:szCs w:val="24"/>
        </w:rPr>
        <w:t>the</w:t>
      </w:r>
      <w:r w:rsidR="00F178F8">
        <w:rPr>
          <w:rFonts w:ascii="Times New Roman" w:eastAsia="Calibri" w:hAnsi="Times New Roman" w:cs="Times New Roman"/>
          <w:sz w:val="24"/>
          <w:szCs w:val="24"/>
        </w:rPr>
        <w:t xml:space="preserve"> </w:t>
      </w:r>
      <w:r w:rsidR="00AB2D6B">
        <w:rPr>
          <w:rFonts w:ascii="Times New Roman" w:eastAsia="Calibri" w:hAnsi="Times New Roman" w:cs="Times New Roman"/>
          <w:sz w:val="24"/>
          <w:szCs w:val="24"/>
        </w:rPr>
        <w:t>Unfinished</w:t>
      </w:r>
      <w:r w:rsidR="00AB2D6B" w:rsidRPr="0DB7F917">
        <w:rPr>
          <w:rFonts w:ascii="Times New Roman" w:eastAsia="Calibri" w:hAnsi="Times New Roman" w:cs="Times New Roman"/>
          <w:sz w:val="24"/>
          <w:szCs w:val="24"/>
        </w:rPr>
        <w:t xml:space="preserve"> </w:t>
      </w:r>
      <w:r w:rsidR="02332AD4" w:rsidRPr="0DB7F917">
        <w:rPr>
          <w:rFonts w:ascii="Times New Roman" w:eastAsia="Calibri" w:hAnsi="Times New Roman" w:cs="Times New Roman"/>
          <w:sz w:val="24"/>
          <w:szCs w:val="24"/>
        </w:rPr>
        <w:t xml:space="preserve">Phase 3 </w:t>
      </w:r>
      <w:r w:rsidR="002F3798">
        <w:rPr>
          <w:rFonts w:ascii="Times New Roman" w:eastAsia="Calibri" w:hAnsi="Times New Roman" w:cs="Times New Roman"/>
          <w:sz w:val="24"/>
          <w:szCs w:val="24"/>
        </w:rPr>
        <w:t>Verification</w:t>
      </w:r>
      <w:r w:rsidR="002F3798" w:rsidRPr="0DB7F917">
        <w:rPr>
          <w:rFonts w:ascii="Times New Roman" w:eastAsia="Calibri" w:hAnsi="Times New Roman" w:cs="Times New Roman"/>
          <w:sz w:val="24"/>
          <w:szCs w:val="24"/>
        </w:rPr>
        <w:t xml:space="preserve"> </w:t>
      </w:r>
      <w:r w:rsidR="00180693">
        <w:rPr>
          <w:rFonts w:ascii="Times New Roman" w:eastAsia="Calibri" w:hAnsi="Times New Roman" w:cs="Times New Roman"/>
          <w:sz w:val="24"/>
          <w:szCs w:val="24"/>
        </w:rPr>
        <w:t>s</w:t>
      </w:r>
      <w:r w:rsidR="02332AD4" w:rsidRPr="0DB7F917">
        <w:rPr>
          <w:rFonts w:ascii="Times New Roman" w:eastAsia="Calibri" w:hAnsi="Times New Roman" w:cs="Times New Roman"/>
          <w:sz w:val="24"/>
          <w:szCs w:val="24"/>
        </w:rPr>
        <w:t>ubmission</w:t>
      </w:r>
      <w:r w:rsidR="002F3798">
        <w:rPr>
          <w:rFonts w:ascii="Times New Roman" w:eastAsia="Calibri" w:hAnsi="Times New Roman" w:cs="Times New Roman"/>
          <w:sz w:val="24"/>
          <w:szCs w:val="24"/>
        </w:rPr>
        <w:t xml:space="preserve"> on the Portal</w:t>
      </w:r>
      <w:r w:rsidR="00684089">
        <w:rPr>
          <w:rFonts w:ascii="Times New Roman" w:eastAsia="Calibri" w:hAnsi="Times New Roman" w:cs="Times New Roman"/>
          <w:sz w:val="24"/>
          <w:szCs w:val="24"/>
        </w:rPr>
        <w:t xml:space="preserve">. </w:t>
      </w:r>
    </w:p>
    <w:p w14:paraId="131249A8" w14:textId="77777777" w:rsidR="004A3DC7" w:rsidRDefault="004A3DC7" w:rsidP="00577BE2">
      <w:pPr>
        <w:spacing w:after="0" w:line="240" w:lineRule="auto"/>
      </w:pPr>
    </w:p>
    <w:p w14:paraId="6F1BE81F" w14:textId="6A9F13D0" w:rsidR="00DF1BAB" w:rsidRPr="002A1FB2" w:rsidRDefault="00DF1BAB" w:rsidP="00313081">
      <w:pPr>
        <w:pStyle w:val="Heading4"/>
      </w:pPr>
      <w:r w:rsidRPr="002A1FB2">
        <w:lastRenderedPageBreak/>
        <w:t>3.3.</w:t>
      </w:r>
      <w:r w:rsidR="00873495">
        <w:t>7</w:t>
      </w:r>
      <w:r w:rsidRPr="002A1FB2">
        <w:t xml:space="preserve">.3 </w:t>
      </w:r>
      <w:r w:rsidR="008871F0" w:rsidRPr="37900834">
        <w:t>–</w:t>
      </w:r>
      <w:r w:rsidRPr="002A1FB2">
        <w:t xml:space="preserve"> O&amp;M P</w:t>
      </w:r>
      <w:r w:rsidR="00263588">
        <w:t xml:space="preserve">rogram </w:t>
      </w:r>
      <w:r w:rsidR="00263588" w:rsidRPr="00016E56">
        <w:t>–</w:t>
      </w:r>
      <w:r w:rsidRPr="002A1FB2">
        <w:t xml:space="preserve"> </w:t>
      </w:r>
      <w:r w:rsidR="00683AF7" w:rsidRPr="002A1FB2">
        <w:t>Phase 4</w:t>
      </w:r>
      <w:r w:rsidRPr="002A1FB2">
        <w:t xml:space="preserve"> Requirement</w:t>
      </w:r>
      <w:r w:rsidR="002C58B6" w:rsidRPr="002A1FB2">
        <w:t>s</w:t>
      </w:r>
    </w:p>
    <w:p w14:paraId="5329D793" w14:textId="4D9676D5" w:rsidR="002A1FB2" w:rsidRDefault="004A11EF" w:rsidP="009B1F9D">
      <w:pPr>
        <w:spacing w:after="0" w:line="240" w:lineRule="auto"/>
        <w:rPr>
          <w:rFonts w:ascii="Times New Roman" w:eastAsia="Calibri" w:hAnsi="Times New Roman"/>
          <w:sz w:val="24"/>
          <w:szCs w:val="24"/>
        </w:rPr>
      </w:pPr>
      <w:r>
        <w:rPr>
          <w:rFonts w:ascii="Times New Roman" w:eastAsia="Calibri" w:hAnsi="Times New Roman" w:cs="Times New Roman"/>
          <w:sz w:val="24"/>
          <w:szCs w:val="24"/>
        </w:rPr>
        <w:t xml:space="preserve">During </w:t>
      </w:r>
      <w:r w:rsidR="00DF1BAB" w:rsidRPr="00B66D62">
        <w:rPr>
          <w:rFonts w:ascii="Times New Roman" w:eastAsia="Calibri" w:hAnsi="Times New Roman" w:cs="Times New Roman"/>
          <w:sz w:val="24"/>
          <w:szCs w:val="24"/>
        </w:rPr>
        <w:t>Phase 4</w:t>
      </w:r>
      <w:r>
        <w:rPr>
          <w:rFonts w:ascii="Times New Roman" w:eastAsia="Calibri" w:hAnsi="Times New Roman" w:cs="Times New Roman"/>
          <w:sz w:val="24"/>
          <w:szCs w:val="24"/>
        </w:rPr>
        <w:t xml:space="preserve">, the </w:t>
      </w:r>
      <w:r w:rsidR="3A9513F3" w:rsidRPr="6ECC9571">
        <w:rPr>
          <w:rFonts w:ascii="Times New Roman" w:eastAsia="Calibri" w:hAnsi="Times New Roman" w:cs="Times New Roman"/>
          <w:sz w:val="24"/>
          <w:szCs w:val="24"/>
        </w:rPr>
        <w:t xml:space="preserve">building owner ensures that there is an </w:t>
      </w:r>
      <w:r>
        <w:rPr>
          <w:rFonts w:ascii="Times New Roman" w:eastAsia="Calibri" w:hAnsi="Times New Roman" w:cs="Times New Roman"/>
          <w:sz w:val="24"/>
          <w:szCs w:val="24"/>
        </w:rPr>
        <w:t>u</w:t>
      </w:r>
      <w:r w:rsidR="00DF1BAB" w:rsidRPr="00B66D62">
        <w:rPr>
          <w:rFonts w:ascii="Times New Roman" w:eastAsia="Calibri" w:hAnsi="Times New Roman" w:cs="Times New Roman"/>
          <w:sz w:val="24"/>
          <w:szCs w:val="24"/>
        </w:rPr>
        <w:t>pdate</w:t>
      </w:r>
      <w:r w:rsidR="00DF1BAB" w:rsidRPr="6ECC9571">
        <w:rPr>
          <w:rFonts w:ascii="Times New Roman" w:eastAsia="Calibri" w:hAnsi="Times New Roman" w:cs="Times New Roman"/>
          <w:sz w:val="24"/>
          <w:szCs w:val="24"/>
        </w:rPr>
        <w:t xml:space="preserve"> </w:t>
      </w:r>
      <w:r w:rsidR="409ADF2A" w:rsidRPr="6ECC9571">
        <w:rPr>
          <w:rFonts w:ascii="Times New Roman" w:eastAsia="Calibri" w:hAnsi="Times New Roman" w:cs="Times New Roman"/>
          <w:sz w:val="24"/>
          <w:szCs w:val="24"/>
        </w:rPr>
        <w:t>of</w:t>
      </w:r>
      <w:r w:rsidR="00DF1BAB" w:rsidRPr="00B66D62">
        <w:rPr>
          <w:rFonts w:ascii="Times New Roman" w:eastAsia="Calibri" w:hAnsi="Times New Roman" w:cs="Times New Roman"/>
          <w:sz w:val="24"/>
          <w:szCs w:val="24"/>
        </w:rPr>
        <w:t xml:space="preserve"> the O&amp;M </w:t>
      </w:r>
      <w:r w:rsidR="00302702">
        <w:rPr>
          <w:rFonts w:ascii="Times New Roman" w:eastAsia="Calibri" w:hAnsi="Times New Roman" w:cs="Times New Roman"/>
          <w:sz w:val="24"/>
          <w:szCs w:val="24"/>
        </w:rPr>
        <w:t>p</w:t>
      </w:r>
      <w:r>
        <w:rPr>
          <w:rFonts w:ascii="Times New Roman" w:eastAsia="Calibri" w:hAnsi="Times New Roman" w:cs="Times New Roman"/>
          <w:sz w:val="24"/>
          <w:szCs w:val="24"/>
        </w:rPr>
        <w:t>rogram</w:t>
      </w:r>
      <w:r w:rsidR="00DF1BAB" w:rsidRPr="00B66D62">
        <w:rPr>
          <w:rFonts w:ascii="Times New Roman" w:eastAsia="Calibri" w:hAnsi="Times New Roman" w:cs="Times New Roman"/>
          <w:sz w:val="24"/>
          <w:szCs w:val="24"/>
        </w:rPr>
        <w:t xml:space="preserve"> to account for </w:t>
      </w:r>
      <w:r w:rsidR="00684089">
        <w:rPr>
          <w:rFonts w:ascii="Times New Roman" w:eastAsia="Calibri" w:hAnsi="Times New Roman" w:cs="Times New Roman"/>
          <w:sz w:val="24"/>
          <w:szCs w:val="24"/>
        </w:rPr>
        <w:t xml:space="preserve">the EEM measures installed during Phase 3. </w:t>
      </w:r>
      <w:r w:rsidR="00FA3BCF">
        <w:rPr>
          <w:rFonts w:ascii="Times New Roman" w:eastAsia="Calibri" w:hAnsi="Times New Roman" w:cs="Times New Roman"/>
          <w:sz w:val="24"/>
          <w:szCs w:val="24"/>
        </w:rPr>
        <w:t xml:space="preserve">The </w:t>
      </w:r>
      <w:r w:rsidR="002650D4">
        <w:rPr>
          <w:rFonts w:ascii="Times New Roman" w:eastAsia="Calibri" w:hAnsi="Times New Roman" w:cs="Times New Roman"/>
          <w:sz w:val="24"/>
          <w:szCs w:val="24"/>
        </w:rPr>
        <w:t xml:space="preserve">building owner </w:t>
      </w:r>
      <w:r w:rsidR="002650D4" w:rsidRPr="6ECC9571">
        <w:rPr>
          <w:rFonts w:ascii="Times New Roman" w:eastAsia="Calibri" w:hAnsi="Times New Roman" w:cs="Times New Roman"/>
          <w:sz w:val="24"/>
          <w:szCs w:val="24"/>
        </w:rPr>
        <w:t>submit</w:t>
      </w:r>
      <w:r w:rsidR="1BCA4249" w:rsidRPr="6ECC9571">
        <w:rPr>
          <w:rFonts w:ascii="Times New Roman" w:eastAsia="Calibri" w:hAnsi="Times New Roman" w:cs="Times New Roman"/>
          <w:sz w:val="24"/>
          <w:szCs w:val="24"/>
        </w:rPr>
        <w:t>s</w:t>
      </w:r>
      <w:r w:rsidR="002650D4">
        <w:rPr>
          <w:rFonts w:ascii="Times New Roman" w:eastAsia="Calibri" w:hAnsi="Times New Roman" w:cs="Times New Roman"/>
          <w:sz w:val="24"/>
          <w:szCs w:val="24"/>
        </w:rPr>
        <w:t xml:space="preserve"> the updated</w:t>
      </w:r>
      <w:r w:rsidR="00A76809">
        <w:rPr>
          <w:rFonts w:ascii="Times New Roman" w:eastAsia="Calibri" w:hAnsi="Times New Roman" w:cs="Times New Roman"/>
          <w:sz w:val="24"/>
          <w:szCs w:val="24"/>
        </w:rPr>
        <w:t xml:space="preserve"> O&amp;M </w:t>
      </w:r>
      <w:r w:rsidR="00302702">
        <w:rPr>
          <w:rFonts w:ascii="Times New Roman" w:eastAsia="Calibri" w:hAnsi="Times New Roman" w:cs="Times New Roman"/>
          <w:sz w:val="24"/>
          <w:szCs w:val="24"/>
        </w:rPr>
        <w:t>p</w:t>
      </w:r>
      <w:r>
        <w:rPr>
          <w:rFonts w:ascii="Times New Roman" w:eastAsia="Calibri" w:hAnsi="Times New Roman" w:cs="Times New Roman"/>
          <w:sz w:val="24"/>
          <w:szCs w:val="24"/>
        </w:rPr>
        <w:t>rogram document</w:t>
      </w:r>
      <w:r w:rsidR="003E5E72">
        <w:rPr>
          <w:rFonts w:ascii="Times New Roman" w:eastAsia="Calibri" w:hAnsi="Times New Roman" w:cs="Times New Roman"/>
          <w:sz w:val="24"/>
          <w:szCs w:val="24"/>
        </w:rPr>
        <w:t xml:space="preserve"> at the end of Phase 4 </w:t>
      </w:r>
      <w:r w:rsidR="009C1C21">
        <w:rPr>
          <w:rFonts w:ascii="Times New Roman" w:eastAsia="Calibri" w:hAnsi="Times New Roman" w:cs="Times New Roman"/>
          <w:sz w:val="24"/>
          <w:szCs w:val="24"/>
        </w:rPr>
        <w:t xml:space="preserve">through the O&amp;M Program Final </w:t>
      </w:r>
      <w:r w:rsidR="00485628">
        <w:rPr>
          <w:rFonts w:ascii="Times New Roman" w:eastAsia="Calibri" w:hAnsi="Times New Roman" w:cs="Times New Roman"/>
          <w:sz w:val="24"/>
          <w:szCs w:val="24"/>
        </w:rPr>
        <w:t>Update</w:t>
      </w:r>
      <w:r w:rsidR="00485628" w:rsidRPr="0DB7F917">
        <w:rPr>
          <w:rFonts w:ascii="Times New Roman" w:eastAsia="Calibri" w:hAnsi="Times New Roman" w:cs="Times New Roman"/>
          <w:sz w:val="24"/>
          <w:szCs w:val="24"/>
        </w:rPr>
        <w:t xml:space="preserve"> </w:t>
      </w:r>
      <w:r w:rsidR="3267B1AE" w:rsidRPr="0DB7F917">
        <w:rPr>
          <w:rFonts w:ascii="Times New Roman" w:eastAsia="Calibri" w:hAnsi="Times New Roman" w:cs="Times New Roman"/>
          <w:sz w:val="24"/>
          <w:szCs w:val="24"/>
        </w:rPr>
        <w:t>and</w:t>
      </w:r>
      <w:r w:rsidR="009A40FF">
        <w:rPr>
          <w:rFonts w:ascii="Times New Roman" w:eastAsia="Calibri" w:hAnsi="Times New Roman" w:cs="Times New Roman"/>
          <w:sz w:val="24"/>
          <w:szCs w:val="24"/>
        </w:rPr>
        <w:t xml:space="preserve"> Attest</w:t>
      </w:r>
      <w:r w:rsidR="00B37BF1">
        <w:rPr>
          <w:rFonts w:ascii="Times New Roman" w:eastAsia="Calibri" w:hAnsi="Times New Roman" w:cs="Times New Roman"/>
          <w:sz w:val="24"/>
          <w:szCs w:val="24"/>
        </w:rPr>
        <w:t>ation</w:t>
      </w:r>
      <w:r w:rsidR="009A40FF">
        <w:rPr>
          <w:rFonts w:ascii="Times New Roman" w:eastAsia="Calibri" w:hAnsi="Times New Roman" w:cs="Times New Roman"/>
          <w:sz w:val="24"/>
          <w:szCs w:val="24"/>
        </w:rPr>
        <w:t xml:space="preserve"> on the Portal</w:t>
      </w:r>
      <w:r w:rsidR="009C1C21">
        <w:rPr>
          <w:rFonts w:ascii="Times New Roman" w:eastAsia="Calibri" w:hAnsi="Times New Roman" w:cs="Times New Roman"/>
          <w:sz w:val="24"/>
          <w:szCs w:val="24"/>
        </w:rPr>
        <w:t xml:space="preserve"> </w:t>
      </w:r>
      <w:r w:rsidR="003E5E72">
        <w:rPr>
          <w:rFonts w:ascii="Times New Roman" w:eastAsia="Calibri" w:hAnsi="Times New Roman" w:cs="Times New Roman"/>
          <w:sz w:val="24"/>
          <w:szCs w:val="24"/>
        </w:rPr>
        <w:t xml:space="preserve">and </w:t>
      </w:r>
      <w:r>
        <w:rPr>
          <w:rFonts w:ascii="Times New Roman" w:eastAsia="Calibri" w:hAnsi="Times New Roman" w:cs="Times New Roman"/>
          <w:sz w:val="24"/>
          <w:szCs w:val="24"/>
        </w:rPr>
        <w:t>confirm</w:t>
      </w:r>
      <w:r w:rsidR="00CD1CC1">
        <w:rPr>
          <w:rFonts w:ascii="Times New Roman" w:eastAsia="Calibri" w:hAnsi="Times New Roman" w:cs="Times New Roman"/>
          <w:sz w:val="24"/>
          <w:szCs w:val="24"/>
        </w:rPr>
        <w:t>s</w:t>
      </w:r>
      <w:r w:rsidR="003E5E72">
        <w:rPr>
          <w:rFonts w:ascii="Times New Roman" w:eastAsia="Calibri" w:hAnsi="Times New Roman" w:cs="Times New Roman"/>
          <w:sz w:val="24"/>
          <w:szCs w:val="24"/>
        </w:rPr>
        <w:t xml:space="preserve"> its continued implementation. </w:t>
      </w:r>
    </w:p>
    <w:p w14:paraId="4525EBF9" w14:textId="77777777" w:rsidR="009B1F9D" w:rsidRDefault="009B1F9D" w:rsidP="009B1F9D">
      <w:pPr>
        <w:spacing w:after="0" w:line="240" w:lineRule="auto"/>
      </w:pPr>
    </w:p>
    <w:p w14:paraId="0DD429ED" w14:textId="30F591D6" w:rsidR="00DF1BAB" w:rsidRPr="002A1FB2" w:rsidRDefault="00DF1BAB" w:rsidP="00313081">
      <w:pPr>
        <w:pStyle w:val="Heading4"/>
      </w:pPr>
      <w:r w:rsidRPr="002A1FB2">
        <w:t>3.3.</w:t>
      </w:r>
      <w:r w:rsidR="00873495">
        <w:rPr>
          <w:iCs/>
        </w:rPr>
        <w:t>7</w:t>
      </w:r>
      <w:r w:rsidRPr="002A1FB2">
        <w:t xml:space="preserve">.4 </w:t>
      </w:r>
      <w:r w:rsidR="008871F0" w:rsidRPr="37900834">
        <w:t>–</w:t>
      </w:r>
      <w:r w:rsidRPr="002A1FB2">
        <w:t xml:space="preserve"> Phase 4 Reporting Requirements</w:t>
      </w:r>
    </w:p>
    <w:p w14:paraId="07AD85F9" w14:textId="12BCFCFA" w:rsidR="00D3650E" w:rsidRDefault="43F8F6CB" w:rsidP="00577B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Table </w:t>
      </w:r>
      <w:r w:rsidR="3658EF9D" w:rsidRPr="6882568A">
        <w:rPr>
          <w:rFonts w:ascii="Times New Roman" w:eastAsia="Calibri" w:hAnsi="Times New Roman" w:cs="Times New Roman"/>
          <w:sz w:val="24"/>
          <w:szCs w:val="24"/>
        </w:rPr>
        <w:t>1</w:t>
      </w:r>
      <w:r w:rsidR="002A7E13">
        <w:rPr>
          <w:rFonts w:ascii="Times New Roman" w:eastAsia="Calibri" w:hAnsi="Times New Roman" w:cs="Times New Roman"/>
          <w:sz w:val="24"/>
          <w:szCs w:val="24"/>
        </w:rPr>
        <w:t>5</w:t>
      </w:r>
      <w:r>
        <w:rPr>
          <w:rFonts w:ascii="Times New Roman" w:eastAsia="Calibri" w:hAnsi="Times New Roman" w:cs="Times New Roman"/>
          <w:sz w:val="24"/>
          <w:szCs w:val="24"/>
        </w:rPr>
        <w:t xml:space="preserve"> provides the report sections of the Evaluation, Monitoring, and Verification report for Phase 4 of the Prescriptive Pathway. </w:t>
      </w:r>
      <w:r w:rsidR="4726932F" w:rsidRPr="05479EE3">
        <w:rPr>
          <w:rFonts w:ascii="Times New Roman" w:eastAsia="Calibri" w:hAnsi="Times New Roman" w:cs="Times New Roman"/>
          <w:sz w:val="24"/>
          <w:szCs w:val="24"/>
        </w:rPr>
        <w:t xml:space="preserve">Buildings using the COVID-19 PHE delay have a submission deadline of </w:t>
      </w:r>
      <w:r w:rsidR="68DCA2FC">
        <w:rPr>
          <w:rFonts w:ascii="Times New Roman" w:eastAsia="Calibri" w:hAnsi="Times New Roman" w:cs="Times New Roman"/>
          <w:sz w:val="24"/>
          <w:szCs w:val="24"/>
        </w:rPr>
        <w:t>April</w:t>
      </w:r>
      <w:r w:rsidRPr="00DB618D">
        <w:rPr>
          <w:rFonts w:ascii="Times New Roman" w:eastAsia="Calibri" w:hAnsi="Times New Roman" w:cs="Times New Roman"/>
          <w:sz w:val="24"/>
          <w:szCs w:val="24"/>
        </w:rPr>
        <w:t xml:space="preserve"> 1, 202</w:t>
      </w:r>
      <w:r>
        <w:rPr>
          <w:rFonts w:ascii="Times New Roman" w:eastAsia="Calibri" w:hAnsi="Times New Roman" w:cs="Times New Roman"/>
          <w:sz w:val="24"/>
          <w:szCs w:val="24"/>
        </w:rPr>
        <w:t>7.</w:t>
      </w:r>
      <w:r w:rsidR="00A97E32">
        <w:rPr>
          <w:rStyle w:val="FootnoteReference"/>
          <w:rFonts w:ascii="Times New Roman" w:eastAsia="Calibri" w:hAnsi="Times New Roman" w:cs="Times New Roman"/>
          <w:sz w:val="24"/>
          <w:szCs w:val="24"/>
        </w:rPr>
        <w:footnoteReference w:id="51"/>
      </w:r>
    </w:p>
    <w:p w14:paraId="3E633784" w14:textId="77777777" w:rsidR="00577BE2" w:rsidRDefault="00577BE2" w:rsidP="00577BE2">
      <w:pPr>
        <w:spacing w:after="0" w:line="240" w:lineRule="auto"/>
        <w:contextualSpacing/>
      </w:pPr>
    </w:p>
    <w:p w14:paraId="39BDF8A9" w14:textId="313FF929" w:rsidR="00DF1BAB" w:rsidRPr="00BD3136" w:rsidRDefault="00DF1BAB" w:rsidP="00DF1BAB">
      <w:pPr>
        <w:pStyle w:val="Heading5"/>
        <w:spacing w:before="0" w:line="240" w:lineRule="auto"/>
        <w:contextualSpacing/>
        <w:rPr>
          <w:rFonts w:ascii="Times New Roman" w:eastAsia="Calibri" w:hAnsi="Times New Roman" w:cs="Times New Roman"/>
          <w:i/>
          <w:iCs/>
          <w:color w:val="auto"/>
          <w:sz w:val="24"/>
          <w:szCs w:val="24"/>
        </w:rPr>
      </w:pPr>
      <w:r w:rsidRPr="00BD3136">
        <w:rPr>
          <w:rFonts w:ascii="Times New Roman" w:hAnsi="Times New Roman" w:cs="Times New Roman"/>
          <w:i/>
          <w:iCs/>
          <w:color w:val="auto"/>
          <w:sz w:val="24"/>
          <w:szCs w:val="24"/>
        </w:rPr>
        <w:t xml:space="preserve">Table </w:t>
      </w:r>
      <w:r w:rsidR="00C75F83" w:rsidRPr="4592FF68">
        <w:rPr>
          <w:rFonts w:ascii="Times New Roman" w:hAnsi="Times New Roman" w:cs="Times New Roman"/>
          <w:i/>
          <w:iCs/>
          <w:color w:val="auto"/>
          <w:sz w:val="24"/>
          <w:szCs w:val="24"/>
        </w:rPr>
        <w:t>1</w:t>
      </w:r>
      <w:r w:rsidR="002A7E13">
        <w:rPr>
          <w:rFonts w:ascii="Times New Roman" w:hAnsi="Times New Roman" w:cs="Times New Roman"/>
          <w:i/>
          <w:iCs/>
          <w:color w:val="auto"/>
          <w:sz w:val="24"/>
          <w:szCs w:val="24"/>
        </w:rPr>
        <w:t>5</w:t>
      </w:r>
      <w:r w:rsidRPr="00BD3136">
        <w:rPr>
          <w:rFonts w:ascii="Times New Roman" w:hAnsi="Times New Roman" w:cs="Times New Roman"/>
          <w:i/>
          <w:iCs/>
          <w:color w:val="auto"/>
          <w:sz w:val="24"/>
          <w:szCs w:val="24"/>
        </w:rPr>
        <w:t xml:space="preserve"> – Phase 4 Reporting Requirements</w:t>
      </w:r>
      <w:r>
        <w:rPr>
          <w:rFonts w:ascii="Times New Roman" w:hAnsi="Times New Roman" w:cs="Times New Roman"/>
          <w:i/>
          <w:iCs/>
          <w:color w:val="auto"/>
          <w:sz w:val="24"/>
          <w:szCs w:val="24"/>
        </w:rPr>
        <w:t xml:space="preserve"> </w:t>
      </w:r>
    </w:p>
    <w:tbl>
      <w:tblPr>
        <w:tblStyle w:val="TableGrid"/>
        <w:tblW w:w="9468" w:type="dxa"/>
        <w:tblInd w:w="108" w:type="dxa"/>
        <w:tblLook w:val="04A0" w:firstRow="1" w:lastRow="0" w:firstColumn="1" w:lastColumn="0" w:noHBand="0" w:noVBand="1"/>
      </w:tblPr>
      <w:tblGrid>
        <w:gridCol w:w="1890"/>
        <w:gridCol w:w="3240"/>
        <w:gridCol w:w="1890"/>
        <w:gridCol w:w="2448"/>
      </w:tblGrid>
      <w:tr w:rsidR="005B0741" w:rsidRPr="008001F5" w14:paraId="391A741D" w14:textId="35D3518A" w:rsidTr="00B3314C">
        <w:tc>
          <w:tcPr>
            <w:tcW w:w="1890" w:type="dxa"/>
          </w:tcPr>
          <w:p w14:paraId="47F938CC" w14:textId="77777777" w:rsidR="005B0741" w:rsidRPr="008001F5" w:rsidRDefault="005B0741" w:rsidP="000516D5">
            <w:pPr>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Report</w:t>
            </w:r>
          </w:p>
        </w:tc>
        <w:tc>
          <w:tcPr>
            <w:tcW w:w="3240" w:type="dxa"/>
          </w:tcPr>
          <w:p w14:paraId="3F04B5F0" w14:textId="50E9CB10" w:rsidR="005B0741" w:rsidRPr="008001F5" w:rsidRDefault="00965587" w:rsidP="000516D5">
            <w:pPr>
              <w:contextualSpacing/>
              <w:rPr>
                <w:rFonts w:ascii="Times New Roman" w:eastAsia="Calibri" w:hAnsi="Times New Roman" w:cs="Times New Roman"/>
                <w:b/>
                <w:sz w:val="24"/>
                <w:szCs w:val="24"/>
              </w:rPr>
            </w:pPr>
            <w:r>
              <w:rPr>
                <w:rFonts w:ascii="Times New Roman" w:eastAsia="Calibri" w:hAnsi="Times New Roman" w:cs="Times New Roman"/>
                <w:b/>
                <w:bCs/>
                <w:sz w:val="24"/>
                <w:szCs w:val="24"/>
              </w:rPr>
              <w:t>Required Documentation</w:t>
            </w:r>
          </w:p>
        </w:tc>
        <w:tc>
          <w:tcPr>
            <w:tcW w:w="1890" w:type="dxa"/>
          </w:tcPr>
          <w:p w14:paraId="32C48B22" w14:textId="7C29A000" w:rsidR="005B0741" w:rsidRPr="008001F5" w:rsidRDefault="005B0741" w:rsidP="000516D5">
            <w:pPr>
              <w:contextualSpacing/>
              <w:rPr>
                <w:rFonts w:ascii="Times New Roman" w:eastAsia="Calibri" w:hAnsi="Times New Roman" w:cs="Times New Roman"/>
                <w:b/>
                <w:bCs/>
                <w:sz w:val="24"/>
                <w:szCs w:val="24"/>
              </w:rPr>
            </w:pPr>
            <w:r>
              <w:rPr>
                <w:rFonts w:ascii="Times New Roman" w:hAnsi="Times New Roman" w:cs="Times New Roman"/>
                <w:b/>
                <w:bCs/>
                <w:sz w:val="24"/>
                <w:szCs w:val="24"/>
              </w:rPr>
              <w:t xml:space="preserve">COVID-19 PHE Delay </w:t>
            </w:r>
            <w:r w:rsidRPr="008001F5">
              <w:rPr>
                <w:rFonts w:ascii="Times New Roman" w:eastAsia="Calibri" w:hAnsi="Times New Roman" w:cs="Times New Roman"/>
                <w:b/>
                <w:bCs/>
                <w:sz w:val="24"/>
                <w:szCs w:val="24"/>
              </w:rPr>
              <w:t>Deadline</w:t>
            </w:r>
          </w:p>
        </w:tc>
        <w:tc>
          <w:tcPr>
            <w:tcW w:w="2448" w:type="dxa"/>
          </w:tcPr>
          <w:p w14:paraId="06EBE398" w14:textId="54EBBFB4" w:rsidR="005B0741" w:rsidRPr="008001F5" w:rsidRDefault="005B0741" w:rsidP="000516D5">
            <w:pPr>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Original Compliance Cycle Deadline</w:t>
            </w:r>
            <w:r w:rsidR="00350CA2">
              <w:rPr>
                <w:rFonts w:ascii="Times New Roman" w:eastAsia="Calibri" w:hAnsi="Times New Roman" w:cs="Times New Roman"/>
                <w:b/>
                <w:bCs/>
                <w:sz w:val="24"/>
                <w:szCs w:val="24"/>
              </w:rPr>
              <w:t xml:space="preserve"> </w:t>
            </w:r>
            <w:r w:rsidR="00350CA2">
              <w:rPr>
                <w:rFonts w:ascii="Times New Roman" w:eastAsia="Calibri" w:hAnsi="Times New Roman" w:cs="Times New Roman"/>
                <w:b/>
                <w:bCs/>
                <w:sz w:val="24"/>
                <w:szCs w:val="24"/>
              </w:rPr>
              <w:br/>
              <w:t>(no delay)</w:t>
            </w:r>
          </w:p>
        </w:tc>
      </w:tr>
      <w:tr w:rsidR="005B0741" w:rsidRPr="008001F5" w14:paraId="3B963E18" w14:textId="683DDD6B" w:rsidTr="00B3314C">
        <w:tc>
          <w:tcPr>
            <w:tcW w:w="1890" w:type="dxa"/>
            <w:vMerge w:val="restart"/>
            <w:vAlign w:val="center"/>
          </w:tcPr>
          <w:p w14:paraId="46E5516E" w14:textId="660E02E6" w:rsidR="005B0741" w:rsidRPr="00AA5902" w:rsidRDefault="005B0741" w:rsidP="000516D5">
            <w:pPr>
              <w:contextualSpacing/>
              <w:rPr>
                <w:rFonts w:ascii="Times New Roman" w:hAnsi="Times New Roman" w:cs="Times New Roman"/>
                <w:sz w:val="24"/>
                <w:szCs w:val="24"/>
              </w:rPr>
            </w:pPr>
            <w:r w:rsidRPr="00AA5902">
              <w:rPr>
                <w:rFonts w:ascii="Times New Roman" w:hAnsi="Times New Roman" w:cs="Times New Roman"/>
                <w:sz w:val="24"/>
                <w:szCs w:val="24"/>
              </w:rPr>
              <w:t>Evaluation, Monitoring, and Verification Report</w:t>
            </w:r>
          </w:p>
        </w:tc>
        <w:tc>
          <w:tcPr>
            <w:tcW w:w="3240" w:type="dxa"/>
          </w:tcPr>
          <w:p w14:paraId="6671BB15" w14:textId="7B75E92E" w:rsidR="005B0741" w:rsidRPr="008001F5" w:rsidRDefault="005B0741" w:rsidP="000516D5">
            <w:pPr>
              <w:contextualSpacing/>
              <w:rPr>
                <w:rFonts w:ascii="Times New Roman" w:eastAsia="Calibri" w:hAnsi="Times New Roman" w:cs="Times New Roman"/>
                <w:sz w:val="24"/>
                <w:szCs w:val="24"/>
              </w:rPr>
            </w:pPr>
            <w:r w:rsidRPr="008001F5">
              <w:rPr>
                <w:rFonts w:ascii="Times New Roman" w:eastAsia="Calibri" w:hAnsi="Times New Roman" w:cs="Times New Roman"/>
                <w:sz w:val="24"/>
                <w:szCs w:val="24"/>
              </w:rPr>
              <w:t xml:space="preserve">Post-implementation </w:t>
            </w:r>
            <w:r w:rsidR="00FE1B1C">
              <w:rPr>
                <w:rFonts w:ascii="Times New Roman" w:eastAsia="Calibri" w:hAnsi="Times New Roman" w:cs="Times New Roman"/>
                <w:sz w:val="24"/>
                <w:szCs w:val="24"/>
              </w:rPr>
              <w:t>Analysis</w:t>
            </w:r>
            <w:r w:rsidR="00092159">
              <w:rPr>
                <w:rFonts w:ascii="Times New Roman" w:eastAsia="Calibri" w:hAnsi="Times New Roman" w:cs="Times New Roman"/>
                <w:sz w:val="24"/>
                <w:szCs w:val="24"/>
              </w:rPr>
              <w:t xml:space="preserve"> </w:t>
            </w:r>
          </w:p>
        </w:tc>
        <w:tc>
          <w:tcPr>
            <w:tcW w:w="1890" w:type="dxa"/>
            <w:vMerge w:val="restart"/>
            <w:vAlign w:val="center"/>
          </w:tcPr>
          <w:p w14:paraId="3422F177" w14:textId="52F0E688" w:rsidR="005B0741" w:rsidRPr="008001F5" w:rsidRDefault="005B0741" w:rsidP="000516D5">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April</w:t>
            </w:r>
            <w:r w:rsidRPr="008001F5">
              <w:rPr>
                <w:rFonts w:ascii="Times New Roman" w:eastAsia="Calibri" w:hAnsi="Times New Roman" w:cs="Times New Roman"/>
                <w:sz w:val="24"/>
                <w:szCs w:val="24"/>
              </w:rPr>
              <w:t xml:space="preserve"> 1, 2027</w:t>
            </w:r>
          </w:p>
        </w:tc>
        <w:tc>
          <w:tcPr>
            <w:tcW w:w="2448" w:type="dxa"/>
            <w:vMerge w:val="restart"/>
            <w:vAlign w:val="center"/>
          </w:tcPr>
          <w:p w14:paraId="28644F61" w14:textId="26A84B77" w:rsidR="005B0741" w:rsidRDefault="005B0741" w:rsidP="005B0741">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April 1, 2026</w:t>
            </w:r>
          </w:p>
        </w:tc>
      </w:tr>
      <w:tr w:rsidR="005B0741" w:rsidRPr="008001F5" w14:paraId="265D4E5C" w14:textId="132F66AD" w:rsidTr="00B3314C">
        <w:trPr>
          <w:trHeight w:val="287"/>
        </w:trPr>
        <w:tc>
          <w:tcPr>
            <w:tcW w:w="1890" w:type="dxa"/>
            <w:vMerge/>
          </w:tcPr>
          <w:p w14:paraId="0DD8ECB9" w14:textId="77777777" w:rsidR="005B0741" w:rsidRPr="008001F5" w:rsidRDefault="005B0741" w:rsidP="000516D5">
            <w:pPr>
              <w:contextualSpacing/>
              <w:rPr>
                <w:rFonts w:ascii="Times New Roman" w:eastAsia="Calibri" w:hAnsi="Times New Roman" w:cs="Times New Roman"/>
                <w:sz w:val="24"/>
                <w:szCs w:val="24"/>
              </w:rPr>
            </w:pPr>
          </w:p>
        </w:tc>
        <w:tc>
          <w:tcPr>
            <w:tcW w:w="3240" w:type="dxa"/>
          </w:tcPr>
          <w:p w14:paraId="55FE2C0E" w14:textId="785C8593" w:rsidR="005B0741" w:rsidRPr="008001F5" w:rsidRDefault="00162C86" w:rsidP="000516D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Unfinished</w:t>
            </w:r>
            <w:r w:rsidRPr="0DB7F917">
              <w:rPr>
                <w:rFonts w:ascii="Times New Roman" w:eastAsia="Calibri" w:hAnsi="Times New Roman" w:cs="Times New Roman"/>
                <w:sz w:val="24"/>
                <w:szCs w:val="24"/>
              </w:rPr>
              <w:t xml:space="preserve"> </w:t>
            </w:r>
            <w:r w:rsidR="005B0741">
              <w:rPr>
                <w:rFonts w:ascii="Times New Roman" w:eastAsia="Calibri" w:hAnsi="Times New Roman" w:cs="Times New Roman"/>
                <w:sz w:val="24"/>
                <w:szCs w:val="24"/>
              </w:rPr>
              <w:t xml:space="preserve">Phase 3 </w:t>
            </w:r>
            <w:r w:rsidR="004F3E2F">
              <w:rPr>
                <w:rFonts w:ascii="Times New Roman" w:eastAsia="Calibri" w:hAnsi="Times New Roman" w:cs="Times New Roman"/>
                <w:sz w:val="24"/>
                <w:szCs w:val="24"/>
              </w:rPr>
              <w:t>Verification</w:t>
            </w:r>
          </w:p>
        </w:tc>
        <w:tc>
          <w:tcPr>
            <w:tcW w:w="1890" w:type="dxa"/>
            <w:vMerge/>
          </w:tcPr>
          <w:p w14:paraId="12ECED6E" w14:textId="77777777" w:rsidR="005B0741" w:rsidRPr="008001F5" w:rsidRDefault="005B0741" w:rsidP="000516D5">
            <w:pPr>
              <w:contextualSpacing/>
              <w:rPr>
                <w:rFonts w:ascii="Times New Roman" w:eastAsia="Calibri" w:hAnsi="Times New Roman" w:cs="Times New Roman"/>
                <w:sz w:val="24"/>
                <w:szCs w:val="24"/>
              </w:rPr>
            </w:pPr>
          </w:p>
        </w:tc>
        <w:tc>
          <w:tcPr>
            <w:tcW w:w="2448" w:type="dxa"/>
            <w:vMerge/>
          </w:tcPr>
          <w:p w14:paraId="1C82ABEE" w14:textId="77777777" w:rsidR="005B0741" w:rsidRPr="008001F5" w:rsidRDefault="005B0741" w:rsidP="000516D5">
            <w:pPr>
              <w:contextualSpacing/>
              <w:rPr>
                <w:rFonts w:ascii="Times New Roman" w:eastAsia="Calibri" w:hAnsi="Times New Roman" w:cs="Times New Roman"/>
                <w:sz w:val="24"/>
                <w:szCs w:val="24"/>
              </w:rPr>
            </w:pPr>
          </w:p>
        </w:tc>
      </w:tr>
      <w:tr w:rsidR="005B0741" w:rsidRPr="008001F5" w14:paraId="4C43F849" w14:textId="25CA74BC" w:rsidTr="00B3314C">
        <w:trPr>
          <w:trHeight w:val="287"/>
        </w:trPr>
        <w:tc>
          <w:tcPr>
            <w:tcW w:w="1890" w:type="dxa"/>
            <w:vMerge/>
          </w:tcPr>
          <w:p w14:paraId="6493D824" w14:textId="77777777" w:rsidR="005B0741" w:rsidRPr="008001F5" w:rsidRDefault="005B0741" w:rsidP="000516D5">
            <w:pPr>
              <w:contextualSpacing/>
              <w:rPr>
                <w:rFonts w:ascii="Times New Roman" w:eastAsia="Calibri" w:hAnsi="Times New Roman" w:cs="Times New Roman"/>
                <w:sz w:val="24"/>
                <w:szCs w:val="24"/>
              </w:rPr>
            </w:pPr>
          </w:p>
        </w:tc>
        <w:tc>
          <w:tcPr>
            <w:tcW w:w="3240" w:type="dxa"/>
          </w:tcPr>
          <w:p w14:paraId="16D7CA2D" w14:textId="05B123F2" w:rsidR="005B0741" w:rsidRPr="008001F5" w:rsidRDefault="005B0741" w:rsidP="000516D5">
            <w:pPr>
              <w:contextualSpacing/>
              <w:rPr>
                <w:rFonts w:ascii="Times New Roman" w:eastAsia="Calibri" w:hAnsi="Times New Roman" w:cs="Times New Roman"/>
                <w:sz w:val="24"/>
                <w:szCs w:val="24"/>
              </w:rPr>
            </w:pPr>
            <w:r w:rsidRPr="008001F5">
              <w:rPr>
                <w:rFonts w:ascii="Times New Roman" w:eastAsia="Calibri" w:hAnsi="Times New Roman" w:cs="Times New Roman"/>
                <w:sz w:val="24"/>
                <w:szCs w:val="24"/>
              </w:rPr>
              <w:t>O&amp;M P</w:t>
            </w:r>
            <w:r>
              <w:rPr>
                <w:rFonts w:ascii="Times New Roman" w:eastAsia="Calibri" w:hAnsi="Times New Roman" w:cs="Times New Roman"/>
                <w:sz w:val="24"/>
                <w:szCs w:val="24"/>
              </w:rPr>
              <w:t xml:space="preserve">rogram Final </w:t>
            </w:r>
            <w:r w:rsidR="004F3E2F">
              <w:rPr>
                <w:rFonts w:ascii="Times New Roman" w:eastAsia="Calibri" w:hAnsi="Times New Roman" w:cs="Times New Roman"/>
                <w:sz w:val="24"/>
                <w:szCs w:val="24"/>
              </w:rPr>
              <w:t xml:space="preserve">Update </w:t>
            </w:r>
            <w:r>
              <w:rPr>
                <w:rFonts w:ascii="Times New Roman" w:eastAsia="Calibri" w:hAnsi="Times New Roman" w:cs="Times New Roman"/>
                <w:sz w:val="24"/>
                <w:szCs w:val="24"/>
              </w:rPr>
              <w:t>and Attestation</w:t>
            </w:r>
          </w:p>
        </w:tc>
        <w:tc>
          <w:tcPr>
            <w:tcW w:w="1890" w:type="dxa"/>
            <w:vMerge/>
          </w:tcPr>
          <w:p w14:paraId="6F73E5CE" w14:textId="77777777" w:rsidR="005B0741" w:rsidRPr="008001F5" w:rsidRDefault="005B0741" w:rsidP="000516D5">
            <w:pPr>
              <w:contextualSpacing/>
              <w:rPr>
                <w:rFonts w:ascii="Times New Roman" w:eastAsia="Calibri" w:hAnsi="Times New Roman" w:cs="Times New Roman"/>
                <w:sz w:val="24"/>
                <w:szCs w:val="24"/>
              </w:rPr>
            </w:pPr>
          </w:p>
        </w:tc>
        <w:tc>
          <w:tcPr>
            <w:tcW w:w="2448" w:type="dxa"/>
            <w:vMerge/>
          </w:tcPr>
          <w:p w14:paraId="62ED19A6" w14:textId="77777777" w:rsidR="005B0741" w:rsidRPr="008001F5" w:rsidRDefault="005B0741" w:rsidP="000516D5">
            <w:pPr>
              <w:contextualSpacing/>
              <w:rPr>
                <w:rFonts w:ascii="Times New Roman" w:eastAsia="Calibri" w:hAnsi="Times New Roman" w:cs="Times New Roman"/>
                <w:sz w:val="24"/>
                <w:szCs w:val="24"/>
              </w:rPr>
            </w:pPr>
          </w:p>
        </w:tc>
      </w:tr>
    </w:tbl>
    <w:p w14:paraId="4D9AF6D5" w14:textId="072841D2" w:rsidR="00B81BF5" w:rsidRPr="001B0E7D" w:rsidRDefault="00E31D63" w:rsidP="00B535BC">
      <w:pPr>
        <w:pStyle w:val="Heading1"/>
        <w:rPr>
          <w:rFonts w:ascii="Times New Roman" w:hAnsi="Times New Roman" w:cs="Times New Roman"/>
          <w:color w:val="auto"/>
          <w:sz w:val="24"/>
          <w:szCs w:val="24"/>
        </w:rPr>
      </w:pPr>
      <w:bookmarkStart w:id="90" w:name="_Toc63859969"/>
      <w:bookmarkStart w:id="91" w:name="_Toc64898433"/>
      <w:bookmarkStart w:id="92" w:name="_Toc72934684"/>
      <w:r w:rsidRPr="009473C9">
        <w:rPr>
          <w:rFonts w:ascii="Times New Roman" w:hAnsi="Times New Roman" w:cs="Times New Roman"/>
          <w:color w:val="auto"/>
        </w:rPr>
        <w:t xml:space="preserve">Chapter </w:t>
      </w:r>
      <w:r w:rsidR="00125AA1">
        <w:rPr>
          <w:rFonts w:ascii="Times New Roman" w:hAnsi="Times New Roman" w:cs="Times New Roman"/>
          <w:color w:val="auto"/>
        </w:rPr>
        <w:t>4</w:t>
      </w:r>
      <w:r w:rsidR="009062AD" w:rsidRPr="009473C9">
        <w:rPr>
          <w:rFonts w:ascii="Times New Roman" w:hAnsi="Times New Roman" w:cs="Times New Roman"/>
          <w:color w:val="auto"/>
        </w:rPr>
        <w:t xml:space="preserve"> </w:t>
      </w:r>
      <w:r w:rsidR="008871F0" w:rsidRPr="37900834">
        <w:rPr>
          <w:rFonts w:ascii="Times New Roman" w:hAnsi="Times New Roman" w:cs="Times New Roman"/>
        </w:rPr>
        <w:t>–</w:t>
      </w:r>
      <w:r w:rsidR="00F265C6" w:rsidRPr="009473C9">
        <w:rPr>
          <w:rFonts w:ascii="Times New Roman" w:hAnsi="Times New Roman" w:cs="Times New Roman"/>
          <w:color w:val="auto"/>
        </w:rPr>
        <w:t xml:space="preserve"> </w:t>
      </w:r>
      <w:r w:rsidR="00884CC2" w:rsidRPr="009473C9">
        <w:rPr>
          <w:rFonts w:ascii="Times New Roman" w:hAnsi="Times New Roman" w:cs="Times New Roman"/>
          <w:color w:val="auto"/>
        </w:rPr>
        <w:t xml:space="preserve">Alternative Compliance </w:t>
      </w:r>
      <w:bookmarkEnd w:id="90"/>
      <w:bookmarkEnd w:id="91"/>
      <w:r w:rsidR="00884CC2" w:rsidRPr="009473C9">
        <w:rPr>
          <w:rFonts w:ascii="Times New Roman" w:hAnsi="Times New Roman" w:cs="Times New Roman"/>
          <w:color w:val="auto"/>
        </w:rPr>
        <w:t>Pathway</w:t>
      </w:r>
      <w:r w:rsidR="001B6DC7">
        <w:rPr>
          <w:rFonts w:ascii="Times New Roman" w:hAnsi="Times New Roman" w:cs="Times New Roman"/>
          <w:color w:val="auto"/>
        </w:rPr>
        <w:t xml:space="preserve"> Options</w:t>
      </w:r>
      <w:bookmarkEnd w:id="92"/>
    </w:p>
    <w:p w14:paraId="2803C51B" w14:textId="77777777" w:rsidR="001B0E7D" w:rsidRDefault="001B0E7D" w:rsidP="004F65B0">
      <w:pPr>
        <w:spacing w:line="240" w:lineRule="auto"/>
        <w:contextualSpacing/>
        <w:rPr>
          <w:rFonts w:ascii="Times New Roman" w:hAnsi="Times New Roman" w:cs="Times New Roman"/>
          <w:sz w:val="24"/>
          <w:szCs w:val="24"/>
        </w:rPr>
      </w:pPr>
    </w:p>
    <w:p w14:paraId="154260CC" w14:textId="102162B7" w:rsidR="00C3307C" w:rsidRDefault="02AC6FF2" w:rsidP="004F65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CEDC Act gives DOEE the authority to establish additional compliance </w:t>
      </w:r>
      <w:r w:rsidR="1ED14635">
        <w:rPr>
          <w:rFonts w:ascii="Times New Roman" w:hAnsi="Times New Roman" w:cs="Times New Roman"/>
          <w:sz w:val="24"/>
          <w:szCs w:val="24"/>
        </w:rPr>
        <w:t xml:space="preserve">methods </w:t>
      </w:r>
      <w:r>
        <w:rPr>
          <w:rFonts w:ascii="Times New Roman" w:hAnsi="Times New Roman" w:cs="Times New Roman"/>
          <w:sz w:val="24"/>
          <w:szCs w:val="24"/>
        </w:rPr>
        <w:t>as it deems necessary</w:t>
      </w:r>
      <w:r w:rsidR="34A8D833">
        <w:rPr>
          <w:rFonts w:ascii="Times New Roman" w:hAnsi="Times New Roman" w:cs="Times New Roman"/>
          <w:sz w:val="24"/>
          <w:szCs w:val="24"/>
        </w:rPr>
        <w:t>.</w:t>
      </w:r>
      <w:r w:rsidR="00C46751">
        <w:rPr>
          <w:rStyle w:val="FootnoteReference"/>
          <w:rFonts w:ascii="Times New Roman" w:hAnsi="Times New Roman" w:cs="Times New Roman"/>
          <w:sz w:val="24"/>
          <w:szCs w:val="24"/>
        </w:rPr>
        <w:footnoteReference w:id="52"/>
      </w:r>
      <w:r w:rsidR="5CB8E105" w:rsidRPr="6E7FC105">
        <w:rPr>
          <w:rFonts w:ascii="Times New Roman" w:hAnsi="Times New Roman" w:cs="Times New Roman"/>
          <w:sz w:val="24"/>
          <w:szCs w:val="24"/>
        </w:rPr>
        <w:t xml:space="preserve"> </w:t>
      </w:r>
      <w:r w:rsidR="29884ED0">
        <w:rPr>
          <w:rFonts w:ascii="Times New Roman" w:hAnsi="Times New Roman" w:cs="Times New Roman"/>
          <w:sz w:val="24"/>
          <w:szCs w:val="24"/>
        </w:rPr>
        <w:t>The</w:t>
      </w:r>
      <w:r w:rsidR="61C63CDD">
        <w:rPr>
          <w:rFonts w:ascii="Times New Roman" w:hAnsi="Times New Roman" w:cs="Times New Roman"/>
          <w:sz w:val="24"/>
          <w:szCs w:val="24"/>
        </w:rPr>
        <w:t xml:space="preserve"> </w:t>
      </w:r>
      <w:r w:rsidR="5CB8E105" w:rsidRPr="6E7FC105">
        <w:rPr>
          <w:rFonts w:ascii="Times New Roman" w:hAnsi="Times New Roman" w:cs="Times New Roman"/>
          <w:sz w:val="24"/>
          <w:szCs w:val="24"/>
        </w:rPr>
        <w:t xml:space="preserve">Alternative Compliance Pathway (ACP) </w:t>
      </w:r>
      <w:r w:rsidR="6909A063">
        <w:rPr>
          <w:rFonts w:ascii="Times New Roman" w:hAnsi="Times New Roman" w:cs="Times New Roman"/>
          <w:sz w:val="24"/>
          <w:szCs w:val="24"/>
        </w:rPr>
        <w:t xml:space="preserve">allows for </w:t>
      </w:r>
      <w:r w:rsidR="4A6243F5">
        <w:rPr>
          <w:rFonts w:ascii="Times New Roman" w:hAnsi="Times New Roman" w:cs="Times New Roman"/>
          <w:sz w:val="24"/>
          <w:szCs w:val="24"/>
        </w:rPr>
        <w:t>methods for</w:t>
      </w:r>
      <w:r w:rsidR="0134FF64" w:rsidRPr="008001F5">
        <w:rPr>
          <w:rFonts w:ascii="Times New Roman" w:hAnsi="Times New Roman" w:cs="Times New Roman"/>
          <w:sz w:val="24"/>
          <w:szCs w:val="24"/>
        </w:rPr>
        <w:t xml:space="preserve"> compliance outside of the </w:t>
      </w:r>
      <w:r w:rsidR="71FD493C" w:rsidRPr="008001F5">
        <w:rPr>
          <w:rFonts w:ascii="Times New Roman" w:hAnsi="Times New Roman" w:cs="Times New Roman"/>
          <w:sz w:val="24"/>
          <w:szCs w:val="24"/>
        </w:rPr>
        <w:t xml:space="preserve">three </w:t>
      </w:r>
      <w:r w:rsidR="65772309">
        <w:rPr>
          <w:rFonts w:ascii="Times New Roman" w:hAnsi="Times New Roman" w:cs="Times New Roman"/>
          <w:sz w:val="24"/>
          <w:szCs w:val="24"/>
        </w:rPr>
        <w:t>P</w:t>
      </w:r>
      <w:r w:rsidR="46A971A8" w:rsidRPr="008001F5">
        <w:rPr>
          <w:rFonts w:ascii="Times New Roman" w:hAnsi="Times New Roman" w:cs="Times New Roman"/>
          <w:sz w:val="24"/>
          <w:szCs w:val="24"/>
        </w:rPr>
        <w:t>rincipal</w:t>
      </w:r>
      <w:r w:rsidR="0134FF64" w:rsidRPr="008001F5">
        <w:rPr>
          <w:rFonts w:ascii="Times New Roman" w:hAnsi="Times New Roman" w:cs="Times New Roman"/>
          <w:sz w:val="24"/>
          <w:szCs w:val="24"/>
        </w:rPr>
        <w:t xml:space="preserve"> </w:t>
      </w:r>
      <w:r w:rsidR="7CD2639B" w:rsidRPr="008001F5">
        <w:rPr>
          <w:rFonts w:ascii="Times New Roman" w:hAnsi="Times New Roman" w:cs="Times New Roman"/>
          <w:sz w:val="24"/>
          <w:szCs w:val="24"/>
        </w:rPr>
        <w:t xml:space="preserve">Pathways </w:t>
      </w:r>
      <w:r w:rsidR="3BA0D0BC">
        <w:rPr>
          <w:rFonts w:ascii="Times New Roman" w:hAnsi="Times New Roman" w:cs="Times New Roman"/>
          <w:sz w:val="24"/>
          <w:szCs w:val="24"/>
        </w:rPr>
        <w:t>(Performance Pathway, Standard Target Pathway, or</w:t>
      </w:r>
      <w:r w:rsidR="3BA0D0BC" w:rsidDel="008D57C9">
        <w:rPr>
          <w:rFonts w:ascii="Times New Roman" w:hAnsi="Times New Roman" w:cs="Times New Roman"/>
          <w:sz w:val="24"/>
          <w:szCs w:val="24"/>
        </w:rPr>
        <w:t xml:space="preserve"> </w:t>
      </w:r>
      <w:r w:rsidR="3BA0D0BC">
        <w:rPr>
          <w:rFonts w:ascii="Times New Roman" w:hAnsi="Times New Roman" w:cs="Times New Roman"/>
          <w:sz w:val="24"/>
          <w:szCs w:val="24"/>
        </w:rPr>
        <w:t>Prescriptive Pathway)</w:t>
      </w:r>
      <w:r w:rsidR="224E0237" w:rsidRPr="4814168B">
        <w:rPr>
          <w:rFonts w:ascii="Times New Roman" w:hAnsi="Times New Roman" w:cs="Times New Roman"/>
          <w:sz w:val="24"/>
          <w:szCs w:val="24"/>
        </w:rPr>
        <w:t xml:space="preserve"> that achieve the equivalent or greater </w:t>
      </w:r>
      <w:r w:rsidR="3642BCE1" w:rsidRPr="4814168B">
        <w:rPr>
          <w:rFonts w:ascii="Times New Roman" w:hAnsi="Times New Roman" w:cs="Times New Roman"/>
          <w:sz w:val="24"/>
          <w:szCs w:val="24"/>
        </w:rPr>
        <w:t xml:space="preserve">energy </w:t>
      </w:r>
      <w:r w:rsidR="224E0237" w:rsidRPr="4814168B">
        <w:rPr>
          <w:rFonts w:ascii="Times New Roman" w:hAnsi="Times New Roman" w:cs="Times New Roman"/>
          <w:sz w:val="24"/>
          <w:szCs w:val="24"/>
        </w:rPr>
        <w:t>savings than the Princip</w:t>
      </w:r>
      <w:r w:rsidR="7019CDCF" w:rsidRPr="4814168B">
        <w:rPr>
          <w:rFonts w:ascii="Times New Roman" w:hAnsi="Times New Roman" w:cs="Times New Roman"/>
          <w:sz w:val="24"/>
          <w:szCs w:val="24"/>
        </w:rPr>
        <w:t>al</w:t>
      </w:r>
      <w:r w:rsidR="224E0237" w:rsidRPr="4814168B">
        <w:rPr>
          <w:rFonts w:ascii="Times New Roman" w:hAnsi="Times New Roman" w:cs="Times New Roman"/>
          <w:sz w:val="24"/>
          <w:szCs w:val="24"/>
        </w:rPr>
        <w:t xml:space="preserve"> Pathways</w:t>
      </w:r>
      <w:r w:rsidR="4A2E602E" w:rsidRPr="008001F5">
        <w:rPr>
          <w:rFonts w:ascii="Times New Roman" w:hAnsi="Times New Roman" w:cs="Times New Roman"/>
          <w:sz w:val="24"/>
          <w:szCs w:val="24"/>
        </w:rPr>
        <w:t>.</w:t>
      </w:r>
      <w:r w:rsidR="0134FF64" w:rsidRPr="008001F5">
        <w:rPr>
          <w:rFonts w:ascii="Times New Roman" w:hAnsi="Times New Roman" w:cs="Times New Roman"/>
          <w:sz w:val="24"/>
          <w:szCs w:val="24"/>
        </w:rPr>
        <w:t xml:space="preserve"> </w:t>
      </w:r>
      <w:r w:rsidR="5447DE57">
        <w:rPr>
          <w:rFonts w:ascii="Times New Roman" w:hAnsi="Times New Roman" w:cs="Times New Roman"/>
          <w:sz w:val="24"/>
          <w:szCs w:val="24"/>
        </w:rPr>
        <w:t xml:space="preserve">There are multiple </w:t>
      </w:r>
      <w:r w:rsidR="183477A6">
        <w:rPr>
          <w:rFonts w:ascii="Times New Roman" w:hAnsi="Times New Roman" w:cs="Times New Roman"/>
          <w:sz w:val="24"/>
          <w:szCs w:val="24"/>
        </w:rPr>
        <w:t xml:space="preserve">forms an ACP can </w:t>
      </w:r>
      <w:r w:rsidR="6909A063">
        <w:rPr>
          <w:rFonts w:ascii="Times New Roman" w:hAnsi="Times New Roman" w:cs="Times New Roman"/>
          <w:sz w:val="24"/>
          <w:szCs w:val="24"/>
        </w:rPr>
        <w:t>take,</w:t>
      </w:r>
      <w:r w:rsidR="183477A6">
        <w:rPr>
          <w:rFonts w:ascii="Times New Roman" w:hAnsi="Times New Roman" w:cs="Times New Roman"/>
          <w:sz w:val="24"/>
          <w:szCs w:val="24"/>
        </w:rPr>
        <w:t xml:space="preserve"> and </w:t>
      </w:r>
      <w:r w:rsidR="1083C804">
        <w:rPr>
          <w:rFonts w:ascii="Times New Roman" w:hAnsi="Times New Roman" w:cs="Times New Roman"/>
          <w:sz w:val="24"/>
          <w:szCs w:val="24"/>
        </w:rPr>
        <w:t xml:space="preserve">the final requirements will be specified </w:t>
      </w:r>
      <w:r w:rsidR="068A849B">
        <w:rPr>
          <w:rFonts w:ascii="Times New Roman" w:hAnsi="Times New Roman" w:cs="Times New Roman"/>
          <w:sz w:val="24"/>
          <w:szCs w:val="24"/>
        </w:rPr>
        <w:t xml:space="preserve">in the ACP </w:t>
      </w:r>
      <w:r w:rsidR="00200699">
        <w:rPr>
          <w:rFonts w:ascii="Times New Roman" w:hAnsi="Times New Roman" w:cs="Times New Roman"/>
          <w:sz w:val="24"/>
          <w:szCs w:val="24"/>
        </w:rPr>
        <w:t>Decision</w:t>
      </w:r>
      <w:r w:rsidR="00200699" w:rsidRPr="49A8AF6F">
        <w:rPr>
          <w:rFonts w:ascii="Times New Roman" w:hAnsi="Times New Roman" w:cs="Times New Roman"/>
          <w:sz w:val="24"/>
          <w:szCs w:val="24"/>
        </w:rPr>
        <w:t xml:space="preserve"> </w:t>
      </w:r>
      <w:r w:rsidR="066EF85C" w:rsidRPr="00166A86">
        <w:rPr>
          <w:rFonts w:ascii="Times New Roman" w:hAnsi="Times New Roman" w:cs="Times New Roman"/>
          <w:sz w:val="24"/>
          <w:szCs w:val="24"/>
        </w:rPr>
        <w:t>L</w:t>
      </w:r>
      <w:r w:rsidR="068A849B" w:rsidRPr="00166A86">
        <w:rPr>
          <w:rFonts w:ascii="Times New Roman" w:hAnsi="Times New Roman" w:cs="Times New Roman"/>
          <w:sz w:val="24"/>
          <w:szCs w:val="24"/>
        </w:rPr>
        <w:t>etter</w:t>
      </w:r>
      <w:r w:rsidR="068A849B">
        <w:rPr>
          <w:rFonts w:ascii="Times New Roman" w:hAnsi="Times New Roman" w:cs="Times New Roman"/>
          <w:sz w:val="24"/>
          <w:szCs w:val="24"/>
        </w:rPr>
        <w:t xml:space="preserve"> (detailed </w:t>
      </w:r>
      <w:r w:rsidR="0E220F87">
        <w:rPr>
          <w:rFonts w:ascii="Times New Roman" w:hAnsi="Times New Roman" w:cs="Times New Roman"/>
          <w:sz w:val="24"/>
          <w:szCs w:val="24"/>
        </w:rPr>
        <w:t xml:space="preserve">in </w:t>
      </w:r>
      <w:r w:rsidR="009A506F">
        <w:rPr>
          <w:rFonts w:ascii="Times New Roman" w:hAnsi="Times New Roman" w:cs="Times New Roman"/>
          <w:sz w:val="24"/>
          <w:szCs w:val="24"/>
        </w:rPr>
        <w:t>S</w:t>
      </w:r>
      <w:r w:rsidR="0E220F87">
        <w:rPr>
          <w:rFonts w:ascii="Times New Roman" w:hAnsi="Times New Roman" w:cs="Times New Roman"/>
          <w:sz w:val="24"/>
          <w:szCs w:val="24"/>
        </w:rPr>
        <w:t xml:space="preserve">ection 4.1). </w:t>
      </w:r>
      <w:r w:rsidR="3BA0D0BC">
        <w:rPr>
          <w:rFonts w:ascii="Times New Roman" w:hAnsi="Times New Roman" w:cs="Times New Roman"/>
          <w:sz w:val="24"/>
          <w:szCs w:val="24"/>
        </w:rPr>
        <w:t xml:space="preserve">An </w:t>
      </w:r>
      <w:r w:rsidR="2082625C" w:rsidRPr="32B3A376">
        <w:rPr>
          <w:rFonts w:ascii="Times New Roman" w:hAnsi="Times New Roman" w:cs="Times New Roman"/>
          <w:sz w:val="24"/>
          <w:szCs w:val="24"/>
        </w:rPr>
        <w:t>ACP</w:t>
      </w:r>
      <w:r w:rsidR="30178870">
        <w:rPr>
          <w:rFonts w:ascii="Times New Roman" w:hAnsi="Times New Roman" w:cs="Times New Roman"/>
          <w:sz w:val="24"/>
          <w:szCs w:val="24"/>
        </w:rPr>
        <w:t xml:space="preserve"> </w:t>
      </w:r>
      <w:r w:rsidR="77F57763">
        <w:rPr>
          <w:rFonts w:ascii="Times New Roman" w:hAnsi="Times New Roman" w:cs="Times New Roman"/>
          <w:sz w:val="24"/>
          <w:szCs w:val="24"/>
        </w:rPr>
        <w:t xml:space="preserve">option </w:t>
      </w:r>
      <w:r w:rsidR="095918B7">
        <w:rPr>
          <w:rFonts w:ascii="Times New Roman" w:hAnsi="Times New Roman" w:cs="Times New Roman"/>
          <w:sz w:val="24"/>
          <w:szCs w:val="24"/>
        </w:rPr>
        <w:t xml:space="preserve">could </w:t>
      </w:r>
      <w:r w:rsidR="0134FF64" w:rsidRPr="008001F5">
        <w:rPr>
          <w:rFonts w:ascii="Times New Roman" w:hAnsi="Times New Roman" w:cs="Times New Roman"/>
          <w:sz w:val="24"/>
          <w:szCs w:val="24"/>
        </w:rPr>
        <w:t xml:space="preserve">target energy savings beyond the </w:t>
      </w:r>
      <w:r w:rsidR="6A31BCEB">
        <w:rPr>
          <w:rFonts w:ascii="Times New Roman" w:hAnsi="Times New Roman" w:cs="Times New Roman"/>
          <w:sz w:val="24"/>
          <w:szCs w:val="24"/>
        </w:rPr>
        <w:t xml:space="preserve">minimum </w:t>
      </w:r>
      <w:r w:rsidR="77EF4A49">
        <w:rPr>
          <w:rFonts w:ascii="Times New Roman" w:hAnsi="Times New Roman" w:cs="Times New Roman"/>
          <w:sz w:val="24"/>
          <w:szCs w:val="24"/>
        </w:rPr>
        <w:t xml:space="preserve">energy performance </w:t>
      </w:r>
      <w:r w:rsidR="095918B7">
        <w:rPr>
          <w:rFonts w:ascii="Times New Roman" w:hAnsi="Times New Roman" w:cs="Times New Roman"/>
          <w:sz w:val="24"/>
          <w:szCs w:val="24"/>
        </w:rPr>
        <w:t>requirements</w:t>
      </w:r>
      <w:r w:rsidR="0134FF64" w:rsidRPr="008001F5">
        <w:rPr>
          <w:rFonts w:ascii="Times New Roman" w:hAnsi="Times New Roman" w:cs="Times New Roman"/>
          <w:sz w:val="24"/>
          <w:szCs w:val="24"/>
        </w:rPr>
        <w:t xml:space="preserve"> or </w:t>
      </w:r>
      <w:r w:rsidR="5A9F01CC" w:rsidRPr="008001F5">
        <w:rPr>
          <w:rFonts w:ascii="Times New Roman" w:hAnsi="Times New Roman" w:cs="Times New Roman"/>
          <w:sz w:val="24"/>
          <w:szCs w:val="24"/>
        </w:rPr>
        <w:t xml:space="preserve">account for a building’s unique </w:t>
      </w:r>
      <w:r w:rsidR="4A2E602E" w:rsidRPr="008001F5">
        <w:rPr>
          <w:rFonts w:ascii="Times New Roman" w:hAnsi="Times New Roman" w:cs="Times New Roman"/>
          <w:sz w:val="24"/>
          <w:szCs w:val="24"/>
        </w:rPr>
        <w:t>circumstance.</w:t>
      </w:r>
      <w:r w:rsidR="0134FF64" w:rsidRPr="008001F5">
        <w:rPr>
          <w:rFonts w:ascii="Times New Roman" w:hAnsi="Times New Roman" w:cs="Times New Roman"/>
          <w:sz w:val="24"/>
          <w:szCs w:val="24"/>
        </w:rPr>
        <w:t xml:space="preserve"> </w:t>
      </w:r>
      <w:r w:rsidR="6909A063">
        <w:rPr>
          <w:rFonts w:ascii="Times New Roman" w:hAnsi="Times New Roman" w:cs="Times New Roman"/>
          <w:sz w:val="24"/>
          <w:szCs w:val="24"/>
        </w:rPr>
        <w:t xml:space="preserve">DOEE has outlined </w:t>
      </w:r>
      <w:proofErr w:type="gramStart"/>
      <w:r w:rsidR="6909A063">
        <w:rPr>
          <w:rFonts w:ascii="Times New Roman" w:hAnsi="Times New Roman" w:cs="Times New Roman"/>
          <w:sz w:val="24"/>
          <w:szCs w:val="24"/>
        </w:rPr>
        <w:t>a number of</w:t>
      </w:r>
      <w:proofErr w:type="gramEnd"/>
      <w:r w:rsidR="6909A063">
        <w:rPr>
          <w:rFonts w:ascii="Times New Roman" w:hAnsi="Times New Roman" w:cs="Times New Roman"/>
          <w:sz w:val="24"/>
          <w:szCs w:val="24"/>
        </w:rPr>
        <w:t xml:space="preserve"> options that building owners m</w:t>
      </w:r>
      <w:r w:rsidR="0079304F">
        <w:rPr>
          <w:rFonts w:ascii="Times New Roman" w:hAnsi="Times New Roman" w:cs="Times New Roman"/>
          <w:sz w:val="24"/>
          <w:szCs w:val="24"/>
        </w:rPr>
        <w:t xml:space="preserve">ay propose </w:t>
      </w:r>
      <w:r w:rsidR="6909A063">
        <w:rPr>
          <w:rFonts w:ascii="Times New Roman" w:hAnsi="Times New Roman" w:cs="Times New Roman"/>
          <w:sz w:val="24"/>
          <w:szCs w:val="24"/>
        </w:rPr>
        <w:t xml:space="preserve">to use </w:t>
      </w:r>
      <w:r w:rsidR="3C47446C">
        <w:rPr>
          <w:rFonts w:ascii="Times New Roman" w:hAnsi="Times New Roman" w:cs="Times New Roman"/>
          <w:sz w:val="24"/>
          <w:szCs w:val="24"/>
        </w:rPr>
        <w:t>for the ACP</w:t>
      </w:r>
      <w:r w:rsidR="0079304F">
        <w:rPr>
          <w:rFonts w:ascii="Times New Roman" w:hAnsi="Times New Roman" w:cs="Times New Roman"/>
          <w:sz w:val="24"/>
          <w:szCs w:val="24"/>
        </w:rPr>
        <w:t xml:space="preserve"> and DOEE will readily approve</w:t>
      </w:r>
      <w:r w:rsidR="3C47446C">
        <w:rPr>
          <w:rFonts w:ascii="Times New Roman" w:hAnsi="Times New Roman" w:cs="Times New Roman"/>
          <w:sz w:val="24"/>
          <w:szCs w:val="24"/>
        </w:rPr>
        <w:t xml:space="preserve">. </w:t>
      </w:r>
      <w:r w:rsidR="1D03A402">
        <w:rPr>
          <w:rFonts w:ascii="Times New Roman" w:hAnsi="Times New Roman" w:cs="Times New Roman"/>
          <w:sz w:val="24"/>
          <w:szCs w:val="24"/>
        </w:rPr>
        <w:t xml:space="preserve">This chapter provides guidance and further explanation of DOEE’s policy related to </w:t>
      </w:r>
      <w:r w:rsidR="78D9E765">
        <w:rPr>
          <w:rFonts w:ascii="Times New Roman" w:hAnsi="Times New Roman" w:cs="Times New Roman"/>
          <w:sz w:val="24"/>
          <w:szCs w:val="24"/>
        </w:rPr>
        <w:t>the</w:t>
      </w:r>
      <w:r w:rsidR="1D03A402">
        <w:rPr>
          <w:rFonts w:ascii="Times New Roman" w:hAnsi="Times New Roman" w:cs="Times New Roman"/>
          <w:sz w:val="24"/>
          <w:szCs w:val="24"/>
        </w:rPr>
        <w:t xml:space="preserve"> ACP</w:t>
      </w:r>
      <w:r w:rsidR="77F57763">
        <w:rPr>
          <w:rFonts w:ascii="Times New Roman" w:hAnsi="Times New Roman" w:cs="Times New Roman"/>
          <w:sz w:val="24"/>
          <w:szCs w:val="24"/>
        </w:rPr>
        <w:t xml:space="preserve"> option</w:t>
      </w:r>
      <w:r w:rsidR="1D03A402">
        <w:rPr>
          <w:rFonts w:ascii="Times New Roman" w:hAnsi="Times New Roman" w:cs="Times New Roman"/>
          <w:sz w:val="24"/>
          <w:szCs w:val="24"/>
        </w:rPr>
        <w:t>s.</w:t>
      </w:r>
      <w:r w:rsidR="00651046">
        <w:rPr>
          <w:rStyle w:val="FootnoteReference"/>
          <w:rFonts w:ascii="Times New Roman" w:hAnsi="Times New Roman" w:cs="Times New Roman"/>
          <w:sz w:val="24"/>
          <w:szCs w:val="24"/>
        </w:rPr>
        <w:footnoteReference w:id="53"/>
      </w:r>
    </w:p>
    <w:p w14:paraId="14250797" w14:textId="77777777" w:rsidR="00C80624" w:rsidRDefault="00C80624" w:rsidP="004F65B0">
      <w:pPr>
        <w:spacing w:line="240" w:lineRule="auto"/>
        <w:contextualSpacing/>
        <w:rPr>
          <w:rFonts w:ascii="Times New Roman" w:hAnsi="Times New Roman" w:cs="Times New Roman"/>
          <w:sz w:val="24"/>
          <w:szCs w:val="24"/>
        </w:rPr>
      </w:pPr>
    </w:p>
    <w:p w14:paraId="17D7F835" w14:textId="0533A03C" w:rsidR="00C80624" w:rsidRDefault="00C80624" w:rsidP="00E33D4C">
      <w:pPr>
        <w:spacing w:after="0" w:line="240" w:lineRule="auto"/>
        <w:contextualSpacing/>
        <w:rPr>
          <w:rFonts w:ascii="Times New Roman" w:hAnsi="Times New Roman" w:cs="Times New Roman"/>
          <w:sz w:val="24"/>
          <w:szCs w:val="24"/>
        </w:rPr>
      </w:pPr>
      <w:r w:rsidRPr="0DC02989">
        <w:rPr>
          <w:rFonts w:ascii="Times New Roman" w:hAnsi="Times New Roman" w:cs="Times New Roman"/>
          <w:sz w:val="24"/>
          <w:szCs w:val="24"/>
        </w:rPr>
        <w:t xml:space="preserve">This </w:t>
      </w:r>
      <w:r w:rsidR="00DE5F32" w:rsidRPr="0DC02989">
        <w:rPr>
          <w:rFonts w:ascii="Times New Roman" w:hAnsi="Times New Roman" w:cs="Times New Roman"/>
          <w:sz w:val="24"/>
          <w:szCs w:val="24"/>
        </w:rPr>
        <w:t>c</w:t>
      </w:r>
      <w:r w:rsidRPr="0DC02989">
        <w:rPr>
          <w:rFonts w:ascii="Times New Roman" w:hAnsi="Times New Roman" w:cs="Times New Roman"/>
          <w:sz w:val="24"/>
          <w:szCs w:val="24"/>
        </w:rPr>
        <w:t>hapter is divided into sections</w:t>
      </w:r>
      <w:r w:rsidR="00413715" w:rsidRPr="0DC02989">
        <w:rPr>
          <w:rFonts w:ascii="Times New Roman" w:hAnsi="Times New Roman" w:cs="Times New Roman"/>
          <w:sz w:val="24"/>
          <w:szCs w:val="24"/>
        </w:rPr>
        <w:t xml:space="preserve"> based on </w:t>
      </w:r>
      <w:r w:rsidRPr="0DC02989">
        <w:rPr>
          <w:rFonts w:ascii="Times New Roman" w:hAnsi="Times New Roman" w:cs="Times New Roman"/>
          <w:sz w:val="24"/>
          <w:szCs w:val="24"/>
        </w:rPr>
        <w:t>the</w:t>
      </w:r>
      <w:r w:rsidR="00413715" w:rsidRPr="0DC02989">
        <w:rPr>
          <w:rFonts w:ascii="Times New Roman" w:hAnsi="Times New Roman" w:cs="Times New Roman"/>
          <w:sz w:val="24"/>
          <w:szCs w:val="24"/>
        </w:rPr>
        <w:t xml:space="preserve"> </w:t>
      </w:r>
      <w:r w:rsidR="005E027B" w:rsidRPr="0DC02989">
        <w:rPr>
          <w:rFonts w:ascii="Times New Roman" w:hAnsi="Times New Roman" w:cs="Times New Roman"/>
          <w:sz w:val="24"/>
          <w:szCs w:val="24"/>
        </w:rPr>
        <w:t xml:space="preserve">ACP </w:t>
      </w:r>
      <w:r w:rsidR="00590964" w:rsidRPr="0DC02989">
        <w:rPr>
          <w:rFonts w:ascii="Times New Roman" w:hAnsi="Times New Roman" w:cs="Times New Roman"/>
          <w:sz w:val="24"/>
          <w:szCs w:val="24"/>
        </w:rPr>
        <w:t>options</w:t>
      </w:r>
      <w:r w:rsidR="005E027B" w:rsidRPr="0DC02989">
        <w:rPr>
          <w:rFonts w:ascii="Times New Roman" w:hAnsi="Times New Roman" w:cs="Times New Roman"/>
          <w:sz w:val="24"/>
          <w:szCs w:val="24"/>
        </w:rPr>
        <w:t>:</w:t>
      </w:r>
    </w:p>
    <w:p w14:paraId="050A4331" w14:textId="6C3F89D9" w:rsidR="00C3307C" w:rsidRDefault="002A6843" w:rsidP="00450BDB">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Deep </w:t>
      </w:r>
      <w:r w:rsidR="00DE5F32">
        <w:rPr>
          <w:rFonts w:ascii="Times New Roman" w:hAnsi="Times New Roman" w:cs="Times New Roman"/>
          <w:sz w:val="24"/>
          <w:szCs w:val="24"/>
        </w:rPr>
        <w:t>e</w:t>
      </w:r>
      <w:r>
        <w:rPr>
          <w:rFonts w:ascii="Times New Roman" w:hAnsi="Times New Roman" w:cs="Times New Roman"/>
          <w:sz w:val="24"/>
          <w:szCs w:val="24"/>
        </w:rPr>
        <w:t xml:space="preserve">nergy </w:t>
      </w:r>
      <w:r w:rsidR="00DE5F32">
        <w:rPr>
          <w:rFonts w:ascii="Times New Roman" w:hAnsi="Times New Roman" w:cs="Times New Roman"/>
          <w:sz w:val="24"/>
          <w:szCs w:val="24"/>
        </w:rPr>
        <w:t>r</w:t>
      </w:r>
      <w:r>
        <w:rPr>
          <w:rFonts w:ascii="Times New Roman" w:hAnsi="Times New Roman" w:cs="Times New Roman"/>
          <w:sz w:val="24"/>
          <w:szCs w:val="24"/>
        </w:rPr>
        <w:t>etrofit</w:t>
      </w:r>
      <w:r w:rsidR="00DE5F32">
        <w:rPr>
          <w:rFonts w:ascii="Times New Roman" w:hAnsi="Times New Roman" w:cs="Times New Roman"/>
          <w:sz w:val="24"/>
          <w:szCs w:val="24"/>
        </w:rPr>
        <w:t>s</w:t>
      </w:r>
    </w:p>
    <w:p w14:paraId="4D45F136" w14:textId="0CBC138E" w:rsidR="00D66098" w:rsidRDefault="00395CE6" w:rsidP="00450BDB">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New construction or change of property type</w:t>
      </w:r>
    </w:p>
    <w:p w14:paraId="59E34A92" w14:textId="16A425C4" w:rsidR="00B30FDB" w:rsidRDefault="00705CAF" w:rsidP="00450BDB">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Baseline adjustments</w:t>
      </w:r>
    </w:p>
    <w:p w14:paraId="1DC3086A" w14:textId="16258A13" w:rsidR="00416FE6" w:rsidRDefault="00416FE6" w:rsidP="00450BDB">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Custom </w:t>
      </w:r>
      <w:r w:rsidR="00532939">
        <w:rPr>
          <w:rFonts w:ascii="Times New Roman" w:hAnsi="Times New Roman" w:cs="Times New Roman"/>
          <w:sz w:val="24"/>
          <w:szCs w:val="24"/>
        </w:rPr>
        <w:t>application</w:t>
      </w:r>
    </w:p>
    <w:p w14:paraId="185AB9FB" w14:textId="300260AC" w:rsidR="00BB1EB6" w:rsidRDefault="006A3ED7" w:rsidP="00E33D4C">
      <w:pPr>
        <w:spacing w:line="240" w:lineRule="auto"/>
        <w:contextualSpacing/>
        <w:rPr>
          <w:rFonts w:ascii="Times New Roman" w:hAnsi="Times New Roman" w:cs="Times New Roman"/>
          <w:sz w:val="24"/>
          <w:szCs w:val="24"/>
        </w:rPr>
      </w:pPr>
      <w:r w:rsidRPr="49A8AF6F">
        <w:rPr>
          <w:rFonts w:ascii="Times New Roman" w:hAnsi="Times New Roman" w:cs="Times New Roman"/>
          <w:sz w:val="24"/>
          <w:szCs w:val="24"/>
        </w:rPr>
        <w:lastRenderedPageBreak/>
        <w:t>Other than the</w:t>
      </w:r>
      <w:r w:rsidR="776AF5ED" w:rsidRPr="49A8AF6F">
        <w:rPr>
          <w:rFonts w:ascii="Times New Roman" w:hAnsi="Times New Roman" w:cs="Times New Roman"/>
          <w:sz w:val="24"/>
          <w:szCs w:val="24"/>
        </w:rPr>
        <w:t xml:space="preserve"> </w:t>
      </w:r>
      <w:r w:rsidR="16F39D07" w:rsidRPr="49A8AF6F">
        <w:rPr>
          <w:rFonts w:ascii="Times New Roman" w:hAnsi="Times New Roman" w:cs="Times New Roman"/>
          <w:sz w:val="24"/>
          <w:szCs w:val="24"/>
        </w:rPr>
        <w:t xml:space="preserve">option </w:t>
      </w:r>
      <w:r w:rsidR="776AF5ED" w:rsidRPr="49A8AF6F">
        <w:rPr>
          <w:rFonts w:ascii="Times New Roman" w:hAnsi="Times New Roman" w:cs="Times New Roman"/>
          <w:sz w:val="24"/>
          <w:szCs w:val="24"/>
        </w:rPr>
        <w:t>for a deep energy retrofit</w:t>
      </w:r>
      <w:r w:rsidR="1EBD6CE0" w:rsidRPr="49A8AF6F">
        <w:rPr>
          <w:rFonts w:ascii="Times New Roman" w:hAnsi="Times New Roman" w:cs="Times New Roman"/>
          <w:sz w:val="24"/>
          <w:szCs w:val="24"/>
        </w:rPr>
        <w:t xml:space="preserve"> with accelerated savings recognition</w:t>
      </w:r>
      <w:r w:rsidR="00A56ED6" w:rsidRPr="49A8AF6F">
        <w:rPr>
          <w:rFonts w:ascii="Times New Roman" w:hAnsi="Times New Roman" w:cs="Times New Roman"/>
          <w:sz w:val="24"/>
          <w:szCs w:val="24"/>
        </w:rPr>
        <w:t>, most ACP</w:t>
      </w:r>
      <w:r w:rsidR="00D977A2" w:rsidRPr="49A8AF6F">
        <w:rPr>
          <w:rFonts w:ascii="Times New Roman" w:hAnsi="Times New Roman" w:cs="Times New Roman"/>
          <w:sz w:val="24"/>
          <w:szCs w:val="24"/>
        </w:rPr>
        <w:t xml:space="preserve"> </w:t>
      </w:r>
      <w:r w:rsidR="00590964" w:rsidRPr="49A8AF6F">
        <w:rPr>
          <w:rFonts w:ascii="Times New Roman" w:hAnsi="Times New Roman" w:cs="Times New Roman"/>
          <w:sz w:val="24"/>
          <w:szCs w:val="24"/>
        </w:rPr>
        <w:t>options</w:t>
      </w:r>
      <w:r w:rsidR="00A56ED6" w:rsidRPr="49A8AF6F">
        <w:rPr>
          <w:rFonts w:ascii="Times New Roman" w:hAnsi="Times New Roman" w:cs="Times New Roman"/>
          <w:sz w:val="24"/>
          <w:szCs w:val="24"/>
        </w:rPr>
        <w:t xml:space="preserve"> will only apply to a small percentage of DC’s building stock</w:t>
      </w:r>
      <w:r w:rsidR="004C7431" w:rsidRPr="49A8AF6F">
        <w:rPr>
          <w:rFonts w:ascii="Times New Roman" w:hAnsi="Times New Roman" w:cs="Times New Roman"/>
          <w:sz w:val="24"/>
          <w:szCs w:val="24"/>
        </w:rPr>
        <w:t xml:space="preserve"> and have </w:t>
      </w:r>
      <w:r w:rsidR="005F0382" w:rsidRPr="49A8AF6F">
        <w:rPr>
          <w:rFonts w:ascii="Times New Roman" w:hAnsi="Times New Roman" w:cs="Times New Roman"/>
          <w:sz w:val="24"/>
          <w:szCs w:val="24"/>
        </w:rPr>
        <w:t xml:space="preserve">specific </w:t>
      </w:r>
      <w:r w:rsidR="00CC2D52" w:rsidRPr="49A8AF6F">
        <w:rPr>
          <w:rFonts w:ascii="Times New Roman" w:hAnsi="Times New Roman" w:cs="Times New Roman"/>
          <w:sz w:val="24"/>
          <w:szCs w:val="24"/>
        </w:rPr>
        <w:t xml:space="preserve">eligibility </w:t>
      </w:r>
      <w:r w:rsidR="0040508B" w:rsidRPr="49A8AF6F">
        <w:rPr>
          <w:rFonts w:ascii="Times New Roman" w:hAnsi="Times New Roman" w:cs="Times New Roman"/>
          <w:sz w:val="24"/>
          <w:szCs w:val="24"/>
        </w:rPr>
        <w:t>restrictions</w:t>
      </w:r>
      <w:r w:rsidR="00CC2D52" w:rsidRPr="49A8AF6F">
        <w:rPr>
          <w:rFonts w:ascii="Times New Roman" w:hAnsi="Times New Roman" w:cs="Times New Roman"/>
          <w:sz w:val="24"/>
          <w:szCs w:val="24"/>
        </w:rPr>
        <w:t xml:space="preserve">. </w:t>
      </w:r>
      <w:r w:rsidR="00B535BC" w:rsidRPr="49A8AF6F">
        <w:rPr>
          <w:rFonts w:ascii="Times New Roman" w:hAnsi="Times New Roman" w:cs="Times New Roman"/>
          <w:sz w:val="24"/>
          <w:szCs w:val="24"/>
        </w:rPr>
        <w:t xml:space="preserve">Because of this, </w:t>
      </w:r>
      <w:r w:rsidR="25DC384C" w:rsidRPr="49A8AF6F">
        <w:rPr>
          <w:rFonts w:ascii="Times New Roman" w:hAnsi="Times New Roman" w:cs="Times New Roman"/>
          <w:sz w:val="24"/>
          <w:szCs w:val="24"/>
        </w:rPr>
        <w:t xml:space="preserve">DOEE’s approval of an ACP </w:t>
      </w:r>
      <w:r w:rsidR="00D977A2" w:rsidRPr="49A8AF6F">
        <w:rPr>
          <w:rFonts w:ascii="Times New Roman" w:hAnsi="Times New Roman" w:cs="Times New Roman"/>
          <w:sz w:val="24"/>
          <w:szCs w:val="24"/>
        </w:rPr>
        <w:t xml:space="preserve">option </w:t>
      </w:r>
      <w:r w:rsidR="25DC384C" w:rsidRPr="49A8AF6F">
        <w:rPr>
          <w:rFonts w:ascii="Times New Roman" w:hAnsi="Times New Roman" w:cs="Times New Roman"/>
          <w:sz w:val="24"/>
          <w:szCs w:val="24"/>
        </w:rPr>
        <w:t xml:space="preserve">selection </w:t>
      </w:r>
      <w:r w:rsidR="70F0A256" w:rsidRPr="49A8AF6F">
        <w:rPr>
          <w:rFonts w:ascii="Times New Roman" w:hAnsi="Times New Roman" w:cs="Times New Roman"/>
          <w:sz w:val="24"/>
          <w:szCs w:val="24"/>
        </w:rPr>
        <w:t xml:space="preserve">requires a more in-depth review </w:t>
      </w:r>
      <w:r w:rsidR="00F76AB6" w:rsidRPr="49A8AF6F">
        <w:rPr>
          <w:rFonts w:ascii="Times New Roman" w:hAnsi="Times New Roman" w:cs="Times New Roman"/>
          <w:sz w:val="24"/>
          <w:szCs w:val="24"/>
        </w:rPr>
        <w:t>of</w:t>
      </w:r>
      <w:r w:rsidR="00AE5118" w:rsidRPr="49A8AF6F">
        <w:rPr>
          <w:rFonts w:ascii="Times New Roman" w:hAnsi="Times New Roman" w:cs="Times New Roman"/>
          <w:sz w:val="24"/>
          <w:szCs w:val="24"/>
        </w:rPr>
        <w:t xml:space="preserve"> </w:t>
      </w:r>
      <w:r w:rsidR="00376DC9" w:rsidRPr="49A8AF6F">
        <w:rPr>
          <w:rFonts w:ascii="Times New Roman" w:hAnsi="Times New Roman" w:cs="Times New Roman"/>
          <w:sz w:val="24"/>
          <w:szCs w:val="24"/>
        </w:rPr>
        <w:t>the P</w:t>
      </w:r>
      <w:r w:rsidR="00E50F8A" w:rsidRPr="49A8AF6F">
        <w:rPr>
          <w:rFonts w:ascii="Times New Roman" w:hAnsi="Times New Roman" w:cs="Times New Roman"/>
          <w:sz w:val="24"/>
          <w:szCs w:val="24"/>
        </w:rPr>
        <w:t xml:space="preserve">athway </w:t>
      </w:r>
      <w:r w:rsidR="00376DC9" w:rsidRPr="49A8AF6F">
        <w:rPr>
          <w:rFonts w:ascii="Times New Roman" w:hAnsi="Times New Roman" w:cs="Times New Roman"/>
          <w:sz w:val="24"/>
          <w:szCs w:val="24"/>
        </w:rPr>
        <w:t>Selection Form and support</w:t>
      </w:r>
      <w:r w:rsidR="00257D56" w:rsidRPr="49A8AF6F">
        <w:rPr>
          <w:rFonts w:ascii="Times New Roman" w:hAnsi="Times New Roman" w:cs="Times New Roman"/>
          <w:sz w:val="24"/>
          <w:szCs w:val="24"/>
        </w:rPr>
        <w:t>ing</w:t>
      </w:r>
      <w:r w:rsidR="00376DC9" w:rsidRPr="49A8AF6F">
        <w:rPr>
          <w:rFonts w:ascii="Times New Roman" w:hAnsi="Times New Roman" w:cs="Times New Roman"/>
          <w:sz w:val="24"/>
          <w:szCs w:val="24"/>
        </w:rPr>
        <w:t xml:space="preserve"> documentation </w:t>
      </w:r>
      <w:r w:rsidR="3DA8ED5D" w:rsidRPr="49A8AF6F">
        <w:rPr>
          <w:rFonts w:ascii="Times New Roman" w:hAnsi="Times New Roman" w:cs="Times New Roman"/>
          <w:sz w:val="24"/>
          <w:szCs w:val="24"/>
        </w:rPr>
        <w:t>t</w:t>
      </w:r>
      <w:r w:rsidR="62C02531" w:rsidRPr="49A8AF6F">
        <w:rPr>
          <w:rFonts w:ascii="Times New Roman" w:hAnsi="Times New Roman" w:cs="Times New Roman"/>
          <w:sz w:val="24"/>
          <w:szCs w:val="24"/>
        </w:rPr>
        <w:t>han</w:t>
      </w:r>
      <w:r w:rsidR="008E0362" w:rsidRPr="49A8AF6F">
        <w:rPr>
          <w:rFonts w:ascii="Times New Roman" w:hAnsi="Times New Roman" w:cs="Times New Roman"/>
          <w:sz w:val="24"/>
          <w:szCs w:val="24"/>
        </w:rPr>
        <w:t xml:space="preserve"> </w:t>
      </w:r>
      <w:r w:rsidR="5A2D7D0F" w:rsidRPr="49A8AF6F">
        <w:rPr>
          <w:rFonts w:ascii="Times New Roman" w:hAnsi="Times New Roman" w:cs="Times New Roman"/>
          <w:sz w:val="24"/>
          <w:szCs w:val="24"/>
        </w:rPr>
        <w:t>for</w:t>
      </w:r>
      <w:r w:rsidR="6C5957AB" w:rsidRPr="49A8AF6F">
        <w:rPr>
          <w:rFonts w:ascii="Times New Roman" w:hAnsi="Times New Roman" w:cs="Times New Roman"/>
          <w:sz w:val="24"/>
          <w:szCs w:val="24"/>
        </w:rPr>
        <w:t xml:space="preserve"> </w:t>
      </w:r>
      <w:r w:rsidR="008E0362" w:rsidRPr="49A8AF6F">
        <w:rPr>
          <w:rFonts w:ascii="Times New Roman" w:hAnsi="Times New Roman" w:cs="Times New Roman"/>
          <w:sz w:val="24"/>
          <w:szCs w:val="24"/>
        </w:rPr>
        <w:t xml:space="preserve">the </w:t>
      </w:r>
      <w:r w:rsidR="00D1296B" w:rsidRPr="49A8AF6F">
        <w:rPr>
          <w:rFonts w:ascii="Times New Roman" w:hAnsi="Times New Roman" w:cs="Times New Roman"/>
          <w:sz w:val="24"/>
          <w:szCs w:val="24"/>
        </w:rPr>
        <w:t>P</w:t>
      </w:r>
      <w:r w:rsidR="62C02531" w:rsidRPr="49A8AF6F">
        <w:rPr>
          <w:rFonts w:ascii="Times New Roman" w:hAnsi="Times New Roman" w:cs="Times New Roman"/>
          <w:sz w:val="24"/>
          <w:szCs w:val="24"/>
        </w:rPr>
        <w:t>rincipal</w:t>
      </w:r>
      <w:r w:rsidR="008E0362" w:rsidRPr="49A8AF6F">
        <w:rPr>
          <w:rFonts w:ascii="Times New Roman" w:hAnsi="Times New Roman" w:cs="Times New Roman"/>
          <w:sz w:val="24"/>
          <w:szCs w:val="24"/>
        </w:rPr>
        <w:t xml:space="preserve"> Pathways. </w:t>
      </w:r>
    </w:p>
    <w:p w14:paraId="02EAB219" w14:textId="00BF1AEA" w:rsidR="00CA033F" w:rsidRDefault="00CA033F" w:rsidP="00E33D4C">
      <w:pPr>
        <w:spacing w:line="240" w:lineRule="auto"/>
        <w:contextualSpacing/>
        <w:rPr>
          <w:rFonts w:ascii="Times New Roman" w:hAnsi="Times New Roman" w:cs="Times New Roman"/>
          <w:sz w:val="24"/>
          <w:szCs w:val="24"/>
        </w:rPr>
      </w:pPr>
    </w:p>
    <w:p w14:paraId="3E784577" w14:textId="79E54692" w:rsidR="00CA033F" w:rsidRPr="003B404F" w:rsidRDefault="00CA033F" w:rsidP="49A8AF6F">
      <w:pPr>
        <w:spacing w:line="240" w:lineRule="auto"/>
        <w:contextualSpacing/>
        <w:rPr>
          <w:rFonts w:ascii="Times New Roman" w:hAnsi="Times New Roman" w:cs="Times New Roman"/>
          <w:sz w:val="24"/>
          <w:szCs w:val="24"/>
        </w:rPr>
      </w:pPr>
      <w:r w:rsidRPr="003B404F">
        <w:rPr>
          <w:rFonts w:ascii="Times New Roman" w:hAnsi="Times New Roman" w:cs="Times New Roman"/>
          <w:sz w:val="24"/>
          <w:szCs w:val="24"/>
        </w:rPr>
        <w:t xml:space="preserve">For </w:t>
      </w:r>
      <w:r w:rsidR="00557D50" w:rsidRPr="003B404F">
        <w:rPr>
          <w:rFonts w:ascii="Times New Roman" w:hAnsi="Times New Roman" w:cs="Times New Roman"/>
          <w:sz w:val="24"/>
          <w:szCs w:val="24"/>
        </w:rPr>
        <w:t>Cycle</w:t>
      </w:r>
      <w:r w:rsidRPr="00812D57">
        <w:rPr>
          <w:rFonts w:ascii="Times New Roman" w:hAnsi="Times New Roman" w:cs="Times New Roman"/>
          <w:sz w:val="24"/>
          <w:szCs w:val="24"/>
        </w:rPr>
        <w:t xml:space="preserve"> 1, </w:t>
      </w:r>
      <w:r w:rsidR="00607610">
        <w:rPr>
          <w:rFonts w:ascii="Times New Roman" w:hAnsi="Times New Roman" w:cs="Times New Roman"/>
          <w:sz w:val="24"/>
          <w:szCs w:val="24"/>
        </w:rPr>
        <w:t>ACP options outlined in Chapter 4</w:t>
      </w:r>
      <w:r w:rsidRPr="003B404F">
        <w:rPr>
          <w:rFonts w:ascii="Times New Roman" w:hAnsi="Times New Roman" w:cs="Times New Roman"/>
          <w:sz w:val="24"/>
          <w:szCs w:val="24"/>
        </w:rPr>
        <w:t xml:space="preserve"> </w:t>
      </w:r>
      <w:r w:rsidR="00557D50" w:rsidRPr="003B404F">
        <w:rPr>
          <w:rFonts w:ascii="Times New Roman" w:hAnsi="Times New Roman" w:cs="Times New Roman"/>
          <w:sz w:val="24"/>
          <w:szCs w:val="24"/>
        </w:rPr>
        <w:t>generally</w:t>
      </w:r>
      <w:r w:rsidRPr="003B404F">
        <w:rPr>
          <w:rFonts w:ascii="Times New Roman" w:hAnsi="Times New Roman" w:cs="Times New Roman"/>
          <w:sz w:val="24"/>
          <w:szCs w:val="24"/>
        </w:rPr>
        <w:t xml:space="preserve"> use baseline and evaluation </w:t>
      </w:r>
      <w:r w:rsidR="00D367D0" w:rsidRPr="003B404F">
        <w:rPr>
          <w:rFonts w:ascii="Times New Roman" w:hAnsi="Times New Roman" w:cs="Times New Roman"/>
          <w:sz w:val="24"/>
          <w:szCs w:val="24"/>
        </w:rPr>
        <w:t>years</w:t>
      </w:r>
      <w:r w:rsidRPr="003B404F">
        <w:rPr>
          <w:rFonts w:ascii="Times New Roman" w:hAnsi="Times New Roman" w:cs="Times New Roman"/>
          <w:sz w:val="24"/>
          <w:szCs w:val="24"/>
        </w:rPr>
        <w:t xml:space="preserve"> in line with the </w:t>
      </w:r>
      <w:r w:rsidR="00557D50" w:rsidRPr="003B404F">
        <w:rPr>
          <w:rFonts w:ascii="Times New Roman" w:hAnsi="Times New Roman" w:cs="Times New Roman"/>
          <w:sz w:val="24"/>
          <w:szCs w:val="24"/>
        </w:rPr>
        <w:t xml:space="preserve">COVID-19 PHE delay (Sections 2.1 and 2.4). </w:t>
      </w:r>
      <w:r w:rsidR="003B404F" w:rsidRPr="00D80570">
        <w:rPr>
          <w:rFonts w:ascii="Times New Roman" w:hAnsi="Times New Roman" w:cs="Times New Roman"/>
          <w:sz w:val="24"/>
          <w:szCs w:val="24"/>
        </w:rPr>
        <w:t>O</w:t>
      </w:r>
      <w:r w:rsidR="00557D50" w:rsidRPr="003B404F">
        <w:rPr>
          <w:rFonts w:ascii="Times New Roman" w:hAnsi="Times New Roman" w:cs="Times New Roman"/>
          <w:sz w:val="24"/>
          <w:szCs w:val="24"/>
        </w:rPr>
        <w:t>ne-Cycle ACP</w:t>
      </w:r>
      <w:r w:rsidR="00D977A2" w:rsidRPr="003B404F">
        <w:rPr>
          <w:rFonts w:ascii="Times New Roman" w:hAnsi="Times New Roman" w:cs="Times New Roman"/>
          <w:sz w:val="24"/>
          <w:szCs w:val="24"/>
        </w:rPr>
        <w:t xml:space="preserve"> option</w:t>
      </w:r>
      <w:r w:rsidR="00557D50" w:rsidRPr="00812D57">
        <w:rPr>
          <w:rFonts w:ascii="Times New Roman" w:hAnsi="Times New Roman" w:cs="Times New Roman"/>
          <w:sz w:val="24"/>
          <w:szCs w:val="24"/>
        </w:rPr>
        <w:t>s</w:t>
      </w:r>
      <w:r w:rsidR="00557D50" w:rsidRPr="00D80570">
        <w:rPr>
          <w:rFonts w:ascii="Times New Roman" w:hAnsi="Times New Roman"/>
          <w:sz w:val="24"/>
        </w:rPr>
        <w:t xml:space="preserve"> </w:t>
      </w:r>
      <w:r w:rsidR="00557D50" w:rsidRPr="003B404F">
        <w:rPr>
          <w:rFonts w:ascii="Times New Roman" w:hAnsi="Times New Roman" w:cs="Times New Roman"/>
          <w:sz w:val="24"/>
          <w:szCs w:val="24"/>
        </w:rPr>
        <w:t>will use the delay to establish the end of the Compliance Cycle as December 31, 2026, unless otherwise stated</w:t>
      </w:r>
      <w:r w:rsidR="001C7219" w:rsidRPr="00D80570">
        <w:rPr>
          <w:rFonts w:ascii="Times New Roman" w:hAnsi="Times New Roman" w:cs="Times New Roman"/>
          <w:sz w:val="24"/>
          <w:szCs w:val="24"/>
        </w:rPr>
        <w:t xml:space="preserve">. </w:t>
      </w:r>
      <w:r w:rsidRPr="00D80570">
        <w:rPr>
          <w:rFonts w:ascii="Times New Roman" w:hAnsi="Times New Roman"/>
          <w:sz w:val="24"/>
        </w:rPr>
        <w:t xml:space="preserve">This means that buildings will </w:t>
      </w:r>
      <w:r w:rsidR="00D367D0" w:rsidRPr="00D80570">
        <w:rPr>
          <w:rFonts w:ascii="Times New Roman" w:hAnsi="Times New Roman"/>
          <w:sz w:val="24"/>
        </w:rPr>
        <w:t>use</w:t>
      </w:r>
      <w:r w:rsidRPr="00D80570">
        <w:rPr>
          <w:rFonts w:ascii="Times New Roman" w:hAnsi="Times New Roman"/>
          <w:sz w:val="24"/>
        </w:rPr>
        <w:t xml:space="preserve"> </w:t>
      </w:r>
      <w:r w:rsidR="00D367D0" w:rsidRPr="00D80570">
        <w:rPr>
          <w:rFonts w:ascii="Times New Roman" w:hAnsi="Times New Roman"/>
          <w:sz w:val="24"/>
        </w:rPr>
        <w:t>the</w:t>
      </w:r>
      <w:r w:rsidR="007A225D" w:rsidRPr="00D80570">
        <w:rPr>
          <w:rFonts w:ascii="Times New Roman" w:hAnsi="Times New Roman"/>
          <w:sz w:val="24"/>
        </w:rPr>
        <w:t xml:space="preserve"> baseline </w:t>
      </w:r>
      <w:r w:rsidR="00D367D0" w:rsidRPr="00D80570">
        <w:rPr>
          <w:rFonts w:ascii="Times New Roman" w:hAnsi="Times New Roman"/>
          <w:sz w:val="24"/>
        </w:rPr>
        <w:t>years</w:t>
      </w:r>
      <w:r w:rsidR="007A225D" w:rsidRPr="00D80570">
        <w:rPr>
          <w:rFonts w:ascii="Times New Roman" w:hAnsi="Times New Roman"/>
          <w:sz w:val="24"/>
        </w:rPr>
        <w:t xml:space="preserve"> of </w:t>
      </w:r>
      <w:r w:rsidR="00D977A2" w:rsidRPr="00D80570">
        <w:rPr>
          <w:rFonts w:ascii="Times New Roman" w:hAnsi="Times New Roman"/>
          <w:sz w:val="24"/>
        </w:rPr>
        <w:t>CY</w:t>
      </w:r>
      <w:r w:rsidR="007A225D" w:rsidRPr="00D80570">
        <w:rPr>
          <w:rFonts w:ascii="Times New Roman" w:hAnsi="Times New Roman"/>
          <w:sz w:val="24"/>
        </w:rPr>
        <w:t xml:space="preserve">2018-2019 and an evaluation </w:t>
      </w:r>
      <w:r w:rsidR="00D367D0" w:rsidRPr="00D80570">
        <w:rPr>
          <w:rFonts w:ascii="Times New Roman" w:hAnsi="Times New Roman"/>
          <w:sz w:val="24"/>
        </w:rPr>
        <w:t xml:space="preserve">year </w:t>
      </w:r>
      <w:r w:rsidR="007A225D" w:rsidRPr="00D80570">
        <w:rPr>
          <w:rFonts w:ascii="Times New Roman" w:hAnsi="Times New Roman"/>
          <w:sz w:val="24"/>
        </w:rPr>
        <w:t xml:space="preserve">of </w:t>
      </w:r>
      <w:r w:rsidR="00D977A2" w:rsidRPr="00D80570">
        <w:rPr>
          <w:rFonts w:ascii="Times New Roman" w:hAnsi="Times New Roman"/>
          <w:sz w:val="24"/>
        </w:rPr>
        <w:t>CY2026 unless</w:t>
      </w:r>
      <w:r w:rsidR="007A225D" w:rsidRPr="00D80570">
        <w:rPr>
          <w:rFonts w:ascii="Times New Roman" w:hAnsi="Times New Roman"/>
          <w:sz w:val="24"/>
        </w:rPr>
        <w:t xml:space="preserve"> the </w:t>
      </w:r>
      <w:r w:rsidR="00D367D0" w:rsidRPr="00D80570">
        <w:rPr>
          <w:rFonts w:ascii="Times New Roman" w:hAnsi="Times New Roman"/>
          <w:sz w:val="24"/>
        </w:rPr>
        <w:t>P</w:t>
      </w:r>
      <w:r w:rsidR="007A225D" w:rsidRPr="00D80570">
        <w:rPr>
          <w:rFonts w:ascii="Times New Roman" w:hAnsi="Times New Roman"/>
          <w:sz w:val="24"/>
        </w:rPr>
        <w:t xml:space="preserve">athway </w:t>
      </w:r>
      <w:r w:rsidR="00D367D0" w:rsidRPr="00D80570">
        <w:rPr>
          <w:rFonts w:ascii="Times New Roman" w:hAnsi="Times New Roman"/>
          <w:sz w:val="24"/>
        </w:rPr>
        <w:t>energy performance requirements are</w:t>
      </w:r>
      <w:r w:rsidR="00A663DC" w:rsidRPr="00D80570">
        <w:rPr>
          <w:rFonts w:ascii="Times New Roman" w:hAnsi="Times New Roman"/>
          <w:sz w:val="24"/>
        </w:rPr>
        <w:t xml:space="preserve"> evaluated over multiple Compliance Cycles. </w:t>
      </w:r>
      <w:r w:rsidR="00557D50" w:rsidRPr="00D80570">
        <w:rPr>
          <w:rFonts w:ascii="Times New Roman" w:hAnsi="Times New Roman"/>
          <w:sz w:val="24"/>
        </w:rPr>
        <w:t xml:space="preserve">The adjusted evaluation years and reporting verification deadlines will be outlined in the ACP </w:t>
      </w:r>
      <w:r w:rsidR="00200699">
        <w:rPr>
          <w:rFonts w:ascii="Times New Roman" w:hAnsi="Times New Roman" w:cs="Times New Roman"/>
          <w:sz w:val="24"/>
          <w:szCs w:val="24"/>
        </w:rPr>
        <w:t>Decision</w:t>
      </w:r>
      <w:r w:rsidR="00200699" w:rsidRPr="49A8AF6F">
        <w:rPr>
          <w:rFonts w:ascii="Times New Roman" w:hAnsi="Times New Roman" w:cs="Times New Roman"/>
          <w:sz w:val="24"/>
          <w:szCs w:val="24"/>
        </w:rPr>
        <w:t xml:space="preserve"> </w:t>
      </w:r>
      <w:r w:rsidR="00557D50" w:rsidRPr="003B404F">
        <w:rPr>
          <w:rFonts w:ascii="Times New Roman" w:hAnsi="Times New Roman" w:cs="Times New Roman"/>
          <w:sz w:val="24"/>
          <w:szCs w:val="24"/>
        </w:rPr>
        <w:t>Letter described in Section 4.1.</w:t>
      </w:r>
    </w:p>
    <w:p w14:paraId="23C81A0D" w14:textId="454643C2" w:rsidR="00BB1EB6" w:rsidRPr="009060F4" w:rsidRDefault="00125AA1" w:rsidP="00E33D4C">
      <w:pPr>
        <w:pStyle w:val="Heading2"/>
        <w:spacing w:line="240" w:lineRule="auto"/>
        <w:contextualSpacing/>
        <w:rPr>
          <w:rFonts w:ascii="Times New Roman" w:hAnsi="Times New Roman" w:cs="Times New Roman"/>
          <w:color w:val="auto"/>
          <w:sz w:val="24"/>
          <w:szCs w:val="24"/>
        </w:rPr>
      </w:pPr>
      <w:bookmarkStart w:id="93" w:name="_Toc63859970"/>
      <w:bookmarkStart w:id="94" w:name="_Toc64898434"/>
      <w:bookmarkStart w:id="95" w:name="_Toc72934685"/>
      <w:r w:rsidRPr="4814168B">
        <w:rPr>
          <w:rFonts w:ascii="Times New Roman" w:hAnsi="Times New Roman" w:cs="Times New Roman"/>
          <w:color w:val="auto"/>
          <w:sz w:val="24"/>
          <w:szCs w:val="24"/>
        </w:rPr>
        <w:t>4</w:t>
      </w:r>
      <w:r w:rsidR="00BB1EB6" w:rsidRPr="4814168B">
        <w:rPr>
          <w:rFonts w:ascii="Times New Roman" w:hAnsi="Times New Roman" w:cs="Times New Roman"/>
          <w:color w:val="auto"/>
          <w:sz w:val="24"/>
          <w:szCs w:val="24"/>
        </w:rPr>
        <w:t>.</w:t>
      </w:r>
      <w:r w:rsidR="001E4CDF" w:rsidRPr="4814168B">
        <w:rPr>
          <w:rFonts w:ascii="Times New Roman" w:hAnsi="Times New Roman" w:cs="Times New Roman"/>
          <w:color w:val="auto"/>
          <w:sz w:val="24"/>
          <w:szCs w:val="24"/>
        </w:rPr>
        <w:t>1</w:t>
      </w:r>
      <w:r w:rsidR="00BB1EB6" w:rsidRPr="4814168B">
        <w:rPr>
          <w:rFonts w:ascii="Times New Roman" w:hAnsi="Times New Roman" w:cs="Times New Roman"/>
          <w:color w:val="auto"/>
          <w:sz w:val="24"/>
          <w:szCs w:val="24"/>
        </w:rPr>
        <w:t xml:space="preserve"> </w:t>
      </w:r>
      <w:r w:rsidR="008871F0" w:rsidRPr="4814168B">
        <w:rPr>
          <w:rFonts w:ascii="Times New Roman" w:hAnsi="Times New Roman" w:cs="Times New Roman"/>
        </w:rPr>
        <w:t>–</w:t>
      </w:r>
      <w:r w:rsidR="00BB1EB6" w:rsidRPr="4814168B">
        <w:rPr>
          <w:rFonts w:ascii="Times New Roman" w:hAnsi="Times New Roman" w:cs="Times New Roman"/>
          <w:color w:val="auto"/>
          <w:sz w:val="24"/>
          <w:szCs w:val="24"/>
        </w:rPr>
        <w:t xml:space="preserve"> ACP </w:t>
      </w:r>
      <w:bookmarkEnd w:id="93"/>
      <w:bookmarkEnd w:id="94"/>
      <w:r w:rsidR="004802B1">
        <w:rPr>
          <w:rFonts w:ascii="Times New Roman" w:hAnsi="Times New Roman" w:cs="Times New Roman"/>
          <w:color w:val="auto"/>
          <w:sz w:val="24"/>
          <w:szCs w:val="24"/>
        </w:rPr>
        <w:t>Approval Process</w:t>
      </w:r>
      <w:bookmarkEnd w:id="95"/>
    </w:p>
    <w:p w14:paraId="4FC15360" w14:textId="6BD1530F" w:rsidR="008B503D" w:rsidRDefault="00B23DB9" w:rsidP="008B503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Building owners </w:t>
      </w:r>
      <w:r w:rsidR="002929E6">
        <w:rPr>
          <w:rFonts w:ascii="Times New Roman" w:hAnsi="Times New Roman" w:cs="Times New Roman"/>
          <w:sz w:val="24"/>
          <w:szCs w:val="24"/>
        </w:rPr>
        <w:t>who wish to follow an ACP will submit a</w:t>
      </w:r>
      <w:r w:rsidR="00327AB2">
        <w:rPr>
          <w:rFonts w:ascii="Times New Roman" w:hAnsi="Times New Roman" w:cs="Times New Roman"/>
          <w:sz w:val="24"/>
          <w:szCs w:val="24"/>
        </w:rPr>
        <w:t xml:space="preserve"> proposal in accordance with the requirements of the ACP option (outlined in </w:t>
      </w:r>
      <w:r w:rsidR="00B21052">
        <w:rPr>
          <w:rFonts w:ascii="Times New Roman" w:hAnsi="Times New Roman" w:cs="Times New Roman"/>
          <w:sz w:val="24"/>
          <w:szCs w:val="24"/>
        </w:rPr>
        <w:t>following sections)</w:t>
      </w:r>
      <w:r w:rsidR="00AB21AD">
        <w:rPr>
          <w:rFonts w:ascii="Times New Roman" w:hAnsi="Times New Roman" w:cs="Times New Roman"/>
          <w:sz w:val="24"/>
          <w:szCs w:val="24"/>
        </w:rPr>
        <w:t xml:space="preserve">. </w:t>
      </w:r>
      <w:r w:rsidR="008B503D" w:rsidRPr="49A8AF6F">
        <w:rPr>
          <w:rFonts w:ascii="Times New Roman" w:hAnsi="Times New Roman" w:cs="Times New Roman"/>
          <w:sz w:val="24"/>
          <w:szCs w:val="24"/>
        </w:rPr>
        <w:t xml:space="preserve">DOEE </w:t>
      </w:r>
      <w:r w:rsidR="00AB21AD">
        <w:rPr>
          <w:rFonts w:ascii="Times New Roman" w:hAnsi="Times New Roman" w:cs="Times New Roman"/>
          <w:sz w:val="24"/>
          <w:szCs w:val="24"/>
        </w:rPr>
        <w:t>will</w:t>
      </w:r>
      <w:r w:rsidR="008B503D" w:rsidRPr="49A8AF6F">
        <w:rPr>
          <w:rFonts w:ascii="Times New Roman" w:hAnsi="Times New Roman" w:cs="Times New Roman"/>
          <w:sz w:val="24"/>
          <w:szCs w:val="24"/>
        </w:rPr>
        <w:t xml:space="preserve"> review the </w:t>
      </w:r>
      <w:r w:rsidR="0011019C">
        <w:rPr>
          <w:rFonts w:ascii="Times New Roman" w:hAnsi="Times New Roman" w:cs="Times New Roman"/>
          <w:sz w:val="24"/>
          <w:szCs w:val="24"/>
        </w:rPr>
        <w:t>proposal</w:t>
      </w:r>
      <w:r w:rsidR="008B503D" w:rsidRPr="49A8AF6F">
        <w:rPr>
          <w:rFonts w:ascii="Times New Roman" w:hAnsi="Times New Roman" w:cs="Times New Roman"/>
          <w:sz w:val="24"/>
          <w:szCs w:val="24"/>
        </w:rPr>
        <w:t xml:space="preserve"> to</w:t>
      </w:r>
      <w:r w:rsidR="008B503D" w:rsidRPr="49A8AF6F">
        <w:rPr>
          <w:sz w:val="24"/>
          <w:szCs w:val="24"/>
        </w:rPr>
        <w:t xml:space="preserve"> </w:t>
      </w:r>
      <w:r w:rsidR="008B503D" w:rsidRPr="49A8AF6F">
        <w:rPr>
          <w:rFonts w:ascii="Times New Roman" w:hAnsi="Times New Roman" w:cs="Times New Roman"/>
          <w:sz w:val="24"/>
          <w:szCs w:val="24"/>
        </w:rPr>
        <w:t>ensure that it aligns with all requirements. DOEE may request additional documentation or clarification on any of the submitted documents. After DOEE has completed its review, it will use the proposed information to create and issue a</w:t>
      </w:r>
      <w:r w:rsidR="0011019C">
        <w:rPr>
          <w:rFonts w:ascii="Times New Roman" w:hAnsi="Times New Roman" w:cs="Times New Roman"/>
          <w:sz w:val="24"/>
          <w:szCs w:val="24"/>
        </w:rPr>
        <w:t>n</w:t>
      </w:r>
      <w:r w:rsidR="008B503D" w:rsidRPr="49A8AF6F">
        <w:rPr>
          <w:rFonts w:ascii="Times New Roman" w:hAnsi="Times New Roman" w:cs="Times New Roman"/>
          <w:sz w:val="24"/>
          <w:szCs w:val="24"/>
        </w:rPr>
        <w:t xml:space="preserve"> </w:t>
      </w:r>
      <w:r w:rsidR="0011019C">
        <w:rPr>
          <w:rFonts w:ascii="Times New Roman" w:hAnsi="Times New Roman" w:cs="Times New Roman"/>
          <w:sz w:val="24"/>
          <w:szCs w:val="24"/>
        </w:rPr>
        <w:t>ACP</w:t>
      </w:r>
      <w:r w:rsidR="008B503D" w:rsidRPr="49A8AF6F">
        <w:rPr>
          <w:rFonts w:ascii="Times New Roman" w:hAnsi="Times New Roman" w:cs="Times New Roman"/>
          <w:sz w:val="24"/>
          <w:szCs w:val="24"/>
        </w:rPr>
        <w:t xml:space="preserve"> </w:t>
      </w:r>
      <w:r w:rsidR="002B42E6">
        <w:rPr>
          <w:rFonts w:ascii="Times New Roman" w:hAnsi="Times New Roman" w:cs="Times New Roman"/>
          <w:sz w:val="24"/>
          <w:szCs w:val="24"/>
        </w:rPr>
        <w:t>Decision</w:t>
      </w:r>
      <w:r w:rsidR="002B42E6" w:rsidRPr="49A8AF6F">
        <w:rPr>
          <w:rFonts w:ascii="Times New Roman" w:hAnsi="Times New Roman" w:cs="Times New Roman"/>
          <w:sz w:val="24"/>
          <w:szCs w:val="24"/>
        </w:rPr>
        <w:t xml:space="preserve"> </w:t>
      </w:r>
      <w:r w:rsidR="008B503D" w:rsidRPr="49A8AF6F">
        <w:rPr>
          <w:rFonts w:ascii="Times New Roman" w:hAnsi="Times New Roman" w:cs="Times New Roman"/>
          <w:sz w:val="24"/>
          <w:szCs w:val="24"/>
        </w:rPr>
        <w:t>Letter.</w:t>
      </w:r>
      <w:r w:rsidR="007E501C">
        <w:rPr>
          <w:rStyle w:val="FootnoteReference"/>
          <w:rFonts w:ascii="Times New Roman" w:hAnsi="Times New Roman" w:cs="Times New Roman"/>
          <w:sz w:val="24"/>
          <w:szCs w:val="24"/>
        </w:rPr>
        <w:footnoteReference w:id="54"/>
      </w:r>
      <w:r w:rsidR="008B503D" w:rsidRPr="49A8AF6F">
        <w:rPr>
          <w:rFonts w:ascii="Times New Roman" w:hAnsi="Times New Roman" w:cs="Times New Roman"/>
          <w:sz w:val="24"/>
          <w:szCs w:val="24"/>
        </w:rPr>
        <w:t xml:space="preserve"> </w:t>
      </w:r>
    </w:p>
    <w:p w14:paraId="46A8709A" w14:textId="77777777" w:rsidR="008B503D" w:rsidRDefault="008B503D" w:rsidP="008B503D">
      <w:pPr>
        <w:spacing w:after="0" w:line="240" w:lineRule="auto"/>
        <w:contextualSpacing/>
        <w:rPr>
          <w:rFonts w:ascii="Times New Roman" w:hAnsi="Times New Roman" w:cs="Times New Roman"/>
          <w:sz w:val="24"/>
          <w:szCs w:val="24"/>
        </w:rPr>
      </w:pPr>
    </w:p>
    <w:p w14:paraId="46F49EE8" w14:textId="586C68C0" w:rsidR="008B503D" w:rsidRPr="0096725B" w:rsidRDefault="008B503D" w:rsidP="008B503D">
      <w:pPr>
        <w:spacing w:after="0" w:line="240" w:lineRule="auto"/>
        <w:contextualSpacing/>
        <w:rPr>
          <w:rFonts w:ascii="Times New Roman" w:hAnsi="Times New Roman" w:cs="Times New Roman"/>
          <w:sz w:val="24"/>
          <w:szCs w:val="24"/>
        </w:rPr>
      </w:pPr>
      <w:r w:rsidRPr="49A8AF6F">
        <w:rPr>
          <w:rFonts w:ascii="Times New Roman" w:hAnsi="Times New Roman" w:cs="Times New Roman"/>
          <w:sz w:val="24"/>
          <w:szCs w:val="24"/>
        </w:rPr>
        <w:t xml:space="preserve">The </w:t>
      </w:r>
      <w:r w:rsidR="0011019C">
        <w:rPr>
          <w:rFonts w:ascii="Times New Roman" w:hAnsi="Times New Roman" w:cs="Times New Roman"/>
          <w:sz w:val="24"/>
          <w:szCs w:val="24"/>
        </w:rPr>
        <w:t>ACP</w:t>
      </w:r>
      <w:r w:rsidRPr="49A8AF6F">
        <w:rPr>
          <w:rFonts w:ascii="Times New Roman" w:hAnsi="Times New Roman" w:cs="Times New Roman"/>
          <w:sz w:val="24"/>
          <w:szCs w:val="24"/>
        </w:rPr>
        <w:t xml:space="preserve"> </w:t>
      </w:r>
      <w:r w:rsidR="002B42E6">
        <w:rPr>
          <w:rFonts w:ascii="Times New Roman" w:hAnsi="Times New Roman" w:cs="Times New Roman"/>
          <w:sz w:val="24"/>
          <w:szCs w:val="24"/>
        </w:rPr>
        <w:t>Decision</w:t>
      </w:r>
      <w:r w:rsidR="002B42E6" w:rsidRPr="49A8AF6F">
        <w:rPr>
          <w:rFonts w:ascii="Times New Roman" w:hAnsi="Times New Roman" w:cs="Times New Roman"/>
          <w:sz w:val="24"/>
          <w:szCs w:val="24"/>
        </w:rPr>
        <w:t xml:space="preserve"> </w:t>
      </w:r>
      <w:r w:rsidRPr="49A8AF6F">
        <w:rPr>
          <w:rFonts w:ascii="Times New Roman" w:hAnsi="Times New Roman" w:cs="Times New Roman"/>
          <w:sz w:val="24"/>
          <w:szCs w:val="24"/>
        </w:rPr>
        <w:t xml:space="preserve">Letter </w:t>
      </w:r>
      <w:r>
        <w:rPr>
          <w:rFonts w:ascii="Times New Roman" w:hAnsi="Times New Roman" w:cs="Times New Roman"/>
          <w:sz w:val="24"/>
          <w:szCs w:val="24"/>
        </w:rPr>
        <w:t>will</w:t>
      </w:r>
      <w:r w:rsidRPr="49A8AF6F">
        <w:rPr>
          <w:rFonts w:ascii="Times New Roman" w:hAnsi="Times New Roman" w:cs="Times New Roman"/>
          <w:sz w:val="24"/>
          <w:szCs w:val="24"/>
        </w:rPr>
        <w:t xml:space="preserve"> include the following:</w:t>
      </w:r>
    </w:p>
    <w:p w14:paraId="1C035C04" w14:textId="4D65547A" w:rsidR="00145706" w:rsidRPr="00BF71EF" w:rsidRDefault="00BF71EF" w:rsidP="002648C8">
      <w:pPr>
        <w:pStyle w:val="ListParagraph"/>
        <w:numPr>
          <w:ilvl w:val="0"/>
          <w:numId w:val="40"/>
        </w:numPr>
        <w:spacing w:after="0" w:line="240" w:lineRule="auto"/>
        <w:rPr>
          <w:sz w:val="24"/>
          <w:szCs w:val="24"/>
        </w:rPr>
      </w:pPr>
      <w:r>
        <w:rPr>
          <w:rFonts w:ascii="Times New Roman" w:hAnsi="Times New Roman" w:cs="Times New Roman"/>
          <w:sz w:val="24"/>
          <w:szCs w:val="24"/>
        </w:rPr>
        <w:t>t</w:t>
      </w:r>
      <w:r w:rsidR="00D473F8">
        <w:rPr>
          <w:rFonts w:ascii="Times New Roman" w:hAnsi="Times New Roman" w:cs="Times New Roman"/>
          <w:sz w:val="24"/>
          <w:szCs w:val="24"/>
        </w:rPr>
        <w:t>he status</w:t>
      </w:r>
      <w:r w:rsidR="00DE6870">
        <w:rPr>
          <w:rFonts w:ascii="Times New Roman" w:hAnsi="Times New Roman" w:cs="Times New Roman"/>
          <w:sz w:val="24"/>
          <w:szCs w:val="24"/>
        </w:rPr>
        <w:t xml:space="preserve"> of</w:t>
      </w:r>
      <w:r>
        <w:rPr>
          <w:rFonts w:ascii="Times New Roman" w:hAnsi="Times New Roman" w:cs="Times New Roman"/>
          <w:sz w:val="24"/>
          <w:szCs w:val="24"/>
        </w:rPr>
        <w:t xml:space="preserve"> the decision:</w:t>
      </w:r>
      <w:r w:rsidR="00145706" w:rsidRPr="7F453779">
        <w:rPr>
          <w:rFonts w:ascii="Times New Roman" w:hAnsi="Times New Roman" w:cs="Times New Roman"/>
          <w:sz w:val="24"/>
          <w:szCs w:val="24"/>
        </w:rPr>
        <w:t xml:space="preserve"> approved, approved with modifications, or rejected</w:t>
      </w:r>
      <w:r w:rsidR="00145706" w:rsidRPr="010F344D">
        <w:rPr>
          <w:rFonts w:ascii="Times New Roman" w:hAnsi="Times New Roman" w:cs="Times New Roman"/>
          <w:sz w:val="24"/>
          <w:szCs w:val="24"/>
        </w:rPr>
        <w:t>,</w:t>
      </w:r>
    </w:p>
    <w:p w14:paraId="318117C1" w14:textId="1C342A11" w:rsidR="008B503D" w:rsidRDefault="00141658" w:rsidP="002648C8">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A52830">
        <w:rPr>
          <w:rFonts w:ascii="Times New Roman" w:hAnsi="Times New Roman" w:cs="Times New Roman"/>
          <w:sz w:val="24"/>
          <w:szCs w:val="24"/>
        </w:rPr>
        <w:t xml:space="preserve"> </w:t>
      </w:r>
      <w:r w:rsidR="00016061">
        <w:rPr>
          <w:rFonts w:ascii="Times New Roman" w:hAnsi="Times New Roman" w:cs="Times New Roman"/>
          <w:sz w:val="24"/>
          <w:szCs w:val="24"/>
        </w:rPr>
        <w:t xml:space="preserve">performance-based </w:t>
      </w:r>
      <w:r w:rsidR="00674572">
        <w:rPr>
          <w:rFonts w:ascii="Times New Roman" w:hAnsi="Times New Roman" w:cs="Times New Roman"/>
          <w:sz w:val="24"/>
          <w:szCs w:val="24"/>
        </w:rPr>
        <w:t xml:space="preserve">and/or action-based </w:t>
      </w:r>
      <w:r w:rsidR="00A52830">
        <w:rPr>
          <w:rFonts w:ascii="Times New Roman" w:hAnsi="Times New Roman" w:cs="Times New Roman"/>
          <w:sz w:val="24"/>
          <w:szCs w:val="24"/>
        </w:rPr>
        <w:t>energy performance</w:t>
      </w:r>
      <w:r w:rsidR="00674572">
        <w:rPr>
          <w:rFonts w:ascii="Times New Roman" w:hAnsi="Times New Roman" w:cs="Times New Roman"/>
          <w:sz w:val="24"/>
          <w:szCs w:val="24"/>
        </w:rPr>
        <w:t xml:space="preserve"> requirements</w:t>
      </w:r>
      <w:r w:rsidR="00496704">
        <w:rPr>
          <w:rFonts w:ascii="Times New Roman" w:hAnsi="Times New Roman" w:cs="Times New Roman"/>
          <w:sz w:val="24"/>
          <w:szCs w:val="24"/>
        </w:rPr>
        <w:t xml:space="preserve"> for each Cycle</w:t>
      </w:r>
      <w:r w:rsidR="008B503D" w:rsidRPr="004E3419">
        <w:rPr>
          <w:rFonts w:ascii="Times New Roman" w:hAnsi="Times New Roman" w:cs="Times New Roman"/>
          <w:sz w:val="24"/>
          <w:szCs w:val="24"/>
        </w:rPr>
        <w:t xml:space="preserve"> (used to determine </w:t>
      </w:r>
      <w:r w:rsidR="008B503D">
        <w:rPr>
          <w:rFonts w:ascii="Times New Roman" w:hAnsi="Times New Roman" w:cs="Times New Roman"/>
          <w:sz w:val="24"/>
          <w:szCs w:val="24"/>
        </w:rPr>
        <w:t xml:space="preserve">alternative compliance </w:t>
      </w:r>
      <w:r w:rsidR="008B503D" w:rsidRPr="004E3419">
        <w:rPr>
          <w:rFonts w:ascii="Times New Roman" w:hAnsi="Times New Roman" w:cs="Times New Roman"/>
          <w:sz w:val="24"/>
          <w:szCs w:val="24"/>
        </w:rPr>
        <w:t>penalty adjustments described in Chapter 6)</w:t>
      </w:r>
      <w:r w:rsidR="008B503D">
        <w:rPr>
          <w:rFonts w:ascii="Times New Roman" w:hAnsi="Times New Roman" w:cs="Times New Roman"/>
          <w:sz w:val="24"/>
          <w:szCs w:val="24"/>
        </w:rPr>
        <w:t>;</w:t>
      </w:r>
      <w:r w:rsidR="00FD58A7">
        <w:rPr>
          <w:rFonts w:ascii="Times New Roman" w:hAnsi="Times New Roman" w:cs="Times New Roman"/>
          <w:sz w:val="24"/>
          <w:szCs w:val="24"/>
        </w:rPr>
        <w:t xml:space="preserve"> and</w:t>
      </w:r>
    </w:p>
    <w:p w14:paraId="7E5D0B90" w14:textId="39929BBF" w:rsidR="008B503D" w:rsidRPr="00753E6D" w:rsidRDefault="00846A84" w:rsidP="002648C8">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8B503D" w:rsidRPr="49A8AF6F">
        <w:rPr>
          <w:rFonts w:ascii="Times New Roman" w:hAnsi="Times New Roman" w:cs="Times New Roman"/>
          <w:sz w:val="24"/>
          <w:szCs w:val="24"/>
        </w:rPr>
        <w:t xml:space="preserve">documentation methods </w:t>
      </w:r>
      <w:r w:rsidR="00922AAA">
        <w:rPr>
          <w:rFonts w:ascii="Times New Roman" w:hAnsi="Times New Roman" w:cs="Times New Roman"/>
          <w:sz w:val="24"/>
          <w:szCs w:val="24"/>
        </w:rPr>
        <w:t xml:space="preserve">that </w:t>
      </w:r>
      <w:r w:rsidR="00A873C0">
        <w:rPr>
          <w:rFonts w:ascii="Times New Roman" w:hAnsi="Times New Roman" w:cs="Times New Roman"/>
          <w:sz w:val="24"/>
          <w:szCs w:val="24"/>
        </w:rPr>
        <w:t xml:space="preserve">will </w:t>
      </w:r>
      <w:r w:rsidR="00922AAA">
        <w:rPr>
          <w:rFonts w:ascii="Times New Roman" w:hAnsi="Times New Roman" w:cs="Times New Roman"/>
          <w:sz w:val="24"/>
          <w:szCs w:val="24"/>
        </w:rPr>
        <w:t>serve as</w:t>
      </w:r>
      <w:r w:rsidR="00C12C9A">
        <w:rPr>
          <w:rFonts w:ascii="Times New Roman" w:hAnsi="Times New Roman" w:cs="Times New Roman"/>
          <w:sz w:val="24"/>
          <w:szCs w:val="24"/>
        </w:rPr>
        <w:t xml:space="preserve"> the</w:t>
      </w:r>
      <w:r w:rsidR="008B503D" w:rsidRPr="49A8AF6F">
        <w:rPr>
          <w:rFonts w:ascii="Times New Roman" w:hAnsi="Times New Roman" w:cs="Times New Roman"/>
          <w:sz w:val="24"/>
          <w:szCs w:val="24"/>
        </w:rPr>
        <w:t xml:space="preserve"> </w:t>
      </w:r>
      <w:r w:rsidR="00922AAA">
        <w:rPr>
          <w:rFonts w:ascii="Times New Roman" w:hAnsi="Times New Roman" w:cs="Times New Roman"/>
          <w:sz w:val="24"/>
          <w:szCs w:val="24"/>
        </w:rPr>
        <w:t>reporting/</w:t>
      </w:r>
      <w:r w:rsidR="00674572">
        <w:rPr>
          <w:rFonts w:ascii="Times New Roman" w:hAnsi="Times New Roman" w:cs="Times New Roman"/>
          <w:sz w:val="24"/>
          <w:szCs w:val="24"/>
        </w:rPr>
        <w:t>verification</w:t>
      </w:r>
      <w:r w:rsidR="00922AAA">
        <w:rPr>
          <w:rFonts w:ascii="Times New Roman" w:hAnsi="Times New Roman" w:cs="Times New Roman"/>
          <w:sz w:val="24"/>
          <w:szCs w:val="24"/>
        </w:rPr>
        <w:t xml:space="preserve"> requirements</w:t>
      </w:r>
      <w:r w:rsidR="00FD58A7">
        <w:rPr>
          <w:rFonts w:ascii="Times New Roman" w:hAnsi="Times New Roman" w:cs="Times New Roman"/>
          <w:sz w:val="24"/>
          <w:szCs w:val="24"/>
        </w:rPr>
        <w:t xml:space="preserve">. </w:t>
      </w:r>
    </w:p>
    <w:p w14:paraId="52919D54" w14:textId="77777777" w:rsidR="008B503D" w:rsidRPr="0096725B" w:rsidRDefault="008B503D" w:rsidP="008B503D">
      <w:pPr>
        <w:spacing w:after="0" w:line="240" w:lineRule="auto"/>
        <w:rPr>
          <w:rFonts w:ascii="Times New Roman" w:hAnsi="Times New Roman" w:cs="Times New Roman"/>
          <w:sz w:val="24"/>
          <w:szCs w:val="24"/>
        </w:rPr>
      </w:pPr>
    </w:p>
    <w:p w14:paraId="00AA1B87" w14:textId="62E37413" w:rsidR="008B503D" w:rsidRPr="0096725B" w:rsidRDefault="008B503D" w:rsidP="00A32250">
      <w:pPr>
        <w:spacing w:after="0" w:line="240" w:lineRule="auto"/>
        <w:rPr>
          <w:rFonts w:ascii="Times New Roman" w:hAnsi="Times New Roman" w:cs="Times New Roman"/>
          <w:sz w:val="24"/>
          <w:szCs w:val="24"/>
        </w:rPr>
      </w:pPr>
      <w:r w:rsidRPr="4814168B">
        <w:rPr>
          <w:rFonts w:ascii="Times New Roman" w:hAnsi="Times New Roman" w:cs="Times New Roman"/>
          <w:sz w:val="24"/>
          <w:szCs w:val="24"/>
        </w:rPr>
        <w:t xml:space="preserve">After DOEE has issued the </w:t>
      </w:r>
      <w:r w:rsidR="00FD58A7">
        <w:rPr>
          <w:rFonts w:ascii="Times New Roman" w:hAnsi="Times New Roman" w:cs="Times New Roman"/>
          <w:sz w:val="24"/>
          <w:szCs w:val="24"/>
        </w:rPr>
        <w:t>ACP</w:t>
      </w:r>
      <w:r w:rsidRPr="4814168B">
        <w:rPr>
          <w:rFonts w:ascii="Times New Roman" w:hAnsi="Times New Roman" w:cs="Times New Roman"/>
          <w:sz w:val="24"/>
          <w:szCs w:val="24"/>
        </w:rPr>
        <w:t xml:space="preserve"> </w:t>
      </w:r>
      <w:r w:rsidR="0027239E">
        <w:rPr>
          <w:rFonts w:ascii="Times New Roman" w:hAnsi="Times New Roman" w:cs="Times New Roman"/>
          <w:sz w:val="24"/>
          <w:szCs w:val="24"/>
        </w:rPr>
        <w:t>Decision</w:t>
      </w:r>
      <w:r w:rsidR="0027239E" w:rsidRPr="49A8AF6F">
        <w:rPr>
          <w:rFonts w:ascii="Times New Roman" w:hAnsi="Times New Roman" w:cs="Times New Roman"/>
          <w:sz w:val="24"/>
          <w:szCs w:val="24"/>
        </w:rPr>
        <w:t xml:space="preserve"> </w:t>
      </w:r>
      <w:r w:rsidRPr="49A8AF6F">
        <w:rPr>
          <w:rFonts w:ascii="Times New Roman" w:hAnsi="Times New Roman" w:cs="Times New Roman"/>
          <w:sz w:val="24"/>
          <w:szCs w:val="24"/>
        </w:rPr>
        <w:t>Letter</w:t>
      </w:r>
      <w:r w:rsidRPr="4814168B" w:rsidDel="00BA4E07">
        <w:rPr>
          <w:rFonts w:ascii="Times New Roman" w:hAnsi="Times New Roman" w:cs="Times New Roman"/>
          <w:sz w:val="24"/>
          <w:szCs w:val="24"/>
        </w:rPr>
        <w:t>,</w:t>
      </w:r>
      <w:r w:rsidRPr="4814168B">
        <w:rPr>
          <w:rFonts w:ascii="Times New Roman" w:hAnsi="Times New Roman" w:cs="Times New Roman"/>
          <w:sz w:val="24"/>
          <w:szCs w:val="24"/>
        </w:rPr>
        <w:t xml:space="preserve"> the building owner will have thirty (30) days to appeal the approval by submitting a revised </w:t>
      </w:r>
      <w:r w:rsidR="00FD58A7">
        <w:rPr>
          <w:rFonts w:ascii="Times New Roman" w:hAnsi="Times New Roman" w:cs="Times New Roman"/>
          <w:sz w:val="24"/>
          <w:szCs w:val="24"/>
        </w:rPr>
        <w:t>ACP proposal</w:t>
      </w:r>
      <w:r w:rsidRPr="4814168B">
        <w:rPr>
          <w:rFonts w:ascii="Times New Roman" w:hAnsi="Times New Roman" w:cs="Times New Roman"/>
          <w:sz w:val="24"/>
          <w:szCs w:val="24"/>
        </w:rPr>
        <w:t xml:space="preserve"> through the Portal. DOEE will review the revised </w:t>
      </w:r>
      <w:r w:rsidR="006D7FC3">
        <w:rPr>
          <w:rFonts w:ascii="Times New Roman" w:hAnsi="Times New Roman" w:cs="Times New Roman"/>
          <w:sz w:val="24"/>
          <w:szCs w:val="24"/>
        </w:rPr>
        <w:t>ACP proposal</w:t>
      </w:r>
      <w:r w:rsidRPr="4814168B">
        <w:rPr>
          <w:rFonts w:ascii="Times New Roman" w:hAnsi="Times New Roman" w:cs="Times New Roman"/>
          <w:sz w:val="24"/>
          <w:szCs w:val="24"/>
        </w:rPr>
        <w:t xml:space="preserve"> and either issue a new </w:t>
      </w:r>
      <w:r w:rsidR="006D7FC3">
        <w:rPr>
          <w:rFonts w:ascii="Times New Roman" w:hAnsi="Times New Roman" w:cs="Times New Roman"/>
          <w:sz w:val="24"/>
          <w:szCs w:val="24"/>
        </w:rPr>
        <w:t xml:space="preserve">ACP </w:t>
      </w:r>
      <w:r w:rsidR="0027239E">
        <w:rPr>
          <w:rFonts w:ascii="Times New Roman" w:hAnsi="Times New Roman" w:cs="Times New Roman"/>
          <w:sz w:val="24"/>
          <w:szCs w:val="24"/>
        </w:rPr>
        <w:t>Decision</w:t>
      </w:r>
      <w:r w:rsidR="0027239E" w:rsidRPr="49A8AF6F">
        <w:rPr>
          <w:rFonts w:ascii="Times New Roman" w:hAnsi="Times New Roman" w:cs="Times New Roman"/>
          <w:sz w:val="24"/>
          <w:szCs w:val="24"/>
        </w:rPr>
        <w:t xml:space="preserve"> </w:t>
      </w:r>
      <w:r w:rsidR="006D7FC3">
        <w:rPr>
          <w:rFonts w:ascii="Times New Roman" w:hAnsi="Times New Roman" w:cs="Times New Roman"/>
          <w:sz w:val="24"/>
          <w:szCs w:val="24"/>
        </w:rPr>
        <w:t>Letter</w:t>
      </w:r>
      <w:r w:rsidRPr="4814168B">
        <w:rPr>
          <w:rFonts w:ascii="Times New Roman" w:hAnsi="Times New Roman" w:cs="Times New Roman"/>
          <w:sz w:val="24"/>
          <w:szCs w:val="24"/>
        </w:rPr>
        <w:t xml:space="preserve">, ask for additional clarification or documentation, or reject the appeal. </w:t>
      </w:r>
      <w:r w:rsidR="00692139" w:rsidRPr="0F94FE9A">
        <w:rPr>
          <w:rFonts w:ascii="Times New Roman" w:eastAsia="Times New Roman" w:hAnsi="Times New Roman" w:cs="Times New Roman"/>
          <w:sz w:val="24"/>
          <w:szCs w:val="24"/>
        </w:rPr>
        <w:t xml:space="preserve">If the appeal is rejected the building owner may proceed with the ACP as approved or use its </w:t>
      </w:r>
      <w:r w:rsidR="00B26DEB">
        <w:rPr>
          <w:rFonts w:ascii="Times New Roman" w:eastAsia="Times New Roman" w:hAnsi="Times New Roman" w:cs="Times New Roman"/>
          <w:sz w:val="24"/>
          <w:szCs w:val="24"/>
        </w:rPr>
        <w:t>Backup Pathway if one was stated in the proposal</w:t>
      </w:r>
      <w:r w:rsidR="00A32250">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All items included in the </w:t>
      </w:r>
      <w:r w:rsidR="003541E2">
        <w:rPr>
          <w:rFonts w:ascii="Times New Roman" w:hAnsi="Times New Roman" w:cs="Times New Roman"/>
          <w:sz w:val="24"/>
          <w:szCs w:val="24"/>
        </w:rPr>
        <w:t>ACP</w:t>
      </w:r>
      <w:r>
        <w:rPr>
          <w:rFonts w:ascii="Times New Roman" w:hAnsi="Times New Roman" w:cs="Times New Roman"/>
          <w:sz w:val="24"/>
          <w:szCs w:val="24"/>
        </w:rPr>
        <w:t xml:space="preserve"> </w:t>
      </w:r>
      <w:r w:rsidR="0027239E">
        <w:rPr>
          <w:rFonts w:ascii="Times New Roman" w:hAnsi="Times New Roman" w:cs="Times New Roman"/>
          <w:sz w:val="24"/>
          <w:szCs w:val="24"/>
        </w:rPr>
        <w:t>Decision</w:t>
      </w:r>
      <w:r w:rsidR="0027239E" w:rsidRPr="49A8AF6F">
        <w:rPr>
          <w:rFonts w:ascii="Times New Roman" w:hAnsi="Times New Roman" w:cs="Times New Roman"/>
          <w:sz w:val="24"/>
          <w:szCs w:val="24"/>
        </w:rPr>
        <w:t xml:space="preserve"> </w:t>
      </w:r>
      <w:r>
        <w:rPr>
          <w:rFonts w:ascii="Times New Roman" w:hAnsi="Times New Roman" w:cs="Times New Roman"/>
          <w:sz w:val="24"/>
          <w:szCs w:val="24"/>
        </w:rPr>
        <w:t xml:space="preserve">Letter become requirements of the </w:t>
      </w:r>
      <w:r w:rsidR="00BB0558">
        <w:rPr>
          <w:rFonts w:ascii="Times New Roman" w:hAnsi="Times New Roman" w:cs="Times New Roman"/>
          <w:sz w:val="24"/>
          <w:szCs w:val="24"/>
        </w:rPr>
        <w:t>Pathway</w:t>
      </w:r>
      <w:r>
        <w:rPr>
          <w:rFonts w:ascii="Times New Roman" w:hAnsi="Times New Roman" w:cs="Times New Roman"/>
          <w:sz w:val="24"/>
          <w:szCs w:val="24"/>
        </w:rPr>
        <w:t xml:space="preserve"> for that </w:t>
      </w:r>
      <w:r w:rsidR="00F66A5B">
        <w:rPr>
          <w:rFonts w:ascii="Times New Roman" w:hAnsi="Times New Roman" w:cs="Times New Roman"/>
          <w:sz w:val="24"/>
          <w:szCs w:val="24"/>
        </w:rPr>
        <w:t>building</w:t>
      </w:r>
      <w:r>
        <w:rPr>
          <w:rFonts w:ascii="Times New Roman" w:hAnsi="Times New Roman" w:cs="Times New Roman"/>
          <w:sz w:val="24"/>
          <w:szCs w:val="24"/>
        </w:rPr>
        <w:t xml:space="preserve"> and a building owner must successfully complete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requirements to be in compliance.</w:t>
      </w:r>
    </w:p>
    <w:p w14:paraId="6548A415" w14:textId="1A074583" w:rsidR="324C80A3" w:rsidRDefault="324C80A3" w:rsidP="00A32250">
      <w:pPr>
        <w:spacing w:after="0" w:line="240" w:lineRule="auto"/>
        <w:rPr>
          <w:rFonts w:ascii="Times New Roman" w:hAnsi="Times New Roman" w:cs="Times New Roman"/>
          <w:sz w:val="24"/>
          <w:szCs w:val="24"/>
        </w:rPr>
      </w:pPr>
    </w:p>
    <w:p w14:paraId="2DA9FFD9" w14:textId="27817C6E" w:rsidR="00884CC2" w:rsidRPr="008001F5" w:rsidRDefault="00C874D1" w:rsidP="00A32250">
      <w:pPr>
        <w:pStyle w:val="Heading2"/>
        <w:spacing w:before="0" w:line="240" w:lineRule="auto"/>
        <w:contextualSpacing/>
        <w:rPr>
          <w:rFonts w:ascii="Times New Roman" w:hAnsi="Times New Roman" w:cs="Times New Roman"/>
          <w:color w:val="auto"/>
          <w:sz w:val="24"/>
          <w:szCs w:val="24"/>
        </w:rPr>
      </w:pPr>
      <w:bookmarkStart w:id="96" w:name="_Toc63859971"/>
      <w:bookmarkStart w:id="97" w:name="_Toc64898435"/>
      <w:bookmarkStart w:id="98" w:name="_Toc72934686"/>
      <w:r>
        <w:rPr>
          <w:rFonts w:ascii="Times New Roman" w:hAnsi="Times New Roman" w:cs="Times New Roman"/>
          <w:color w:val="auto"/>
          <w:sz w:val="24"/>
          <w:szCs w:val="24"/>
        </w:rPr>
        <w:t>4</w:t>
      </w:r>
      <w:r w:rsidR="00884CC2" w:rsidRPr="008001F5">
        <w:rPr>
          <w:rFonts w:ascii="Times New Roman" w:hAnsi="Times New Roman" w:cs="Times New Roman"/>
          <w:color w:val="auto"/>
          <w:sz w:val="24"/>
          <w:szCs w:val="24"/>
        </w:rPr>
        <w:t>.</w:t>
      </w:r>
      <w:r w:rsidR="00D733A9" w:rsidRPr="008001F5">
        <w:rPr>
          <w:rFonts w:ascii="Times New Roman" w:hAnsi="Times New Roman" w:cs="Times New Roman"/>
          <w:color w:val="auto"/>
          <w:sz w:val="24"/>
          <w:szCs w:val="24"/>
        </w:rPr>
        <w:t>2</w:t>
      </w:r>
      <w:r w:rsidR="00F265C6" w:rsidRPr="008001F5">
        <w:rPr>
          <w:rFonts w:ascii="Times New Roman" w:hAnsi="Times New Roman" w:cs="Times New Roman"/>
          <w:color w:val="auto"/>
          <w:sz w:val="24"/>
          <w:szCs w:val="24"/>
        </w:rPr>
        <w:t xml:space="preserve"> </w:t>
      </w:r>
      <w:r w:rsidR="00FF734F" w:rsidRPr="37900834">
        <w:rPr>
          <w:rFonts w:ascii="Times New Roman" w:hAnsi="Times New Roman" w:cs="Times New Roman"/>
        </w:rPr>
        <w:t>–</w:t>
      </w:r>
      <w:r w:rsidR="009062AD" w:rsidRPr="008001F5">
        <w:rPr>
          <w:rFonts w:ascii="Times New Roman" w:hAnsi="Times New Roman" w:cs="Times New Roman"/>
          <w:color w:val="auto"/>
          <w:sz w:val="24"/>
          <w:szCs w:val="24"/>
        </w:rPr>
        <w:t xml:space="preserve"> </w:t>
      </w:r>
      <w:r w:rsidR="00886E27">
        <w:rPr>
          <w:rFonts w:ascii="Times New Roman" w:hAnsi="Times New Roman" w:cs="Times New Roman"/>
          <w:color w:val="auto"/>
          <w:sz w:val="24"/>
          <w:szCs w:val="24"/>
        </w:rPr>
        <w:t>ACP</w:t>
      </w:r>
      <w:r w:rsidR="00D977A2">
        <w:rPr>
          <w:rFonts w:ascii="Times New Roman" w:hAnsi="Times New Roman" w:cs="Times New Roman"/>
          <w:color w:val="auto"/>
          <w:sz w:val="24"/>
          <w:szCs w:val="24"/>
        </w:rPr>
        <w:t xml:space="preserve"> Option</w:t>
      </w:r>
      <w:bookmarkEnd w:id="96"/>
      <w:bookmarkEnd w:id="97"/>
      <w:r w:rsidR="006B6E3A">
        <w:rPr>
          <w:rFonts w:ascii="Times New Roman" w:hAnsi="Times New Roman" w:cs="Times New Roman"/>
          <w:color w:val="auto"/>
          <w:sz w:val="24"/>
          <w:szCs w:val="24"/>
        </w:rPr>
        <w:t>s</w:t>
      </w:r>
      <w:r w:rsidR="0076084D" w:rsidRPr="0076084D">
        <w:rPr>
          <w:rFonts w:ascii="Times New Roman" w:hAnsi="Times New Roman" w:cs="Times New Roman"/>
          <w:color w:val="auto"/>
          <w:sz w:val="24"/>
          <w:szCs w:val="24"/>
        </w:rPr>
        <w:t xml:space="preserve"> </w:t>
      </w:r>
      <w:r w:rsidR="0076084D">
        <w:rPr>
          <w:rFonts w:ascii="Times New Roman" w:hAnsi="Times New Roman" w:cs="Times New Roman"/>
          <w:color w:val="auto"/>
          <w:sz w:val="24"/>
          <w:szCs w:val="24"/>
        </w:rPr>
        <w:t>for Deep Energy Retrofit</w:t>
      </w:r>
      <w:bookmarkEnd w:id="98"/>
    </w:p>
    <w:p w14:paraId="4A97E2B5" w14:textId="0CA66C3C" w:rsidR="001A67F0" w:rsidRDefault="000C4804" w:rsidP="00D977A2">
      <w:pPr>
        <w:spacing w:after="0" w:line="240" w:lineRule="auto"/>
        <w:contextualSpacing/>
        <w:rPr>
          <w:rFonts w:ascii="Times New Roman" w:hAnsi="Times New Roman" w:cs="Times New Roman"/>
          <w:sz w:val="24"/>
          <w:szCs w:val="24"/>
        </w:rPr>
      </w:pPr>
      <w:r w:rsidRPr="008001F5">
        <w:rPr>
          <w:rFonts w:ascii="Times New Roman" w:hAnsi="Times New Roman" w:cs="Times New Roman"/>
          <w:sz w:val="24"/>
          <w:szCs w:val="24"/>
        </w:rPr>
        <w:t xml:space="preserve">This section </w:t>
      </w:r>
      <w:r w:rsidR="00081EFB" w:rsidRPr="008001F5">
        <w:rPr>
          <w:rFonts w:ascii="Times New Roman" w:hAnsi="Times New Roman" w:cs="Times New Roman"/>
          <w:sz w:val="24"/>
          <w:szCs w:val="24"/>
        </w:rPr>
        <w:t xml:space="preserve">outlines </w:t>
      </w:r>
      <w:r w:rsidRPr="008001F5">
        <w:rPr>
          <w:rFonts w:ascii="Times New Roman" w:hAnsi="Times New Roman" w:cs="Times New Roman"/>
          <w:sz w:val="24"/>
          <w:szCs w:val="24"/>
        </w:rPr>
        <w:t xml:space="preserve">the </w:t>
      </w:r>
      <w:r w:rsidR="00382F11">
        <w:rPr>
          <w:rFonts w:ascii="Times New Roman" w:hAnsi="Times New Roman" w:cs="Times New Roman"/>
          <w:sz w:val="24"/>
          <w:szCs w:val="24"/>
        </w:rPr>
        <w:t>d</w:t>
      </w:r>
      <w:r w:rsidR="00F366FF">
        <w:rPr>
          <w:rFonts w:ascii="Times New Roman" w:hAnsi="Times New Roman" w:cs="Times New Roman"/>
          <w:sz w:val="24"/>
          <w:szCs w:val="24"/>
        </w:rPr>
        <w:t xml:space="preserve">eep </w:t>
      </w:r>
      <w:r w:rsidR="00382F11">
        <w:rPr>
          <w:rFonts w:ascii="Times New Roman" w:hAnsi="Times New Roman" w:cs="Times New Roman"/>
          <w:sz w:val="24"/>
          <w:szCs w:val="24"/>
        </w:rPr>
        <w:t>e</w:t>
      </w:r>
      <w:r w:rsidR="00F366FF">
        <w:rPr>
          <w:rFonts w:ascii="Times New Roman" w:hAnsi="Times New Roman" w:cs="Times New Roman"/>
          <w:sz w:val="24"/>
          <w:szCs w:val="24"/>
        </w:rPr>
        <w:t xml:space="preserve">nergy </w:t>
      </w:r>
      <w:r w:rsidR="00382F11">
        <w:rPr>
          <w:rFonts w:ascii="Times New Roman" w:hAnsi="Times New Roman" w:cs="Times New Roman"/>
          <w:sz w:val="24"/>
          <w:szCs w:val="24"/>
        </w:rPr>
        <w:t>r</w:t>
      </w:r>
      <w:r w:rsidR="00F366FF">
        <w:rPr>
          <w:rFonts w:ascii="Times New Roman" w:hAnsi="Times New Roman" w:cs="Times New Roman"/>
          <w:sz w:val="24"/>
          <w:szCs w:val="24"/>
        </w:rPr>
        <w:t xml:space="preserve">etrofit </w:t>
      </w:r>
      <w:r w:rsidR="001A67F0" w:rsidRPr="008001F5">
        <w:rPr>
          <w:rFonts w:ascii="Times New Roman" w:hAnsi="Times New Roman" w:cs="Times New Roman"/>
          <w:sz w:val="24"/>
          <w:szCs w:val="24"/>
        </w:rPr>
        <w:t xml:space="preserve">ACP </w:t>
      </w:r>
      <w:r w:rsidR="00F13D16">
        <w:rPr>
          <w:rFonts w:ascii="Times New Roman" w:hAnsi="Times New Roman" w:cs="Times New Roman"/>
          <w:sz w:val="24"/>
          <w:szCs w:val="24"/>
        </w:rPr>
        <w:t>options</w:t>
      </w:r>
      <w:r w:rsidR="001A67F0" w:rsidRPr="008001F5">
        <w:rPr>
          <w:rFonts w:ascii="Times New Roman" w:hAnsi="Times New Roman" w:cs="Times New Roman"/>
          <w:sz w:val="24"/>
          <w:szCs w:val="24"/>
        </w:rPr>
        <w:t xml:space="preserve"> </w:t>
      </w:r>
      <w:r w:rsidR="0029770E">
        <w:rPr>
          <w:rFonts w:ascii="Times New Roman" w:hAnsi="Times New Roman" w:cs="Times New Roman"/>
          <w:sz w:val="24"/>
          <w:szCs w:val="24"/>
        </w:rPr>
        <w:t>for</w:t>
      </w:r>
      <w:r w:rsidR="002A6843">
        <w:rPr>
          <w:rFonts w:ascii="Times New Roman" w:hAnsi="Times New Roman" w:cs="Times New Roman"/>
          <w:sz w:val="24"/>
          <w:szCs w:val="24"/>
        </w:rPr>
        <w:t xml:space="preserve"> building owner</w:t>
      </w:r>
      <w:r w:rsidR="0029770E">
        <w:rPr>
          <w:rFonts w:ascii="Times New Roman" w:hAnsi="Times New Roman" w:cs="Times New Roman"/>
          <w:sz w:val="24"/>
          <w:szCs w:val="24"/>
        </w:rPr>
        <w:t>s</w:t>
      </w:r>
      <w:r w:rsidR="002A6843">
        <w:rPr>
          <w:rFonts w:ascii="Times New Roman" w:hAnsi="Times New Roman" w:cs="Times New Roman"/>
          <w:sz w:val="24"/>
          <w:szCs w:val="24"/>
        </w:rPr>
        <w:t xml:space="preserve"> that </w:t>
      </w:r>
      <w:r w:rsidR="00F366FF">
        <w:rPr>
          <w:rFonts w:ascii="Times New Roman" w:hAnsi="Times New Roman" w:cs="Times New Roman"/>
          <w:sz w:val="24"/>
          <w:szCs w:val="24"/>
        </w:rPr>
        <w:t>ha</w:t>
      </w:r>
      <w:r w:rsidR="0029770E">
        <w:rPr>
          <w:rFonts w:ascii="Times New Roman" w:hAnsi="Times New Roman" w:cs="Times New Roman"/>
          <w:sz w:val="24"/>
          <w:szCs w:val="24"/>
        </w:rPr>
        <w:t>ve</w:t>
      </w:r>
      <w:r w:rsidR="002A6843">
        <w:rPr>
          <w:rFonts w:ascii="Times New Roman" w:hAnsi="Times New Roman" w:cs="Times New Roman"/>
          <w:sz w:val="24"/>
          <w:szCs w:val="24"/>
        </w:rPr>
        <w:t xml:space="preserve"> targeted a higher savings </w:t>
      </w:r>
      <w:r w:rsidR="00F366FF">
        <w:rPr>
          <w:rFonts w:ascii="Times New Roman" w:hAnsi="Times New Roman" w:cs="Times New Roman"/>
          <w:sz w:val="24"/>
          <w:szCs w:val="24"/>
        </w:rPr>
        <w:t xml:space="preserve">goal </w:t>
      </w:r>
      <w:r w:rsidR="0029770E">
        <w:rPr>
          <w:rFonts w:ascii="Times New Roman" w:hAnsi="Times New Roman" w:cs="Times New Roman"/>
          <w:sz w:val="24"/>
          <w:szCs w:val="24"/>
        </w:rPr>
        <w:t xml:space="preserve">than required </w:t>
      </w:r>
      <w:r w:rsidR="4CBE14B1" w:rsidRPr="2E204579">
        <w:rPr>
          <w:rFonts w:ascii="Times New Roman" w:hAnsi="Times New Roman" w:cs="Times New Roman"/>
          <w:sz w:val="24"/>
          <w:szCs w:val="24"/>
        </w:rPr>
        <w:t xml:space="preserve">under </w:t>
      </w:r>
      <w:r w:rsidR="0029770E">
        <w:rPr>
          <w:rFonts w:ascii="Times New Roman" w:hAnsi="Times New Roman" w:cs="Times New Roman"/>
          <w:sz w:val="24"/>
          <w:szCs w:val="24"/>
        </w:rPr>
        <w:t>a Principal Pathway</w:t>
      </w:r>
      <w:r w:rsidR="008354FE">
        <w:rPr>
          <w:rFonts w:ascii="Times New Roman" w:hAnsi="Times New Roman" w:cs="Times New Roman"/>
          <w:sz w:val="24"/>
          <w:szCs w:val="24"/>
        </w:rPr>
        <w:t>.</w:t>
      </w:r>
      <w:r w:rsidR="00F366FF">
        <w:rPr>
          <w:rFonts w:ascii="Times New Roman" w:hAnsi="Times New Roman" w:cs="Times New Roman"/>
          <w:sz w:val="24"/>
          <w:szCs w:val="24"/>
        </w:rPr>
        <w:t xml:space="preserve"> These</w:t>
      </w:r>
      <w:r w:rsidR="00D1296B">
        <w:rPr>
          <w:rFonts w:ascii="Times New Roman" w:hAnsi="Times New Roman" w:cs="Times New Roman"/>
          <w:sz w:val="24"/>
          <w:szCs w:val="24"/>
        </w:rPr>
        <w:t xml:space="preserve"> </w:t>
      </w:r>
      <w:r w:rsidR="0011435D">
        <w:rPr>
          <w:rFonts w:ascii="Times New Roman" w:hAnsi="Times New Roman" w:cs="Times New Roman"/>
          <w:sz w:val="24"/>
          <w:szCs w:val="24"/>
        </w:rPr>
        <w:t xml:space="preserve">options </w:t>
      </w:r>
      <w:r w:rsidR="00D1296B">
        <w:rPr>
          <w:rFonts w:ascii="Times New Roman" w:hAnsi="Times New Roman" w:cs="Times New Roman"/>
          <w:sz w:val="24"/>
          <w:szCs w:val="24"/>
        </w:rPr>
        <w:t xml:space="preserve">were </w:t>
      </w:r>
      <w:r w:rsidR="00F366FF">
        <w:rPr>
          <w:rFonts w:ascii="Times New Roman" w:hAnsi="Times New Roman" w:cs="Times New Roman"/>
          <w:sz w:val="24"/>
          <w:szCs w:val="24"/>
        </w:rPr>
        <w:t>developed</w:t>
      </w:r>
      <w:r w:rsidR="00D1296B">
        <w:rPr>
          <w:rFonts w:ascii="Times New Roman" w:hAnsi="Times New Roman" w:cs="Times New Roman"/>
          <w:sz w:val="24"/>
          <w:szCs w:val="24"/>
        </w:rPr>
        <w:t xml:space="preserve"> with </w:t>
      </w:r>
      <w:r w:rsidR="00F366FF">
        <w:rPr>
          <w:rFonts w:ascii="Times New Roman" w:hAnsi="Times New Roman" w:cs="Times New Roman"/>
          <w:sz w:val="24"/>
          <w:szCs w:val="24"/>
        </w:rPr>
        <w:t xml:space="preserve">significant </w:t>
      </w:r>
      <w:r w:rsidR="00D1296B">
        <w:rPr>
          <w:rFonts w:ascii="Times New Roman" w:hAnsi="Times New Roman" w:cs="Times New Roman"/>
          <w:sz w:val="24"/>
          <w:szCs w:val="24"/>
        </w:rPr>
        <w:t>input from the BEPS Task Force</w:t>
      </w:r>
      <w:r w:rsidR="00F366FF">
        <w:rPr>
          <w:rFonts w:ascii="Times New Roman" w:hAnsi="Times New Roman" w:cs="Times New Roman"/>
          <w:sz w:val="24"/>
          <w:szCs w:val="24"/>
        </w:rPr>
        <w:t xml:space="preserve"> and stakeholder groups</w:t>
      </w:r>
      <w:r w:rsidR="00D1296B">
        <w:rPr>
          <w:rFonts w:ascii="Times New Roman" w:hAnsi="Times New Roman" w:cs="Times New Roman"/>
          <w:sz w:val="24"/>
          <w:szCs w:val="24"/>
        </w:rPr>
        <w:t>.</w:t>
      </w:r>
      <w:r w:rsidR="00771AC9">
        <w:rPr>
          <w:rFonts w:ascii="Times New Roman" w:hAnsi="Times New Roman" w:cs="Times New Roman"/>
          <w:sz w:val="24"/>
          <w:szCs w:val="24"/>
        </w:rPr>
        <w:t xml:space="preserve"> </w:t>
      </w:r>
    </w:p>
    <w:p w14:paraId="16DA13CF" w14:textId="77777777" w:rsidR="00D977A2" w:rsidRPr="008001F5" w:rsidRDefault="00D977A2" w:rsidP="00D977A2">
      <w:pPr>
        <w:spacing w:after="0" w:line="240" w:lineRule="auto"/>
        <w:contextualSpacing/>
        <w:rPr>
          <w:rFonts w:ascii="Times New Roman" w:hAnsi="Times New Roman" w:cs="Times New Roman"/>
          <w:sz w:val="24"/>
          <w:szCs w:val="24"/>
        </w:rPr>
      </w:pPr>
    </w:p>
    <w:p w14:paraId="269DD28E" w14:textId="2A704433" w:rsidR="00F265C6" w:rsidRPr="006555E2" w:rsidRDefault="00C874D1" w:rsidP="00D977A2">
      <w:pPr>
        <w:pStyle w:val="Heading3"/>
      </w:pPr>
      <w:bookmarkStart w:id="99" w:name="_Toc63859972"/>
      <w:bookmarkStart w:id="100" w:name="_Toc64898436"/>
      <w:bookmarkStart w:id="101" w:name="_Toc72934687"/>
      <w:r>
        <w:lastRenderedPageBreak/>
        <w:t>4</w:t>
      </w:r>
      <w:r w:rsidR="00F265C6" w:rsidRPr="006555E2">
        <w:t>.</w:t>
      </w:r>
      <w:r w:rsidR="00D733A9" w:rsidRPr="006555E2">
        <w:t>2</w:t>
      </w:r>
      <w:r w:rsidR="00F265C6" w:rsidRPr="006555E2">
        <w:t xml:space="preserve">.1 </w:t>
      </w:r>
      <w:r w:rsidR="00FA6B3C" w:rsidRPr="006555E2">
        <w:t>–</w:t>
      </w:r>
      <w:r w:rsidR="009062AD" w:rsidRPr="006555E2">
        <w:t xml:space="preserve"> </w:t>
      </w:r>
      <w:r w:rsidR="00FA6B3C" w:rsidRPr="006555E2">
        <w:t xml:space="preserve">Accelerated </w:t>
      </w:r>
      <w:r w:rsidR="00666B21">
        <w:t>Savings</w:t>
      </w:r>
      <w:r w:rsidR="00D85053" w:rsidRPr="006555E2">
        <w:t xml:space="preserve"> </w:t>
      </w:r>
      <w:r w:rsidR="00C3011D">
        <w:t>Recognition</w:t>
      </w:r>
      <w:r w:rsidR="00D85053" w:rsidRPr="006555E2">
        <w:t xml:space="preserve"> </w:t>
      </w:r>
      <w:bookmarkEnd w:id="99"/>
      <w:bookmarkEnd w:id="100"/>
      <w:r w:rsidR="0076084D">
        <w:t xml:space="preserve">ACP </w:t>
      </w:r>
      <w:r w:rsidR="00D977A2">
        <w:t>Option</w:t>
      </w:r>
      <w:bookmarkEnd w:id="101"/>
    </w:p>
    <w:p w14:paraId="4F440908" w14:textId="0835ED24" w:rsidR="00BD17CF" w:rsidRDefault="00C56A25" w:rsidP="004F65B0">
      <w:pPr>
        <w:spacing w:line="240" w:lineRule="auto"/>
        <w:contextualSpacing/>
        <w:rPr>
          <w:rFonts w:ascii="Times New Roman" w:hAnsi="Times New Roman" w:cs="Times New Roman"/>
          <w:sz w:val="24"/>
          <w:szCs w:val="24"/>
        </w:rPr>
      </w:pPr>
      <w:r>
        <w:rPr>
          <w:rFonts w:ascii="Times New Roman" w:hAnsi="Times New Roman" w:cs="Times New Roman"/>
          <w:sz w:val="24"/>
          <w:szCs w:val="24"/>
        </w:rPr>
        <w:t>T</w:t>
      </w:r>
      <w:r w:rsidR="007C35AC">
        <w:rPr>
          <w:rFonts w:ascii="Times New Roman" w:hAnsi="Times New Roman" w:cs="Times New Roman"/>
          <w:sz w:val="24"/>
          <w:szCs w:val="24"/>
        </w:rPr>
        <w:t xml:space="preserve">he Accelerated </w:t>
      </w:r>
      <w:r w:rsidR="00A47386">
        <w:rPr>
          <w:rFonts w:ascii="Times New Roman" w:hAnsi="Times New Roman" w:cs="Times New Roman"/>
          <w:sz w:val="24"/>
          <w:szCs w:val="24"/>
        </w:rPr>
        <w:t>Savings</w:t>
      </w:r>
      <w:r w:rsidR="007C35AC">
        <w:rPr>
          <w:rFonts w:ascii="Times New Roman" w:hAnsi="Times New Roman" w:cs="Times New Roman"/>
          <w:sz w:val="24"/>
          <w:szCs w:val="24"/>
        </w:rPr>
        <w:t xml:space="preserve"> </w:t>
      </w:r>
      <w:r w:rsidR="007846C8">
        <w:rPr>
          <w:rFonts w:ascii="Times New Roman" w:hAnsi="Times New Roman" w:cs="Times New Roman"/>
          <w:sz w:val="24"/>
          <w:szCs w:val="24"/>
        </w:rPr>
        <w:t xml:space="preserve">Recognition </w:t>
      </w:r>
      <w:r w:rsidR="00790E90">
        <w:rPr>
          <w:rFonts w:ascii="Times New Roman" w:hAnsi="Times New Roman" w:cs="Times New Roman"/>
          <w:sz w:val="24"/>
          <w:szCs w:val="24"/>
        </w:rPr>
        <w:t>(</w:t>
      </w:r>
      <w:r w:rsidR="00A47386">
        <w:rPr>
          <w:rFonts w:ascii="Times New Roman" w:hAnsi="Times New Roman" w:cs="Times New Roman"/>
          <w:sz w:val="24"/>
          <w:szCs w:val="24"/>
        </w:rPr>
        <w:t>ASR</w:t>
      </w:r>
      <w:r w:rsidR="00790E90">
        <w:rPr>
          <w:rFonts w:ascii="Times New Roman" w:hAnsi="Times New Roman" w:cs="Times New Roman"/>
          <w:sz w:val="24"/>
          <w:szCs w:val="24"/>
        </w:rPr>
        <w:t xml:space="preserve">) </w:t>
      </w:r>
      <w:r w:rsidR="00CE112C">
        <w:rPr>
          <w:rFonts w:ascii="Times New Roman" w:hAnsi="Times New Roman" w:cs="Times New Roman"/>
          <w:sz w:val="24"/>
          <w:szCs w:val="24"/>
        </w:rPr>
        <w:t>ACP option</w:t>
      </w:r>
      <w:r w:rsidR="00A5487D">
        <w:rPr>
          <w:rFonts w:ascii="Times New Roman" w:hAnsi="Times New Roman" w:cs="Times New Roman"/>
          <w:sz w:val="24"/>
          <w:szCs w:val="24"/>
        </w:rPr>
        <w:t xml:space="preserve"> </w:t>
      </w:r>
      <w:r>
        <w:rPr>
          <w:rFonts w:ascii="Times New Roman" w:hAnsi="Times New Roman" w:cs="Times New Roman"/>
          <w:sz w:val="24"/>
          <w:szCs w:val="24"/>
        </w:rPr>
        <w:t xml:space="preserve">is designed </w:t>
      </w:r>
      <w:r w:rsidR="00172DBA">
        <w:rPr>
          <w:rFonts w:ascii="Times New Roman" w:hAnsi="Times New Roman" w:cs="Times New Roman"/>
          <w:sz w:val="24"/>
          <w:szCs w:val="24"/>
        </w:rPr>
        <w:t xml:space="preserve">for buildings owners who </w:t>
      </w:r>
      <w:r w:rsidR="0040335A">
        <w:rPr>
          <w:rFonts w:ascii="Times New Roman" w:hAnsi="Times New Roman" w:cs="Times New Roman"/>
          <w:sz w:val="24"/>
          <w:szCs w:val="24"/>
        </w:rPr>
        <w:t>have achieved</w:t>
      </w:r>
      <w:r w:rsidR="00172DBA">
        <w:rPr>
          <w:rFonts w:ascii="Times New Roman" w:hAnsi="Times New Roman" w:cs="Times New Roman"/>
          <w:sz w:val="24"/>
          <w:szCs w:val="24"/>
        </w:rPr>
        <w:t xml:space="preserve"> deep energy retrofits </w:t>
      </w:r>
      <w:r w:rsidR="00F4297A">
        <w:rPr>
          <w:rFonts w:ascii="Times New Roman" w:hAnsi="Times New Roman" w:cs="Times New Roman"/>
          <w:sz w:val="24"/>
          <w:szCs w:val="24"/>
        </w:rPr>
        <w:t xml:space="preserve">in Cycle 1 </w:t>
      </w:r>
      <w:r w:rsidR="00082F90">
        <w:rPr>
          <w:rFonts w:ascii="Times New Roman" w:hAnsi="Times New Roman" w:cs="Times New Roman"/>
          <w:sz w:val="24"/>
          <w:szCs w:val="24"/>
        </w:rPr>
        <w:t>that</w:t>
      </w:r>
      <w:r w:rsidR="00172DBA">
        <w:rPr>
          <w:rFonts w:ascii="Times New Roman" w:hAnsi="Times New Roman" w:cs="Times New Roman"/>
          <w:sz w:val="24"/>
          <w:szCs w:val="24"/>
        </w:rPr>
        <w:t xml:space="preserve"> meet the long-term goals of the BEPS Program and hasten energy efficiency work to meet DC’s climate goals. </w:t>
      </w:r>
      <w:r w:rsidR="00A13138">
        <w:rPr>
          <w:rFonts w:ascii="Times New Roman" w:hAnsi="Times New Roman" w:cs="Times New Roman"/>
          <w:sz w:val="24"/>
          <w:szCs w:val="24"/>
        </w:rPr>
        <w:t>A b</w:t>
      </w:r>
      <w:r w:rsidR="00131050" w:rsidRPr="00C47C90">
        <w:rPr>
          <w:rFonts w:ascii="Times New Roman" w:hAnsi="Times New Roman"/>
          <w:sz w:val="24"/>
        </w:rPr>
        <w:t xml:space="preserve">uilding will follow the energy performance and reporting/verification requirements of </w:t>
      </w:r>
      <w:r w:rsidR="00A13138">
        <w:rPr>
          <w:rFonts w:ascii="Times New Roman" w:hAnsi="Times New Roman"/>
          <w:sz w:val="24"/>
        </w:rPr>
        <w:t>its</w:t>
      </w:r>
      <w:r w:rsidR="00131050" w:rsidRPr="00C47C90">
        <w:rPr>
          <w:rFonts w:ascii="Times New Roman" w:hAnsi="Times New Roman"/>
          <w:sz w:val="24"/>
        </w:rPr>
        <w:t xml:space="preserve"> approved P</w:t>
      </w:r>
      <w:r w:rsidR="00131050" w:rsidRPr="00D54546">
        <w:rPr>
          <w:rFonts w:ascii="Times New Roman" w:hAnsi="Times New Roman"/>
          <w:sz w:val="24"/>
        </w:rPr>
        <w:t>rincipal Pathway for Cycle 1 (using the COVID-19 PHE de</w:t>
      </w:r>
      <w:r w:rsidR="00131050" w:rsidRPr="001B238A">
        <w:rPr>
          <w:rFonts w:ascii="Times New Roman" w:hAnsi="Times New Roman"/>
          <w:sz w:val="24"/>
        </w:rPr>
        <w:t>lay evaluation year of 2026). If the energy performance at the end of Cycle 1 reaches a level listed in Table 1</w:t>
      </w:r>
      <w:r w:rsidR="00864F04">
        <w:rPr>
          <w:rFonts w:ascii="Times New Roman" w:hAnsi="Times New Roman"/>
          <w:sz w:val="24"/>
        </w:rPr>
        <w:t>6</w:t>
      </w:r>
      <w:r w:rsidR="00131050" w:rsidRPr="001B238A">
        <w:rPr>
          <w:rFonts w:ascii="Times New Roman" w:hAnsi="Times New Roman"/>
          <w:sz w:val="24"/>
        </w:rPr>
        <w:t xml:space="preserve">, the building is eligible to choose the ASR </w:t>
      </w:r>
      <w:r w:rsidR="1EE75232" w:rsidRPr="000F476A">
        <w:rPr>
          <w:rFonts w:ascii="Times New Roman" w:hAnsi="Times New Roman" w:cs="Times New Roman"/>
          <w:sz w:val="24"/>
          <w:szCs w:val="24"/>
        </w:rPr>
        <w:t>option</w:t>
      </w:r>
      <w:r w:rsidR="00131050" w:rsidRPr="00C47C90">
        <w:rPr>
          <w:rFonts w:ascii="Times New Roman" w:hAnsi="Times New Roman"/>
          <w:sz w:val="24"/>
        </w:rPr>
        <w:t xml:space="preserve"> in future </w:t>
      </w:r>
      <w:r w:rsidR="00014734">
        <w:rPr>
          <w:rFonts w:ascii="Times New Roman" w:hAnsi="Times New Roman"/>
          <w:sz w:val="24"/>
        </w:rPr>
        <w:t>C</w:t>
      </w:r>
      <w:r w:rsidR="00131050" w:rsidRPr="00C47C90">
        <w:rPr>
          <w:rFonts w:ascii="Times New Roman" w:hAnsi="Times New Roman"/>
          <w:sz w:val="24"/>
        </w:rPr>
        <w:t>ycles.</w:t>
      </w:r>
      <w:r w:rsidR="00131050">
        <w:rPr>
          <w:rFonts w:ascii="Times New Roman" w:hAnsi="Times New Roman" w:cs="Times New Roman"/>
          <w:sz w:val="24"/>
          <w:szCs w:val="24"/>
        </w:rPr>
        <w:t xml:space="preserve"> </w:t>
      </w:r>
      <w:r w:rsidR="006F25D7">
        <w:rPr>
          <w:rFonts w:ascii="Times New Roman" w:hAnsi="Times New Roman" w:cs="Times New Roman"/>
          <w:sz w:val="24"/>
          <w:szCs w:val="24"/>
        </w:rPr>
        <w:t xml:space="preserve">The </w:t>
      </w:r>
      <w:r w:rsidR="00A47386">
        <w:rPr>
          <w:rFonts w:ascii="Times New Roman" w:hAnsi="Times New Roman" w:cs="Times New Roman"/>
          <w:sz w:val="24"/>
          <w:szCs w:val="24"/>
        </w:rPr>
        <w:t>ASR</w:t>
      </w:r>
      <w:r w:rsidR="00101C28" w:rsidRPr="008001F5" w:rsidDel="001E33E7">
        <w:rPr>
          <w:rFonts w:ascii="Times New Roman" w:hAnsi="Times New Roman" w:cs="Times New Roman"/>
          <w:sz w:val="24"/>
          <w:szCs w:val="24"/>
        </w:rPr>
        <w:t xml:space="preserve"> </w:t>
      </w:r>
      <w:r w:rsidR="00D977A2">
        <w:rPr>
          <w:rFonts w:ascii="Times New Roman" w:hAnsi="Times New Roman" w:cs="Times New Roman"/>
          <w:sz w:val="24"/>
          <w:szCs w:val="24"/>
        </w:rPr>
        <w:t xml:space="preserve">option </w:t>
      </w:r>
      <w:r w:rsidR="00014734">
        <w:rPr>
          <w:rFonts w:ascii="Times New Roman" w:hAnsi="Times New Roman" w:cs="Times New Roman"/>
          <w:sz w:val="24"/>
          <w:szCs w:val="24"/>
        </w:rPr>
        <w:t>will be applicable</w:t>
      </w:r>
      <w:r w:rsidR="009F019A" w:rsidRPr="008001F5" w:rsidDel="001E33E7">
        <w:rPr>
          <w:rFonts w:ascii="Times New Roman" w:hAnsi="Times New Roman" w:cs="Times New Roman"/>
          <w:sz w:val="24"/>
          <w:szCs w:val="24"/>
        </w:rPr>
        <w:t xml:space="preserve"> </w:t>
      </w:r>
      <w:r w:rsidR="006F25D7">
        <w:rPr>
          <w:rFonts w:ascii="Times New Roman" w:hAnsi="Times New Roman" w:cs="Times New Roman"/>
          <w:sz w:val="24"/>
          <w:szCs w:val="24"/>
        </w:rPr>
        <w:t>in future Cycles</w:t>
      </w:r>
      <w:r w:rsidR="009F019A" w:rsidRPr="008001F5">
        <w:rPr>
          <w:rFonts w:ascii="Times New Roman" w:hAnsi="Times New Roman" w:cs="Times New Roman"/>
          <w:sz w:val="24"/>
          <w:szCs w:val="24"/>
        </w:rPr>
        <w:t>,</w:t>
      </w:r>
      <w:r w:rsidR="00A52194" w:rsidRPr="008001F5">
        <w:rPr>
          <w:rFonts w:ascii="Times New Roman" w:hAnsi="Times New Roman" w:cs="Times New Roman"/>
          <w:sz w:val="24"/>
          <w:szCs w:val="24"/>
        </w:rPr>
        <w:t xml:space="preserve"> even if th</w:t>
      </w:r>
      <w:r w:rsidR="009F019A" w:rsidRPr="008001F5">
        <w:rPr>
          <w:rFonts w:ascii="Times New Roman" w:hAnsi="Times New Roman" w:cs="Times New Roman"/>
          <w:sz w:val="24"/>
          <w:szCs w:val="24"/>
        </w:rPr>
        <w:t>e building</w:t>
      </w:r>
      <w:r w:rsidR="00A52194" w:rsidRPr="008001F5">
        <w:rPr>
          <w:rFonts w:ascii="Times New Roman" w:hAnsi="Times New Roman" w:cs="Times New Roman"/>
          <w:sz w:val="24"/>
          <w:szCs w:val="24"/>
        </w:rPr>
        <w:t xml:space="preserve"> does not meet the </w:t>
      </w:r>
      <w:r w:rsidR="009F019A" w:rsidRPr="008001F5">
        <w:rPr>
          <w:rFonts w:ascii="Times New Roman" w:hAnsi="Times New Roman" w:cs="Times New Roman"/>
          <w:sz w:val="24"/>
          <w:szCs w:val="24"/>
        </w:rPr>
        <w:t xml:space="preserve">Standard </w:t>
      </w:r>
      <w:r w:rsidR="00A52194" w:rsidRPr="008001F5">
        <w:rPr>
          <w:rFonts w:ascii="Times New Roman" w:hAnsi="Times New Roman" w:cs="Times New Roman"/>
          <w:sz w:val="24"/>
          <w:szCs w:val="24"/>
        </w:rPr>
        <w:t xml:space="preserve">for </w:t>
      </w:r>
      <w:r w:rsidR="007E020B">
        <w:rPr>
          <w:rFonts w:ascii="Times New Roman" w:hAnsi="Times New Roman" w:cs="Times New Roman"/>
          <w:sz w:val="24"/>
          <w:szCs w:val="24"/>
        </w:rPr>
        <w:t>its</w:t>
      </w:r>
      <w:r w:rsidR="007E020B" w:rsidRPr="008001F5">
        <w:rPr>
          <w:rFonts w:ascii="Times New Roman" w:hAnsi="Times New Roman" w:cs="Times New Roman"/>
          <w:sz w:val="24"/>
          <w:szCs w:val="24"/>
        </w:rPr>
        <w:t xml:space="preserve"> </w:t>
      </w:r>
      <w:r w:rsidR="00A52194" w:rsidRPr="008001F5">
        <w:rPr>
          <w:rFonts w:ascii="Times New Roman" w:hAnsi="Times New Roman" w:cs="Times New Roman"/>
          <w:sz w:val="24"/>
          <w:szCs w:val="24"/>
        </w:rPr>
        <w:t xml:space="preserve">property type </w:t>
      </w:r>
      <w:r w:rsidR="006008E6" w:rsidRPr="32B3A376">
        <w:rPr>
          <w:rFonts w:ascii="Times New Roman" w:hAnsi="Times New Roman" w:cs="Times New Roman"/>
          <w:sz w:val="24"/>
          <w:szCs w:val="24"/>
        </w:rPr>
        <w:t>at</w:t>
      </w:r>
      <w:r w:rsidR="006008E6">
        <w:rPr>
          <w:rFonts w:ascii="Times New Roman" w:hAnsi="Times New Roman" w:cs="Times New Roman"/>
          <w:sz w:val="24"/>
          <w:szCs w:val="24"/>
        </w:rPr>
        <w:t xml:space="preserve"> the beginning of that BEPS Period</w:t>
      </w:r>
      <w:r w:rsidR="00A52194" w:rsidRPr="008001F5">
        <w:rPr>
          <w:rFonts w:ascii="Times New Roman" w:hAnsi="Times New Roman" w:cs="Times New Roman"/>
          <w:sz w:val="24"/>
          <w:szCs w:val="24"/>
        </w:rPr>
        <w:t>.</w:t>
      </w:r>
      <w:r w:rsidR="00F61A1A" w:rsidRPr="008001F5">
        <w:rPr>
          <w:rFonts w:ascii="Times New Roman" w:hAnsi="Times New Roman" w:cs="Times New Roman"/>
          <w:sz w:val="24"/>
          <w:szCs w:val="24"/>
        </w:rPr>
        <w:t xml:space="preserve"> The </w:t>
      </w:r>
      <w:r w:rsidR="00A47386">
        <w:rPr>
          <w:rFonts w:ascii="Times New Roman" w:hAnsi="Times New Roman" w:cs="Times New Roman"/>
          <w:sz w:val="24"/>
          <w:szCs w:val="24"/>
        </w:rPr>
        <w:t>ASR</w:t>
      </w:r>
      <w:r w:rsidR="001C199F" w:rsidRPr="008001F5">
        <w:rPr>
          <w:rFonts w:ascii="Times New Roman" w:hAnsi="Times New Roman" w:cs="Times New Roman"/>
          <w:sz w:val="24"/>
          <w:szCs w:val="24"/>
        </w:rPr>
        <w:t xml:space="preserve"> </w:t>
      </w:r>
      <w:r w:rsidR="00A5487D">
        <w:rPr>
          <w:rFonts w:ascii="Times New Roman" w:hAnsi="Times New Roman" w:cs="Times New Roman"/>
          <w:sz w:val="24"/>
          <w:szCs w:val="24"/>
        </w:rPr>
        <w:t>o</w:t>
      </w:r>
      <w:r w:rsidR="00D977A2">
        <w:rPr>
          <w:rFonts w:ascii="Times New Roman" w:hAnsi="Times New Roman" w:cs="Times New Roman"/>
          <w:sz w:val="24"/>
          <w:szCs w:val="24"/>
        </w:rPr>
        <w:t>ption</w:t>
      </w:r>
      <w:r w:rsidR="00D977A2" w:rsidRPr="008001F5">
        <w:rPr>
          <w:rFonts w:ascii="Times New Roman" w:hAnsi="Times New Roman" w:cs="Times New Roman"/>
          <w:sz w:val="24"/>
          <w:szCs w:val="24"/>
        </w:rPr>
        <w:t xml:space="preserve"> </w:t>
      </w:r>
      <w:r w:rsidR="00D977A2">
        <w:rPr>
          <w:rFonts w:ascii="Times New Roman" w:hAnsi="Times New Roman" w:cs="Times New Roman"/>
          <w:sz w:val="24"/>
          <w:szCs w:val="24"/>
        </w:rPr>
        <w:t>is</w:t>
      </w:r>
      <w:r w:rsidR="001C199F" w:rsidRPr="008001F5">
        <w:rPr>
          <w:rFonts w:ascii="Times New Roman" w:hAnsi="Times New Roman" w:cs="Times New Roman"/>
          <w:sz w:val="24"/>
          <w:szCs w:val="24"/>
        </w:rPr>
        <w:t xml:space="preserve"> </w:t>
      </w:r>
      <w:r w:rsidR="00FB724A" w:rsidRPr="008001F5">
        <w:rPr>
          <w:rFonts w:ascii="Times New Roman" w:hAnsi="Times New Roman" w:cs="Times New Roman"/>
          <w:sz w:val="24"/>
          <w:szCs w:val="24"/>
        </w:rPr>
        <w:t>open to all property type</w:t>
      </w:r>
      <w:r w:rsidR="005D30EE">
        <w:rPr>
          <w:rFonts w:ascii="Times New Roman" w:hAnsi="Times New Roman" w:cs="Times New Roman"/>
          <w:sz w:val="24"/>
          <w:szCs w:val="24"/>
        </w:rPr>
        <w:t>s</w:t>
      </w:r>
      <w:r w:rsidR="00780688">
        <w:rPr>
          <w:rFonts w:ascii="Times New Roman" w:hAnsi="Times New Roman" w:cs="Times New Roman"/>
          <w:sz w:val="24"/>
          <w:szCs w:val="24"/>
        </w:rPr>
        <w:t>.</w:t>
      </w:r>
    </w:p>
    <w:p w14:paraId="15564EDD" w14:textId="692FF530" w:rsidR="0057674F" w:rsidRPr="00BD3136" w:rsidRDefault="0057674F" w:rsidP="0057674F">
      <w:pPr>
        <w:pStyle w:val="Heading5"/>
        <w:spacing w:line="240" w:lineRule="auto"/>
        <w:contextualSpacing/>
        <w:rPr>
          <w:rFonts w:ascii="Times New Roman" w:hAnsi="Times New Roman" w:cs="Times New Roman"/>
          <w:i/>
          <w:iCs/>
          <w:color w:val="auto"/>
          <w:sz w:val="24"/>
          <w:szCs w:val="24"/>
        </w:rPr>
      </w:pPr>
      <w:r w:rsidRPr="00BD3136">
        <w:rPr>
          <w:rFonts w:ascii="Times New Roman" w:hAnsi="Times New Roman" w:cs="Times New Roman"/>
          <w:i/>
          <w:iCs/>
          <w:color w:val="auto"/>
          <w:sz w:val="24"/>
          <w:szCs w:val="24"/>
        </w:rPr>
        <w:t xml:space="preserve">Table </w:t>
      </w:r>
      <w:r w:rsidRPr="2042D64C">
        <w:rPr>
          <w:rFonts w:ascii="Times New Roman" w:hAnsi="Times New Roman" w:cs="Times New Roman"/>
          <w:i/>
          <w:iCs/>
          <w:color w:val="auto"/>
          <w:sz w:val="24"/>
          <w:szCs w:val="24"/>
        </w:rPr>
        <w:t>1</w:t>
      </w:r>
      <w:r w:rsidR="00DC6CB7">
        <w:rPr>
          <w:rFonts w:ascii="Times New Roman" w:hAnsi="Times New Roman" w:cs="Times New Roman"/>
          <w:i/>
          <w:iCs/>
          <w:color w:val="auto"/>
          <w:sz w:val="24"/>
          <w:szCs w:val="24"/>
        </w:rPr>
        <w:t>6</w:t>
      </w:r>
      <w:r w:rsidRPr="00BD3136">
        <w:rPr>
          <w:rFonts w:ascii="Times New Roman" w:hAnsi="Times New Roman" w:cs="Times New Roman"/>
          <w:i/>
          <w:iCs/>
          <w:color w:val="auto"/>
          <w:sz w:val="24"/>
          <w:szCs w:val="24"/>
        </w:rPr>
        <w:t xml:space="preserve"> – Accelerated </w:t>
      </w:r>
      <w:r w:rsidR="00A47386">
        <w:rPr>
          <w:rFonts w:ascii="Times New Roman" w:hAnsi="Times New Roman" w:cs="Times New Roman"/>
          <w:i/>
          <w:iCs/>
          <w:color w:val="auto"/>
          <w:sz w:val="24"/>
          <w:szCs w:val="24"/>
        </w:rPr>
        <w:t>Savings Recognition</w:t>
      </w:r>
      <w:r w:rsidRPr="00BD3136">
        <w:rPr>
          <w:rFonts w:ascii="Times New Roman" w:hAnsi="Times New Roman" w:cs="Times New Roman"/>
          <w:i/>
          <w:iCs/>
          <w:color w:val="auto"/>
          <w:sz w:val="24"/>
          <w:szCs w:val="24"/>
        </w:rPr>
        <w:t xml:space="preserve"> </w:t>
      </w:r>
      <w:r w:rsidR="00131050">
        <w:rPr>
          <w:rFonts w:ascii="Times New Roman" w:hAnsi="Times New Roman" w:cs="Times New Roman"/>
          <w:i/>
          <w:iCs/>
          <w:color w:val="auto"/>
          <w:sz w:val="24"/>
          <w:szCs w:val="24"/>
        </w:rPr>
        <w:t>Option</w:t>
      </w:r>
      <w:r w:rsidR="00131050" w:rsidRPr="00BD3136">
        <w:rPr>
          <w:rFonts w:ascii="Times New Roman" w:hAnsi="Times New Roman" w:cs="Times New Roman"/>
          <w:i/>
          <w:iCs/>
          <w:color w:val="auto"/>
          <w:sz w:val="24"/>
          <w:szCs w:val="24"/>
        </w:rPr>
        <w:t xml:space="preserve"> </w:t>
      </w:r>
      <w:r w:rsidRPr="00BD3136">
        <w:rPr>
          <w:rFonts w:ascii="Times New Roman" w:hAnsi="Times New Roman" w:cs="Times New Roman"/>
          <w:i/>
          <w:iCs/>
          <w:color w:val="auto"/>
          <w:sz w:val="24"/>
          <w:szCs w:val="24"/>
        </w:rPr>
        <w:t>Requirements</w:t>
      </w:r>
    </w:p>
    <w:tbl>
      <w:tblPr>
        <w:tblStyle w:val="TableGrid"/>
        <w:tblW w:w="9468" w:type="dxa"/>
        <w:tblInd w:w="108" w:type="dxa"/>
        <w:tblLook w:val="04A0" w:firstRow="1" w:lastRow="0" w:firstColumn="1" w:lastColumn="0" w:noHBand="0" w:noVBand="1"/>
      </w:tblPr>
      <w:tblGrid>
        <w:gridCol w:w="1890"/>
        <w:gridCol w:w="1620"/>
        <w:gridCol w:w="2340"/>
        <w:gridCol w:w="3618"/>
      </w:tblGrid>
      <w:tr w:rsidR="0057674F" w:rsidRPr="008001F5" w14:paraId="5C3994E5" w14:textId="77777777" w:rsidTr="00131050">
        <w:tc>
          <w:tcPr>
            <w:tcW w:w="1890" w:type="dxa"/>
          </w:tcPr>
          <w:p w14:paraId="2B1C3F24" w14:textId="3F2F12C4" w:rsidR="0057674F" w:rsidRPr="008001F5" w:rsidRDefault="0057674F" w:rsidP="0057674F">
            <w:pPr>
              <w:contextualSpacing/>
              <w:rPr>
                <w:rFonts w:ascii="Times New Roman" w:hAnsi="Times New Roman" w:cs="Times New Roman"/>
                <w:b/>
                <w:sz w:val="24"/>
                <w:szCs w:val="24"/>
              </w:rPr>
            </w:pPr>
            <w:r>
              <w:rPr>
                <w:rFonts w:ascii="Times New Roman" w:hAnsi="Times New Roman" w:cs="Times New Roman"/>
                <w:b/>
                <w:sz w:val="24"/>
                <w:szCs w:val="24"/>
              </w:rPr>
              <w:t>Performance Levels</w:t>
            </w:r>
            <w:r w:rsidR="0067708F">
              <w:rPr>
                <w:rFonts w:ascii="Times New Roman" w:hAnsi="Times New Roman" w:cs="Times New Roman"/>
                <w:b/>
                <w:sz w:val="24"/>
                <w:szCs w:val="24"/>
              </w:rPr>
              <w:t xml:space="preserve"> </w:t>
            </w:r>
            <w:r w:rsidR="00131050">
              <w:rPr>
                <w:rFonts w:ascii="Times New Roman" w:hAnsi="Times New Roman" w:cs="Times New Roman"/>
                <w:b/>
                <w:sz w:val="24"/>
                <w:szCs w:val="24"/>
              </w:rPr>
              <w:br/>
            </w:r>
            <w:r w:rsidR="00A47386">
              <w:rPr>
                <w:rFonts w:ascii="Times New Roman" w:hAnsi="Times New Roman" w:cs="Times New Roman"/>
                <w:b/>
                <w:sz w:val="24"/>
                <w:szCs w:val="24"/>
              </w:rPr>
              <w:t>(</w:t>
            </w:r>
            <w:r w:rsidR="0067708F">
              <w:rPr>
                <w:rFonts w:ascii="Times New Roman" w:hAnsi="Times New Roman" w:cs="Times New Roman"/>
                <w:b/>
                <w:sz w:val="24"/>
                <w:szCs w:val="24"/>
              </w:rPr>
              <w:t>Cycle 1</w:t>
            </w:r>
            <w:r w:rsidR="00A47386">
              <w:rPr>
                <w:rFonts w:ascii="Times New Roman" w:hAnsi="Times New Roman" w:cs="Times New Roman"/>
                <w:b/>
                <w:sz w:val="24"/>
                <w:szCs w:val="24"/>
              </w:rPr>
              <w:t>)</w:t>
            </w:r>
          </w:p>
        </w:tc>
        <w:tc>
          <w:tcPr>
            <w:tcW w:w="1620" w:type="dxa"/>
          </w:tcPr>
          <w:p w14:paraId="75AF0D29" w14:textId="034456FC" w:rsidR="0057674F" w:rsidRPr="008001F5" w:rsidRDefault="0057674F" w:rsidP="0057674F">
            <w:pPr>
              <w:contextualSpacing/>
              <w:rPr>
                <w:rFonts w:ascii="Times New Roman" w:hAnsi="Times New Roman" w:cs="Times New Roman"/>
                <w:b/>
                <w:sz w:val="24"/>
                <w:szCs w:val="24"/>
              </w:rPr>
            </w:pPr>
            <w:r w:rsidRPr="008001F5">
              <w:rPr>
                <w:rFonts w:ascii="Times New Roman" w:hAnsi="Times New Roman" w:cs="Times New Roman"/>
                <w:b/>
                <w:sz w:val="24"/>
                <w:szCs w:val="24"/>
              </w:rPr>
              <w:t>Site EUI Savings</w:t>
            </w:r>
            <w:r w:rsidR="0067708F">
              <w:rPr>
                <w:rFonts w:ascii="Times New Roman" w:hAnsi="Times New Roman" w:cs="Times New Roman"/>
                <w:b/>
                <w:sz w:val="24"/>
                <w:szCs w:val="24"/>
              </w:rPr>
              <w:t xml:space="preserve"> </w:t>
            </w:r>
            <w:r w:rsidR="00A47386">
              <w:rPr>
                <w:rFonts w:ascii="Times New Roman" w:hAnsi="Times New Roman" w:cs="Times New Roman"/>
                <w:b/>
                <w:sz w:val="24"/>
                <w:szCs w:val="24"/>
              </w:rPr>
              <w:t>(</w:t>
            </w:r>
            <w:r w:rsidR="0067708F">
              <w:rPr>
                <w:rFonts w:ascii="Times New Roman" w:hAnsi="Times New Roman" w:cs="Times New Roman"/>
                <w:b/>
                <w:sz w:val="24"/>
                <w:szCs w:val="24"/>
              </w:rPr>
              <w:t>Cycle 1</w:t>
            </w:r>
            <w:r w:rsidR="00A47386">
              <w:rPr>
                <w:rFonts w:ascii="Times New Roman" w:hAnsi="Times New Roman" w:cs="Times New Roman"/>
                <w:b/>
                <w:sz w:val="24"/>
                <w:szCs w:val="24"/>
              </w:rPr>
              <w:t>)</w:t>
            </w:r>
          </w:p>
        </w:tc>
        <w:tc>
          <w:tcPr>
            <w:tcW w:w="2340" w:type="dxa"/>
          </w:tcPr>
          <w:p w14:paraId="5798C9DD" w14:textId="750AE592" w:rsidR="0057674F" w:rsidRPr="008001F5" w:rsidRDefault="00A45277" w:rsidP="0057674F">
            <w:pPr>
              <w:contextualSpacing/>
              <w:rPr>
                <w:rFonts w:ascii="Times New Roman" w:hAnsi="Times New Roman" w:cs="Times New Roman"/>
                <w:b/>
                <w:sz w:val="24"/>
                <w:szCs w:val="24"/>
              </w:rPr>
            </w:pPr>
            <w:r>
              <w:rPr>
                <w:rFonts w:ascii="Times New Roman" w:hAnsi="Times New Roman" w:cs="Times New Roman"/>
                <w:b/>
                <w:sz w:val="24"/>
                <w:szCs w:val="24"/>
              </w:rPr>
              <w:t>Eligibility</w:t>
            </w:r>
            <w:r w:rsidR="0067708F">
              <w:rPr>
                <w:rFonts w:ascii="Times New Roman" w:hAnsi="Times New Roman" w:cs="Times New Roman"/>
                <w:b/>
                <w:sz w:val="24"/>
                <w:szCs w:val="24"/>
              </w:rPr>
              <w:t xml:space="preserve"> </w:t>
            </w:r>
            <w:r>
              <w:rPr>
                <w:rFonts w:ascii="Times New Roman" w:hAnsi="Times New Roman" w:cs="Times New Roman"/>
                <w:b/>
                <w:sz w:val="24"/>
                <w:szCs w:val="24"/>
              </w:rPr>
              <w:t>for A</w:t>
            </w:r>
            <w:r w:rsidR="00A47386">
              <w:rPr>
                <w:rFonts w:ascii="Times New Roman" w:hAnsi="Times New Roman" w:cs="Times New Roman"/>
                <w:b/>
                <w:sz w:val="24"/>
                <w:szCs w:val="24"/>
              </w:rPr>
              <w:t>SR</w:t>
            </w:r>
            <w:r>
              <w:rPr>
                <w:rFonts w:ascii="Times New Roman" w:hAnsi="Times New Roman" w:cs="Times New Roman"/>
                <w:b/>
                <w:sz w:val="24"/>
                <w:szCs w:val="24"/>
              </w:rPr>
              <w:t xml:space="preserve"> </w:t>
            </w:r>
          </w:p>
        </w:tc>
        <w:tc>
          <w:tcPr>
            <w:tcW w:w="3618" w:type="dxa"/>
          </w:tcPr>
          <w:p w14:paraId="1B8519C0" w14:textId="0C296C44" w:rsidR="0057674F" w:rsidRDefault="0057674F" w:rsidP="0057674F">
            <w:pPr>
              <w:contextualSpacing/>
              <w:rPr>
                <w:rFonts w:ascii="Times New Roman" w:hAnsi="Times New Roman" w:cs="Times New Roman"/>
                <w:b/>
                <w:sz w:val="24"/>
                <w:szCs w:val="24"/>
              </w:rPr>
            </w:pPr>
            <w:r>
              <w:rPr>
                <w:rFonts w:ascii="Times New Roman" w:hAnsi="Times New Roman" w:cs="Times New Roman"/>
                <w:b/>
                <w:sz w:val="24"/>
                <w:szCs w:val="24"/>
              </w:rPr>
              <w:t xml:space="preserve">Maintained </w:t>
            </w:r>
            <w:r w:rsidR="00DB2648">
              <w:rPr>
                <w:rFonts w:ascii="Times New Roman" w:hAnsi="Times New Roman" w:cs="Times New Roman"/>
                <w:b/>
                <w:sz w:val="24"/>
                <w:szCs w:val="24"/>
              </w:rPr>
              <w:t xml:space="preserve">Site EUI </w:t>
            </w:r>
            <w:r>
              <w:rPr>
                <w:rFonts w:ascii="Times New Roman" w:hAnsi="Times New Roman" w:cs="Times New Roman"/>
                <w:b/>
                <w:sz w:val="24"/>
                <w:szCs w:val="24"/>
              </w:rPr>
              <w:t>Savings</w:t>
            </w:r>
            <w:r w:rsidR="00A45277">
              <w:rPr>
                <w:rFonts w:ascii="Times New Roman" w:hAnsi="Times New Roman" w:cs="Times New Roman"/>
                <w:b/>
                <w:sz w:val="24"/>
                <w:szCs w:val="24"/>
              </w:rPr>
              <w:t xml:space="preserve"> Requirement </w:t>
            </w:r>
          </w:p>
        </w:tc>
      </w:tr>
      <w:tr w:rsidR="0057674F" w:rsidRPr="008001F5" w14:paraId="14107B60" w14:textId="77777777" w:rsidTr="00131050">
        <w:tc>
          <w:tcPr>
            <w:tcW w:w="1890" w:type="dxa"/>
            <w:vAlign w:val="center"/>
          </w:tcPr>
          <w:p w14:paraId="2811ED3C" w14:textId="77777777" w:rsidR="0057674F" w:rsidRPr="008001F5" w:rsidRDefault="0057674F" w:rsidP="0057674F">
            <w:pPr>
              <w:contextualSpacing/>
              <w:rPr>
                <w:rFonts w:ascii="Times New Roman" w:hAnsi="Times New Roman" w:cs="Times New Roman"/>
                <w:sz w:val="24"/>
                <w:szCs w:val="24"/>
              </w:rPr>
            </w:pPr>
            <w:r>
              <w:rPr>
                <w:rFonts w:ascii="Times New Roman" w:hAnsi="Times New Roman" w:cs="Times New Roman"/>
                <w:sz w:val="24"/>
                <w:szCs w:val="24"/>
              </w:rPr>
              <w:t>Level 1</w:t>
            </w:r>
          </w:p>
        </w:tc>
        <w:tc>
          <w:tcPr>
            <w:tcW w:w="1620" w:type="dxa"/>
          </w:tcPr>
          <w:p w14:paraId="52C6DAAE" w14:textId="77777777" w:rsidR="0057674F" w:rsidRPr="008001F5" w:rsidRDefault="0057674F" w:rsidP="0057674F">
            <w:pPr>
              <w:contextualSpacing/>
              <w:rPr>
                <w:rFonts w:ascii="Times New Roman" w:hAnsi="Times New Roman" w:cs="Times New Roman"/>
                <w:sz w:val="24"/>
                <w:szCs w:val="24"/>
              </w:rPr>
            </w:pPr>
            <w:r w:rsidRPr="008001F5">
              <w:rPr>
                <w:rFonts w:ascii="Times New Roman" w:hAnsi="Times New Roman" w:cs="Times New Roman"/>
                <w:sz w:val="24"/>
                <w:szCs w:val="24"/>
              </w:rPr>
              <w:t>36%</w:t>
            </w:r>
          </w:p>
        </w:tc>
        <w:tc>
          <w:tcPr>
            <w:tcW w:w="2340" w:type="dxa"/>
          </w:tcPr>
          <w:p w14:paraId="31C034C8" w14:textId="77777777" w:rsidR="0057674F" w:rsidRPr="008001F5" w:rsidRDefault="0057674F" w:rsidP="0057674F">
            <w:pPr>
              <w:contextualSpacing/>
              <w:rPr>
                <w:rFonts w:ascii="Times New Roman" w:hAnsi="Times New Roman" w:cs="Times New Roman"/>
                <w:sz w:val="24"/>
                <w:szCs w:val="24"/>
              </w:rPr>
            </w:pPr>
            <w:r w:rsidRPr="008001F5">
              <w:rPr>
                <w:rFonts w:ascii="Times New Roman" w:hAnsi="Times New Roman" w:cs="Times New Roman"/>
                <w:sz w:val="24"/>
                <w:szCs w:val="24"/>
              </w:rPr>
              <w:t>Cycle 2</w:t>
            </w:r>
          </w:p>
        </w:tc>
        <w:tc>
          <w:tcPr>
            <w:tcW w:w="3618" w:type="dxa"/>
          </w:tcPr>
          <w:p w14:paraId="35B5A1E4" w14:textId="77777777" w:rsidR="0057674F" w:rsidRPr="008001F5" w:rsidRDefault="0057674F" w:rsidP="0057674F">
            <w:pPr>
              <w:contextualSpacing/>
              <w:rPr>
                <w:rFonts w:ascii="Times New Roman" w:hAnsi="Times New Roman" w:cs="Times New Roman"/>
                <w:sz w:val="24"/>
                <w:szCs w:val="24"/>
              </w:rPr>
            </w:pPr>
            <w:r>
              <w:rPr>
                <w:rFonts w:ascii="Times New Roman" w:hAnsi="Times New Roman" w:cs="Times New Roman"/>
                <w:sz w:val="24"/>
                <w:szCs w:val="24"/>
              </w:rPr>
              <w:t>27% by end of Cycle 2</w:t>
            </w:r>
          </w:p>
        </w:tc>
      </w:tr>
      <w:tr w:rsidR="0057674F" w:rsidRPr="008001F5" w14:paraId="5B89A03F" w14:textId="77777777" w:rsidTr="00131050">
        <w:tc>
          <w:tcPr>
            <w:tcW w:w="1890" w:type="dxa"/>
          </w:tcPr>
          <w:p w14:paraId="5759D9A8" w14:textId="77777777" w:rsidR="0057674F" w:rsidRPr="008001F5" w:rsidRDefault="0057674F" w:rsidP="0057674F">
            <w:pPr>
              <w:contextualSpacing/>
              <w:rPr>
                <w:rFonts w:ascii="Times New Roman" w:hAnsi="Times New Roman" w:cs="Times New Roman"/>
                <w:sz w:val="24"/>
                <w:szCs w:val="24"/>
              </w:rPr>
            </w:pPr>
            <w:r>
              <w:rPr>
                <w:rFonts w:ascii="Times New Roman" w:hAnsi="Times New Roman" w:cs="Times New Roman"/>
                <w:sz w:val="24"/>
                <w:szCs w:val="24"/>
              </w:rPr>
              <w:t>Level 2</w:t>
            </w:r>
          </w:p>
        </w:tc>
        <w:tc>
          <w:tcPr>
            <w:tcW w:w="1620" w:type="dxa"/>
          </w:tcPr>
          <w:p w14:paraId="2CFFDC52" w14:textId="77777777" w:rsidR="0057674F" w:rsidRPr="008001F5" w:rsidRDefault="0057674F" w:rsidP="0057674F">
            <w:pPr>
              <w:contextualSpacing/>
              <w:rPr>
                <w:rFonts w:ascii="Times New Roman" w:hAnsi="Times New Roman" w:cs="Times New Roman"/>
                <w:sz w:val="24"/>
                <w:szCs w:val="24"/>
              </w:rPr>
            </w:pPr>
            <w:r w:rsidRPr="008001F5">
              <w:rPr>
                <w:rFonts w:ascii="Times New Roman" w:hAnsi="Times New Roman" w:cs="Times New Roman"/>
                <w:sz w:val="24"/>
                <w:szCs w:val="24"/>
              </w:rPr>
              <w:t>49%</w:t>
            </w:r>
          </w:p>
        </w:tc>
        <w:tc>
          <w:tcPr>
            <w:tcW w:w="2340" w:type="dxa"/>
          </w:tcPr>
          <w:p w14:paraId="6EB40AE8" w14:textId="77777777" w:rsidR="0057674F" w:rsidRPr="008001F5" w:rsidRDefault="0057674F" w:rsidP="0057674F">
            <w:pPr>
              <w:contextualSpacing/>
              <w:rPr>
                <w:rFonts w:ascii="Times New Roman" w:hAnsi="Times New Roman" w:cs="Times New Roman"/>
                <w:sz w:val="24"/>
                <w:szCs w:val="24"/>
              </w:rPr>
            </w:pPr>
            <w:r w:rsidRPr="008001F5">
              <w:rPr>
                <w:rFonts w:ascii="Times New Roman" w:hAnsi="Times New Roman" w:cs="Times New Roman"/>
                <w:sz w:val="24"/>
                <w:szCs w:val="24"/>
              </w:rPr>
              <w:t>Cycle 2 and 3</w:t>
            </w:r>
          </w:p>
        </w:tc>
        <w:tc>
          <w:tcPr>
            <w:tcW w:w="3618" w:type="dxa"/>
          </w:tcPr>
          <w:p w14:paraId="0C134D50" w14:textId="073E5499" w:rsidR="0057674F" w:rsidRPr="008001F5" w:rsidRDefault="0057674F" w:rsidP="0057674F">
            <w:pPr>
              <w:contextualSpacing/>
              <w:rPr>
                <w:rFonts w:ascii="Times New Roman" w:hAnsi="Times New Roman" w:cs="Times New Roman"/>
                <w:sz w:val="24"/>
                <w:szCs w:val="24"/>
              </w:rPr>
            </w:pPr>
            <w:r>
              <w:rPr>
                <w:rFonts w:ascii="Times New Roman" w:hAnsi="Times New Roman" w:cs="Times New Roman"/>
                <w:sz w:val="24"/>
                <w:szCs w:val="24"/>
              </w:rPr>
              <w:t xml:space="preserve">37% by end of Cycle </w:t>
            </w:r>
            <w:r w:rsidR="00131050">
              <w:rPr>
                <w:rFonts w:ascii="Times New Roman" w:hAnsi="Times New Roman" w:cs="Times New Roman"/>
                <w:sz w:val="24"/>
                <w:szCs w:val="24"/>
              </w:rPr>
              <w:t xml:space="preserve">2 and </w:t>
            </w:r>
            <w:r>
              <w:rPr>
                <w:rFonts w:ascii="Times New Roman" w:hAnsi="Times New Roman" w:cs="Times New Roman"/>
                <w:sz w:val="24"/>
                <w:szCs w:val="24"/>
              </w:rPr>
              <w:t>3</w:t>
            </w:r>
          </w:p>
        </w:tc>
      </w:tr>
      <w:tr w:rsidR="0057674F" w:rsidRPr="008001F5" w14:paraId="6892D95D" w14:textId="77777777" w:rsidTr="00131050">
        <w:tc>
          <w:tcPr>
            <w:tcW w:w="1890" w:type="dxa"/>
          </w:tcPr>
          <w:p w14:paraId="49D574D7" w14:textId="77777777" w:rsidR="0057674F" w:rsidRPr="008001F5" w:rsidRDefault="0057674F" w:rsidP="0057674F">
            <w:pPr>
              <w:contextualSpacing/>
              <w:rPr>
                <w:rFonts w:ascii="Times New Roman" w:hAnsi="Times New Roman" w:cs="Times New Roman"/>
                <w:sz w:val="24"/>
                <w:szCs w:val="24"/>
              </w:rPr>
            </w:pPr>
            <w:r>
              <w:rPr>
                <w:rFonts w:ascii="Times New Roman" w:hAnsi="Times New Roman" w:cs="Times New Roman"/>
                <w:sz w:val="24"/>
                <w:szCs w:val="24"/>
              </w:rPr>
              <w:t>Level 3</w:t>
            </w:r>
          </w:p>
        </w:tc>
        <w:tc>
          <w:tcPr>
            <w:tcW w:w="1620" w:type="dxa"/>
          </w:tcPr>
          <w:p w14:paraId="1CF041C9" w14:textId="77777777" w:rsidR="0057674F" w:rsidRPr="008001F5" w:rsidRDefault="0057674F" w:rsidP="0057674F">
            <w:pPr>
              <w:contextualSpacing/>
              <w:rPr>
                <w:rFonts w:ascii="Times New Roman" w:hAnsi="Times New Roman" w:cs="Times New Roman"/>
                <w:sz w:val="24"/>
                <w:szCs w:val="24"/>
              </w:rPr>
            </w:pPr>
            <w:r w:rsidRPr="008001F5">
              <w:rPr>
                <w:rFonts w:ascii="Times New Roman" w:hAnsi="Times New Roman" w:cs="Times New Roman"/>
                <w:sz w:val="24"/>
                <w:szCs w:val="24"/>
              </w:rPr>
              <w:t>59%</w:t>
            </w:r>
          </w:p>
        </w:tc>
        <w:tc>
          <w:tcPr>
            <w:tcW w:w="2340" w:type="dxa"/>
          </w:tcPr>
          <w:p w14:paraId="48188227" w14:textId="77777777" w:rsidR="0057674F" w:rsidRPr="008001F5" w:rsidRDefault="0057674F" w:rsidP="0057674F">
            <w:pPr>
              <w:contextualSpacing/>
              <w:rPr>
                <w:rFonts w:ascii="Times New Roman" w:hAnsi="Times New Roman" w:cs="Times New Roman"/>
                <w:sz w:val="24"/>
                <w:szCs w:val="24"/>
              </w:rPr>
            </w:pPr>
            <w:r w:rsidRPr="008001F5">
              <w:rPr>
                <w:rFonts w:ascii="Times New Roman" w:hAnsi="Times New Roman" w:cs="Times New Roman"/>
                <w:sz w:val="24"/>
                <w:szCs w:val="24"/>
              </w:rPr>
              <w:t>Cycle 2, 3, and 4</w:t>
            </w:r>
          </w:p>
        </w:tc>
        <w:tc>
          <w:tcPr>
            <w:tcW w:w="3618" w:type="dxa"/>
          </w:tcPr>
          <w:p w14:paraId="6F45EC9B" w14:textId="0825DC62" w:rsidR="0057674F" w:rsidRPr="008001F5" w:rsidRDefault="0057674F" w:rsidP="0057674F">
            <w:pPr>
              <w:contextualSpacing/>
              <w:rPr>
                <w:rFonts w:ascii="Times New Roman" w:hAnsi="Times New Roman" w:cs="Times New Roman"/>
                <w:sz w:val="24"/>
                <w:szCs w:val="24"/>
              </w:rPr>
            </w:pPr>
            <w:r>
              <w:rPr>
                <w:rFonts w:ascii="Times New Roman" w:hAnsi="Times New Roman" w:cs="Times New Roman"/>
                <w:sz w:val="24"/>
                <w:szCs w:val="24"/>
              </w:rPr>
              <w:t xml:space="preserve">44% by end of Cycle </w:t>
            </w:r>
            <w:r w:rsidR="00131050">
              <w:rPr>
                <w:rFonts w:ascii="Times New Roman" w:hAnsi="Times New Roman" w:cs="Times New Roman"/>
                <w:sz w:val="24"/>
                <w:szCs w:val="24"/>
              </w:rPr>
              <w:t xml:space="preserve">2, 3, and </w:t>
            </w:r>
            <w:r>
              <w:rPr>
                <w:rFonts w:ascii="Times New Roman" w:hAnsi="Times New Roman" w:cs="Times New Roman"/>
                <w:sz w:val="24"/>
                <w:szCs w:val="24"/>
              </w:rPr>
              <w:t>4</w:t>
            </w:r>
          </w:p>
        </w:tc>
      </w:tr>
    </w:tbl>
    <w:p w14:paraId="33247DAC" w14:textId="77777777" w:rsidR="00BD17CF" w:rsidRDefault="00BD17CF" w:rsidP="004F65B0">
      <w:pPr>
        <w:spacing w:line="240" w:lineRule="auto"/>
        <w:contextualSpacing/>
        <w:rPr>
          <w:rFonts w:ascii="Times New Roman" w:hAnsi="Times New Roman" w:cs="Times New Roman"/>
          <w:sz w:val="24"/>
          <w:szCs w:val="24"/>
        </w:rPr>
      </w:pPr>
    </w:p>
    <w:p w14:paraId="25835A72" w14:textId="17D73348" w:rsidR="00A52194" w:rsidRPr="008001F5" w:rsidRDefault="004E3414" w:rsidP="004F65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w:t>
      </w:r>
      <w:r w:rsidR="00CE112C">
        <w:rPr>
          <w:rFonts w:ascii="Times New Roman" w:hAnsi="Times New Roman" w:cs="Times New Roman"/>
          <w:sz w:val="24"/>
          <w:szCs w:val="24"/>
        </w:rPr>
        <w:t>ASR option</w:t>
      </w:r>
      <w:r w:rsidR="00A5487D">
        <w:rPr>
          <w:rFonts w:ascii="Times New Roman" w:hAnsi="Times New Roman" w:cs="Times New Roman"/>
          <w:sz w:val="24"/>
          <w:szCs w:val="24"/>
        </w:rPr>
        <w:t>’s</w:t>
      </w:r>
      <w:r>
        <w:rPr>
          <w:rFonts w:ascii="Times New Roman" w:hAnsi="Times New Roman" w:cs="Times New Roman"/>
          <w:sz w:val="24"/>
          <w:szCs w:val="24"/>
        </w:rPr>
        <w:t xml:space="preserve"> </w:t>
      </w:r>
      <w:r w:rsidR="00841CAB">
        <w:rPr>
          <w:rFonts w:ascii="Times New Roman" w:hAnsi="Times New Roman" w:cs="Times New Roman"/>
          <w:sz w:val="24"/>
          <w:szCs w:val="24"/>
        </w:rPr>
        <w:t xml:space="preserve">energy performance requirements are the </w:t>
      </w:r>
      <w:r w:rsidR="00983622" w:rsidRPr="008001F5" w:rsidDel="00AC596B">
        <w:rPr>
          <w:rFonts w:ascii="Times New Roman" w:hAnsi="Times New Roman" w:cs="Times New Roman"/>
          <w:sz w:val="24"/>
          <w:szCs w:val="24"/>
        </w:rPr>
        <w:t xml:space="preserve">building </w:t>
      </w:r>
      <w:r w:rsidR="00983622" w:rsidRPr="008001F5">
        <w:rPr>
          <w:rFonts w:ascii="Times New Roman" w:hAnsi="Times New Roman" w:cs="Times New Roman"/>
          <w:sz w:val="24"/>
          <w:szCs w:val="24"/>
        </w:rPr>
        <w:t xml:space="preserve">must demonstrate </w:t>
      </w:r>
      <w:r w:rsidR="003F3D12">
        <w:rPr>
          <w:rFonts w:ascii="Times New Roman" w:hAnsi="Times New Roman" w:cs="Times New Roman"/>
          <w:sz w:val="24"/>
          <w:szCs w:val="24"/>
        </w:rPr>
        <w:t>it has</w:t>
      </w:r>
      <w:r w:rsidR="00983622" w:rsidRPr="008001F5">
        <w:rPr>
          <w:rFonts w:ascii="Times New Roman" w:hAnsi="Times New Roman" w:cs="Times New Roman"/>
          <w:sz w:val="24"/>
          <w:szCs w:val="24"/>
        </w:rPr>
        <w:t xml:space="preserve"> maintained at least 75% of the </w:t>
      </w:r>
      <w:r w:rsidR="00983622">
        <w:rPr>
          <w:rFonts w:ascii="Times New Roman" w:hAnsi="Times New Roman" w:cs="Times New Roman"/>
          <w:sz w:val="24"/>
          <w:szCs w:val="24"/>
        </w:rPr>
        <w:t>level's</w:t>
      </w:r>
      <w:r w:rsidR="00983622" w:rsidRPr="008001F5">
        <w:rPr>
          <w:rFonts w:ascii="Times New Roman" w:hAnsi="Times New Roman" w:cs="Times New Roman"/>
          <w:sz w:val="24"/>
          <w:szCs w:val="24"/>
        </w:rPr>
        <w:t xml:space="preserve"> savings </w:t>
      </w:r>
      <w:r w:rsidR="00841CAB">
        <w:rPr>
          <w:rFonts w:ascii="Times New Roman" w:hAnsi="Times New Roman" w:cs="Times New Roman"/>
          <w:sz w:val="24"/>
          <w:szCs w:val="24"/>
        </w:rPr>
        <w:t xml:space="preserve">by the end of </w:t>
      </w:r>
      <w:r w:rsidR="00983622" w:rsidRPr="008001F5">
        <w:rPr>
          <w:rFonts w:ascii="Times New Roman" w:hAnsi="Times New Roman" w:cs="Times New Roman"/>
          <w:sz w:val="24"/>
          <w:szCs w:val="24"/>
        </w:rPr>
        <w:t xml:space="preserve">each </w:t>
      </w:r>
      <w:r w:rsidR="00B20A47">
        <w:rPr>
          <w:rFonts w:ascii="Times New Roman" w:hAnsi="Times New Roman" w:cs="Times New Roman"/>
          <w:sz w:val="24"/>
          <w:szCs w:val="24"/>
        </w:rPr>
        <w:t>C</w:t>
      </w:r>
      <w:r w:rsidR="00983622" w:rsidRPr="008001F5">
        <w:rPr>
          <w:rFonts w:ascii="Times New Roman" w:hAnsi="Times New Roman" w:cs="Times New Roman"/>
          <w:sz w:val="24"/>
          <w:szCs w:val="24"/>
        </w:rPr>
        <w:t xml:space="preserve">ycle </w:t>
      </w:r>
      <w:r w:rsidR="00983622">
        <w:rPr>
          <w:rFonts w:ascii="Times New Roman" w:hAnsi="Times New Roman" w:cs="Times New Roman"/>
          <w:sz w:val="24"/>
          <w:szCs w:val="24"/>
        </w:rPr>
        <w:t xml:space="preserve">where recognition is earned. For example, a building that achieves an </w:t>
      </w:r>
      <w:r w:rsidR="009B03C1">
        <w:rPr>
          <w:rFonts w:ascii="Times New Roman" w:hAnsi="Times New Roman" w:cs="Times New Roman"/>
          <w:sz w:val="24"/>
          <w:szCs w:val="24"/>
        </w:rPr>
        <w:t>ASR</w:t>
      </w:r>
      <w:r w:rsidR="00983622">
        <w:rPr>
          <w:rFonts w:ascii="Times New Roman" w:hAnsi="Times New Roman" w:cs="Times New Roman"/>
          <w:sz w:val="24"/>
          <w:szCs w:val="24"/>
        </w:rPr>
        <w:t xml:space="preserve"> level 2 goal of 49% savings must show that it maintained at least 37% of those savings by the end of Cycle 2 and Cycle 3. </w:t>
      </w:r>
      <w:r w:rsidR="00983622" w:rsidRPr="008001F5">
        <w:rPr>
          <w:rFonts w:ascii="Times New Roman" w:hAnsi="Times New Roman" w:cs="Times New Roman"/>
          <w:sz w:val="24"/>
          <w:szCs w:val="24"/>
        </w:rPr>
        <w:t>Buildings that do not maintain savings will have an opportunity to implement corrective measures</w:t>
      </w:r>
      <w:r w:rsidR="007178A0">
        <w:rPr>
          <w:rFonts w:ascii="Times New Roman" w:hAnsi="Times New Roman" w:cs="Times New Roman"/>
          <w:sz w:val="24"/>
          <w:szCs w:val="24"/>
        </w:rPr>
        <w:t xml:space="preserve"> over the </w:t>
      </w:r>
      <w:r w:rsidR="00131050">
        <w:rPr>
          <w:rFonts w:ascii="Times New Roman" w:hAnsi="Times New Roman" w:cs="Times New Roman"/>
          <w:sz w:val="24"/>
          <w:szCs w:val="24"/>
        </w:rPr>
        <w:t>C</w:t>
      </w:r>
      <w:r w:rsidR="007178A0">
        <w:rPr>
          <w:rFonts w:ascii="Times New Roman" w:hAnsi="Times New Roman" w:cs="Times New Roman"/>
          <w:sz w:val="24"/>
          <w:szCs w:val="24"/>
        </w:rPr>
        <w:t xml:space="preserve">ompliance </w:t>
      </w:r>
      <w:r w:rsidR="00131050">
        <w:rPr>
          <w:rFonts w:ascii="Times New Roman" w:hAnsi="Times New Roman" w:cs="Times New Roman"/>
          <w:sz w:val="24"/>
          <w:szCs w:val="24"/>
        </w:rPr>
        <w:t>C</w:t>
      </w:r>
      <w:r w:rsidR="007178A0">
        <w:rPr>
          <w:rFonts w:ascii="Times New Roman" w:hAnsi="Times New Roman" w:cs="Times New Roman"/>
          <w:sz w:val="24"/>
          <w:szCs w:val="24"/>
        </w:rPr>
        <w:t>ycle</w:t>
      </w:r>
      <w:r w:rsidR="00983622" w:rsidRPr="008001F5">
        <w:rPr>
          <w:rFonts w:ascii="Times New Roman" w:hAnsi="Times New Roman" w:cs="Times New Roman"/>
          <w:sz w:val="24"/>
          <w:szCs w:val="24"/>
        </w:rPr>
        <w:t xml:space="preserve">, </w:t>
      </w:r>
      <w:r w:rsidR="00983622" w:rsidRPr="2FE692A0">
        <w:rPr>
          <w:rFonts w:ascii="Times New Roman" w:hAnsi="Times New Roman" w:cs="Times New Roman"/>
          <w:sz w:val="24"/>
          <w:szCs w:val="24"/>
        </w:rPr>
        <w:t>o</w:t>
      </w:r>
      <w:r w:rsidR="2AF0AF4C" w:rsidRPr="2FE692A0">
        <w:rPr>
          <w:rFonts w:ascii="Times New Roman" w:hAnsi="Times New Roman" w:cs="Times New Roman"/>
          <w:sz w:val="24"/>
          <w:szCs w:val="24"/>
        </w:rPr>
        <w:t>r</w:t>
      </w:r>
      <w:r w:rsidR="00983622" w:rsidRPr="008001F5">
        <w:rPr>
          <w:rFonts w:ascii="Times New Roman" w:hAnsi="Times New Roman" w:cs="Times New Roman"/>
          <w:sz w:val="24"/>
          <w:szCs w:val="24"/>
        </w:rPr>
        <w:t xml:space="preserve"> they </w:t>
      </w:r>
      <w:r w:rsidR="56D7124D" w:rsidRPr="2FE692A0">
        <w:rPr>
          <w:rFonts w:ascii="Times New Roman" w:hAnsi="Times New Roman" w:cs="Times New Roman"/>
          <w:sz w:val="24"/>
          <w:szCs w:val="24"/>
        </w:rPr>
        <w:t>will be</w:t>
      </w:r>
      <w:r w:rsidR="00983622" w:rsidRPr="008001F5">
        <w:rPr>
          <w:rFonts w:ascii="Times New Roman" w:hAnsi="Times New Roman" w:cs="Times New Roman"/>
          <w:sz w:val="24"/>
          <w:szCs w:val="24"/>
        </w:rPr>
        <w:t xml:space="preserve"> subject to </w:t>
      </w:r>
      <w:r w:rsidR="00556981">
        <w:rPr>
          <w:rFonts w:ascii="Times New Roman" w:hAnsi="Times New Roman" w:cs="Times New Roman"/>
          <w:sz w:val="24"/>
          <w:szCs w:val="24"/>
        </w:rPr>
        <w:t xml:space="preserve">an </w:t>
      </w:r>
      <w:r w:rsidR="00983622" w:rsidRPr="008001F5">
        <w:rPr>
          <w:rFonts w:ascii="Times New Roman" w:hAnsi="Times New Roman" w:cs="Times New Roman"/>
          <w:sz w:val="24"/>
          <w:szCs w:val="24"/>
        </w:rPr>
        <w:t xml:space="preserve">alternative compliance </w:t>
      </w:r>
      <w:r w:rsidR="00983622" w:rsidRPr="32B3A376">
        <w:rPr>
          <w:rFonts w:ascii="Times New Roman" w:hAnsi="Times New Roman" w:cs="Times New Roman"/>
          <w:sz w:val="24"/>
          <w:szCs w:val="24"/>
        </w:rPr>
        <w:t>penalt</w:t>
      </w:r>
      <w:r w:rsidR="00556981">
        <w:rPr>
          <w:rFonts w:ascii="Times New Roman" w:hAnsi="Times New Roman" w:cs="Times New Roman"/>
          <w:sz w:val="24"/>
          <w:szCs w:val="24"/>
        </w:rPr>
        <w:t>y</w:t>
      </w:r>
      <w:r w:rsidR="00983622" w:rsidRPr="008001F5">
        <w:rPr>
          <w:rFonts w:ascii="Times New Roman" w:hAnsi="Times New Roman" w:cs="Times New Roman"/>
          <w:sz w:val="24"/>
          <w:szCs w:val="24"/>
        </w:rPr>
        <w:t>.</w:t>
      </w:r>
    </w:p>
    <w:p w14:paraId="35ADF9DB" w14:textId="77777777" w:rsidR="005360F1" w:rsidRPr="008001F5" w:rsidRDefault="005360F1" w:rsidP="004F65B0">
      <w:pPr>
        <w:spacing w:line="240" w:lineRule="auto"/>
        <w:contextualSpacing/>
        <w:rPr>
          <w:rFonts w:ascii="Times New Roman" w:hAnsi="Times New Roman" w:cs="Times New Roman"/>
          <w:sz w:val="24"/>
          <w:szCs w:val="24"/>
        </w:rPr>
      </w:pPr>
      <w:bookmarkStart w:id="102" w:name="_Hlk66347827"/>
    </w:p>
    <w:bookmarkEnd w:id="102"/>
    <w:p w14:paraId="09EE669B" w14:textId="7A4A9948" w:rsidR="00FA23E6" w:rsidRDefault="004720D9" w:rsidP="001310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Upon approval of the Pathway Selection</w:t>
      </w:r>
      <w:r w:rsidR="003F3D12">
        <w:rPr>
          <w:rFonts w:ascii="Times New Roman" w:hAnsi="Times New Roman" w:cs="Times New Roman"/>
          <w:sz w:val="24"/>
          <w:szCs w:val="24"/>
        </w:rPr>
        <w:t xml:space="preserve"> in future </w:t>
      </w:r>
      <w:r w:rsidR="00B20A47">
        <w:rPr>
          <w:rFonts w:ascii="Times New Roman" w:hAnsi="Times New Roman" w:cs="Times New Roman"/>
          <w:sz w:val="24"/>
          <w:szCs w:val="24"/>
        </w:rPr>
        <w:t>C</w:t>
      </w:r>
      <w:r w:rsidR="003F3D12">
        <w:rPr>
          <w:rFonts w:ascii="Times New Roman" w:hAnsi="Times New Roman" w:cs="Times New Roman"/>
          <w:sz w:val="24"/>
          <w:szCs w:val="24"/>
        </w:rPr>
        <w:t>ycles</w:t>
      </w:r>
      <w:r>
        <w:rPr>
          <w:rFonts w:ascii="Times New Roman" w:hAnsi="Times New Roman" w:cs="Times New Roman"/>
          <w:sz w:val="24"/>
          <w:szCs w:val="24"/>
        </w:rPr>
        <w:t xml:space="preserve">, the maintained savings </w:t>
      </w:r>
      <w:r w:rsidR="003F3D12">
        <w:rPr>
          <w:rFonts w:ascii="Times New Roman" w:hAnsi="Times New Roman" w:cs="Times New Roman"/>
          <w:sz w:val="24"/>
          <w:szCs w:val="24"/>
        </w:rPr>
        <w:t>energy performance</w:t>
      </w:r>
      <w:r w:rsidR="0057674F">
        <w:rPr>
          <w:rFonts w:ascii="Times New Roman" w:hAnsi="Times New Roman" w:cs="Times New Roman"/>
          <w:sz w:val="24"/>
          <w:szCs w:val="24"/>
        </w:rPr>
        <w:t xml:space="preserve"> </w:t>
      </w:r>
      <w:r>
        <w:rPr>
          <w:rFonts w:ascii="Times New Roman" w:hAnsi="Times New Roman" w:cs="Times New Roman"/>
          <w:sz w:val="24"/>
          <w:szCs w:val="24"/>
        </w:rPr>
        <w:t xml:space="preserve">and reporting/verification requirements will be outlined in </w:t>
      </w:r>
      <w:r w:rsidR="0057674F">
        <w:rPr>
          <w:rFonts w:ascii="Times New Roman" w:hAnsi="Times New Roman" w:cs="Times New Roman"/>
          <w:sz w:val="24"/>
          <w:szCs w:val="24"/>
        </w:rPr>
        <w:t xml:space="preserve">an </w:t>
      </w:r>
      <w:r>
        <w:rPr>
          <w:rFonts w:ascii="Times New Roman" w:hAnsi="Times New Roman" w:cs="Times New Roman"/>
          <w:sz w:val="24"/>
          <w:szCs w:val="24"/>
        </w:rPr>
        <w:t xml:space="preserve">ACP </w:t>
      </w:r>
      <w:r w:rsidR="0027239E">
        <w:rPr>
          <w:rFonts w:ascii="Times New Roman" w:hAnsi="Times New Roman" w:cs="Times New Roman"/>
          <w:sz w:val="24"/>
          <w:szCs w:val="24"/>
        </w:rPr>
        <w:t>Decision</w:t>
      </w:r>
      <w:r w:rsidR="0027239E" w:rsidRPr="49A8AF6F">
        <w:rPr>
          <w:rFonts w:ascii="Times New Roman" w:hAnsi="Times New Roman" w:cs="Times New Roman"/>
          <w:sz w:val="24"/>
          <w:szCs w:val="24"/>
        </w:rPr>
        <w:t xml:space="preserve"> </w:t>
      </w:r>
      <w:r>
        <w:rPr>
          <w:rFonts w:ascii="Times New Roman" w:hAnsi="Times New Roman" w:cs="Times New Roman"/>
          <w:sz w:val="24"/>
          <w:szCs w:val="24"/>
        </w:rPr>
        <w:t>Letter</w:t>
      </w:r>
      <w:r w:rsidR="6C02A8A6" w:rsidRPr="327D430C">
        <w:rPr>
          <w:rFonts w:ascii="Times New Roman" w:hAnsi="Times New Roman" w:cs="Times New Roman"/>
          <w:sz w:val="24"/>
          <w:szCs w:val="24"/>
        </w:rPr>
        <w:t>.</w:t>
      </w:r>
      <w:r w:rsidR="0057674F">
        <w:rPr>
          <w:rFonts w:ascii="Times New Roman" w:hAnsi="Times New Roman" w:cs="Times New Roman"/>
          <w:sz w:val="24"/>
          <w:szCs w:val="24"/>
        </w:rPr>
        <w:t xml:space="preserve"> </w:t>
      </w:r>
      <w:r w:rsidR="00BC3D8F">
        <w:rPr>
          <w:rFonts w:ascii="Times New Roman" w:hAnsi="Times New Roman" w:cs="Times New Roman"/>
          <w:sz w:val="24"/>
          <w:szCs w:val="24"/>
        </w:rPr>
        <w:t xml:space="preserve">The Pathway Selection process and </w:t>
      </w:r>
      <w:r w:rsidR="0057674F">
        <w:rPr>
          <w:rFonts w:ascii="Times New Roman" w:hAnsi="Times New Roman" w:cs="Times New Roman"/>
          <w:sz w:val="24"/>
          <w:szCs w:val="24"/>
        </w:rPr>
        <w:t xml:space="preserve">ACP </w:t>
      </w:r>
      <w:r w:rsidR="0027239E">
        <w:rPr>
          <w:rFonts w:ascii="Times New Roman" w:hAnsi="Times New Roman" w:cs="Times New Roman"/>
          <w:sz w:val="24"/>
          <w:szCs w:val="24"/>
        </w:rPr>
        <w:t>Decision</w:t>
      </w:r>
      <w:r w:rsidR="0027239E" w:rsidRPr="49A8AF6F">
        <w:rPr>
          <w:rFonts w:ascii="Times New Roman" w:hAnsi="Times New Roman" w:cs="Times New Roman"/>
          <w:sz w:val="24"/>
          <w:szCs w:val="24"/>
        </w:rPr>
        <w:t xml:space="preserve"> </w:t>
      </w:r>
      <w:r w:rsidR="0057674F">
        <w:rPr>
          <w:rFonts w:ascii="Times New Roman" w:hAnsi="Times New Roman" w:cs="Times New Roman"/>
          <w:sz w:val="24"/>
          <w:szCs w:val="24"/>
        </w:rPr>
        <w:t>Letter</w:t>
      </w:r>
      <w:r w:rsidR="45500101" w:rsidRPr="5FA17273">
        <w:rPr>
          <w:rFonts w:ascii="Times New Roman" w:hAnsi="Times New Roman" w:cs="Times New Roman"/>
          <w:sz w:val="24"/>
          <w:szCs w:val="24"/>
        </w:rPr>
        <w:t xml:space="preserve"> will </w:t>
      </w:r>
      <w:r w:rsidR="0057674F">
        <w:rPr>
          <w:rFonts w:ascii="Times New Roman" w:hAnsi="Times New Roman" w:cs="Times New Roman"/>
          <w:sz w:val="24"/>
          <w:szCs w:val="24"/>
        </w:rPr>
        <w:t xml:space="preserve">be </w:t>
      </w:r>
      <w:r w:rsidR="00BC3D8F">
        <w:rPr>
          <w:rFonts w:ascii="Times New Roman" w:hAnsi="Times New Roman" w:cs="Times New Roman"/>
          <w:sz w:val="24"/>
          <w:szCs w:val="24"/>
        </w:rPr>
        <w:t xml:space="preserve">completed by the deadlines </w:t>
      </w:r>
      <w:r w:rsidR="0057674F">
        <w:rPr>
          <w:rFonts w:ascii="Times New Roman" w:hAnsi="Times New Roman" w:cs="Times New Roman"/>
          <w:sz w:val="24"/>
          <w:szCs w:val="24"/>
        </w:rPr>
        <w:t xml:space="preserve">of </w:t>
      </w:r>
      <w:r w:rsidR="2F2850F5" w:rsidRPr="327D430C">
        <w:rPr>
          <w:rFonts w:ascii="Times New Roman" w:hAnsi="Times New Roman" w:cs="Times New Roman"/>
          <w:sz w:val="24"/>
          <w:szCs w:val="24"/>
        </w:rPr>
        <w:t xml:space="preserve">each </w:t>
      </w:r>
      <w:r w:rsidR="0057674F">
        <w:rPr>
          <w:rFonts w:ascii="Times New Roman" w:hAnsi="Times New Roman" w:cs="Times New Roman"/>
          <w:sz w:val="24"/>
          <w:szCs w:val="24"/>
        </w:rPr>
        <w:t xml:space="preserve">applicable </w:t>
      </w:r>
      <w:r w:rsidR="00F736E7">
        <w:rPr>
          <w:rFonts w:ascii="Times New Roman" w:hAnsi="Times New Roman" w:cs="Times New Roman"/>
          <w:sz w:val="24"/>
          <w:szCs w:val="24"/>
        </w:rPr>
        <w:t xml:space="preserve">Compliance </w:t>
      </w:r>
      <w:r w:rsidR="0057674F">
        <w:rPr>
          <w:rFonts w:ascii="Times New Roman" w:hAnsi="Times New Roman" w:cs="Times New Roman"/>
          <w:sz w:val="24"/>
          <w:szCs w:val="24"/>
        </w:rPr>
        <w:t xml:space="preserve">Cycle. </w:t>
      </w:r>
    </w:p>
    <w:p w14:paraId="04AFE7D8" w14:textId="77777777" w:rsidR="00FE1AE4" w:rsidRPr="008001F5" w:rsidRDefault="00FE1AE4" w:rsidP="00131050">
      <w:pPr>
        <w:spacing w:after="0" w:line="240" w:lineRule="auto"/>
        <w:contextualSpacing/>
        <w:rPr>
          <w:rFonts w:ascii="Times New Roman" w:hAnsi="Times New Roman" w:cs="Times New Roman"/>
          <w:sz w:val="24"/>
          <w:szCs w:val="24"/>
        </w:rPr>
      </w:pPr>
    </w:p>
    <w:p w14:paraId="3F97E067" w14:textId="7F9EF87B" w:rsidR="00F265C6" w:rsidRPr="003133EA" w:rsidRDefault="00C874D1" w:rsidP="00131050">
      <w:pPr>
        <w:pStyle w:val="Heading3"/>
      </w:pPr>
      <w:bookmarkStart w:id="103" w:name="_Toc63859973"/>
      <w:bookmarkStart w:id="104" w:name="_Toc64898437"/>
      <w:bookmarkStart w:id="105" w:name="_Toc72934688"/>
      <w:r>
        <w:t>4</w:t>
      </w:r>
      <w:r w:rsidR="29DBFE98">
        <w:t>.</w:t>
      </w:r>
      <w:r w:rsidR="00D733A9">
        <w:t>2</w:t>
      </w:r>
      <w:r w:rsidR="29DBFE98">
        <w:t>.</w:t>
      </w:r>
      <w:r w:rsidR="00D733A9">
        <w:t>2</w:t>
      </w:r>
      <w:r w:rsidR="003C31FB">
        <w:t xml:space="preserve"> </w:t>
      </w:r>
      <w:r w:rsidR="00FA6B3C">
        <w:t>–</w:t>
      </w:r>
      <w:r w:rsidR="003C31FB">
        <w:t xml:space="preserve"> </w:t>
      </w:r>
      <w:r w:rsidR="00914A0C">
        <w:t xml:space="preserve">Extended </w:t>
      </w:r>
      <w:r w:rsidR="00592012">
        <w:t>Deep Energy Retrofit</w:t>
      </w:r>
      <w:r w:rsidR="00F736E7">
        <w:t>s</w:t>
      </w:r>
      <w:r w:rsidR="002D276C">
        <w:t xml:space="preserve"> </w:t>
      </w:r>
      <w:r w:rsidR="00886E27">
        <w:t xml:space="preserve">ACP </w:t>
      </w:r>
      <w:r w:rsidR="00131050">
        <w:t xml:space="preserve">Option </w:t>
      </w:r>
      <w:bookmarkEnd w:id="103"/>
      <w:bookmarkEnd w:id="104"/>
      <w:bookmarkEnd w:id="105"/>
    </w:p>
    <w:p w14:paraId="3DC9B71A" w14:textId="2120AFA6" w:rsidR="006A66D8" w:rsidRDefault="57C926C8" w:rsidP="004F65B0">
      <w:pPr>
        <w:pStyle w:val="xmsonormal"/>
        <w:contextualSpacing/>
        <w:rPr>
          <w:rFonts w:ascii="Times New Roman" w:hAnsi="Times New Roman" w:cs="Times New Roman"/>
          <w:sz w:val="24"/>
          <w:szCs w:val="24"/>
        </w:rPr>
      </w:pPr>
      <w:r w:rsidRPr="643E45CC">
        <w:rPr>
          <w:rFonts w:ascii="Times New Roman" w:hAnsi="Times New Roman" w:cs="Times New Roman"/>
          <w:sz w:val="24"/>
          <w:szCs w:val="24"/>
        </w:rPr>
        <w:t>The</w:t>
      </w:r>
      <w:r w:rsidR="709097B6" w:rsidRPr="6CB5BE51">
        <w:rPr>
          <w:rFonts w:ascii="Times New Roman" w:hAnsi="Times New Roman" w:cs="Times New Roman"/>
          <w:sz w:val="24"/>
          <w:szCs w:val="24"/>
        </w:rPr>
        <w:t xml:space="preserve"> Extended Deep Energy Retrofit (EDER) </w:t>
      </w:r>
      <w:r w:rsidR="00F736E7">
        <w:rPr>
          <w:rFonts w:ascii="Times New Roman" w:hAnsi="Times New Roman" w:cs="Times New Roman"/>
          <w:sz w:val="24"/>
          <w:szCs w:val="24"/>
        </w:rPr>
        <w:t xml:space="preserve">ACP </w:t>
      </w:r>
      <w:r w:rsidR="00131050">
        <w:rPr>
          <w:rFonts w:ascii="Times New Roman" w:hAnsi="Times New Roman" w:cs="Times New Roman"/>
          <w:sz w:val="24"/>
          <w:szCs w:val="24"/>
        </w:rPr>
        <w:t xml:space="preserve">option </w:t>
      </w:r>
      <w:r w:rsidR="00CD5F71">
        <w:rPr>
          <w:rFonts w:ascii="Times New Roman" w:hAnsi="Times New Roman" w:cs="Times New Roman"/>
          <w:sz w:val="24"/>
          <w:szCs w:val="24"/>
        </w:rPr>
        <w:t>is</w:t>
      </w:r>
      <w:r w:rsidR="20926260" w:rsidRPr="6CB5BE51">
        <w:rPr>
          <w:rFonts w:ascii="Times New Roman" w:hAnsi="Times New Roman" w:cs="Times New Roman"/>
          <w:sz w:val="24"/>
          <w:szCs w:val="24"/>
        </w:rPr>
        <w:t xml:space="preserve"> designed </w:t>
      </w:r>
      <w:r w:rsidR="170E36D4" w:rsidRPr="6CB5BE51">
        <w:rPr>
          <w:rFonts w:ascii="Times New Roman" w:hAnsi="Times New Roman" w:cs="Times New Roman"/>
          <w:sz w:val="24"/>
          <w:szCs w:val="24"/>
        </w:rPr>
        <w:t>for</w:t>
      </w:r>
      <w:r w:rsidR="4F849C09" w:rsidRPr="6CB5BE51">
        <w:rPr>
          <w:rFonts w:ascii="Times New Roman" w:hAnsi="Times New Roman" w:cs="Times New Roman"/>
          <w:sz w:val="24"/>
          <w:szCs w:val="24"/>
        </w:rPr>
        <w:t xml:space="preserve"> </w:t>
      </w:r>
      <w:r w:rsidR="008B7BC1" w:rsidRPr="008001F5">
        <w:rPr>
          <w:rFonts w:ascii="Times New Roman" w:hAnsi="Times New Roman" w:cs="Times New Roman"/>
          <w:sz w:val="24"/>
          <w:szCs w:val="24"/>
        </w:rPr>
        <w:t xml:space="preserve">affordable housing </w:t>
      </w:r>
      <w:r w:rsidR="00B67E94">
        <w:rPr>
          <w:rFonts w:ascii="Times New Roman" w:hAnsi="Times New Roman" w:cs="Times New Roman"/>
          <w:sz w:val="24"/>
          <w:szCs w:val="24"/>
        </w:rPr>
        <w:t>buildings</w:t>
      </w:r>
      <w:r w:rsidR="000A6717">
        <w:rPr>
          <w:rFonts w:ascii="Times New Roman" w:hAnsi="Times New Roman" w:cs="Times New Roman"/>
          <w:sz w:val="24"/>
          <w:szCs w:val="24"/>
        </w:rPr>
        <w:t xml:space="preserve"> </w:t>
      </w:r>
      <w:r w:rsidR="008B7BC1" w:rsidRPr="008001F5">
        <w:rPr>
          <w:rFonts w:ascii="Times New Roman" w:hAnsi="Times New Roman" w:cs="Times New Roman"/>
          <w:sz w:val="24"/>
          <w:szCs w:val="24"/>
        </w:rPr>
        <w:t>(referred to as “Affordable Multifamily Housing”)</w:t>
      </w:r>
      <w:r w:rsidR="00ED2AF3">
        <w:rPr>
          <w:rFonts w:ascii="Times New Roman" w:hAnsi="Times New Roman" w:cs="Times New Roman"/>
          <w:sz w:val="24"/>
          <w:szCs w:val="24"/>
        </w:rPr>
        <w:t>,</w:t>
      </w:r>
      <w:r w:rsidR="009F1E47">
        <w:rPr>
          <w:rStyle w:val="FootnoteReference"/>
          <w:rFonts w:ascii="Times New Roman" w:hAnsi="Times New Roman" w:cs="Times New Roman"/>
          <w:sz w:val="24"/>
          <w:szCs w:val="24"/>
        </w:rPr>
        <w:footnoteReference w:id="55"/>
      </w:r>
      <w:r w:rsidR="002B7E24">
        <w:rPr>
          <w:rFonts w:ascii="Times New Roman" w:hAnsi="Times New Roman" w:cs="Times New Roman"/>
          <w:sz w:val="24"/>
          <w:szCs w:val="24"/>
        </w:rPr>
        <w:t xml:space="preserve"> </w:t>
      </w:r>
      <w:r w:rsidR="00C50F50">
        <w:rPr>
          <w:rFonts w:ascii="Times New Roman" w:hAnsi="Times New Roman" w:cs="Times New Roman"/>
          <w:sz w:val="24"/>
          <w:szCs w:val="24"/>
        </w:rPr>
        <w:t>r</w:t>
      </w:r>
      <w:r w:rsidR="00F1470F">
        <w:rPr>
          <w:rFonts w:ascii="Times New Roman" w:hAnsi="Times New Roman" w:cs="Times New Roman"/>
          <w:sz w:val="24"/>
          <w:szCs w:val="24"/>
        </w:rPr>
        <w:t>ent-controlled</w:t>
      </w:r>
      <w:r w:rsidR="3F5305D4" w:rsidRPr="643E45CC">
        <w:rPr>
          <w:rFonts w:ascii="Times New Roman" w:hAnsi="Times New Roman" w:cs="Times New Roman"/>
          <w:sz w:val="24"/>
          <w:szCs w:val="24"/>
        </w:rPr>
        <w:t xml:space="preserve"> </w:t>
      </w:r>
      <w:r w:rsidR="00B67E94">
        <w:rPr>
          <w:rFonts w:ascii="Times New Roman" w:hAnsi="Times New Roman" w:cs="Times New Roman"/>
          <w:sz w:val="24"/>
          <w:szCs w:val="24"/>
        </w:rPr>
        <w:t>buildings</w:t>
      </w:r>
      <w:r w:rsidR="00F1470F">
        <w:rPr>
          <w:rFonts w:ascii="Times New Roman" w:hAnsi="Times New Roman" w:cs="Times New Roman"/>
          <w:sz w:val="24"/>
          <w:szCs w:val="24"/>
        </w:rPr>
        <w:t>,</w:t>
      </w:r>
      <w:r w:rsidR="009F1E47">
        <w:rPr>
          <w:rStyle w:val="FootnoteReference"/>
          <w:rFonts w:ascii="Times New Roman" w:hAnsi="Times New Roman" w:cs="Times New Roman"/>
          <w:sz w:val="24"/>
          <w:szCs w:val="24"/>
        </w:rPr>
        <w:footnoteReference w:id="56"/>
      </w:r>
      <w:r w:rsidR="008B7BC1">
        <w:rPr>
          <w:rFonts w:ascii="Times New Roman" w:hAnsi="Times New Roman" w:cs="Times New Roman"/>
          <w:sz w:val="24"/>
          <w:szCs w:val="24"/>
        </w:rPr>
        <w:t xml:space="preserve"> </w:t>
      </w:r>
      <w:r w:rsidR="4DD95F3F" w:rsidRPr="6CB5BE51">
        <w:rPr>
          <w:rFonts w:ascii="Times New Roman" w:hAnsi="Times New Roman" w:cs="Times New Roman"/>
          <w:sz w:val="24"/>
          <w:szCs w:val="24"/>
        </w:rPr>
        <w:t xml:space="preserve"> </w:t>
      </w:r>
      <w:r w:rsidR="008B7BC1">
        <w:rPr>
          <w:rFonts w:ascii="Times New Roman" w:hAnsi="Times New Roman" w:cs="Times New Roman"/>
          <w:sz w:val="24"/>
          <w:szCs w:val="24"/>
        </w:rPr>
        <w:t>a</w:t>
      </w:r>
      <w:r w:rsidR="008B7BC1" w:rsidRPr="008001F5">
        <w:rPr>
          <w:rFonts w:ascii="Times New Roman" w:hAnsi="Times New Roman" w:cs="Times New Roman"/>
          <w:sz w:val="24"/>
          <w:szCs w:val="24"/>
        </w:rPr>
        <w:t xml:space="preserve"> College/University</w:t>
      </w:r>
      <w:r w:rsidR="008B7BC1">
        <w:rPr>
          <w:rFonts w:ascii="Times New Roman" w:hAnsi="Times New Roman" w:cs="Times New Roman"/>
          <w:sz w:val="24"/>
          <w:szCs w:val="24"/>
        </w:rPr>
        <w:t>/</w:t>
      </w:r>
      <w:r w:rsidR="008B7BC1" w:rsidRPr="008001F5">
        <w:rPr>
          <w:rFonts w:ascii="Times New Roman" w:hAnsi="Times New Roman" w:cs="Times New Roman"/>
          <w:sz w:val="24"/>
          <w:szCs w:val="24"/>
        </w:rPr>
        <w:t xml:space="preserve">Hospital </w:t>
      </w:r>
      <w:r w:rsidR="4DD95F3F" w:rsidRPr="6CB5BE51">
        <w:rPr>
          <w:rFonts w:ascii="Times New Roman" w:hAnsi="Times New Roman" w:cs="Times New Roman"/>
          <w:sz w:val="24"/>
          <w:szCs w:val="24"/>
        </w:rPr>
        <w:t xml:space="preserve">campus </w:t>
      </w:r>
      <w:r w:rsidR="008B7BC1" w:rsidRPr="008001F5">
        <w:rPr>
          <w:rFonts w:ascii="Times New Roman" w:hAnsi="Times New Roman" w:cs="Times New Roman"/>
          <w:sz w:val="24"/>
          <w:szCs w:val="24"/>
        </w:rPr>
        <w:t>(referred to as “Campuses”)</w:t>
      </w:r>
      <w:r w:rsidR="631BEF95" w:rsidRPr="60092A81">
        <w:rPr>
          <w:rFonts w:ascii="Times New Roman" w:hAnsi="Times New Roman" w:cs="Times New Roman"/>
          <w:sz w:val="24"/>
          <w:szCs w:val="24"/>
        </w:rPr>
        <w:t xml:space="preserve">, or </w:t>
      </w:r>
      <w:r w:rsidR="00F404BA">
        <w:rPr>
          <w:rFonts w:ascii="Times New Roman" w:hAnsi="Times New Roman" w:cs="Times New Roman"/>
          <w:sz w:val="24"/>
          <w:szCs w:val="24"/>
        </w:rPr>
        <w:t xml:space="preserve">for </w:t>
      </w:r>
      <w:r w:rsidR="001A6336">
        <w:rPr>
          <w:rFonts w:ascii="Times New Roman" w:hAnsi="Times New Roman" w:cs="Times New Roman"/>
          <w:sz w:val="24"/>
          <w:szCs w:val="24"/>
        </w:rPr>
        <w:t xml:space="preserve">Cycle </w:t>
      </w:r>
      <w:r w:rsidR="00BA6CD4">
        <w:rPr>
          <w:rFonts w:ascii="Times New Roman" w:hAnsi="Times New Roman" w:cs="Times New Roman"/>
          <w:sz w:val="24"/>
          <w:szCs w:val="24"/>
        </w:rPr>
        <w:t>1</w:t>
      </w:r>
      <w:r w:rsidR="002B1F57">
        <w:rPr>
          <w:rFonts w:ascii="Times New Roman" w:hAnsi="Times New Roman" w:cs="Times New Roman"/>
          <w:sz w:val="24"/>
          <w:szCs w:val="24"/>
        </w:rPr>
        <w:t>,</w:t>
      </w:r>
      <w:r w:rsidR="00BA6CD4">
        <w:rPr>
          <w:rFonts w:ascii="Times New Roman" w:hAnsi="Times New Roman" w:cs="Times New Roman"/>
          <w:sz w:val="24"/>
          <w:szCs w:val="24"/>
        </w:rPr>
        <w:t xml:space="preserve"> </w:t>
      </w:r>
      <w:r w:rsidR="00D2630C">
        <w:rPr>
          <w:rFonts w:ascii="Times New Roman" w:hAnsi="Times New Roman" w:cs="Times New Roman"/>
          <w:sz w:val="24"/>
          <w:szCs w:val="24"/>
        </w:rPr>
        <w:t>buildings</w:t>
      </w:r>
      <w:r w:rsidR="631BEF95" w:rsidRPr="60092A81">
        <w:rPr>
          <w:rFonts w:ascii="Times New Roman" w:hAnsi="Times New Roman" w:cs="Times New Roman"/>
          <w:sz w:val="24"/>
          <w:szCs w:val="24"/>
        </w:rPr>
        <w:t xml:space="preserve"> that </w:t>
      </w:r>
      <w:r w:rsidR="009833C3">
        <w:rPr>
          <w:rFonts w:ascii="Times New Roman" w:hAnsi="Times New Roman" w:cs="Times New Roman"/>
          <w:sz w:val="24"/>
          <w:szCs w:val="24"/>
        </w:rPr>
        <w:t>are under</w:t>
      </w:r>
      <w:r w:rsidR="631BEF95" w:rsidRPr="60092A81">
        <w:rPr>
          <w:rFonts w:ascii="Times New Roman" w:hAnsi="Times New Roman" w:cs="Times New Roman"/>
          <w:sz w:val="24"/>
          <w:szCs w:val="24"/>
        </w:rPr>
        <w:t xml:space="preserve"> financial distress </w:t>
      </w:r>
      <w:r w:rsidR="3DA7B74D" w:rsidRPr="60092A81">
        <w:rPr>
          <w:rFonts w:ascii="Times New Roman" w:hAnsi="Times New Roman" w:cs="Times New Roman"/>
          <w:sz w:val="24"/>
          <w:szCs w:val="24"/>
        </w:rPr>
        <w:t>due to the COVID-19 PHE</w:t>
      </w:r>
      <w:r w:rsidR="00725528">
        <w:rPr>
          <w:rStyle w:val="FootnoteReference"/>
          <w:rFonts w:ascii="Times New Roman" w:hAnsi="Times New Roman" w:cs="Times New Roman"/>
          <w:sz w:val="24"/>
          <w:szCs w:val="24"/>
        </w:rPr>
        <w:footnoteReference w:id="57"/>
      </w:r>
      <w:r w:rsidR="3DA7B74D" w:rsidRPr="60092A81">
        <w:rPr>
          <w:rFonts w:ascii="Times New Roman" w:hAnsi="Times New Roman" w:cs="Times New Roman"/>
          <w:sz w:val="24"/>
          <w:szCs w:val="24"/>
        </w:rPr>
        <w:t xml:space="preserve"> </w:t>
      </w:r>
      <w:r w:rsidR="631BEF95" w:rsidRPr="60092A81">
        <w:rPr>
          <w:rFonts w:ascii="Times New Roman" w:hAnsi="Times New Roman" w:cs="Times New Roman"/>
          <w:sz w:val="24"/>
          <w:szCs w:val="24"/>
        </w:rPr>
        <w:t>that</w:t>
      </w:r>
      <w:r w:rsidR="4DD95F3F" w:rsidRPr="6CB5BE51">
        <w:rPr>
          <w:rFonts w:ascii="Times New Roman" w:hAnsi="Times New Roman" w:cs="Times New Roman"/>
          <w:sz w:val="24"/>
          <w:szCs w:val="24"/>
        </w:rPr>
        <w:t xml:space="preserve"> may wish to implement </w:t>
      </w:r>
      <w:r w:rsidR="1FE04B54" w:rsidRPr="6CB5BE51">
        <w:rPr>
          <w:rFonts w:ascii="Times New Roman" w:hAnsi="Times New Roman" w:cs="Times New Roman"/>
          <w:sz w:val="24"/>
          <w:szCs w:val="24"/>
        </w:rPr>
        <w:t xml:space="preserve">deeper retrofits to target </w:t>
      </w:r>
      <w:r w:rsidR="109A3D4A" w:rsidRPr="6CB5BE51">
        <w:rPr>
          <w:rFonts w:ascii="Times New Roman" w:hAnsi="Times New Roman" w:cs="Times New Roman"/>
          <w:sz w:val="24"/>
          <w:szCs w:val="24"/>
        </w:rPr>
        <w:t xml:space="preserve">higher </w:t>
      </w:r>
      <w:r w:rsidR="2494E411" w:rsidRPr="6CB5BE51">
        <w:rPr>
          <w:rFonts w:ascii="Times New Roman" w:hAnsi="Times New Roman" w:cs="Times New Roman"/>
          <w:sz w:val="24"/>
          <w:szCs w:val="24"/>
        </w:rPr>
        <w:t xml:space="preserve">energy savings </w:t>
      </w:r>
      <w:r w:rsidR="00DB03D1">
        <w:rPr>
          <w:rFonts w:ascii="Times New Roman" w:hAnsi="Times New Roman" w:cs="Times New Roman"/>
          <w:sz w:val="24"/>
          <w:szCs w:val="24"/>
        </w:rPr>
        <w:t xml:space="preserve">that exceed the energy performance </w:t>
      </w:r>
      <w:r w:rsidR="00F27163">
        <w:rPr>
          <w:rFonts w:ascii="Times New Roman" w:hAnsi="Times New Roman" w:cs="Times New Roman"/>
          <w:sz w:val="24"/>
          <w:szCs w:val="24"/>
        </w:rPr>
        <w:t>requirements</w:t>
      </w:r>
      <w:r w:rsidR="2494E411" w:rsidRPr="6CB5BE51">
        <w:rPr>
          <w:rFonts w:ascii="Times New Roman" w:hAnsi="Times New Roman" w:cs="Times New Roman"/>
          <w:sz w:val="24"/>
          <w:szCs w:val="24"/>
        </w:rPr>
        <w:t xml:space="preserve"> </w:t>
      </w:r>
      <w:r w:rsidR="00660164">
        <w:rPr>
          <w:rFonts w:ascii="Times New Roman" w:hAnsi="Times New Roman" w:cs="Times New Roman"/>
          <w:sz w:val="24"/>
          <w:szCs w:val="24"/>
        </w:rPr>
        <w:t>over</w:t>
      </w:r>
      <w:r w:rsidR="343CEFBF" w:rsidRPr="6CB5BE51">
        <w:rPr>
          <w:rFonts w:ascii="Times New Roman" w:hAnsi="Times New Roman" w:cs="Times New Roman"/>
          <w:sz w:val="24"/>
          <w:szCs w:val="24"/>
        </w:rPr>
        <w:t xml:space="preserve"> several </w:t>
      </w:r>
      <w:r w:rsidR="00131050">
        <w:rPr>
          <w:rFonts w:ascii="Times New Roman" w:hAnsi="Times New Roman" w:cs="Times New Roman"/>
          <w:sz w:val="24"/>
          <w:szCs w:val="24"/>
        </w:rPr>
        <w:t>C</w:t>
      </w:r>
      <w:r w:rsidR="343CEFBF" w:rsidRPr="6CB5BE51">
        <w:rPr>
          <w:rFonts w:ascii="Times New Roman" w:hAnsi="Times New Roman" w:cs="Times New Roman"/>
          <w:sz w:val="24"/>
          <w:szCs w:val="24"/>
        </w:rPr>
        <w:t xml:space="preserve">ycles. </w:t>
      </w:r>
      <w:r w:rsidR="2494E411" w:rsidRPr="6CB5BE51">
        <w:rPr>
          <w:rFonts w:ascii="Times New Roman" w:hAnsi="Times New Roman" w:cs="Times New Roman"/>
          <w:sz w:val="24"/>
          <w:szCs w:val="24"/>
        </w:rPr>
        <w:t xml:space="preserve">In exchange for additional time to achieve energy savings, </w:t>
      </w:r>
      <w:r w:rsidR="00ED113A">
        <w:rPr>
          <w:rFonts w:ascii="Times New Roman" w:hAnsi="Times New Roman" w:cs="Times New Roman"/>
          <w:sz w:val="24"/>
          <w:szCs w:val="24"/>
        </w:rPr>
        <w:t>th</w:t>
      </w:r>
      <w:r w:rsidR="00CD5F71">
        <w:rPr>
          <w:rFonts w:ascii="Times New Roman" w:hAnsi="Times New Roman" w:cs="Times New Roman"/>
          <w:sz w:val="24"/>
          <w:szCs w:val="24"/>
        </w:rPr>
        <w:t xml:space="preserve">is </w:t>
      </w:r>
      <w:r w:rsidR="00D35B26">
        <w:rPr>
          <w:rFonts w:ascii="Times New Roman" w:hAnsi="Times New Roman" w:cs="Times New Roman"/>
          <w:sz w:val="24"/>
          <w:szCs w:val="24"/>
        </w:rPr>
        <w:t xml:space="preserve">option </w:t>
      </w:r>
      <w:r w:rsidR="2494E411" w:rsidRPr="6CB5BE51">
        <w:rPr>
          <w:rFonts w:ascii="Times New Roman" w:hAnsi="Times New Roman" w:cs="Times New Roman"/>
          <w:sz w:val="24"/>
          <w:szCs w:val="24"/>
        </w:rPr>
        <w:t>require</w:t>
      </w:r>
      <w:r w:rsidR="00A5487D">
        <w:rPr>
          <w:rFonts w:ascii="Times New Roman" w:hAnsi="Times New Roman" w:cs="Times New Roman"/>
          <w:sz w:val="24"/>
          <w:szCs w:val="24"/>
        </w:rPr>
        <w:t>s</w:t>
      </w:r>
      <w:r w:rsidR="2494E411" w:rsidRPr="6CB5BE51">
        <w:rPr>
          <w:rFonts w:ascii="Times New Roman" w:hAnsi="Times New Roman" w:cs="Times New Roman"/>
          <w:sz w:val="24"/>
          <w:szCs w:val="24"/>
        </w:rPr>
        <w:t xml:space="preserve"> more robust energy performance </w:t>
      </w:r>
      <w:r w:rsidR="491ADF6D" w:rsidRPr="6CB5BE51">
        <w:rPr>
          <w:rFonts w:ascii="Times New Roman" w:hAnsi="Times New Roman" w:cs="Times New Roman"/>
          <w:sz w:val="24"/>
          <w:szCs w:val="24"/>
        </w:rPr>
        <w:t>targets</w:t>
      </w:r>
      <w:r w:rsidR="2494E411" w:rsidRPr="6CB5BE51">
        <w:rPr>
          <w:rFonts w:ascii="Times New Roman" w:hAnsi="Times New Roman" w:cs="Times New Roman"/>
          <w:sz w:val="24"/>
          <w:szCs w:val="24"/>
        </w:rPr>
        <w:t xml:space="preserve"> to make up for lost early savings.</w:t>
      </w:r>
      <w:r w:rsidR="7F6A040F" w:rsidRPr="6CB5BE51">
        <w:rPr>
          <w:rFonts w:ascii="Times New Roman" w:hAnsi="Times New Roman" w:cs="Times New Roman"/>
          <w:sz w:val="24"/>
          <w:szCs w:val="24"/>
        </w:rPr>
        <w:t xml:space="preserve"> </w:t>
      </w:r>
    </w:p>
    <w:p w14:paraId="64F754B5" w14:textId="77777777" w:rsidR="006A66D8" w:rsidRDefault="006A66D8" w:rsidP="004F65B0">
      <w:pPr>
        <w:pStyle w:val="xmsonormal"/>
        <w:contextualSpacing/>
        <w:rPr>
          <w:rFonts w:ascii="Times New Roman" w:hAnsi="Times New Roman" w:cs="Times New Roman"/>
          <w:sz w:val="24"/>
          <w:szCs w:val="24"/>
        </w:rPr>
      </w:pPr>
    </w:p>
    <w:p w14:paraId="054E1530" w14:textId="1F685B31" w:rsidR="00847A96" w:rsidRDefault="00B73A0E" w:rsidP="004F65B0">
      <w:pPr>
        <w:pStyle w:val="xmsonormal"/>
        <w:contextualSpacing/>
        <w:rPr>
          <w:rFonts w:ascii="Times New Roman" w:hAnsi="Times New Roman" w:cs="Times New Roman"/>
          <w:sz w:val="24"/>
          <w:szCs w:val="24"/>
        </w:rPr>
      </w:pPr>
      <w:r w:rsidRPr="450BCC99">
        <w:rPr>
          <w:rFonts w:ascii="Times New Roman" w:hAnsi="Times New Roman" w:cs="Times New Roman"/>
          <w:sz w:val="24"/>
          <w:szCs w:val="24"/>
        </w:rPr>
        <w:t xml:space="preserve">The </w:t>
      </w:r>
      <w:r w:rsidR="00BA0E06" w:rsidRPr="450BCC99">
        <w:rPr>
          <w:rFonts w:ascii="Times New Roman" w:hAnsi="Times New Roman" w:cs="Times New Roman"/>
          <w:sz w:val="24"/>
          <w:szCs w:val="24"/>
        </w:rPr>
        <w:t>EDER</w:t>
      </w:r>
      <w:r w:rsidRPr="450BCC99">
        <w:rPr>
          <w:rFonts w:ascii="Times New Roman" w:hAnsi="Times New Roman" w:cs="Times New Roman"/>
          <w:sz w:val="24"/>
          <w:szCs w:val="24"/>
        </w:rPr>
        <w:t xml:space="preserve"> </w:t>
      </w:r>
      <w:r w:rsidR="00D35B26" w:rsidRPr="450BCC99">
        <w:rPr>
          <w:rFonts w:ascii="Times New Roman" w:hAnsi="Times New Roman" w:cs="Times New Roman"/>
          <w:sz w:val="24"/>
          <w:szCs w:val="24"/>
        </w:rPr>
        <w:t xml:space="preserve">option </w:t>
      </w:r>
      <w:r w:rsidR="001F5E5A" w:rsidRPr="450BCC99">
        <w:rPr>
          <w:rFonts w:ascii="Times New Roman" w:hAnsi="Times New Roman" w:cs="Times New Roman"/>
          <w:sz w:val="24"/>
          <w:szCs w:val="24"/>
        </w:rPr>
        <w:t xml:space="preserve">follows multiple </w:t>
      </w:r>
      <w:r w:rsidR="00B71139" w:rsidRPr="450BCC99">
        <w:rPr>
          <w:rFonts w:ascii="Times New Roman" w:hAnsi="Times New Roman" w:cs="Times New Roman"/>
          <w:sz w:val="24"/>
          <w:szCs w:val="24"/>
        </w:rPr>
        <w:t>C</w:t>
      </w:r>
      <w:r w:rsidR="001F5E5A" w:rsidRPr="450BCC99">
        <w:rPr>
          <w:rFonts w:ascii="Times New Roman" w:hAnsi="Times New Roman" w:cs="Times New Roman"/>
          <w:sz w:val="24"/>
          <w:szCs w:val="24"/>
        </w:rPr>
        <w:t xml:space="preserve">ompliance </w:t>
      </w:r>
      <w:r w:rsidR="00B71139" w:rsidRPr="450BCC99">
        <w:rPr>
          <w:rFonts w:ascii="Times New Roman" w:hAnsi="Times New Roman" w:cs="Times New Roman"/>
          <w:sz w:val="24"/>
          <w:szCs w:val="24"/>
        </w:rPr>
        <w:t>C</w:t>
      </w:r>
      <w:r w:rsidR="001F5E5A" w:rsidRPr="450BCC99">
        <w:rPr>
          <w:rFonts w:ascii="Times New Roman" w:hAnsi="Times New Roman" w:cs="Times New Roman"/>
          <w:sz w:val="24"/>
          <w:szCs w:val="24"/>
        </w:rPr>
        <w:t xml:space="preserve">ycles built </w:t>
      </w:r>
      <w:r w:rsidRPr="450BCC99">
        <w:rPr>
          <w:rFonts w:ascii="Times New Roman" w:hAnsi="Times New Roman" w:cs="Times New Roman"/>
          <w:sz w:val="24"/>
          <w:szCs w:val="24"/>
        </w:rPr>
        <w:t>around each building</w:t>
      </w:r>
      <w:r w:rsidR="004625FA" w:rsidRPr="450BCC99">
        <w:rPr>
          <w:rFonts w:ascii="Times New Roman" w:hAnsi="Times New Roman" w:cs="Times New Roman"/>
          <w:sz w:val="24"/>
          <w:szCs w:val="24"/>
        </w:rPr>
        <w:t xml:space="preserve"> or campus</w:t>
      </w:r>
      <w:r w:rsidRPr="450BCC99">
        <w:rPr>
          <w:rFonts w:ascii="Times New Roman" w:hAnsi="Times New Roman" w:cs="Times New Roman"/>
          <w:sz w:val="24"/>
          <w:szCs w:val="24"/>
        </w:rPr>
        <w:t xml:space="preserve">’s relative distance from </w:t>
      </w:r>
      <w:r w:rsidR="00807BA6" w:rsidRPr="450BCC99">
        <w:rPr>
          <w:rFonts w:ascii="Times New Roman" w:hAnsi="Times New Roman" w:cs="Times New Roman"/>
          <w:sz w:val="24"/>
          <w:szCs w:val="24"/>
        </w:rPr>
        <w:t xml:space="preserve">its </w:t>
      </w:r>
      <w:r w:rsidR="00FC1D7D" w:rsidRPr="450BCC99">
        <w:rPr>
          <w:rFonts w:ascii="Times New Roman" w:hAnsi="Times New Roman" w:cs="Times New Roman"/>
          <w:sz w:val="24"/>
          <w:szCs w:val="24"/>
        </w:rPr>
        <w:t>target under a performance-based Principal Pathway</w:t>
      </w:r>
      <w:r w:rsidRPr="450BCC99">
        <w:rPr>
          <w:rFonts w:ascii="Times New Roman" w:hAnsi="Times New Roman" w:cs="Times New Roman"/>
          <w:sz w:val="24"/>
          <w:szCs w:val="24"/>
        </w:rPr>
        <w:t>.</w:t>
      </w:r>
      <w:r w:rsidR="57572711" w:rsidRPr="450BCC99">
        <w:rPr>
          <w:rFonts w:ascii="Times New Roman" w:hAnsi="Times New Roman" w:cs="Times New Roman"/>
          <w:sz w:val="24"/>
          <w:szCs w:val="24"/>
        </w:rPr>
        <w:t xml:space="preserve"> </w:t>
      </w:r>
      <w:r w:rsidR="36A999AA" w:rsidRPr="450BCC99">
        <w:rPr>
          <w:rFonts w:ascii="Times New Roman" w:hAnsi="Times New Roman" w:cs="Times New Roman"/>
          <w:sz w:val="24"/>
          <w:szCs w:val="24"/>
        </w:rPr>
        <w:t>With</w:t>
      </w:r>
      <w:r w:rsidR="57572711" w:rsidRPr="450BCC99">
        <w:rPr>
          <w:rFonts w:ascii="Times New Roman" w:hAnsi="Times New Roman" w:cs="Times New Roman"/>
          <w:sz w:val="24"/>
          <w:szCs w:val="24"/>
        </w:rPr>
        <w:t xml:space="preserve"> </w:t>
      </w:r>
      <w:r w:rsidR="5027AB9D" w:rsidRPr="450BCC99">
        <w:rPr>
          <w:rFonts w:ascii="Times New Roman" w:hAnsi="Times New Roman" w:cs="Times New Roman"/>
          <w:sz w:val="24"/>
          <w:szCs w:val="24"/>
        </w:rPr>
        <w:t>t</w:t>
      </w:r>
      <w:r w:rsidRPr="450BCC99">
        <w:rPr>
          <w:rFonts w:ascii="Times New Roman" w:hAnsi="Times New Roman" w:cs="Times New Roman"/>
          <w:sz w:val="24"/>
          <w:szCs w:val="24"/>
        </w:rPr>
        <w:t xml:space="preserve">he </w:t>
      </w:r>
      <w:r w:rsidR="00FC1D7D" w:rsidRPr="450BCC99">
        <w:rPr>
          <w:rFonts w:ascii="Times New Roman" w:hAnsi="Times New Roman" w:cs="Times New Roman"/>
          <w:sz w:val="24"/>
          <w:szCs w:val="24"/>
        </w:rPr>
        <w:t xml:space="preserve">EDER </w:t>
      </w:r>
      <w:r w:rsidR="00AA052F" w:rsidRPr="450BCC99">
        <w:rPr>
          <w:rFonts w:ascii="Times New Roman" w:hAnsi="Times New Roman" w:cs="Times New Roman"/>
          <w:sz w:val="24"/>
          <w:szCs w:val="24"/>
        </w:rPr>
        <w:t>option</w:t>
      </w:r>
      <w:r w:rsidR="6240E5D1" w:rsidRPr="450BCC99">
        <w:rPr>
          <w:rFonts w:ascii="Times New Roman" w:hAnsi="Times New Roman" w:cs="Times New Roman"/>
          <w:sz w:val="24"/>
          <w:szCs w:val="24"/>
        </w:rPr>
        <w:t>,</w:t>
      </w:r>
      <w:r w:rsidR="00FC1D7D" w:rsidRPr="450BCC99">
        <w:rPr>
          <w:rFonts w:ascii="Times New Roman" w:hAnsi="Times New Roman" w:cs="Times New Roman"/>
          <w:sz w:val="24"/>
          <w:szCs w:val="24"/>
        </w:rPr>
        <w:t xml:space="preserve"> </w:t>
      </w:r>
      <w:r w:rsidR="006A66D8" w:rsidRPr="450BCC99">
        <w:rPr>
          <w:rFonts w:ascii="Times New Roman" w:hAnsi="Times New Roman" w:cs="Times New Roman"/>
          <w:sz w:val="24"/>
          <w:szCs w:val="24"/>
        </w:rPr>
        <w:t xml:space="preserve">energy performance requirements </w:t>
      </w:r>
      <w:r w:rsidR="00FC1D7D" w:rsidRPr="450BCC99">
        <w:rPr>
          <w:rFonts w:ascii="Times New Roman" w:hAnsi="Times New Roman" w:cs="Times New Roman"/>
          <w:sz w:val="24"/>
          <w:szCs w:val="24"/>
        </w:rPr>
        <w:t>are</w:t>
      </w:r>
      <w:r w:rsidRPr="450BCC99">
        <w:rPr>
          <w:rFonts w:ascii="Times New Roman" w:hAnsi="Times New Roman" w:cs="Times New Roman"/>
          <w:sz w:val="24"/>
          <w:szCs w:val="24"/>
        </w:rPr>
        <w:t xml:space="preserve"> equal to the savings expected by the end of the first Cycle</w:t>
      </w:r>
      <w:r w:rsidR="00FC1D7D" w:rsidRPr="450BCC99">
        <w:rPr>
          <w:rFonts w:ascii="Times New Roman" w:hAnsi="Times New Roman" w:cs="Times New Roman"/>
          <w:sz w:val="24"/>
          <w:szCs w:val="24"/>
        </w:rPr>
        <w:t xml:space="preserve"> under a Principal Pathway</w:t>
      </w:r>
      <w:r w:rsidRPr="450BCC99">
        <w:rPr>
          <w:rFonts w:ascii="Times New Roman" w:hAnsi="Times New Roman" w:cs="Times New Roman"/>
          <w:sz w:val="24"/>
          <w:szCs w:val="24"/>
        </w:rPr>
        <w:t xml:space="preserve"> multiplied by the number of Cycles the building owner requests. </w:t>
      </w:r>
      <w:r w:rsidR="00ED1615" w:rsidRPr="450BCC99">
        <w:rPr>
          <w:rFonts w:ascii="Times New Roman" w:hAnsi="Times New Roman" w:cs="Times New Roman"/>
          <w:sz w:val="24"/>
          <w:szCs w:val="24"/>
        </w:rPr>
        <w:t>To ensure</w:t>
      </w:r>
      <w:r w:rsidR="00AA052F" w:rsidRPr="450BCC99">
        <w:rPr>
          <w:rFonts w:ascii="Times New Roman" w:hAnsi="Times New Roman" w:cs="Times New Roman"/>
          <w:sz w:val="24"/>
          <w:szCs w:val="24"/>
        </w:rPr>
        <w:t xml:space="preserve"> this option</w:t>
      </w:r>
      <w:r w:rsidR="00ED1615" w:rsidRPr="450BCC99">
        <w:rPr>
          <w:rFonts w:ascii="Times New Roman" w:hAnsi="Times New Roman" w:cs="Times New Roman"/>
          <w:sz w:val="24"/>
          <w:szCs w:val="24"/>
        </w:rPr>
        <w:t xml:space="preserve"> aligns with the District’s long-term energy and climate goals, </w:t>
      </w:r>
      <w:r w:rsidR="007732C7" w:rsidRPr="450BCC99">
        <w:rPr>
          <w:rFonts w:ascii="Times New Roman" w:hAnsi="Times New Roman" w:cs="Times New Roman"/>
          <w:sz w:val="24"/>
          <w:szCs w:val="24"/>
        </w:rPr>
        <w:t>DOEE has set minimum and maximum limits for the Site EUI savings targets, listed in Table 1</w:t>
      </w:r>
      <w:r w:rsidR="00B76A4D" w:rsidRPr="450BCC99">
        <w:rPr>
          <w:rFonts w:ascii="Times New Roman" w:hAnsi="Times New Roman" w:cs="Times New Roman"/>
          <w:sz w:val="24"/>
          <w:szCs w:val="24"/>
        </w:rPr>
        <w:t>7</w:t>
      </w:r>
      <w:r w:rsidR="007732C7" w:rsidRPr="450BCC99">
        <w:rPr>
          <w:rFonts w:ascii="Times New Roman" w:hAnsi="Times New Roman" w:cs="Times New Roman"/>
          <w:sz w:val="24"/>
          <w:szCs w:val="24"/>
        </w:rPr>
        <w:t xml:space="preserve">. </w:t>
      </w:r>
    </w:p>
    <w:p w14:paraId="5D9ED99D" w14:textId="77777777" w:rsidR="00AE3619" w:rsidRDefault="00AE3619" w:rsidP="004F65B0">
      <w:pPr>
        <w:pStyle w:val="xmsonormal"/>
        <w:contextualSpacing/>
        <w:rPr>
          <w:rFonts w:ascii="Times New Roman" w:hAnsi="Times New Roman" w:cs="Times New Roman"/>
          <w:sz w:val="24"/>
          <w:szCs w:val="24"/>
        </w:rPr>
      </w:pPr>
    </w:p>
    <w:p w14:paraId="57D58382" w14:textId="0FA3FC8A" w:rsidR="00AE3619" w:rsidRPr="00AE3619" w:rsidRDefault="00AE3619" w:rsidP="012F9FAF">
      <w:pPr>
        <w:spacing w:line="240" w:lineRule="auto"/>
        <w:rPr>
          <w:rFonts w:ascii="Times New Roman" w:hAnsi="Times New Roman" w:cs="Times New Roman"/>
          <w:sz w:val="24"/>
          <w:szCs w:val="24"/>
        </w:rPr>
      </w:pPr>
      <w:r w:rsidRPr="012F9FAF">
        <w:rPr>
          <w:rFonts w:ascii="Times New Roman" w:hAnsi="Times New Roman" w:cs="Times New Roman"/>
          <w:sz w:val="24"/>
          <w:szCs w:val="24"/>
          <w:u w:val="single"/>
        </w:rPr>
        <w:t xml:space="preserve">Buildings </w:t>
      </w:r>
      <w:r>
        <w:rPr>
          <w:rFonts w:ascii="Times New Roman" w:hAnsi="Times New Roman" w:cs="Times New Roman"/>
          <w:sz w:val="24"/>
          <w:szCs w:val="24"/>
          <w:u w:val="single"/>
        </w:rPr>
        <w:t xml:space="preserve">eligible for the EDER option due to </w:t>
      </w:r>
      <w:r w:rsidRPr="012F9FAF">
        <w:rPr>
          <w:rFonts w:ascii="Times New Roman" w:hAnsi="Times New Roman" w:cs="Times New Roman"/>
          <w:sz w:val="24"/>
          <w:szCs w:val="24"/>
          <w:u w:val="single"/>
        </w:rPr>
        <w:t>financial distress</w:t>
      </w:r>
      <w:r w:rsidRPr="012F9FAF">
        <w:rPr>
          <w:rFonts w:ascii="Times New Roman" w:hAnsi="Times New Roman" w:cs="Times New Roman"/>
          <w:sz w:val="24"/>
          <w:szCs w:val="24"/>
        </w:rPr>
        <w:t xml:space="preserve"> due to the COVID-19 PHE may only request a 2-Cycle EDER option</w:t>
      </w:r>
      <w:r>
        <w:rPr>
          <w:rFonts w:ascii="Times New Roman" w:hAnsi="Times New Roman" w:cs="Times New Roman"/>
          <w:sz w:val="24"/>
          <w:szCs w:val="24"/>
        </w:rPr>
        <w:t xml:space="preserve">. </w:t>
      </w:r>
    </w:p>
    <w:p w14:paraId="0CA3E346" w14:textId="77777777" w:rsidR="00AE3619" w:rsidRDefault="00AE3619" w:rsidP="004F65B0">
      <w:pPr>
        <w:pStyle w:val="xmsonormal"/>
        <w:contextualSpacing/>
        <w:rPr>
          <w:rFonts w:ascii="Times New Roman" w:hAnsi="Times New Roman" w:cs="Times New Roman"/>
          <w:sz w:val="24"/>
          <w:szCs w:val="24"/>
        </w:rPr>
      </w:pPr>
    </w:p>
    <w:p w14:paraId="5D9BB000" w14:textId="77777777" w:rsidR="00847A96" w:rsidRDefault="00847A96" w:rsidP="004F65B0">
      <w:pPr>
        <w:pStyle w:val="xmsonormal"/>
        <w:contextualSpacing/>
        <w:rPr>
          <w:rFonts w:ascii="Times New Roman" w:hAnsi="Times New Roman" w:cs="Times New Roman"/>
          <w:sz w:val="24"/>
          <w:szCs w:val="24"/>
        </w:rPr>
      </w:pPr>
    </w:p>
    <w:p w14:paraId="0855C68A" w14:textId="3A8AF305" w:rsidR="00ED1615" w:rsidRDefault="00DE3A54" w:rsidP="004F65B0">
      <w:pPr>
        <w:pStyle w:val="xmsonormal"/>
        <w:contextualSpacing/>
        <w:rPr>
          <w:rFonts w:ascii="Times New Roman" w:hAnsi="Times New Roman" w:cs="Times New Roman"/>
          <w:sz w:val="24"/>
          <w:szCs w:val="24"/>
        </w:rPr>
      </w:pPr>
      <w:r>
        <w:rPr>
          <w:rFonts w:ascii="Times New Roman" w:hAnsi="Times New Roman" w:cs="Times New Roman"/>
          <w:sz w:val="24"/>
          <w:szCs w:val="24"/>
        </w:rPr>
        <w:t xml:space="preserve">The EDER </w:t>
      </w:r>
      <w:r w:rsidR="00AA052F">
        <w:rPr>
          <w:rFonts w:ascii="Times New Roman" w:hAnsi="Times New Roman" w:cs="Times New Roman"/>
          <w:sz w:val="24"/>
          <w:szCs w:val="24"/>
        </w:rPr>
        <w:t>option</w:t>
      </w:r>
      <w:r w:rsidR="00A5487D">
        <w:rPr>
          <w:rFonts w:ascii="Times New Roman" w:hAnsi="Times New Roman" w:cs="Times New Roman"/>
          <w:sz w:val="24"/>
          <w:szCs w:val="24"/>
        </w:rPr>
        <w:t xml:space="preserve"> </w:t>
      </w:r>
      <w:r w:rsidR="00131050">
        <w:rPr>
          <w:rFonts w:ascii="Times New Roman" w:hAnsi="Times New Roman" w:cs="Times New Roman"/>
          <w:sz w:val="24"/>
          <w:szCs w:val="24"/>
        </w:rPr>
        <w:t>has</w:t>
      </w:r>
      <w:r>
        <w:rPr>
          <w:rFonts w:ascii="Times New Roman" w:hAnsi="Times New Roman" w:cs="Times New Roman"/>
          <w:sz w:val="24"/>
          <w:szCs w:val="24"/>
        </w:rPr>
        <w:t xml:space="preserve"> energy performance and reporting/verification requirements for each Cycle based on the proposal outlined in Section 4.2.2.1 and </w:t>
      </w:r>
      <w:r w:rsidR="298EE503" w:rsidRPr="0F754985">
        <w:rPr>
          <w:rFonts w:ascii="Times New Roman" w:hAnsi="Times New Roman" w:cs="Times New Roman"/>
          <w:sz w:val="24"/>
          <w:szCs w:val="24"/>
        </w:rPr>
        <w:t xml:space="preserve">set forth </w:t>
      </w:r>
      <w:r>
        <w:rPr>
          <w:rFonts w:ascii="Times New Roman" w:hAnsi="Times New Roman" w:cs="Times New Roman"/>
          <w:sz w:val="24"/>
          <w:szCs w:val="24"/>
        </w:rPr>
        <w:t xml:space="preserve">in an ACP </w:t>
      </w:r>
      <w:r w:rsidR="00D25B48">
        <w:rPr>
          <w:rFonts w:ascii="Times New Roman" w:hAnsi="Times New Roman" w:cs="Times New Roman"/>
          <w:sz w:val="24"/>
          <w:szCs w:val="24"/>
        </w:rPr>
        <w:t>Decision</w:t>
      </w:r>
      <w:r w:rsidR="00D25B48" w:rsidRPr="49A8AF6F">
        <w:rPr>
          <w:rFonts w:ascii="Times New Roman" w:hAnsi="Times New Roman" w:cs="Times New Roman"/>
          <w:sz w:val="24"/>
          <w:szCs w:val="24"/>
        </w:rPr>
        <w:t xml:space="preserve"> </w:t>
      </w:r>
      <w:r>
        <w:rPr>
          <w:rFonts w:ascii="Times New Roman" w:hAnsi="Times New Roman" w:cs="Times New Roman"/>
          <w:sz w:val="24"/>
          <w:szCs w:val="24"/>
        </w:rPr>
        <w:t xml:space="preserve">Letter. </w:t>
      </w:r>
    </w:p>
    <w:p w14:paraId="5DC1A6E3" w14:textId="77777777" w:rsidR="006B1344" w:rsidRDefault="006B1344" w:rsidP="004F65B0">
      <w:pPr>
        <w:pStyle w:val="xmsonormal"/>
        <w:contextualSpacing/>
        <w:rPr>
          <w:rFonts w:ascii="Times New Roman" w:hAnsi="Times New Roman" w:cs="Times New Roman"/>
          <w:sz w:val="24"/>
          <w:szCs w:val="24"/>
        </w:rPr>
      </w:pPr>
    </w:p>
    <w:p w14:paraId="11C7FEE3" w14:textId="7A1142FD" w:rsidR="008B7BC1" w:rsidRPr="006145E2" w:rsidRDefault="008B7BC1" w:rsidP="008B7BC1">
      <w:pPr>
        <w:pStyle w:val="xmsonormal"/>
        <w:contextualSpacing/>
        <w:rPr>
          <w:rFonts w:ascii="Times New Roman" w:hAnsi="Times New Roman" w:cs="Times New Roman"/>
          <w:i/>
          <w:sz w:val="24"/>
          <w:szCs w:val="24"/>
        </w:rPr>
      </w:pPr>
      <w:r w:rsidRPr="006145E2">
        <w:rPr>
          <w:rFonts w:ascii="Times New Roman" w:hAnsi="Times New Roman" w:cs="Times New Roman"/>
          <w:i/>
          <w:sz w:val="24"/>
          <w:szCs w:val="24"/>
        </w:rPr>
        <w:t xml:space="preserve">Table </w:t>
      </w:r>
      <w:r w:rsidRPr="4A0FC4E1">
        <w:rPr>
          <w:rFonts w:ascii="Times New Roman" w:hAnsi="Times New Roman" w:cs="Times New Roman"/>
          <w:i/>
          <w:iCs/>
          <w:sz w:val="24"/>
          <w:szCs w:val="24"/>
        </w:rPr>
        <w:t>1</w:t>
      </w:r>
      <w:r w:rsidR="0068275A">
        <w:rPr>
          <w:rFonts w:ascii="Times New Roman" w:hAnsi="Times New Roman" w:cs="Times New Roman"/>
          <w:i/>
          <w:iCs/>
          <w:sz w:val="24"/>
          <w:szCs w:val="24"/>
        </w:rPr>
        <w:t>7</w:t>
      </w:r>
      <w:r w:rsidRPr="006145E2">
        <w:rPr>
          <w:rFonts w:ascii="Times New Roman" w:hAnsi="Times New Roman" w:cs="Times New Roman"/>
          <w:i/>
          <w:sz w:val="24"/>
          <w:szCs w:val="24"/>
        </w:rPr>
        <w:t xml:space="preserve"> – EDER </w:t>
      </w:r>
      <w:r w:rsidR="00131050">
        <w:rPr>
          <w:rFonts w:ascii="Times New Roman" w:hAnsi="Times New Roman" w:cs="Times New Roman"/>
          <w:i/>
          <w:sz w:val="24"/>
          <w:szCs w:val="24"/>
        </w:rPr>
        <w:t xml:space="preserve">Option </w:t>
      </w:r>
      <w:r>
        <w:rPr>
          <w:rFonts w:ascii="Times New Roman" w:hAnsi="Times New Roman" w:cs="Times New Roman"/>
          <w:i/>
          <w:sz w:val="24"/>
          <w:szCs w:val="24"/>
        </w:rPr>
        <w:t>Energy Performance Limits</w:t>
      </w:r>
    </w:p>
    <w:tbl>
      <w:tblPr>
        <w:tblStyle w:val="TableGrid"/>
        <w:tblW w:w="0" w:type="auto"/>
        <w:tblInd w:w="108" w:type="dxa"/>
        <w:tblLook w:val="04A0" w:firstRow="1" w:lastRow="0" w:firstColumn="1" w:lastColumn="0" w:noHBand="0" w:noVBand="1"/>
      </w:tblPr>
      <w:tblGrid>
        <w:gridCol w:w="2700"/>
        <w:gridCol w:w="3150"/>
        <w:gridCol w:w="3600"/>
      </w:tblGrid>
      <w:tr w:rsidR="008B7BC1" w14:paraId="553E7F06" w14:textId="77777777" w:rsidTr="006B1344">
        <w:tc>
          <w:tcPr>
            <w:tcW w:w="2700" w:type="dxa"/>
          </w:tcPr>
          <w:p w14:paraId="4089FD0B" w14:textId="3B78E026" w:rsidR="008B7BC1" w:rsidRPr="003A214B" w:rsidRDefault="007732C7" w:rsidP="00B0054A">
            <w:pPr>
              <w:pStyle w:val="xmsonormal"/>
              <w:contextualSpacing/>
              <w:rPr>
                <w:rFonts w:ascii="Times New Roman" w:hAnsi="Times New Roman" w:cs="Times New Roman"/>
                <w:b/>
                <w:bCs/>
                <w:iCs/>
                <w:sz w:val="24"/>
                <w:szCs w:val="24"/>
              </w:rPr>
            </w:pPr>
            <w:r>
              <w:rPr>
                <w:rFonts w:ascii="Times New Roman" w:hAnsi="Times New Roman" w:cs="Times New Roman"/>
                <w:b/>
                <w:bCs/>
                <w:iCs/>
                <w:sz w:val="24"/>
                <w:szCs w:val="24"/>
              </w:rPr>
              <w:t>Cycle Length</w:t>
            </w:r>
          </w:p>
        </w:tc>
        <w:tc>
          <w:tcPr>
            <w:tcW w:w="3150" w:type="dxa"/>
          </w:tcPr>
          <w:p w14:paraId="08BD59C7" w14:textId="1DC15C6B" w:rsidR="008B7BC1" w:rsidRPr="003A214B" w:rsidRDefault="008B7BC1" w:rsidP="00B0054A">
            <w:pPr>
              <w:pStyle w:val="xmsonormal"/>
              <w:contextualSpacing/>
              <w:rPr>
                <w:rFonts w:ascii="Times New Roman" w:hAnsi="Times New Roman" w:cs="Times New Roman"/>
                <w:b/>
                <w:bCs/>
                <w:iCs/>
                <w:sz w:val="24"/>
                <w:szCs w:val="24"/>
              </w:rPr>
            </w:pPr>
            <w:r>
              <w:rPr>
                <w:rFonts w:ascii="Times New Roman" w:hAnsi="Times New Roman" w:cs="Times New Roman"/>
                <w:b/>
                <w:bCs/>
                <w:iCs/>
                <w:sz w:val="24"/>
                <w:szCs w:val="24"/>
              </w:rPr>
              <w:t>Minimum</w:t>
            </w:r>
            <w:r w:rsidR="007732C7">
              <w:rPr>
                <w:rFonts w:ascii="Times New Roman" w:hAnsi="Times New Roman" w:cs="Times New Roman"/>
                <w:b/>
                <w:bCs/>
                <w:iCs/>
                <w:sz w:val="24"/>
                <w:szCs w:val="24"/>
              </w:rPr>
              <w:t xml:space="preserve"> Site EUI </w:t>
            </w:r>
            <w:r w:rsidR="006B1344">
              <w:rPr>
                <w:rFonts w:ascii="Times New Roman" w:hAnsi="Times New Roman" w:cs="Times New Roman"/>
                <w:b/>
                <w:bCs/>
                <w:iCs/>
                <w:sz w:val="24"/>
                <w:szCs w:val="24"/>
              </w:rPr>
              <w:br/>
            </w:r>
            <w:r w:rsidR="007732C7">
              <w:rPr>
                <w:rFonts w:ascii="Times New Roman" w:hAnsi="Times New Roman" w:cs="Times New Roman"/>
                <w:b/>
                <w:bCs/>
                <w:iCs/>
                <w:sz w:val="24"/>
                <w:szCs w:val="24"/>
              </w:rPr>
              <w:t>Savings Targets</w:t>
            </w:r>
          </w:p>
        </w:tc>
        <w:tc>
          <w:tcPr>
            <w:tcW w:w="3600" w:type="dxa"/>
          </w:tcPr>
          <w:p w14:paraId="6329E568" w14:textId="1E032A4C" w:rsidR="008B7BC1" w:rsidRPr="003A214B" w:rsidRDefault="008B7BC1" w:rsidP="00B0054A">
            <w:pPr>
              <w:pStyle w:val="xmsonormal"/>
              <w:contextualSpacing/>
              <w:rPr>
                <w:rFonts w:ascii="Times New Roman" w:hAnsi="Times New Roman" w:cs="Times New Roman"/>
                <w:b/>
                <w:bCs/>
                <w:iCs/>
                <w:sz w:val="24"/>
                <w:szCs w:val="24"/>
              </w:rPr>
            </w:pPr>
            <w:r>
              <w:rPr>
                <w:rFonts w:ascii="Times New Roman" w:hAnsi="Times New Roman" w:cs="Times New Roman"/>
                <w:b/>
                <w:bCs/>
                <w:iCs/>
                <w:sz w:val="24"/>
                <w:szCs w:val="24"/>
              </w:rPr>
              <w:t>Maximum</w:t>
            </w:r>
            <w:r w:rsidR="007732C7">
              <w:rPr>
                <w:rFonts w:ascii="Times New Roman" w:hAnsi="Times New Roman" w:cs="Times New Roman"/>
                <w:b/>
                <w:bCs/>
                <w:iCs/>
                <w:sz w:val="24"/>
                <w:szCs w:val="24"/>
              </w:rPr>
              <w:t xml:space="preserve"> Site EUI </w:t>
            </w:r>
            <w:r w:rsidR="006B1344">
              <w:rPr>
                <w:rFonts w:ascii="Times New Roman" w:hAnsi="Times New Roman" w:cs="Times New Roman"/>
                <w:b/>
                <w:bCs/>
                <w:iCs/>
                <w:sz w:val="24"/>
                <w:szCs w:val="24"/>
              </w:rPr>
              <w:br/>
            </w:r>
            <w:r w:rsidR="007732C7">
              <w:rPr>
                <w:rFonts w:ascii="Times New Roman" w:hAnsi="Times New Roman" w:cs="Times New Roman"/>
                <w:b/>
                <w:bCs/>
                <w:iCs/>
                <w:sz w:val="24"/>
                <w:szCs w:val="24"/>
              </w:rPr>
              <w:t>Savings Targets</w:t>
            </w:r>
          </w:p>
        </w:tc>
      </w:tr>
      <w:tr w:rsidR="008B7BC1" w14:paraId="742F6C29" w14:textId="77777777" w:rsidTr="006B1344">
        <w:tc>
          <w:tcPr>
            <w:tcW w:w="2700" w:type="dxa"/>
          </w:tcPr>
          <w:p w14:paraId="1049F186" w14:textId="4BFB6B0F" w:rsidR="008B7BC1" w:rsidRPr="003A214B" w:rsidRDefault="008B7BC1" w:rsidP="00B0054A">
            <w:pPr>
              <w:pStyle w:val="xmsonormal"/>
              <w:contextualSpacing/>
              <w:rPr>
                <w:rFonts w:ascii="Times New Roman" w:hAnsi="Times New Roman" w:cs="Times New Roman"/>
                <w:iCs/>
                <w:sz w:val="24"/>
                <w:szCs w:val="24"/>
              </w:rPr>
            </w:pPr>
            <w:r>
              <w:rPr>
                <w:rFonts w:ascii="Times New Roman" w:hAnsi="Times New Roman" w:cs="Times New Roman"/>
                <w:iCs/>
                <w:sz w:val="24"/>
                <w:szCs w:val="24"/>
              </w:rPr>
              <w:t>2-Cycle EDER</w:t>
            </w:r>
          </w:p>
        </w:tc>
        <w:tc>
          <w:tcPr>
            <w:tcW w:w="3150" w:type="dxa"/>
          </w:tcPr>
          <w:p w14:paraId="7FC35D9E" w14:textId="42E75F5D" w:rsidR="008B7BC1" w:rsidRPr="003A214B" w:rsidRDefault="008B7BC1" w:rsidP="00B0054A">
            <w:pPr>
              <w:pStyle w:val="xmsonormal"/>
              <w:contextualSpacing/>
              <w:rPr>
                <w:rFonts w:ascii="Times New Roman" w:hAnsi="Times New Roman" w:cs="Times New Roman"/>
                <w:iCs/>
                <w:sz w:val="24"/>
                <w:szCs w:val="24"/>
              </w:rPr>
            </w:pPr>
            <w:r>
              <w:rPr>
                <w:rFonts w:ascii="Times New Roman" w:hAnsi="Times New Roman" w:cs="Times New Roman"/>
                <w:iCs/>
                <w:sz w:val="24"/>
                <w:szCs w:val="24"/>
              </w:rPr>
              <w:t>30%</w:t>
            </w:r>
          </w:p>
        </w:tc>
        <w:tc>
          <w:tcPr>
            <w:tcW w:w="3600" w:type="dxa"/>
          </w:tcPr>
          <w:p w14:paraId="04EB8298" w14:textId="540FE3DE" w:rsidR="008B7BC1" w:rsidRPr="003A214B" w:rsidRDefault="007732C7" w:rsidP="00B0054A">
            <w:pPr>
              <w:pStyle w:val="xmsonormal"/>
              <w:contextualSpacing/>
              <w:rPr>
                <w:rFonts w:ascii="Times New Roman" w:hAnsi="Times New Roman" w:cs="Times New Roman"/>
                <w:iCs/>
                <w:sz w:val="24"/>
                <w:szCs w:val="24"/>
              </w:rPr>
            </w:pPr>
            <w:r>
              <w:rPr>
                <w:rFonts w:ascii="Times New Roman" w:hAnsi="Times New Roman" w:cs="Times New Roman"/>
                <w:iCs/>
                <w:sz w:val="24"/>
                <w:szCs w:val="24"/>
              </w:rPr>
              <w:t>40%</w:t>
            </w:r>
          </w:p>
        </w:tc>
      </w:tr>
      <w:tr w:rsidR="008B7BC1" w14:paraId="4A079218" w14:textId="77777777" w:rsidTr="006B1344">
        <w:tc>
          <w:tcPr>
            <w:tcW w:w="2700" w:type="dxa"/>
          </w:tcPr>
          <w:p w14:paraId="5A5566F1" w14:textId="488B5EB5" w:rsidR="008B7BC1" w:rsidRPr="003A214B" w:rsidRDefault="008B7BC1" w:rsidP="00B0054A">
            <w:pPr>
              <w:pStyle w:val="xmsonormal"/>
              <w:contextualSpacing/>
              <w:rPr>
                <w:rFonts w:ascii="Times New Roman" w:hAnsi="Times New Roman" w:cs="Times New Roman"/>
                <w:iCs/>
                <w:sz w:val="24"/>
                <w:szCs w:val="24"/>
              </w:rPr>
            </w:pPr>
            <w:r>
              <w:rPr>
                <w:rFonts w:ascii="Times New Roman" w:hAnsi="Times New Roman" w:cs="Times New Roman"/>
                <w:iCs/>
                <w:sz w:val="24"/>
                <w:szCs w:val="24"/>
              </w:rPr>
              <w:t>3-Cycle EDER</w:t>
            </w:r>
          </w:p>
        </w:tc>
        <w:tc>
          <w:tcPr>
            <w:tcW w:w="3150" w:type="dxa"/>
          </w:tcPr>
          <w:p w14:paraId="195B03BE" w14:textId="05B09236" w:rsidR="008B7BC1" w:rsidRPr="003A214B" w:rsidRDefault="008B7BC1" w:rsidP="00B0054A">
            <w:pPr>
              <w:pStyle w:val="xmsonormal"/>
              <w:contextualSpacing/>
              <w:rPr>
                <w:rFonts w:ascii="Times New Roman" w:hAnsi="Times New Roman" w:cs="Times New Roman"/>
                <w:iCs/>
                <w:sz w:val="24"/>
                <w:szCs w:val="24"/>
              </w:rPr>
            </w:pPr>
            <w:r>
              <w:rPr>
                <w:rFonts w:ascii="Times New Roman" w:hAnsi="Times New Roman" w:cs="Times New Roman"/>
                <w:iCs/>
                <w:sz w:val="24"/>
                <w:szCs w:val="24"/>
              </w:rPr>
              <w:t>45%</w:t>
            </w:r>
          </w:p>
        </w:tc>
        <w:tc>
          <w:tcPr>
            <w:tcW w:w="3600" w:type="dxa"/>
          </w:tcPr>
          <w:p w14:paraId="53AB61D8" w14:textId="4ABABA49" w:rsidR="008B7BC1" w:rsidRPr="003A214B" w:rsidRDefault="007732C7" w:rsidP="00B0054A">
            <w:pPr>
              <w:pStyle w:val="xmsonormal"/>
              <w:contextualSpacing/>
              <w:rPr>
                <w:rFonts w:ascii="Times New Roman" w:hAnsi="Times New Roman" w:cs="Times New Roman"/>
                <w:iCs/>
                <w:sz w:val="24"/>
                <w:szCs w:val="24"/>
              </w:rPr>
            </w:pPr>
            <w:r>
              <w:rPr>
                <w:rFonts w:ascii="Times New Roman" w:hAnsi="Times New Roman" w:cs="Times New Roman"/>
                <w:iCs/>
                <w:sz w:val="24"/>
                <w:szCs w:val="24"/>
              </w:rPr>
              <w:t>60%</w:t>
            </w:r>
          </w:p>
        </w:tc>
      </w:tr>
    </w:tbl>
    <w:p w14:paraId="035EB460" w14:textId="77777777" w:rsidR="008B7BC1" w:rsidRDefault="008B7BC1" w:rsidP="004F65B0">
      <w:pPr>
        <w:pStyle w:val="xmsonormal"/>
        <w:contextualSpacing/>
        <w:rPr>
          <w:rFonts w:ascii="Times New Roman" w:hAnsi="Times New Roman" w:cs="Times New Roman"/>
          <w:sz w:val="24"/>
          <w:szCs w:val="24"/>
        </w:rPr>
      </w:pPr>
    </w:p>
    <w:p w14:paraId="206E3C39" w14:textId="4F7E8204" w:rsidR="00BE41F0" w:rsidRDefault="006E7777" w:rsidP="004F65B0">
      <w:pPr>
        <w:pStyle w:val="xmsonormal"/>
        <w:contextualSpacing/>
        <w:rPr>
          <w:rFonts w:ascii="Times New Roman" w:hAnsi="Times New Roman" w:cs="Times New Roman"/>
          <w:sz w:val="24"/>
          <w:szCs w:val="24"/>
        </w:rPr>
      </w:pPr>
      <w:r>
        <w:rPr>
          <w:rFonts w:ascii="Times New Roman" w:hAnsi="Times New Roman" w:cs="Times New Roman"/>
          <w:sz w:val="24"/>
          <w:szCs w:val="24"/>
        </w:rPr>
        <w:t xml:space="preserve">Examples of </w:t>
      </w:r>
      <w:r w:rsidR="007732C7">
        <w:rPr>
          <w:rFonts w:ascii="Times New Roman" w:hAnsi="Times New Roman" w:cs="Times New Roman"/>
          <w:sz w:val="24"/>
          <w:szCs w:val="24"/>
        </w:rPr>
        <w:t xml:space="preserve">how the limits and the building’s situation will create </w:t>
      </w:r>
      <w:r>
        <w:rPr>
          <w:rFonts w:ascii="Times New Roman" w:hAnsi="Times New Roman" w:cs="Times New Roman"/>
          <w:sz w:val="24"/>
          <w:szCs w:val="24"/>
        </w:rPr>
        <w:t xml:space="preserve">the </w:t>
      </w:r>
      <w:r w:rsidR="00FC1D7D">
        <w:rPr>
          <w:rFonts w:ascii="Times New Roman" w:hAnsi="Times New Roman" w:cs="Times New Roman"/>
          <w:sz w:val="24"/>
          <w:szCs w:val="24"/>
        </w:rPr>
        <w:t xml:space="preserve">energy </w:t>
      </w:r>
      <w:r>
        <w:rPr>
          <w:rFonts w:ascii="Times New Roman" w:hAnsi="Times New Roman" w:cs="Times New Roman"/>
          <w:sz w:val="24"/>
          <w:szCs w:val="24"/>
        </w:rPr>
        <w:t xml:space="preserve">performance targets are </w:t>
      </w:r>
      <w:r w:rsidR="00131050">
        <w:rPr>
          <w:rFonts w:ascii="Times New Roman" w:hAnsi="Times New Roman" w:cs="Times New Roman"/>
          <w:sz w:val="24"/>
          <w:szCs w:val="24"/>
        </w:rPr>
        <w:t xml:space="preserve">shown </w:t>
      </w:r>
      <w:r>
        <w:rPr>
          <w:rFonts w:ascii="Times New Roman" w:hAnsi="Times New Roman" w:cs="Times New Roman"/>
          <w:sz w:val="24"/>
          <w:szCs w:val="24"/>
        </w:rPr>
        <w:t xml:space="preserve">in Table </w:t>
      </w:r>
      <w:r w:rsidR="003E1274" w:rsidRPr="4A0FC4E1">
        <w:rPr>
          <w:rFonts w:ascii="Times New Roman" w:hAnsi="Times New Roman" w:cs="Times New Roman"/>
          <w:sz w:val="24"/>
          <w:szCs w:val="24"/>
        </w:rPr>
        <w:t>1</w:t>
      </w:r>
      <w:r w:rsidR="007E4A49">
        <w:rPr>
          <w:rFonts w:ascii="Times New Roman" w:hAnsi="Times New Roman" w:cs="Times New Roman"/>
          <w:sz w:val="24"/>
          <w:szCs w:val="24"/>
        </w:rPr>
        <w:t>8</w:t>
      </w:r>
      <w:r>
        <w:rPr>
          <w:rFonts w:ascii="Times New Roman" w:hAnsi="Times New Roman" w:cs="Times New Roman"/>
          <w:sz w:val="24"/>
          <w:szCs w:val="24"/>
        </w:rPr>
        <w:t xml:space="preserve">. </w:t>
      </w:r>
      <w:r w:rsidR="00FC1D7D">
        <w:rPr>
          <w:rFonts w:ascii="Times New Roman" w:hAnsi="Times New Roman" w:cs="Times New Roman"/>
          <w:sz w:val="24"/>
          <w:szCs w:val="24"/>
        </w:rPr>
        <w:t xml:space="preserve">In </w:t>
      </w:r>
      <w:r w:rsidR="00C50F50">
        <w:rPr>
          <w:rFonts w:ascii="Times New Roman" w:hAnsi="Times New Roman" w:cs="Times New Roman"/>
          <w:sz w:val="24"/>
          <w:szCs w:val="24"/>
        </w:rPr>
        <w:t xml:space="preserve">looking at the options for Building A in </w:t>
      </w:r>
      <w:r w:rsidR="00FC1D7D">
        <w:rPr>
          <w:rFonts w:ascii="Times New Roman" w:hAnsi="Times New Roman" w:cs="Times New Roman"/>
          <w:sz w:val="24"/>
          <w:szCs w:val="24"/>
        </w:rPr>
        <w:t xml:space="preserve">the performance-based Principal Pathways, Building A is only eligible for the Performance Pathway, which has an energy performance requirement </w:t>
      </w:r>
      <w:proofErr w:type="gramStart"/>
      <w:r w:rsidR="00FC1D7D">
        <w:rPr>
          <w:rFonts w:ascii="Times New Roman" w:hAnsi="Times New Roman" w:cs="Times New Roman"/>
          <w:sz w:val="24"/>
          <w:szCs w:val="24"/>
        </w:rPr>
        <w:t xml:space="preserve">of </w:t>
      </w:r>
      <w:r w:rsidR="00036184" w:rsidRPr="008001F5">
        <w:rPr>
          <w:rFonts w:ascii="Times New Roman" w:hAnsi="Times New Roman" w:cs="Times New Roman"/>
          <w:sz w:val="24"/>
          <w:szCs w:val="24"/>
        </w:rPr>
        <w:t xml:space="preserve"> 20</w:t>
      </w:r>
      <w:proofErr w:type="gramEnd"/>
      <w:r w:rsidR="00036184" w:rsidRPr="008001F5">
        <w:rPr>
          <w:rFonts w:ascii="Times New Roman" w:hAnsi="Times New Roman" w:cs="Times New Roman"/>
          <w:sz w:val="24"/>
          <w:szCs w:val="24"/>
        </w:rPr>
        <w:t xml:space="preserve">% </w:t>
      </w:r>
      <w:r w:rsidR="003F68D3" w:rsidRPr="008001F5">
        <w:rPr>
          <w:rFonts w:ascii="Times New Roman" w:hAnsi="Times New Roman" w:cs="Times New Roman"/>
          <w:sz w:val="24"/>
          <w:szCs w:val="24"/>
        </w:rPr>
        <w:t>S</w:t>
      </w:r>
      <w:r w:rsidR="7C5E6D21" w:rsidRPr="008001F5">
        <w:rPr>
          <w:rFonts w:ascii="Times New Roman" w:hAnsi="Times New Roman" w:cs="Times New Roman"/>
          <w:sz w:val="24"/>
          <w:szCs w:val="24"/>
        </w:rPr>
        <w:t xml:space="preserve">ite EUI </w:t>
      </w:r>
      <w:r w:rsidR="00036184" w:rsidRPr="008001F5">
        <w:rPr>
          <w:rFonts w:ascii="Times New Roman" w:hAnsi="Times New Roman" w:cs="Times New Roman"/>
          <w:sz w:val="24"/>
          <w:szCs w:val="24"/>
        </w:rPr>
        <w:t xml:space="preserve">savings in </w:t>
      </w:r>
      <w:r w:rsidR="00FC1D7D">
        <w:rPr>
          <w:rFonts w:ascii="Times New Roman" w:hAnsi="Times New Roman" w:cs="Times New Roman"/>
          <w:sz w:val="24"/>
          <w:szCs w:val="24"/>
        </w:rPr>
        <w:t xml:space="preserve">Cycle 1. </w:t>
      </w:r>
      <w:r w:rsidR="00FE1848">
        <w:rPr>
          <w:rFonts w:ascii="Times New Roman" w:hAnsi="Times New Roman" w:cs="Times New Roman"/>
          <w:sz w:val="24"/>
          <w:szCs w:val="24"/>
        </w:rPr>
        <w:t xml:space="preserve">Under the EDER </w:t>
      </w:r>
      <w:r w:rsidR="00CD790D">
        <w:rPr>
          <w:rFonts w:ascii="Times New Roman" w:hAnsi="Times New Roman" w:cs="Times New Roman"/>
          <w:sz w:val="24"/>
          <w:szCs w:val="24"/>
        </w:rPr>
        <w:t>option</w:t>
      </w:r>
      <w:r w:rsidR="00FE1848">
        <w:rPr>
          <w:rFonts w:ascii="Times New Roman" w:hAnsi="Times New Roman" w:cs="Times New Roman"/>
          <w:sz w:val="24"/>
          <w:szCs w:val="24"/>
        </w:rPr>
        <w:t>, Building A would</w:t>
      </w:r>
      <w:r w:rsidR="00D96780" w:rsidRPr="008001F5">
        <w:rPr>
          <w:rFonts w:ascii="Times New Roman" w:hAnsi="Times New Roman" w:cs="Times New Roman"/>
          <w:sz w:val="24"/>
          <w:szCs w:val="24"/>
        </w:rPr>
        <w:t xml:space="preserve"> </w:t>
      </w:r>
      <w:r w:rsidR="00F27032" w:rsidRPr="008001F5">
        <w:rPr>
          <w:rFonts w:ascii="Times New Roman" w:hAnsi="Times New Roman" w:cs="Times New Roman"/>
          <w:sz w:val="24"/>
          <w:szCs w:val="24"/>
        </w:rPr>
        <w:t xml:space="preserve">have to achieve 40% </w:t>
      </w:r>
      <w:r w:rsidR="003F68D3" w:rsidRPr="008001F5">
        <w:rPr>
          <w:rFonts w:ascii="Times New Roman" w:hAnsi="Times New Roman" w:cs="Times New Roman"/>
          <w:sz w:val="24"/>
          <w:szCs w:val="24"/>
        </w:rPr>
        <w:t>S</w:t>
      </w:r>
      <w:r w:rsidR="0EE0CAA5" w:rsidRPr="008001F5">
        <w:rPr>
          <w:rFonts w:ascii="Times New Roman" w:hAnsi="Times New Roman" w:cs="Times New Roman"/>
          <w:sz w:val="24"/>
          <w:szCs w:val="24"/>
        </w:rPr>
        <w:t xml:space="preserve">ite EUI </w:t>
      </w:r>
      <w:r w:rsidR="00BF44FE">
        <w:rPr>
          <w:rFonts w:ascii="Times New Roman" w:hAnsi="Times New Roman" w:cs="Times New Roman"/>
          <w:sz w:val="24"/>
          <w:szCs w:val="24"/>
        </w:rPr>
        <w:t xml:space="preserve">total </w:t>
      </w:r>
      <w:r w:rsidR="0EE0CAA5" w:rsidRPr="008001F5">
        <w:rPr>
          <w:rFonts w:ascii="Times New Roman" w:hAnsi="Times New Roman" w:cs="Times New Roman"/>
          <w:sz w:val="24"/>
          <w:szCs w:val="24"/>
        </w:rPr>
        <w:t xml:space="preserve">savings </w:t>
      </w:r>
      <w:r w:rsidR="00F27032" w:rsidRPr="008001F5">
        <w:rPr>
          <w:rFonts w:ascii="Times New Roman" w:hAnsi="Times New Roman" w:cs="Times New Roman"/>
          <w:sz w:val="24"/>
          <w:szCs w:val="24"/>
        </w:rPr>
        <w:t xml:space="preserve">for two </w:t>
      </w:r>
      <w:r w:rsidR="00B71139">
        <w:rPr>
          <w:rFonts w:ascii="Times New Roman" w:hAnsi="Times New Roman" w:cs="Times New Roman"/>
          <w:sz w:val="24"/>
          <w:szCs w:val="24"/>
        </w:rPr>
        <w:t>C</w:t>
      </w:r>
      <w:r w:rsidR="00F27032" w:rsidRPr="008001F5">
        <w:rPr>
          <w:rFonts w:ascii="Times New Roman" w:hAnsi="Times New Roman" w:cs="Times New Roman"/>
          <w:sz w:val="24"/>
          <w:szCs w:val="24"/>
        </w:rPr>
        <w:t>ycles</w:t>
      </w:r>
      <w:r w:rsidR="00BF44FE">
        <w:rPr>
          <w:rFonts w:ascii="Times New Roman" w:hAnsi="Times New Roman" w:cs="Times New Roman"/>
          <w:sz w:val="24"/>
          <w:szCs w:val="24"/>
        </w:rPr>
        <w:t xml:space="preserve"> of time</w:t>
      </w:r>
      <w:r w:rsidR="00F27032" w:rsidRPr="008001F5">
        <w:rPr>
          <w:rFonts w:ascii="Times New Roman" w:hAnsi="Times New Roman" w:cs="Times New Roman"/>
          <w:sz w:val="24"/>
          <w:szCs w:val="24"/>
        </w:rPr>
        <w:t xml:space="preserve"> and 60% </w:t>
      </w:r>
      <w:r w:rsidR="003F68D3" w:rsidRPr="008001F5">
        <w:rPr>
          <w:rFonts w:ascii="Times New Roman" w:hAnsi="Times New Roman" w:cs="Times New Roman"/>
          <w:sz w:val="24"/>
          <w:szCs w:val="24"/>
        </w:rPr>
        <w:t>S</w:t>
      </w:r>
      <w:r w:rsidR="5A4BE37C" w:rsidRPr="008001F5">
        <w:rPr>
          <w:rFonts w:ascii="Times New Roman" w:hAnsi="Times New Roman" w:cs="Times New Roman"/>
          <w:sz w:val="24"/>
          <w:szCs w:val="24"/>
        </w:rPr>
        <w:t xml:space="preserve">ite EUI </w:t>
      </w:r>
      <w:r w:rsidR="00BF44FE">
        <w:rPr>
          <w:rFonts w:ascii="Times New Roman" w:hAnsi="Times New Roman" w:cs="Times New Roman"/>
          <w:sz w:val="24"/>
          <w:szCs w:val="24"/>
        </w:rPr>
        <w:t xml:space="preserve">total </w:t>
      </w:r>
      <w:r w:rsidR="5A4BE37C" w:rsidRPr="008001F5">
        <w:rPr>
          <w:rFonts w:ascii="Times New Roman" w:hAnsi="Times New Roman" w:cs="Times New Roman"/>
          <w:sz w:val="24"/>
          <w:szCs w:val="24"/>
        </w:rPr>
        <w:t xml:space="preserve">savings </w:t>
      </w:r>
      <w:r w:rsidR="00F27032" w:rsidRPr="008001F5">
        <w:rPr>
          <w:rFonts w:ascii="Times New Roman" w:hAnsi="Times New Roman" w:cs="Times New Roman"/>
          <w:sz w:val="24"/>
          <w:szCs w:val="24"/>
        </w:rPr>
        <w:t xml:space="preserve">for three </w:t>
      </w:r>
      <w:r w:rsidR="00B71139">
        <w:rPr>
          <w:rFonts w:ascii="Times New Roman" w:hAnsi="Times New Roman" w:cs="Times New Roman"/>
          <w:sz w:val="24"/>
          <w:szCs w:val="24"/>
        </w:rPr>
        <w:t>C</w:t>
      </w:r>
      <w:r w:rsidR="00F27032" w:rsidRPr="008001F5">
        <w:rPr>
          <w:rFonts w:ascii="Times New Roman" w:hAnsi="Times New Roman" w:cs="Times New Roman"/>
          <w:sz w:val="24"/>
          <w:szCs w:val="24"/>
        </w:rPr>
        <w:t>ycles</w:t>
      </w:r>
      <w:r w:rsidR="00BF44FE">
        <w:rPr>
          <w:rFonts w:ascii="Times New Roman" w:hAnsi="Times New Roman" w:cs="Times New Roman"/>
          <w:sz w:val="24"/>
          <w:szCs w:val="24"/>
        </w:rPr>
        <w:t xml:space="preserve"> of time</w:t>
      </w:r>
      <w:r w:rsidR="00F27032" w:rsidRPr="008001F5">
        <w:rPr>
          <w:rFonts w:ascii="Times New Roman" w:hAnsi="Times New Roman" w:cs="Times New Roman"/>
          <w:sz w:val="24"/>
          <w:szCs w:val="24"/>
        </w:rPr>
        <w:t xml:space="preserve">. </w:t>
      </w:r>
      <w:r w:rsidR="00FE1848">
        <w:rPr>
          <w:rFonts w:ascii="Times New Roman" w:hAnsi="Times New Roman" w:cs="Times New Roman"/>
          <w:sz w:val="24"/>
          <w:szCs w:val="24"/>
        </w:rPr>
        <w:t>Building</w:t>
      </w:r>
      <w:r w:rsidR="00F2344D">
        <w:rPr>
          <w:rFonts w:ascii="Times New Roman" w:hAnsi="Times New Roman" w:cs="Times New Roman"/>
          <w:sz w:val="24"/>
          <w:szCs w:val="24"/>
        </w:rPr>
        <w:t xml:space="preserve"> </w:t>
      </w:r>
      <w:r w:rsidR="007B046C">
        <w:rPr>
          <w:rFonts w:ascii="Times New Roman" w:hAnsi="Times New Roman" w:cs="Times New Roman"/>
          <w:sz w:val="24"/>
          <w:szCs w:val="24"/>
        </w:rPr>
        <w:t xml:space="preserve">B </w:t>
      </w:r>
      <w:r w:rsidR="00C50F50">
        <w:rPr>
          <w:rFonts w:ascii="Times New Roman" w:hAnsi="Times New Roman" w:cs="Times New Roman"/>
          <w:sz w:val="24"/>
          <w:szCs w:val="24"/>
        </w:rPr>
        <w:t xml:space="preserve">is eligible for the Standard Target Pathway, so for Cycle 1 it </w:t>
      </w:r>
      <w:r w:rsidR="00010EA8">
        <w:rPr>
          <w:rFonts w:ascii="Times New Roman" w:hAnsi="Times New Roman" w:cs="Times New Roman"/>
          <w:sz w:val="24"/>
          <w:szCs w:val="24"/>
        </w:rPr>
        <w:t xml:space="preserve">only </w:t>
      </w:r>
      <w:proofErr w:type="gramStart"/>
      <w:r w:rsidR="00010EA8">
        <w:rPr>
          <w:rFonts w:ascii="Times New Roman" w:hAnsi="Times New Roman" w:cs="Times New Roman"/>
          <w:sz w:val="24"/>
          <w:szCs w:val="24"/>
        </w:rPr>
        <w:t>has t</w:t>
      </w:r>
      <w:r w:rsidR="00F931A8">
        <w:rPr>
          <w:rFonts w:ascii="Times New Roman" w:hAnsi="Times New Roman" w:cs="Times New Roman"/>
          <w:sz w:val="24"/>
          <w:szCs w:val="24"/>
        </w:rPr>
        <w:t>o</w:t>
      </w:r>
      <w:proofErr w:type="gramEnd"/>
      <w:r w:rsidR="00010EA8">
        <w:rPr>
          <w:rFonts w:ascii="Times New Roman" w:hAnsi="Times New Roman" w:cs="Times New Roman"/>
          <w:sz w:val="24"/>
          <w:szCs w:val="24"/>
        </w:rPr>
        <w:t xml:space="preserve"> achieve 16%</w:t>
      </w:r>
      <w:r w:rsidR="00D03FA7">
        <w:rPr>
          <w:rFonts w:ascii="Times New Roman" w:hAnsi="Times New Roman" w:cs="Times New Roman"/>
          <w:sz w:val="24"/>
          <w:szCs w:val="24"/>
        </w:rPr>
        <w:t xml:space="preserve"> in savings to comply</w:t>
      </w:r>
      <w:r w:rsidR="00C50F50">
        <w:rPr>
          <w:rFonts w:ascii="Times New Roman" w:hAnsi="Times New Roman" w:cs="Times New Roman"/>
          <w:sz w:val="24"/>
          <w:szCs w:val="24"/>
        </w:rPr>
        <w:t>. T</w:t>
      </w:r>
      <w:r w:rsidR="003742B1">
        <w:rPr>
          <w:rFonts w:ascii="Times New Roman" w:hAnsi="Times New Roman" w:cs="Times New Roman"/>
          <w:sz w:val="24"/>
          <w:szCs w:val="24"/>
        </w:rPr>
        <w:t xml:space="preserve">o have additional </w:t>
      </w:r>
      <w:r w:rsidR="00B71139">
        <w:rPr>
          <w:rFonts w:ascii="Times New Roman" w:hAnsi="Times New Roman" w:cs="Times New Roman"/>
          <w:sz w:val="24"/>
          <w:szCs w:val="24"/>
        </w:rPr>
        <w:t>C</w:t>
      </w:r>
      <w:r w:rsidR="003742B1">
        <w:rPr>
          <w:rFonts w:ascii="Times New Roman" w:hAnsi="Times New Roman" w:cs="Times New Roman"/>
          <w:sz w:val="24"/>
          <w:szCs w:val="24"/>
        </w:rPr>
        <w:t>ycles to complete the work</w:t>
      </w:r>
      <w:r w:rsidR="00C50F50">
        <w:rPr>
          <w:rFonts w:ascii="Times New Roman" w:hAnsi="Times New Roman" w:cs="Times New Roman"/>
          <w:sz w:val="24"/>
          <w:szCs w:val="24"/>
        </w:rPr>
        <w:t xml:space="preserve"> under the EDER option</w:t>
      </w:r>
      <w:r w:rsidR="003742B1">
        <w:rPr>
          <w:rFonts w:ascii="Times New Roman" w:hAnsi="Times New Roman" w:cs="Times New Roman"/>
          <w:sz w:val="24"/>
          <w:szCs w:val="24"/>
        </w:rPr>
        <w:t>, the savings</w:t>
      </w:r>
      <w:r w:rsidR="00214E6C">
        <w:rPr>
          <w:rFonts w:ascii="Times New Roman" w:hAnsi="Times New Roman" w:cs="Times New Roman"/>
          <w:sz w:val="24"/>
          <w:szCs w:val="24"/>
        </w:rPr>
        <w:t xml:space="preserve"> target would be double </w:t>
      </w:r>
      <w:r w:rsidR="00E229A9">
        <w:rPr>
          <w:rFonts w:ascii="Times New Roman" w:hAnsi="Times New Roman" w:cs="Times New Roman"/>
          <w:sz w:val="24"/>
          <w:szCs w:val="24"/>
        </w:rPr>
        <w:t xml:space="preserve">or triple </w:t>
      </w:r>
      <w:r w:rsidR="00214E6C">
        <w:rPr>
          <w:rFonts w:ascii="Times New Roman" w:hAnsi="Times New Roman" w:cs="Times New Roman"/>
          <w:sz w:val="24"/>
          <w:szCs w:val="24"/>
        </w:rPr>
        <w:t xml:space="preserve">the </w:t>
      </w:r>
      <w:r w:rsidR="00FE1848">
        <w:rPr>
          <w:rFonts w:ascii="Times New Roman" w:hAnsi="Times New Roman" w:cs="Times New Roman"/>
          <w:sz w:val="24"/>
          <w:szCs w:val="24"/>
        </w:rPr>
        <w:t xml:space="preserve">Cycle </w:t>
      </w:r>
      <w:r w:rsidR="00C50F50">
        <w:rPr>
          <w:rFonts w:ascii="Times New Roman" w:hAnsi="Times New Roman" w:cs="Times New Roman"/>
          <w:sz w:val="24"/>
          <w:szCs w:val="24"/>
        </w:rPr>
        <w:t xml:space="preserve">1 </w:t>
      </w:r>
      <w:r w:rsidR="00FE1848">
        <w:rPr>
          <w:rFonts w:ascii="Times New Roman" w:hAnsi="Times New Roman" w:cs="Times New Roman"/>
          <w:sz w:val="24"/>
          <w:szCs w:val="24"/>
        </w:rPr>
        <w:t>requirement</w:t>
      </w:r>
      <w:r w:rsidR="00E229A9">
        <w:rPr>
          <w:rFonts w:ascii="Times New Roman" w:hAnsi="Times New Roman" w:cs="Times New Roman"/>
          <w:sz w:val="24"/>
          <w:szCs w:val="24"/>
        </w:rPr>
        <w:t xml:space="preserve">. </w:t>
      </w:r>
      <w:r w:rsidR="00FE1848">
        <w:rPr>
          <w:rFonts w:ascii="Times New Roman" w:hAnsi="Times New Roman" w:cs="Times New Roman"/>
          <w:sz w:val="24"/>
          <w:szCs w:val="24"/>
        </w:rPr>
        <w:t>Under the Standard Target Pathway, Building</w:t>
      </w:r>
      <w:r w:rsidR="0095056F">
        <w:rPr>
          <w:rFonts w:ascii="Times New Roman" w:hAnsi="Times New Roman" w:cs="Times New Roman"/>
          <w:sz w:val="24"/>
          <w:szCs w:val="24"/>
        </w:rPr>
        <w:t xml:space="preserve"> C</w:t>
      </w:r>
      <w:r w:rsidR="00224A72">
        <w:rPr>
          <w:rFonts w:ascii="Times New Roman" w:hAnsi="Times New Roman" w:cs="Times New Roman"/>
          <w:sz w:val="24"/>
          <w:szCs w:val="24"/>
        </w:rPr>
        <w:t xml:space="preserve"> is only 9% away from </w:t>
      </w:r>
      <w:r w:rsidR="00734113">
        <w:rPr>
          <w:rFonts w:ascii="Times New Roman" w:hAnsi="Times New Roman" w:cs="Times New Roman"/>
          <w:sz w:val="24"/>
          <w:szCs w:val="24"/>
        </w:rPr>
        <w:t xml:space="preserve">its </w:t>
      </w:r>
      <w:r w:rsidR="00E8329B">
        <w:rPr>
          <w:rFonts w:ascii="Times New Roman" w:hAnsi="Times New Roman" w:cs="Times New Roman"/>
          <w:sz w:val="24"/>
          <w:szCs w:val="24"/>
        </w:rPr>
        <w:t xml:space="preserve">Cycle 1 </w:t>
      </w:r>
      <w:r w:rsidR="00FE1848">
        <w:rPr>
          <w:rFonts w:ascii="Times New Roman" w:hAnsi="Times New Roman" w:cs="Times New Roman"/>
          <w:sz w:val="24"/>
          <w:szCs w:val="24"/>
        </w:rPr>
        <w:t>requirement</w:t>
      </w:r>
      <w:r w:rsidR="00E8329B">
        <w:rPr>
          <w:rFonts w:ascii="Times New Roman" w:hAnsi="Times New Roman" w:cs="Times New Roman"/>
          <w:sz w:val="24"/>
          <w:szCs w:val="24"/>
        </w:rPr>
        <w:t xml:space="preserve">, so to use the EDER </w:t>
      </w:r>
      <w:r w:rsidR="00CA7295">
        <w:rPr>
          <w:rFonts w:ascii="Times New Roman" w:hAnsi="Times New Roman" w:cs="Times New Roman"/>
          <w:sz w:val="24"/>
          <w:szCs w:val="24"/>
        </w:rPr>
        <w:t xml:space="preserve">option </w:t>
      </w:r>
      <w:r w:rsidR="007732C7">
        <w:rPr>
          <w:rFonts w:ascii="Times New Roman" w:hAnsi="Times New Roman" w:cs="Times New Roman"/>
          <w:sz w:val="24"/>
          <w:szCs w:val="24"/>
        </w:rPr>
        <w:t xml:space="preserve">the minimum limits </w:t>
      </w:r>
      <w:r w:rsidR="006B1344">
        <w:rPr>
          <w:rFonts w:ascii="Times New Roman" w:hAnsi="Times New Roman" w:cs="Times New Roman"/>
          <w:sz w:val="24"/>
          <w:szCs w:val="24"/>
        </w:rPr>
        <w:t>are applied,</w:t>
      </w:r>
      <w:r w:rsidR="007732C7">
        <w:rPr>
          <w:rFonts w:ascii="Times New Roman" w:hAnsi="Times New Roman" w:cs="Times New Roman"/>
          <w:sz w:val="24"/>
          <w:szCs w:val="24"/>
        </w:rPr>
        <w:t xml:space="preserve"> and</w:t>
      </w:r>
      <w:r w:rsidR="00E8329B">
        <w:rPr>
          <w:rFonts w:ascii="Times New Roman" w:hAnsi="Times New Roman" w:cs="Times New Roman"/>
          <w:sz w:val="24"/>
          <w:szCs w:val="24"/>
        </w:rPr>
        <w:t xml:space="preserve"> the</w:t>
      </w:r>
      <w:r w:rsidR="00C50F50">
        <w:rPr>
          <w:rFonts w:ascii="Times New Roman" w:hAnsi="Times New Roman" w:cs="Times New Roman"/>
          <w:sz w:val="24"/>
          <w:szCs w:val="24"/>
        </w:rPr>
        <w:t xml:space="preserve"> building</w:t>
      </w:r>
      <w:r w:rsidR="00E8329B">
        <w:rPr>
          <w:rFonts w:ascii="Times New Roman" w:hAnsi="Times New Roman" w:cs="Times New Roman"/>
          <w:sz w:val="24"/>
          <w:szCs w:val="24"/>
        </w:rPr>
        <w:t xml:space="preserve"> would have to commit to 30% </w:t>
      </w:r>
      <w:r w:rsidR="00C50F50">
        <w:rPr>
          <w:rFonts w:ascii="Times New Roman" w:hAnsi="Times New Roman" w:cs="Times New Roman"/>
          <w:sz w:val="24"/>
          <w:szCs w:val="24"/>
        </w:rPr>
        <w:t xml:space="preserve">minimum </w:t>
      </w:r>
      <w:r w:rsidR="007732C7">
        <w:rPr>
          <w:rFonts w:ascii="Times New Roman" w:hAnsi="Times New Roman" w:cs="Times New Roman"/>
          <w:sz w:val="24"/>
          <w:szCs w:val="24"/>
        </w:rPr>
        <w:t>savings</w:t>
      </w:r>
      <w:r w:rsidR="00BE5C46">
        <w:rPr>
          <w:rFonts w:ascii="Times New Roman" w:hAnsi="Times New Roman" w:cs="Times New Roman"/>
          <w:sz w:val="24"/>
          <w:szCs w:val="24"/>
        </w:rPr>
        <w:t xml:space="preserve"> to have </w:t>
      </w:r>
      <w:r w:rsidR="007732C7">
        <w:rPr>
          <w:rFonts w:ascii="Times New Roman" w:hAnsi="Times New Roman" w:cs="Times New Roman"/>
          <w:sz w:val="24"/>
          <w:szCs w:val="24"/>
        </w:rPr>
        <w:t>two Cycles</w:t>
      </w:r>
      <w:r w:rsidR="00BE5C46">
        <w:rPr>
          <w:rFonts w:ascii="Times New Roman" w:hAnsi="Times New Roman" w:cs="Times New Roman"/>
          <w:sz w:val="24"/>
          <w:szCs w:val="24"/>
        </w:rPr>
        <w:t xml:space="preserve"> to complete the energy efficiency improvements. </w:t>
      </w:r>
    </w:p>
    <w:p w14:paraId="06B3134C" w14:textId="7257DD44" w:rsidR="00307F0E" w:rsidRDefault="00307F0E" w:rsidP="004F65B0">
      <w:pPr>
        <w:pStyle w:val="xmsonormal"/>
        <w:contextualSpacing/>
        <w:rPr>
          <w:rFonts w:ascii="Times New Roman" w:hAnsi="Times New Roman" w:cs="Times New Roman"/>
          <w:sz w:val="24"/>
          <w:szCs w:val="24"/>
        </w:rPr>
      </w:pPr>
    </w:p>
    <w:p w14:paraId="48E6219F" w14:textId="3031BB8D" w:rsidR="00307F0E" w:rsidRPr="006145E2" w:rsidRDefault="00307F0E" w:rsidP="004F65B0">
      <w:pPr>
        <w:pStyle w:val="xmsonormal"/>
        <w:contextualSpacing/>
        <w:rPr>
          <w:rFonts w:ascii="Times New Roman" w:hAnsi="Times New Roman" w:cs="Times New Roman"/>
          <w:i/>
          <w:sz w:val="24"/>
          <w:szCs w:val="24"/>
        </w:rPr>
      </w:pPr>
      <w:r w:rsidRPr="006145E2">
        <w:rPr>
          <w:rFonts w:ascii="Times New Roman" w:hAnsi="Times New Roman" w:cs="Times New Roman"/>
          <w:i/>
          <w:sz w:val="24"/>
          <w:szCs w:val="24"/>
        </w:rPr>
        <w:t xml:space="preserve">Table </w:t>
      </w:r>
      <w:r w:rsidR="003E1274" w:rsidRPr="4A0FC4E1">
        <w:rPr>
          <w:rFonts w:ascii="Times New Roman" w:hAnsi="Times New Roman" w:cs="Times New Roman"/>
          <w:i/>
          <w:iCs/>
          <w:sz w:val="24"/>
          <w:szCs w:val="24"/>
        </w:rPr>
        <w:t>1</w:t>
      </w:r>
      <w:r w:rsidR="007E4A49">
        <w:rPr>
          <w:rFonts w:ascii="Times New Roman" w:hAnsi="Times New Roman" w:cs="Times New Roman"/>
          <w:i/>
          <w:iCs/>
          <w:sz w:val="24"/>
          <w:szCs w:val="24"/>
        </w:rPr>
        <w:t>8</w:t>
      </w:r>
      <w:r w:rsidRPr="006145E2">
        <w:rPr>
          <w:rFonts w:ascii="Times New Roman" w:hAnsi="Times New Roman" w:cs="Times New Roman"/>
          <w:i/>
          <w:sz w:val="24"/>
          <w:szCs w:val="24"/>
        </w:rPr>
        <w:t xml:space="preserve"> </w:t>
      </w:r>
      <w:r w:rsidR="002115E3" w:rsidRPr="006145E2">
        <w:rPr>
          <w:rFonts w:ascii="Times New Roman" w:hAnsi="Times New Roman" w:cs="Times New Roman"/>
          <w:i/>
          <w:sz w:val="24"/>
          <w:szCs w:val="24"/>
        </w:rPr>
        <w:t>–</w:t>
      </w:r>
      <w:r w:rsidRPr="006145E2">
        <w:rPr>
          <w:rFonts w:ascii="Times New Roman" w:hAnsi="Times New Roman" w:cs="Times New Roman"/>
          <w:i/>
          <w:sz w:val="24"/>
          <w:szCs w:val="24"/>
        </w:rPr>
        <w:t xml:space="preserve"> </w:t>
      </w:r>
      <w:r w:rsidR="002115E3" w:rsidRPr="006145E2">
        <w:rPr>
          <w:rFonts w:ascii="Times New Roman" w:hAnsi="Times New Roman" w:cs="Times New Roman"/>
          <w:i/>
          <w:sz w:val="24"/>
          <w:szCs w:val="24"/>
        </w:rPr>
        <w:t xml:space="preserve">EDER </w:t>
      </w:r>
      <w:r w:rsidR="007E4A49">
        <w:rPr>
          <w:rFonts w:ascii="Times New Roman" w:hAnsi="Times New Roman" w:cs="Times New Roman"/>
          <w:i/>
          <w:sz w:val="24"/>
          <w:szCs w:val="24"/>
        </w:rPr>
        <w:t>Option</w:t>
      </w:r>
      <w:r w:rsidR="002D54E7">
        <w:rPr>
          <w:rFonts w:ascii="Times New Roman" w:hAnsi="Times New Roman" w:cs="Times New Roman"/>
          <w:i/>
          <w:sz w:val="24"/>
          <w:szCs w:val="24"/>
        </w:rPr>
        <w:t xml:space="preserve"> </w:t>
      </w:r>
      <w:r w:rsidR="00FE1848">
        <w:rPr>
          <w:rFonts w:ascii="Times New Roman" w:hAnsi="Times New Roman" w:cs="Times New Roman"/>
          <w:i/>
          <w:sz w:val="24"/>
          <w:szCs w:val="24"/>
        </w:rPr>
        <w:t>Energy Performance Requirement</w:t>
      </w:r>
      <w:r w:rsidR="00FE1848" w:rsidRPr="006145E2">
        <w:rPr>
          <w:rFonts w:ascii="Times New Roman" w:hAnsi="Times New Roman" w:cs="Times New Roman"/>
          <w:i/>
          <w:sz w:val="24"/>
          <w:szCs w:val="24"/>
        </w:rPr>
        <w:t xml:space="preserve"> </w:t>
      </w:r>
      <w:r w:rsidR="002115E3" w:rsidRPr="006145E2">
        <w:rPr>
          <w:rFonts w:ascii="Times New Roman" w:hAnsi="Times New Roman" w:cs="Times New Roman"/>
          <w:i/>
          <w:sz w:val="24"/>
          <w:szCs w:val="24"/>
        </w:rPr>
        <w:t>Examples</w:t>
      </w:r>
    </w:p>
    <w:tbl>
      <w:tblPr>
        <w:tblStyle w:val="TableGrid"/>
        <w:tblW w:w="0" w:type="auto"/>
        <w:tblInd w:w="108" w:type="dxa"/>
        <w:tblLook w:val="04A0" w:firstRow="1" w:lastRow="0" w:firstColumn="1" w:lastColumn="0" w:noHBand="0" w:noVBand="1"/>
      </w:tblPr>
      <w:tblGrid>
        <w:gridCol w:w="3960"/>
        <w:gridCol w:w="1890"/>
        <w:gridCol w:w="1710"/>
        <w:gridCol w:w="1908"/>
      </w:tblGrid>
      <w:tr w:rsidR="003A214B" w14:paraId="137CF5B2" w14:textId="77777777" w:rsidTr="003A214B">
        <w:tc>
          <w:tcPr>
            <w:tcW w:w="3960" w:type="dxa"/>
          </w:tcPr>
          <w:p w14:paraId="03835633" w14:textId="4141544B" w:rsidR="003A214B" w:rsidRPr="003A214B" w:rsidRDefault="003A214B" w:rsidP="004F65B0">
            <w:pPr>
              <w:pStyle w:val="xmsonormal"/>
              <w:contextualSpacing/>
              <w:rPr>
                <w:rFonts w:ascii="Times New Roman" w:hAnsi="Times New Roman" w:cs="Times New Roman"/>
                <w:b/>
                <w:bCs/>
                <w:iCs/>
                <w:sz w:val="24"/>
                <w:szCs w:val="24"/>
              </w:rPr>
            </w:pPr>
            <w:r w:rsidRPr="003A214B">
              <w:rPr>
                <w:rFonts w:ascii="Times New Roman" w:hAnsi="Times New Roman" w:cs="Times New Roman"/>
                <w:b/>
                <w:bCs/>
                <w:iCs/>
                <w:sz w:val="24"/>
                <w:szCs w:val="24"/>
              </w:rPr>
              <w:t>Site EUI Savings Targets</w:t>
            </w:r>
          </w:p>
        </w:tc>
        <w:tc>
          <w:tcPr>
            <w:tcW w:w="1890" w:type="dxa"/>
          </w:tcPr>
          <w:p w14:paraId="608E9D6B" w14:textId="4A13BF3B" w:rsidR="003A214B" w:rsidRPr="003A214B" w:rsidRDefault="00FE1848" w:rsidP="004F65B0">
            <w:pPr>
              <w:pStyle w:val="xmsonormal"/>
              <w:contextualSpacing/>
              <w:rPr>
                <w:rFonts w:ascii="Times New Roman" w:hAnsi="Times New Roman" w:cs="Times New Roman"/>
                <w:b/>
                <w:bCs/>
                <w:iCs/>
                <w:sz w:val="24"/>
                <w:szCs w:val="24"/>
              </w:rPr>
            </w:pPr>
            <w:r>
              <w:rPr>
                <w:rFonts w:ascii="Times New Roman" w:hAnsi="Times New Roman" w:cs="Times New Roman"/>
                <w:b/>
                <w:bCs/>
                <w:iCs/>
                <w:sz w:val="24"/>
                <w:szCs w:val="24"/>
              </w:rPr>
              <w:t>Building</w:t>
            </w:r>
            <w:r w:rsidRPr="003A214B">
              <w:rPr>
                <w:rFonts w:ascii="Times New Roman" w:hAnsi="Times New Roman" w:cs="Times New Roman"/>
                <w:b/>
                <w:bCs/>
                <w:iCs/>
                <w:sz w:val="24"/>
                <w:szCs w:val="24"/>
              </w:rPr>
              <w:t xml:space="preserve"> </w:t>
            </w:r>
            <w:r w:rsidR="003A214B" w:rsidRPr="003A214B">
              <w:rPr>
                <w:rFonts w:ascii="Times New Roman" w:hAnsi="Times New Roman" w:cs="Times New Roman"/>
                <w:b/>
                <w:bCs/>
                <w:iCs/>
                <w:sz w:val="24"/>
                <w:szCs w:val="24"/>
              </w:rPr>
              <w:t>A</w:t>
            </w:r>
          </w:p>
        </w:tc>
        <w:tc>
          <w:tcPr>
            <w:tcW w:w="1710" w:type="dxa"/>
          </w:tcPr>
          <w:p w14:paraId="5A3A093B" w14:textId="729C1252" w:rsidR="003A214B" w:rsidRPr="003A214B" w:rsidRDefault="00FE1848" w:rsidP="004F65B0">
            <w:pPr>
              <w:pStyle w:val="xmsonormal"/>
              <w:contextualSpacing/>
              <w:rPr>
                <w:rFonts w:ascii="Times New Roman" w:hAnsi="Times New Roman" w:cs="Times New Roman"/>
                <w:b/>
                <w:bCs/>
                <w:iCs/>
                <w:sz w:val="24"/>
                <w:szCs w:val="24"/>
              </w:rPr>
            </w:pPr>
            <w:r>
              <w:rPr>
                <w:rFonts w:ascii="Times New Roman" w:hAnsi="Times New Roman" w:cs="Times New Roman"/>
                <w:b/>
                <w:bCs/>
                <w:iCs/>
                <w:sz w:val="24"/>
                <w:szCs w:val="24"/>
              </w:rPr>
              <w:t>Building</w:t>
            </w:r>
            <w:r w:rsidRPr="003A214B">
              <w:rPr>
                <w:rFonts w:ascii="Times New Roman" w:hAnsi="Times New Roman" w:cs="Times New Roman"/>
                <w:b/>
                <w:bCs/>
                <w:iCs/>
                <w:sz w:val="24"/>
                <w:szCs w:val="24"/>
              </w:rPr>
              <w:t xml:space="preserve"> </w:t>
            </w:r>
            <w:r w:rsidR="003A214B" w:rsidRPr="003A214B">
              <w:rPr>
                <w:rFonts w:ascii="Times New Roman" w:hAnsi="Times New Roman" w:cs="Times New Roman"/>
                <w:b/>
                <w:bCs/>
                <w:iCs/>
                <w:sz w:val="24"/>
                <w:szCs w:val="24"/>
              </w:rPr>
              <w:t>B</w:t>
            </w:r>
          </w:p>
        </w:tc>
        <w:tc>
          <w:tcPr>
            <w:tcW w:w="1908" w:type="dxa"/>
          </w:tcPr>
          <w:p w14:paraId="7F8103D5" w14:textId="6877D676" w:rsidR="003A214B" w:rsidRPr="003A214B" w:rsidRDefault="00FE1848" w:rsidP="004F65B0">
            <w:pPr>
              <w:pStyle w:val="xmsonormal"/>
              <w:contextualSpacing/>
              <w:rPr>
                <w:rFonts w:ascii="Times New Roman" w:hAnsi="Times New Roman" w:cs="Times New Roman"/>
                <w:b/>
                <w:bCs/>
                <w:iCs/>
                <w:sz w:val="24"/>
                <w:szCs w:val="24"/>
              </w:rPr>
            </w:pPr>
            <w:r>
              <w:rPr>
                <w:rFonts w:ascii="Times New Roman" w:hAnsi="Times New Roman" w:cs="Times New Roman"/>
                <w:b/>
                <w:bCs/>
                <w:iCs/>
                <w:sz w:val="24"/>
                <w:szCs w:val="24"/>
              </w:rPr>
              <w:t>Building</w:t>
            </w:r>
            <w:r w:rsidRPr="003A214B">
              <w:rPr>
                <w:rFonts w:ascii="Times New Roman" w:hAnsi="Times New Roman" w:cs="Times New Roman"/>
                <w:b/>
                <w:bCs/>
                <w:iCs/>
                <w:sz w:val="24"/>
                <w:szCs w:val="24"/>
              </w:rPr>
              <w:t xml:space="preserve"> </w:t>
            </w:r>
            <w:r w:rsidR="003A214B" w:rsidRPr="003A214B">
              <w:rPr>
                <w:rFonts w:ascii="Times New Roman" w:hAnsi="Times New Roman" w:cs="Times New Roman"/>
                <w:b/>
                <w:bCs/>
                <w:iCs/>
                <w:sz w:val="24"/>
                <w:szCs w:val="24"/>
              </w:rPr>
              <w:t>C</w:t>
            </w:r>
          </w:p>
        </w:tc>
      </w:tr>
      <w:tr w:rsidR="003A214B" w14:paraId="2E2EA869" w14:textId="77777777" w:rsidTr="003A214B">
        <w:tc>
          <w:tcPr>
            <w:tcW w:w="3960" w:type="dxa"/>
          </w:tcPr>
          <w:p w14:paraId="3BEA761F" w14:textId="7F81FE81" w:rsidR="003A214B" w:rsidRPr="003A214B" w:rsidRDefault="003A214B" w:rsidP="004F65B0">
            <w:pPr>
              <w:pStyle w:val="xmsonormal"/>
              <w:contextualSpacing/>
              <w:rPr>
                <w:rFonts w:ascii="Times New Roman" w:hAnsi="Times New Roman" w:cs="Times New Roman"/>
                <w:iCs/>
                <w:sz w:val="24"/>
                <w:szCs w:val="24"/>
              </w:rPr>
            </w:pPr>
            <w:r>
              <w:rPr>
                <w:rFonts w:ascii="Times New Roman" w:hAnsi="Times New Roman" w:cs="Times New Roman"/>
                <w:iCs/>
                <w:sz w:val="24"/>
                <w:szCs w:val="24"/>
              </w:rPr>
              <w:t>Existing Principal Pathway eligibility</w:t>
            </w:r>
          </w:p>
        </w:tc>
        <w:tc>
          <w:tcPr>
            <w:tcW w:w="1890" w:type="dxa"/>
          </w:tcPr>
          <w:p w14:paraId="2CC24F8A" w14:textId="3763D5CD" w:rsidR="003A214B" w:rsidRPr="003A214B" w:rsidRDefault="003A214B" w:rsidP="004F65B0">
            <w:pPr>
              <w:pStyle w:val="xmsonormal"/>
              <w:contextualSpacing/>
              <w:rPr>
                <w:rFonts w:ascii="Times New Roman" w:hAnsi="Times New Roman" w:cs="Times New Roman"/>
                <w:iCs/>
                <w:sz w:val="24"/>
                <w:szCs w:val="24"/>
              </w:rPr>
            </w:pPr>
            <w:r>
              <w:rPr>
                <w:rFonts w:ascii="Times New Roman" w:hAnsi="Times New Roman" w:cs="Times New Roman"/>
                <w:iCs/>
                <w:sz w:val="24"/>
                <w:szCs w:val="24"/>
              </w:rPr>
              <w:t>Performance</w:t>
            </w:r>
          </w:p>
        </w:tc>
        <w:tc>
          <w:tcPr>
            <w:tcW w:w="1710" w:type="dxa"/>
          </w:tcPr>
          <w:p w14:paraId="35723787" w14:textId="019D59BC" w:rsidR="003A214B" w:rsidRPr="003A214B" w:rsidRDefault="003A214B" w:rsidP="004F65B0">
            <w:pPr>
              <w:pStyle w:val="xmsonormal"/>
              <w:contextualSpacing/>
              <w:rPr>
                <w:rFonts w:ascii="Times New Roman" w:hAnsi="Times New Roman" w:cs="Times New Roman"/>
                <w:iCs/>
                <w:sz w:val="24"/>
                <w:szCs w:val="24"/>
              </w:rPr>
            </w:pPr>
            <w:r>
              <w:rPr>
                <w:rFonts w:ascii="Times New Roman" w:hAnsi="Times New Roman" w:cs="Times New Roman"/>
                <w:iCs/>
                <w:sz w:val="24"/>
                <w:szCs w:val="24"/>
              </w:rPr>
              <w:t>Standard</w:t>
            </w:r>
          </w:p>
        </w:tc>
        <w:tc>
          <w:tcPr>
            <w:tcW w:w="1908" w:type="dxa"/>
          </w:tcPr>
          <w:p w14:paraId="79C8FA13" w14:textId="1ECF3C44" w:rsidR="003A214B" w:rsidRPr="003A214B" w:rsidRDefault="003A214B" w:rsidP="004F65B0">
            <w:pPr>
              <w:pStyle w:val="xmsonormal"/>
              <w:contextualSpacing/>
              <w:rPr>
                <w:rFonts w:ascii="Times New Roman" w:hAnsi="Times New Roman" w:cs="Times New Roman"/>
                <w:iCs/>
                <w:sz w:val="24"/>
                <w:szCs w:val="24"/>
              </w:rPr>
            </w:pPr>
            <w:r>
              <w:rPr>
                <w:rFonts w:ascii="Times New Roman" w:hAnsi="Times New Roman" w:cs="Times New Roman"/>
                <w:iCs/>
                <w:sz w:val="24"/>
                <w:szCs w:val="24"/>
              </w:rPr>
              <w:t>Standard</w:t>
            </w:r>
          </w:p>
        </w:tc>
      </w:tr>
      <w:tr w:rsidR="003A214B" w14:paraId="63D19FBC" w14:textId="77777777" w:rsidTr="003A214B">
        <w:tc>
          <w:tcPr>
            <w:tcW w:w="3960" w:type="dxa"/>
          </w:tcPr>
          <w:p w14:paraId="4EFF8136" w14:textId="7AAE6CFE" w:rsidR="003A214B" w:rsidRPr="003A214B" w:rsidRDefault="003A214B" w:rsidP="004F65B0">
            <w:pPr>
              <w:pStyle w:val="xmsonormal"/>
              <w:contextualSpacing/>
              <w:rPr>
                <w:rFonts w:ascii="Times New Roman" w:hAnsi="Times New Roman" w:cs="Times New Roman"/>
                <w:iCs/>
                <w:sz w:val="24"/>
                <w:szCs w:val="24"/>
              </w:rPr>
            </w:pPr>
            <w:r>
              <w:rPr>
                <w:rFonts w:ascii="Times New Roman" w:hAnsi="Times New Roman" w:cs="Times New Roman"/>
                <w:iCs/>
                <w:sz w:val="24"/>
                <w:szCs w:val="24"/>
              </w:rPr>
              <w:t>Principal Pathway Minimum</w:t>
            </w:r>
          </w:p>
        </w:tc>
        <w:tc>
          <w:tcPr>
            <w:tcW w:w="1890" w:type="dxa"/>
          </w:tcPr>
          <w:p w14:paraId="3B0CCFE1" w14:textId="2953B9FF" w:rsidR="003A214B" w:rsidRPr="003A214B" w:rsidRDefault="003A214B" w:rsidP="004F65B0">
            <w:pPr>
              <w:pStyle w:val="xmsonormal"/>
              <w:contextualSpacing/>
              <w:rPr>
                <w:rFonts w:ascii="Times New Roman" w:hAnsi="Times New Roman" w:cs="Times New Roman"/>
                <w:iCs/>
                <w:sz w:val="24"/>
                <w:szCs w:val="24"/>
              </w:rPr>
            </w:pPr>
            <w:r>
              <w:rPr>
                <w:rFonts w:ascii="Times New Roman" w:hAnsi="Times New Roman" w:cs="Times New Roman"/>
                <w:iCs/>
                <w:sz w:val="24"/>
                <w:szCs w:val="24"/>
              </w:rPr>
              <w:t>20%</w:t>
            </w:r>
          </w:p>
        </w:tc>
        <w:tc>
          <w:tcPr>
            <w:tcW w:w="1710" w:type="dxa"/>
          </w:tcPr>
          <w:p w14:paraId="758FCDB7" w14:textId="47819225" w:rsidR="003A214B" w:rsidRPr="003A214B" w:rsidRDefault="003A214B" w:rsidP="004F65B0">
            <w:pPr>
              <w:pStyle w:val="xmsonormal"/>
              <w:contextualSpacing/>
              <w:rPr>
                <w:rFonts w:ascii="Times New Roman" w:hAnsi="Times New Roman" w:cs="Times New Roman"/>
                <w:iCs/>
                <w:sz w:val="24"/>
                <w:szCs w:val="24"/>
              </w:rPr>
            </w:pPr>
            <w:r>
              <w:rPr>
                <w:rFonts w:ascii="Times New Roman" w:hAnsi="Times New Roman" w:cs="Times New Roman"/>
                <w:iCs/>
                <w:sz w:val="24"/>
                <w:szCs w:val="24"/>
              </w:rPr>
              <w:t>16%</w:t>
            </w:r>
          </w:p>
        </w:tc>
        <w:tc>
          <w:tcPr>
            <w:tcW w:w="1908" w:type="dxa"/>
          </w:tcPr>
          <w:p w14:paraId="28D3E3A9" w14:textId="35754B3C" w:rsidR="003A214B" w:rsidRPr="003A214B" w:rsidRDefault="003A214B" w:rsidP="004F65B0">
            <w:pPr>
              <w:pStyle w:val="xmsonormal"/>
              <w:contextualSpacing/>
              <w:rPr>
                <w:rFonts w:ascii="Times New Roman" w:hAnsi="Times New Roman" w:cs="Times New Roman"/>
                <w:iCs/>
                <w:sz w:val="24"/>
                <w:szCs w:val="24"/>
              </w:rPr>
            </w:pPr>
            <w:r>
              <w:rPr>
                <w:rFonts w:ascii="Times New Roman" w:hAnsi="Times New Roman" w:cs="Times New Roman"/>
                <w:iCs/>
                <w:sz w:val="24"/>
                <w:szCs w:val="24"/>
              </w:rPr>
              <w:t>9%</w:t>
            </w:r>
          </w:p>
        </w:tc>
      </w:tr>
      <w:tr w:rsidR="003A214B" w14:paraId="0E23CC0F" w14:textId="77777777" w:rsidTr="003A214B">
        <w:tc>
          <w:tcPr>
            <w:tcW w:w="3960" w:type="dxa"/>
          </w:tcPr>
          <w:p w14:paraId="7BE9EB3A" w14:textId="363A95AE" w:rsidR="003A214B" w:rsidRPr="003A214B" w:rsidRDefault="003A214B" w:rsidP="004F65B0">
            <w:pPr>
              <w:pStyle w:val="xmsonormal"/>
              <w:contextualSpacing/>
              <w:rPr>
                <w:rFonts w:ascii="Times New Roman" w:hAnsi="Times New Roman" w:cs="Times New Roman"/>
                <w:iCs/>
                <w:sz w:val="24"/>
                <w:szCs w:val="24"/>
              </w:rPr>
            </w:pPr>
            <w:r>
              <w:rPr>
                <w:rFonts w:ascii="Times New Roman" w:hAnsi="Times New Roman" w:cs="Times New Roman"/>
                <w:iCs/>
                <w:sz w:val="24"/>
                <w:szCs w:val="24"/>
              </w:rPr>
              <w:t>2-Cycle EDER Minimum</w:t>
            </w:r>
          </w:p>
        </w:tc>
        <w:tc>
          <w:tcPr>
            <w:tcW w:w="1890" w:type="dxa"/>
          </w:tcPr>
          <w:p w14:paraId="57F1FA8B" w14:textId="18195216" w:rsidR="003A214B" w:rsidRPr="003A214B" w:rsidRDefault="003A214B" w:rsidP="004F65B0">
            <w:pPr>
              <w:pStyle w:val="xmsonormal"/>
              <w:contextualSpacing/>
              <w:rPr>
                <w:rFonts w:ascii="Times New Roman" w:hAnsi="Times New Roman" w:cs="Times New Roman"/>
                <w:iCs/>
                <w:sz w:val="24"/>
                <w:szCs w:val="24"/>
              </w:rPr>
            </w:pPr>
            <w:r>
              <w:rPr>
                <w:rFonts w:ascii="Times New Roman" w:hAnsi="Times New Roman" w:cs="Times New Roman"/>
                <w:iCs/>
                <w:sz w:val="24"/>
                <w:szCs w:val="24"/>
              </w:rPr>
              <w:t>40%</w:t>
            </w:r>
          </w:p>
        </w:tc>
        <w:tc>
          <w:tcPr>
            <w:tcW w:w="1710" w:type="dxa"/>
          </w:tcPr>
          <w:p w14:paraId="792584AE" w14:textId="08C19B68" w:rsidR="003A214B" w:rsidRPr="003A214B" w:rsidRDefault="003A214B" w:rsidP="004F65B0">
            <w:pPr>
              <w:pStyle w:val="xmsonormal"/>
              <w:contextualSpacing/>
              <w:rPr>
                <w:rFonts w:ascii="Times New Roman" w:hAnsi="Times New Roman" w:cs="Times New Roman"/>
                <w:iCs/>
                <w:sz w:val="24"/>
                <w:szCs w:val="24"/>
              </w:rPr>
            </w:pPr>
            <w:r>
              <w:rPr>
                <w:rFonts w:ascii="Times New Roman" w:hAnsi="Times New Roman" w:cs="Times New Roman"/>
                <w:iCs/>
                <w:sz w:val="24"/>
                <w:szCs w:val="24"/>
              </w:rPr>
              <w:t>32%</w:t>
            </w:r>
          </w:p>
        </w:tc>
        <w:tc>
          <w:tcPr>
            <w:tcW w:w="1908" w:type="dxa"/>
          </w:tcPr>
          <w:p w14:paraId="2F5FED6A" w14:textId="19AC0721" w:rsidR="003A214B" w:rsidRPr="003A214B" w:rsidRDefault="003A214B" w:rsidP="004F65B0">
            <w:pPr>
              <w:pStyle w:val="xmsonormal"/>
              <w:contextualSpacing/>
              <w:rPr>
                <w:rFonts w:ascii="Times New Roman" w:hAnsi="Times New Roman" w:cs="Times New Roman"/>
                <w:iCs/>
                <w:sz w:val="24"/>
                <w:szCs w:val="24"/>
              </w:rPr>
            </w:pPr>
            <w:r>
              <w:rPr>
                <w:rFonts w:ascii="Times New Roman" w:hAnsi="Times New Roman" w:cs="Times New Roman"/>
                <w:iCs/>
                <w:sz w:val="24"/>
                <w:szCs w:val="24"/>
              </w:rPr>
              <w:t>30%</w:t>
            </w:r>
          </w:p>
        </w:tc>
      </w:tr>
      <w:tr w:rsidR="003A214B" w14:paraId="4F2B6C00" w14:textId="77777777" w:rsidTr="003A214B">
        <w:tc>
          <w:tcPr>
            <w:tcW w:w="3960" w:type="dxa"/>
          </w:tcPr>
          <w:p w14:paraId="0E58190B" w14:textId="0C7DCD0C" w:rsidR="003A214B" w:rsidRPr="003A214B" w:rsidRDefault="003A214B" w:rsidP="004F65B0">
            <w:pPr>
              <w:pStyle w:val="xmsonormal"/>
              <w:contextualSpacing/>
              <w:rPr>
                <w:rFonts w:ascii="Times New Roman" w:hAnsi="Times New Roman" w:cs="Times New Roman"/>
                <w:iCs/>
                <w:sz w:val="24"/>
                <w:szCs w:val="24"/>
              </w:rPr>
            </w:pPr>
            <w:r>
              <w:rPr>
                <w:rFonts w:ascii="Times New Roman" w:hAnsi="Times New Roman" w:cs="Times New Roman"/>
                <w:iCs/>
                <w:sz w:val="24"/>
                <w:szCs w:val="24"/>
              </w:rPr>
              <w:t>3-Cycle EDER Minimum</w:t>
            </w:r>
          </w:p>
        </w:tc>
        <w:tc>
          <w:tcPr>
            <w:tcW w:w="1890" w:type="dxa"/>
          </w:tcPr>
          <w:p w14:paraId="64C57A4F" w14:textId="7D3E8355" w:rsidR="003A214B" w:rsidRPr="003A214B" w:rsidRDefault="003A214B" w:rsidP="004F65B0">
            <w:pPr>
              <w:pStyle w:val="xmsonormal"/>
              <w:contextualSpacing/>
              <w:rPr>
                <w:rFonts w:ascii="Times New Roman" w:hAnsi="Times New Roman" w:cs="Times New Roman"/>
                <w:iCs/>
                <w:sz w:val="24"/>
                <w:szCs w:val="24"/>
              </w:rPr>
            </w:pPr>
            <w:r>
              <w:rPr>
                <w:rFonts w:ascii="Times New Roman" w:hAnsi="Times New Roman" w:cs="Times New Roman"/>
                <w:iCs/>
                <w:sz w:val="24"/>
                <w:szCs w:val="24"/>
              </w:rPr>
              <w:t>60%</w:t>
            </w:r>
          </w:p>
        </w:tc>
        <w:tc>
          <w:tcPr>
            <w:tcW w:w="1710" w:type="dxa"/>
          </w:tcPr>
          <w:p w14:paraId="06F21533" w14:textId="116B20A7" w:rsidR="003A214B" w:rsidRPr="003A214B" w:rsidRDefault="003A214B" w:rsidP="004F65B0">
            <w:pPr>
              <w:pStyle w:val="xmsonormal"/>
              <w:contextualSpacing/>
              <w:rPr>
                <w:rFonts w:ascii="Times New Roman" w:hAnsi="Times New Roman" w:cs="Times New Roman"/>
                <w:iCs/>
                <w:sz w:val="24"/>
                <w:szCs w:val="24"/>
              </w:rPr>
            </w:pPr>
            <w:r>
              <w:rPr>
                <w:rFonts w:ascii="Times New Roman" w:hAnsi="Times New Roman" w:cs="Times New Roman"/>
                <w:iCs/>
                <w:sz w:val="24"/>
                <w:szCs w:val="24"/>
              </w:rPr>
              <w:t>48%</w:t>
            </w:r>
          </w:p>
        </w:tc>
        <w:tc>
          <w:tcPr>
            <w:tcW w:w="1908" w:type="dxa"/>
          </w:tcPr>
          <w:p w14:paraId="1023F99B" w14:textId="01C7E19E" w:rsidR="003A214B" w:rsidRPr="003A214B" w:rsidRDefault="003A214B" w:rsidP="004F65B0">
            <w:pPr>
              <w:pStyle w:val="xmsonormal"/>
              <w:contextualSpacing/>
              <w:rPr>
                <w:rFonts w:ascii="Times New Roman" w:hAnsi="Times New Roman" w:cs="Times New Roman"/>
                <w:iCs/>
                <w:sz w:val="24"/>
                <w:szCs w:val="24"/>
              </w:rPr>
            </w:pPr>
            <w:r>
              <w:rPr>
                <w:rFonts w:ascii="Times New Roman" w:hAnsi="Times New Roman" w:cs="Times New Roman"/>
                <w:iCs/>
                <w:sz w:val="24"/>
                <w:szCs w:val="24"/>
              </w:rPr>
              <w:t>45%</w:t>
            </w:r>
          </w:p>
        </w:tc>
      </w:tr>
    </w:tbl>
    <w:p w14:paraId="708F0264" w14:textId="2324EC0D" w:rsidR="003A214B" w:rsidRDefault="003A214B" w:rsidP="004F65B0">
      <w:pPr>
        <w:pStyle w:val="xmsonormal"/>
        <w:contextualSpacing/>
        <w:rPr>
          <w:rFonts w:ascii="Times New Roman" w:hAnsi="Times New Roman" w:cs="Times New Roman"/>
          <w:i/>
          <w:sz w:val="24"/>
          <w:szCs w:val="24"/>
        </w:rPr>
      </w:pPr>
    </w:p>
    <w:p w14:paraId="25691C6B" w14:textId="616186E0" w:rsidR="00D0447E" w:rsidRPr="00883D8C" w:rsidRDefault="00C874D1" w:rsidP="009B1F9D">
      <w:pPr>
        <w:pStyle w:val="Heading4"/>
      </w:pPr>
      <w:r>
        <w:lastRenderedPageBreak/>
        <w:t>4</w:t>
      </w:r>
      <w:r w:rsidR="00D0447E" w:rsidRPr="00883D8C">
        <w:t>.2.2.</w:t>
      </w:r>
      <w:r w:rsidR="00C97DAE" w:rsidRPr="00883D8C">
        <w:t>1</w:t>
      </w:r>
      <w:r w:rsidR="00D0447E" w:rsidRPr="00883D8C">
        <w:t xml:space="preserve"> –</w:t>
      </w:r>
      <w:r w:rsidR="00283941">
        <w:t xml:space="preserve"> </w:t>
      </w:r>
      <w:r w:rsidR="00E849A1">
        <w:t>EDER</w:t>
      </w:r>
      <w:r w:rsidR="00EF4185" w:rsidRPr="00883D8C">
        <w:t xml:space="preserve"> </w:t>
      </w:r>
      <w:r w:rsidR="00CA7295">
        <w:t xml:space="preserve">ACP </w:t>
      </w:r>
      <w:r w:rsidR="00A5487D">
        <w:t>O</w:t>
      </w:r>
      <w:r w:rsidR="00CA7295">
        <w:t xml:space="preserve">ption </w:t>
      </w:r>
      <w:r w:rsidR="00283941">
        <w:t xml:space="preserve">Plan Submission </w:t>
      </w:r>
      <w:r w:rsidR="00B1026E">
        <w:t>and Approval</w:t>
      </w:r>
    </w:p>
    <w:p w14:paraId="4878F3EB" w14:textId="4F90DBD4" w:rsidR="009B6DEF" w:rsidRDefault="00EC2D52" w:rsidP="004F65B0">
      <w:pPr>
        <w:spacing w:line="240" w:lineRule="auto"/>
        <w:contextualSpacing/>
        <w:rPr>
          <w:rFonts w:ascii="Times New Roman" w:hAnsi="Times New Roman" w:cs="Times New Roman"/>
          <w:sz w:val="24"/>
          <w:szCs w:val="24"/>
        </w:rPr>
      </w:pPr>
      <w:r w:rsidRPr="60092A81">
        <w:rPr>
          <w:rFonts w:ascii="Times New Roman" w:hAnsi="Times New Roman" w:cs="Times New Roman"/>
          <w:sz w:val="24"/>
          <w:szCs w:val="24"/>
        </w:rPr>
        <w:t xml:space="preserve">Affordable </w:t>
      </w:r>
      <w:r w:rsidR="00066133" w:rsidRPr="60092A81">
        <w:rPr>
          <w:rFonts w:ascii="Times New Roman" w:hAnsi="Times New Roman" w:cs="Times New Roman"/>
          <w:sz w:val="24"/>
          <w:szCs w:val="24"/>
        </w:rPr>
        <w:t>Multifamily</w:t>
      </w:r>
      <w:r w:rsidRPr="60092A81">
        <w:rPr>
          <w:rFonts w:ascii="Times New Roman" w:hAnsi="Times New Roman" w:cs="Times New Roman"/>
          <w:sz w:val="24"/>
          <w:szCs w:val="24"/>
        </w:rPr>
        <w:t xml:space="preserve"> Housing </w:t>
      </w:r>
      <w:r w:rsidR="00C63F7D" w:rsidRPr="60092A81">
        <w:rPr>
          <w:rFonts w:ascii="Times New Roman" w:hAnsi="Times New Roman" w:cs="Times New Roman"/>
          <w:sz w:val="24"/>
          <w:szCs w:val="24"/>
        </w:rPr>
        <w:t>buildings</w:t>
      </w:r>
      <w:r w:rsidR="005D653E" w:rsidRPr="60092A81">
        <w:rPr>
          <w:rFonts w:ascii="Times New Roman" w:hAnsi="Times New Roman" w:cs="Times New Roman"/>
          <w:sz w:val="24"/>
          <w:szCs w:val="24"/>
        </w:rPr>
        <w:t xml:space="preserve">, </w:t>
      </w:r>
      <w:r w:rsidR="00C50F50" w:rsidRPr="60092A81">
        <w:rPr>
          <w:rFonts w:ascii="Times New Roman" w:hAnsi="Times New Roman" w:cs="Times New Roman"/>
          <w:sz w:val="24"/>
          <w:szCs w:val="24"/>
        </w:rPr>
        <w:t>r</w:t>
      </w:r>
      <w:r w:rsidR="005D653E" w:rsidRPr="60092A81">
        <w:rPr>
          <w:rFonts w:ascii="Times New Roman" w:hAnsi="Times New Roman" w:cs="Times New Roman"/>
          <w:sz w:val="24"/>
          <w:szCs w:val="24"/>
        </w:rPr>
        <w:t>ent-controlled buildings</w:t>
      </w:r>
      <w:r w:rsidR="00C50F50" w:rsidRPr="60092A81">
        <w:rPr>
          <w:rFonts w:ascii="Times New Roman" w:hAnsi="Times New Roman" w:cs="Times New Roman"/>
          <w:sz w:val="24"/>
          <w:szCs w:val="24"/>
        </w:rPr>
        <w:t>,</w:t>
      </w:r>
      <w:r w:rsidR="00C63F7D" w:rsidRPr="60092A81">
        <w:rPr>
          <w:rFonts w:ascii="Times New Roman" w:hAnsi="Times New Roman" w:cs="Times New Roman"/>
          <w:sz w:val="24"/>
          <w:szCs w:val="24"/>
        </w:rPr>
        <w:t xml:space="preserve"> </w:t>
      </w:r>
      <w:r w:rsidR="00E849A1" w:rsidRPr="60092A81">
        <w:rPr>
          <w:rFonts w:ascii="Times New Roman" w:hAnsi="Times New Roman" w:cs="Times New Roman"/>
          <w:sz w:val="24"/>
          <w:szCs w:val="24"/>
        </w:rPr>
        <w:t xml:space="preserve"> Campuses</w:t>
      </w:r>
      <w:r w:rsidR="247E3AC2" w:rsidRPr="60092A81">
        <w:rPr>
          <w:rFonts w:ascii="Times New Roman" w:hAnsi="Times New Roman" w:cs="Times New Roman"/>
          <w:sz w:val="24"/>
          <w:szCs w:val="24"/>
        </w:rPr>
        <w:t xml:space="preserve">, and </w:t>
      </w:r>
      <w:r w:rsidR="005C4920">
        <w:rPr>
          <w:rFonts w:ascii="Times New Roman" w:hAnsi="Times New Roman" w:cs="Times New Roman"/>
          <w:sz w:val="24"/>
          <w:szCs w:val="24"/>
        </w:rPr>
        <w:t xml:space="preserve"> </w:t>
      </w:r>
      <w:r w:rsidR="2EFB743B" w:rsidRPr="7C00803C">
        <w:rPr>
          <w:rFonts w:ascii="Times New Roman" w:hAnsi="Times New Roman" w:cs="Times New Roman"/>
          <w:sz w:val="24"/>
          <w:szCs w:val="24"/>
        </w:rPr>
        <w:t>(</w:t>
      </w:r>
      <w:r w:rsidR="00813C10">
        <w:rPr>
          <w:rFonts w:ascii="Times New Roman" w:hAnsi="Times New Roman" w:cs="Times New Roman"/>
          <w:sz w:val="24"/>
          <w:szCs w:val="24"/>
        </w:rPr>
        <w:t xml:space="preserve">for the first cycle </w:t>
      </w:r>
      <w:r w:rsidR="07C810EE" w:rsidRPr="7C00803C">
        <w:rPr>
          <w:rFonts w:ascii="Times New Roman" w:hAnsi="Times New Roman" w:cs="Times New Roman"/>
          <w:sz w:val="24"/>
          <w:szCs w:val="24"/>
        </w:rPr>
        <w:t>only)</w:t>
      </w:r>
      <w:r w:rsidR="00813C10" w:rsidRPr="7C00803C">
        <w:rPr>
          <w:rFonts w:ascii="Times New Roman" w:hAnsi="Times New Roman" w:cs="Times New Roman"/>
          <w:sz w:val="24"/>
          <w:szCs w:val="24"/>
        </w:rPr>
        <w:t xml:space="preserve"> </w:t>
      </w:r>
      <w:r w:rsidR="00813C10">
        <w:rPr>
          <w:rFonts w:ascii="Times New Roman" w:hAnsi="Times New Roman" w:cs="Times New Roman"/>
          <w:sz w:val="24"/>
          <w:szCs w:val="24"/>
        </w:rPr>
        <w:t xml:space="preserve">buildings </w:t>
      </w:r>
      <w:r w:rsidR="247E3AC2" w:rsidRPr="60092A81">
        <w:rPr>
          <w:rFonts w:ascii="Times New Roman" w:hAnsi="Times New Roman" w:cs="Times New Roman"/>
          <w:sz w:val="24"/>
          <w:szCs w:val="24"/>
        </w:rPr>
        <w:t>under financial distress</w:t>
      </w:r>
      <w:r w:rsidR="003574E6">
        <w:rPr>
          <w:rStyle w:val="FootnoteReference"/>
          <w:rFonts w:ascii="Times New Roman" w:hAnsi="Times New Roman" w:cs="Times New Roman"/>
          <w:sz w:val="24"/>
          <w:szCs w:val="24"/>
        </w:rPr>
        <w:footnoteReference w:id="58"/>
      </w:r>
      <w:r w:rsidR="247E3AC2" w:rsidRPr="60092A81">
        <w:rPr>
          <w:rFonts w:ascii="Times New Roman" w:hAnsi="Times New Roman" w:cs="Times New Roman"/>
          <w:sz w:val="24"/>
          <w:szCs w:val="24"/>
        </w:rPr>
        <w:t xml:space="preserve"> </w:t>
      </w:r>
      <w:r w:rsidR="5E3B2275" w:rsidRPr="60092A81">
        <w:rPr>
          <w:rFonts w:ascii="Times New Roman" w:hAnsi="Times New Roman" w:cs="Times New Roman"/>
          <w:sz w:val="24"/>
          <w:szCs w:val="24"/>
        </w:rPr>
        <w:t xml:space="preserve">due to the COVID-19 PHE </w:t>
      </w:r>
      <w:r w:rsidR="247E3AC2" w:rsidRPr="60092A81">
        <w:rPr>
          <w:rFonts w:ascii="Times New Roman" w:hAnsi="Times New Roman" w:cs="Times New Roman"/>
          <w:sz w:val="24"/>
          <w:szCs w:val="24"/>
        </w:rPr>
        <w:t>that</w:t>
      </w:r>
      <w:r w:rsidR="00E849A1" w:rsidRPr="60092A81">
        <w:rPr>
          <w:rFonts w:ascii="Times New Roman" w:hAnsi="Times New Roman" w:cs="Times New Roman"/>
          <w:sz w:val="24"/>
          <w:szCs w:val="24"/>
        </w:rPr>
        <w:t xml:space="preserve"> </w:t>
      </w:r>
      <w:r w:rsidR="00824DF2" w:rsidRPr="60092A81">
        <w:rPr>
          <w:rFonts w:ascii="Times New Roman" w:hAnsi="Times New Roman" w:cs="Times New Roman"/>
          <w:sz w:val="24"/>
          <w:szCs w:val="24"/>
        </w:rPr>
        <w:t xml:space="preserve">wish to select </w:t>
      </w:r>
      <w:r w:rsidR="00C63F7D" w:rsidRPr="60092A81">
        <w:rPr>
          <w:rFonts w:ascii="Times New Roman" w:hAnsi="Times New Roman" w:cs="Times New Roman"/>
          <w:sz w:val="24"/>
          <w:szCs w:val="24"/>
        </w:rPr>
        <w:t xml:space="preserve">the </w:t>
      </w:r>
      <w:r w:rsidR="00CA7295" w:rsidRPr="60092A81">
        <w:rPr>
          <w:rFonts w:ascii="Times New Roman" w:hAnsi="Times New Roman" w:cs="Times New Roman"/>
          <w:sz w:val="24"/>
          <w:szCs w:val="24"/>
        </w:rPr>
        <w:t xml:space="preserve">EDER </w:t>
      </w:r>
      <w:r w:rsidR="00C50F50" w:rsidRPr="60092A81">
        <w:rPr>
          <w:rFonts w:ascii="Times New Roman" w:hAnsi="Times New Roman" w:cs="Times New Roman"/>
          <w:sz w:val="24"/>
          <w:szCs w:val="24"/>
        </w:rPr>
        <w:t xml:space="preserve">option for an ACP </w:t>
      </w:r>
      <w:r w:rsidRPr="60092A81">
        <w:rPr>
          <w:rFonts w:ascii="Times New Roman" w:hAnsi="Times New Roman" w:cs="Times New Roman"/>
          <w:sz w:val="24"/>
          <w:szCs w:val="24"/>
        </w:rPr>
        <w:t xml:space="preserve">will </w:t>
      </w:r>
      <w:r w:rsidR="00C63F7D" w:rsidRPr="60092A81">
        <w:rPr>
          <w:rFonts w:ascii="Times New Roman" w:hAnsi="Times New Roman" w:cs="Times New Roman"/>
          <w:sz w:val="24"/>
          <w:szCs w:val="24"/>
        </w:rPr>
        <w:t xml:space="preserve">be required </w:t>
      </w:r>
      <w:r w:rsidRPr="60092A81">
        <w:rPr>
          <w:rFonts w:ascii="Times New Roman" w:hAnsi="Times New Roman" w:cs="Times New Roman"/>
          <w:sz w:val="24"/>
          <w:szCs w:val="24"/>
        </w:rPr>
        <w:t xml:space="preserve">to complete </w:t>
      </w:r>
      <w:r w:rsidR="00C63F7D" w:rsidRPr="60092A81">
        <w:rPr>
          <w:rFonts w:ascii="Times New Roman" w:hAnsi="Times New Roman" w:cs="Times New Roman"/>
          <w:sz w:val="24"/>
          <w:szCs w:val="24"/>
        </w:rPr>
        <w:t xml:space="preserve">the following </w:t>
      </w:r>
      <w:r w:rsidR="008B63C1" w:rsidRPr="60092A81">
        <w:rPr>
          <w:rFonts w:ascii="Times New Roman" w:hAnsi="Times New Roman" w:cs="Times New Roman"/>
          <w:sz w:val="24"/>
          <w:szCs w:val="24"/>
        </w:rPr>
        <w:t>proposal</w:t>
      </w:r>
      <w:r w:rsidR="00A00925" w:rsidRPr="60092A81">
        <w:rPr>
          <w:rFonts w:ascii="Times New Roman" w:hAnsi="Times New Roman" w:cs="Times New Roman"/>
          <w:sz w:val="24"/>
          <w:szCs w:val="24"/>
        </w:rPr>
        <w:t xml:space="preserve">, </w:t>
      </w:r>
      <w:r w:rsidR="009D24B2" w:rsidRPr="60092A81">
        <w:rPr>
          <w:rFonts w:ascii="Times New Roman" w:hAnsi="Times New Roman" w:cs="Times New Roman"/>
          <w:sz w:val="24"/>
          <w:szCs w:val="24"/>
        </w:rPr>
        <w:t xml:space="preserve">with a </w:t>
      </w:r>
      <w:r w:rsidR="0029327A" w:rsidRPr="60092A81">
        <w:rPr>
          <w:rFonts w:ascii="Times New Roman" w:hAnsi="Times New Roman" w:cs="Times New Roman"/>
          <w:sz w:val="24"/>
          <w:szCs w:val="24"/>
        </w:rPr>
        <w:t>Cycle 1</w:t>
      </w:r>
      <w:r w:rsidR="00C50F50" w:rsidRPr="60092A81">
        <w:rPr>
          <w:rFonts w:ascii="Times New Roman" w:hAnsi="Times New Roman" w:cs="Times New Roman"/>
          <w:sz w:val="24"/>
          <w:szCs w:val="24"/>
        </w:rPr>
        <w:t xml:space="preserve"> delayed </w:t>
      </w:r>
      <w:r w:rsidR="0029327A" w:rsidRPr="60092A81">
        <w:rPr>
          <w:rFonts w:ascii="Times New Roman" w:hAnsi="Times New Roman" w:cs="Times New Roman"/>
          <w:sz w:val="24"/>
          <w:szCs w:val="24"/>
        </w:rPr>
        <w:t xml:space="preserve">submission </w:t>
      </w:r>
      <w:r w:rsidR="009D24B2" w:rsidRPr="60092A81">
        <w:rPr>
          <w:rFonts w:ascii="Times New Roman" w:hAnsi="Times New Roman" w:cs="Times New Roman"/>
          <w:sz w:val="24"/>
          <w:szCs w:val="24"/>
        </w:rPr>
        <w:t xml:space="preserve">deadline </w:t>
      </w:r>
      <w:r w:rsidR="0029327A" w:rsidRPr="60092A81">
        <w:rPr>
          <w:rFonts w:ascii="Times New Roman" w:hAnsi="Times New Roman" w:cs="Times New Roman"/>
          <w:sz w:val="24"/>
          <w:szCs w:val="24"/>
        </w:rPr>
        <w:t>of</w:t>
      </w:r>
      <w:r w:rsidR="00E82CB4" w:rsidRPr="60092A81">
        <w:rPr>
          <w:rFonts w:ascii="Times New Roman" w:hAnsi="Times New Roman" w:cs="Times New Roman"/>
          <w:sz w:val="24"/>
          <w:szCs w:val="24"/>
        </w:rPr>
        <w:t xml:space="preserve"> </w:t>
      </w:r>
      <w:r w:rsidR="008B63C1" w:rsidRPr="60092A81">
        <w:rPr>
          <w:rFonts w:ascii="Times New Roman" w:hAnsi="Times New Roman" w:cs="Times New Roman"/>
          <w:sz w:val="24"/>
          <w:szCs w:val="24"/>
        </w:rPr>
        <w:t xml:space="preserve">April </w:t>
      </w:r>
      <w:r w:rsidR="00E82CB4" w:rsidRPr="60092A81">
        <w:rPr>
          <w:rFonts w:ascii="Times New Roman" w:hAnsi="Times New Roman" w:cs="Times New Roman"/>
          <w:sz w:val="24"/>
          <w:szCs w:val="24"/>
        </w:rPr>
        <w:t>1, 2023.</w:t>
      </w:r>
      <w:r w:rsidRPr="60092A81">
        <w:rPr>
          <w:rFonts w:ascii="Times New Roman" w:hAnsi="Times New Roman" w:cs="Times New Roman"/>
          <w:sz w:val="24"/>
          <w:szCs w:val="24"/>
        </w:rPr>
        <w:t xml:space="preserve"> </w:t>
      </w:r>
      <w:r w:rsidR="00831AB4" w:rsidRPr="60092A81">
        <w:rPr>
          <w:rFonts w:ascii="Times New Roman" w:hAnsi="Times New Roman" w:cs="Times New Roman"/>
          <w:sz w:val="24"/>
          <w:szCs w:val="24"/>
        </w:rPr>
        <w:t>In addition to</w:t>
      </w:r>
      <w:r w:rsidRPr="60092A81">
        <w:rPr>
          <w:rFonts w:ascii="Times New Roman" w:hAnsi="Times New Roman" w:cs="Times New Roman"/>
          <w:sz w:val="24"/>
          <w:szCs w:val="24"/>
        </w:rPr>
        <w:t xml:space="preserve"> the Pathway Selection form described in Section </w:t>
      </w:r>
      <w:r w:rsidR="005B5547" w:rsidRPr="60092A81">
        <w:rPr>
          <w:rFonts w:ascii="Times New Roman" w:hAnsi="Times New Roman" w:cs="Times New Roman"/>
          <w:sz w:val="24"/>
          <w:szCs w:val="24"/>
        </w:rPr>
        <w:t>2.</w:t>
      </w:r>
      <w:r w:rsidR="00C50F50" w:rsidRPr="60092A81">
        <w:rPr>
          <w:rFonts w:ascii="Times New Roman" w:hAnsi="Times New Roman" w:cs="Times New Roman"/>
          <w:sz w:val="24"/>
          <w:szCs w:val="24"/>
        </w:rPr>
        <w:t>5</w:t>
      </w:r>
      <w:r w:rsidRPr="60092A81">
        <w:rPr>
          <w:rFonts w:ascii="Times New Roman" w:hAnsi="Times New Roman" w:cs="Times New Roman"/>
          <w:sz w:val="24"/>
          <w:szCs w:val="24"/>
        </w:rPr>
        <w:t>, DOEE requires that all buildings submit a</w:t>
      </w:r>
      <w:r w:rsidR="3753ABB8" w:rsidRPr="60092A81">
        <w:rPr>
          <w:rFonts w:ascii="Times New Roman" w:hAnsi="Times New Roman" w:cs="Times New Roman"/>
          <w:sz w:val="24"/>
          <w:szCs w:val="24"/>
        </w:rPr>
        <w:t>n EDER</w:t>
      </w:r>
      <w:r w:rsidRPr="60092A81">
        <w:rPr>
          <w:rFonts w:ascii="Times New Roman" w:hAnsi="Times New Roman" w:cs="Times New Roman"/>
          <w:sz w:val="24"/>
          <w:szCs w:val="24"/>
        </w:rPr>
        <w:t xml:space="preserve"> </w:t>
      </w:r>
      <w:r w:rsidR="004F4DDD" w:rsidRPr="60092A81">
        <w:rPr>
          <w:rFonts w:ascii="Times New Roman" w:hAnsi="Times New Roman" w:cs="Times New Roman"/>
          <w:sz w:val="24"/>
          <w:szCs w:val="24"/>
        </w:rPr>
        <w:t>Proposed Milestone Plan</w:t>
      </w:r>
      <w:r w:rsidRPr="60092A81">
        <w:rPr>
          <w:rFonts w:ascii="Times New Roman" w:hAnsi="Times New Roman" w:cs="Times New Roman"/>
          <w:sz w:val="24"/>
          <w:szCs w:val="24"/>
        </w:rPr>
        <w:t xml:space="preserve">. </w:t>
      </w:r>
      <w:r w:rsidR="000B1DA8" w:rsidRPr="60092A81">
        <w:rPr>
          <w:rFonts w:ascii="Times New Roman" w:hAnsi="Times New Roman" w:cs="Times New Roman"/>
          <w:sz w:val="24"/>
          <w:szCs w:val="24"/>
        </w:rPr>
        <w:t xml:space="preserve">Additional information required </w:t>
      </w:r>
      <w:r w:rsidR="005A66CF">
        <w:rPr>
          <w:rFonts w:ascii="Times New Roman" w:hAnsi="Times New Roman" w:cs="Times New Roman"/>
          <w:sz w:val="24"/>
          <w:szCs w:val="24"/>
        </w:rPr>
        <w:t xml:space="preserve">if applicable </w:t>
      </w:r>
      <w:r w:rsidR="008B63C1" w:rsidRPr="60092A81">
        <w:rPr>
          <w:rFonts w:ascii="Times New Roman" w:hAnsi="Times New Roman" w:cs="Times New Roman"/>
          <w:sz w:val="24"/>
          <w:szCs w:val="24"/>
        </w:rPr>
        <w:t>for each</w:t>
      </w:r>
      <w:r w:rsidR="000B1DA8" w:rsidRPr="60092A81">
        <w:rPr>
          <w:rFonts w:ascii="Times New Roman" w:hAnsi="Times New Roman" w:cs="Times New Roman"/>
          <w:sz w:val="24"/>
          <w:szCs w:val="24"/>
        </w:rPr>
        <w:t xml:space="preserve"> </w:t>
      </w:r>
      <w:r w:rsidR="00E76414">
        <w:rPr>
          <w:rFonts w:ascii="Times New Roman" w:hAnsi="Times New Roman" w:cs="Times New Roman"/>
          <w:sz w:val="24"/>
          <w:szCs w:val="24"/>
        </w:rPr>
        <w:t>building</w:t>
      </w:r>
      <w:r w:rsidR="000B1DA8" w:rsidRPr="60092A81">
        <w:rPr>
          <w:rFonts w:ascii="Times New Roman" w:hAnsi="Times New Roman" w:cs="Times New Roman"/>
          <w:sz w:val="24"/>
          <w:szCs w:val="24"/>
        </w:rPr>
        <w:t xml:space="preserve"> (either Affordable</w:t>
      </w:r>
      <w:r w:rsidR="004F40DE" w:rsidRPr="60092A81">
        <w:rPr>
          <w:rFonts w:ascii="Times New Roman" w:hAnsi="Times New Roman" w:cs="Times New Roman"/>
          <w:sz w:val="24"/>
          <w:szCs w:val="24"/>
        </w:rPr>
        <w:t xml:space="preserve"> Multifamily</w:t>
      </w:r>
      <w:r w:rsidR="000B1DA8" w:rsidRPr="60092A81">
        <w:rPr>
          <w:rFonts w:ascii="Times New Roman" w:hAnsi="Times New Roman" w:cs="Times New Roman"/>
          <w:sz w:val="24"/>
          <w:szCs w:val="24"/>
        </w:rPr>
        <w:t xml:space="preserve"> Housing</w:t>
      </w:r>
      <w:r w:rsidR="002C3C00" w:rsidRPr="60092A81">
        <w:rPr>
          <w:rFonts w:ascii="Times New Roman" w:hAnsi="Times New Roman" w:cs="Times New Roman"/>
          <w:sz w:val="24"/>
          <w:szCs w:val="24"/>
        </w:rPr>
        <w:t xml:space="preserve">, </w:t>
      </w:r>
      <w:r w:rsidR="00C50F50" w:rsidRPr="60092A81">
        <w:rPr>
          <w:rFonts w:ascii="Times New Roman" w:hAnsi="Times New Roman" w:cs="Times New Roman"/>
          <w:sz w:val="24"/>
          <w:szCs w:val="24"/>
        </w:rPr>
        <w:t>r</w:t>
      </w:r>
      <w:r w:rsidR="00021287" w:rsidRPr="60092A81">
        <w:rPr>
          <w:rFonts w:ascii="Times New Roman" w:hAnsi="Times New Roman" w:cs="Times New Roman"/>
          <w:sz w:val="24"/>
          <w:szCs w:val="24"/>
        </w:rPr>
        <w:t>ent-</w:t>
      </w:r>
      <w:proofErr w:type="gramStart"/>
      <w:r w:rsidR="00021287" w:rsidRPr="60092A81">
        <w:rPr>
          <w:rFonts w:ascii="Times New Roman" w:hAnsi="Times New Roman" w:cs="Times New Roman"/>
          <w:sz w:val="24"/>
          <w:szCs w:val="24"/>
        </w:rPr>
        <w:t>controlled,</w:t>
      </w:r>
      <w:r w:rsidR="000B1DA8" w:rsidRPr="60092A81">
        <w:rPr>
          <w:rFonts w:ascii="Times New Roman" w:hAnsi="Times New Roman" w:cs="Times New Roman"/>
          <w:sz w:val="24"/>
          <w:szCs w:val="24"/>
        </w:rPr>
        <w:t xml:space="preserve"> </w:t>
      </w:r>
      <w:r w:rsidR="64931C83" w:rsidRPr="60092A81">
        <w:rPr>
          <w:rFonts w:ascii="Times New Roman" w:hAnsi="Times New Roman" w:cs="Times New Roman"/>
          <w:sz w:val="24"/>
          <w:szCs w:val="24"/>
        </w:rPr>
        <w:t xml:space="preserve"> or</w:t>
      </w:r>
      <w:proofErr w:type="gramEnd"/>
      <w:r w:rsidR="64931C83" w:rsidRPr="60092A81">
        <w:rPr>
          <w:rFonts w:ascii="Times New Roman" w:hAnsi="Times New Roman" w:cs="Times New Roman"/>
          <w:sz w:val="24"/>
          <w:szCs w:val="24"/>
        </w:rPr>
        <w:t xml:space="preserve"> </w:t>
      </w:r>
      <w:r w:rsidR="00EF2301">
        <w:rPr>
          <w:rFonts w:ascii="Times New Roman" w:hAnsi="Times New Roman" w:cs="Times New Roman"/>
          <w:sz w:val="24"/>
          <w:szCs w:val="24"/>
        </w:rPr>
        <w:t>buildings under</w:t>
      </w:r>
      <w:r w:rsidR="64931C83" w:rsidRPr="60092A81">
        <w:rPr>
          <w:rFonts w:ascii="Times New Roman" w:hAnsi="Times New Roman" w:cs="Times New Roman"/>
          <w:sz w:val="24"/>
          <w:szCs w:val="24"/>
        </w:rPr>
        <w:t xml:space="preserve"> financial distress</w:t>
      </w:r>
      <w:r w:rsidR="00813C10" w:rsidRPr="00813C10">
        <w:rPr>
          <w:rFonts w:ascii="Times New Roman" w:hAnsi="Times New Roman" w:cs="Times New Roman"/>
          <w:sz w:val="24"/>
          <w:szCs w:val="24"/>
        </w:rPr>
        <w:t xml:space="preserve"> </w:t>
      </w:r>
      <w:r w:rsidR="00813C10" w:rsidRPr="60092A81">
        <w:rPr>
          <w:rFonts w:ascii="Times New Roman" w:hAnsi="Times New Roman" w:cs="Times New Roman"/>
          <w:sz w:val="24"/>
          <w:szCs w:val="24"/>
        </w:rPr>
        <w:t>due to the COVID-19 PHE</w:t>
      </w:r>
      <w:r w:rsidR="000B1DA8" w:rsidRPr="60092A81">
        <w:rPr>
          <w:rFonts w:ascii="Times New Roman" w:hAnsi="Times New Roman" w:cs="Times New Roman"/>
          <w:sz w:val="24"/>
          <w:szCs w:val="24"/>
        </w:rPr>
        <w:t xml:space="preserve">) </w:t>
      </w:r>
      <w:r w:rsidR="00DE3A54" w:rsidRPr="60092A81">
        <w:rPr>
          <w:rFonts w:ascii="Times New Roman" w:hAnsi="Times New Roman" w:cs="Times New Roman"/>
          <w:sz w:val="24"/>
          <w:szCs w:val="24"/>
        </w:rPr>
        <w:t>is</w:t>
      </w:r>
      <w:r w:rsidR="000B1DA8" w:rsidRPr="60092A81">
        <w:rPr>
          <w:rFonts w:ascii="Times New Roman" w:hAnsi="Times New Roman" w:cs="Times New Roman"/>
          <w:sz w:val="24"/>
          <w:szCs w:val="24"/>
        </w:rPr>
        <w:t xml:space="preserve"> designated below</w:t>
      </w:r>
      <w:r w:rsidRPr="60092A81">
        <w:rPr>
          <w:rFonts w:ascii="Times New Roman" w:hAnsi="Times New Roman" w:cs="Times New Roman"/>
          <w:sz w:val="24"/>
          <w:szCs w:val="24"/>
        </w:rPr>
        <w:t xml:space="preserve">. </w:t>
      </w:r>
    </w:p>
    <w:p w14:paraId="04F29A49" w14:textId="77777777" w:rsidR="009B6DEF" w:rsidRDefault="009B6DEF" w:rsidP="004F65B0">
      <w:pPr>
        <w:spacing w:line="240" w:lineRule="auto"/>
        <w:contextualSpacing/>
        <w:rPr>
          <w:rFonts w:ascii="Times New Roman" w:hAnsi="Times New Roman" w:cs="Times New Roman"/>
          <w:sz w:val="24"/>
          <w:szCs w:val="24"/>
        </w:rPr>
      </w:pPr>
    </w:p>
    <w:p w14:paraId="08CBCA62" w14:textId="77777777" w:rsidR="00E272EF" w:rsidRDefault="00E272EF">
      <w:pPr>
        <w:rPr>
          <w:rFonts w:ascii="Times New Roman" w:hAnsi="Times New Roman" w:cs="Times New Roman"/>
          <w:sz w:val="24"/>
          <w:szCs w:val="24"/>
        </w:rPr>
      </w:pPr>
      <w:bookmarkStart w:id="106" w:name="_Hlk64028360"/>
      <w:r>
        <w:rPr>
          <w:rFonts w:ascii="Times New Roman" w:hAnsi="Times New Roman" w:cs="Times New Roman"/>
          <w:sz w:val="24"/>
          <w:szCs w:val="24"/>
        </w:rPr>
        <w:br w:type="page"/>
      </w:r>
    </w:p>
    <w:p w14:paraId="08AE731F" w14:textId="18622901" w:rsidR="00BD3136" w:rsidRDefault="00B203A6" w:rsidP="00E01E7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The</w:t>
      </w:r>
      <w:r w:rsidR="00F85F33">
        <w:rPr>
          <w:rFonts w:ascii="Times New Roman" w:hAnsi="Times New Roman" w:cs="Times New Roman"/>
          <w:sz w:val="24"/>
          <w:szCs w:val="24"/>
        </w:rPr>
        <w:t xml:space="preserve"> proposal for the EDER </w:t>
      </w:r>
      <w:r w:rsidR="00AF1DB2">
        <w:rPr>
          <w:rFonts w:ascii="Times New Roman" w:hAnsi="Times New Roman" w:cs="Times New Roman"/>
          <w:sz w:val="24"/>
          <w:szCs w:val="24"/>
        </w:rPr>
        <w:t xml:space="preserve">Proposed Milestone Plan </w:t>
      </w:r>
      <w:r w:rsidR="00FD77F3">
        <w:rPr>
          <w:rFonts w:ascii="Times New Roman" w:hAnsi="Times New Roman" w:cs="Times New Roman"/>
          <w:sz w:val="24"/>
          <w:szCs w:val="24"/>
        </w:rPr>
        <w:t xml:space="preserve">must </w:t>
      </w:r>
      <w:r w:rsidR="00D8244C">
        <w:rPr>
          <w:rFonts w:ascii="Times New Roman" w:hAnsi="Times New Roman" w:cs="Times New Roman"/>
          <w:sz w:val="24"/>
          <w:szCs w:val="24"/>
        </w:rPr>
        <w:t xml:space="preserve">meet the </w:t>
      </w:r>
      <w:r w:rsidR="00831AB4">
        <w:rPr>
          <w:rFonts w:ascii="Times New Roman" w:hAnsi="Times New Roman" w:cs="Times New Roman"/>
          <w:sz w:val="24"/>
          <w:szCs w:val="24"/>
        </w:rPr>
        <w:t>following</w:t>
      </w:r>
      <w:r w:rsidR="00D8244C">
        <w:rPr>
          <w:rFonts w:ascii="Times New Roman" w:hAnsi="Times New Roman" w:cs="Times New Roman"/>
          <w:sz w:val="24"/>
          <w:szCs w:val="24"/>
        </w:rPr>
        <w:t xml:space="preserve"> requirements</w:t>
      </w:r>
      <w:r w:rsidR="00831AB4">
        <w:rPr>
          <w:rFonts w:ascii="Times New Roman" w:hAnsi="Times New Roman" w:cs="Times New Roman"/>
          <w:sz w:val="24"/>
          <w:szCs w:val="24"/>
        </w:rPr>
        <w:t>:</w:t>
      </w:r>
      <w:r w:rsidR="00EC2D52" w:rsidRPr="008001F5">
        <w:rPr>
          <w:rFonts w:ascii="Times New Roman" w:hAnsi="Times New Roman" w:cs="Times New Roman"/>
          <w:sz w:val="24"/>
          <w:szCs w:val="24"/>
        </w:rPr>
        <w:t xml:space="preserve"> </w:t>
      </w:r>
    </w:p>
    <w:p w14:paraId="0EF05E69" w14:textId="77777777" w:rsidR="005E2492" w:rsidRPr="0022048B" w:rsidRDefault="00D73F36" w:rsidP="00450BDB">
      <w:pPr>
        <w:pStyle w:val="ListParagraph"/>
        <w:numPr>
          <w:ilvl w:val="0"/>
          <w:numId w:val="7"/>
        </w:numPr>
        <w:spacing w:after="0" w:line="240" w:lineRule="auto"/>
        <w:rPr>
          <w:rFonts w:ascii="Times New Roman" w:hAnsi="Times New Roman" w:cs="Times New Roman"/>
          <w:sz w:val="24"/>
          <w:szCs w:val="24"/>
        </w:rPr>
      </w:pPr>
      <w:r w:rsidRPr="0022048B">
        <w:rPr>
          <w:rFonts w:ascii="Times New Roman" w:hAnsi="Times New Roman" w:cs="Times New Roman"/>
          <w:sz w:val="24"/>
          <w:szCs w:val="24"/>
        </w:rPr>
        <w:t>Formatting:</w:t>
      </w:r>
    </w:p>
    <w:p w14:paraId="48410A04" w14:textId="4614343E" w:rsidR="005E2492" w:rsidRPr="0022048B" w:rsidRDefault="005E2492" w:rsidP="00450BDB">
      <w:pPr>
        <w:pStyle w:val="ListParagraph"/>
        <w:numPr>
          <w:ilvl w:val="1"/>
          <w:numId w:val="7"/>
        </w:numPr>
        <w:spacing w:after="0" w:line="240" w:lineRule="auto"/>
        <w:rPr>
          <w:rStyle w:val="eop"/>
          <w:rFonts w:ascii="Times New Roman" w:hAnsi="Times New Roman" w:cs="Times New Roman"/>
          <w:sz w:val="24"/>
          <w:szCs w:val="24"/>
        </w:rPr>
      </w:pPr>
      <w:r w:rsidRPr="0022048B">
        <w:rPr>
          <w:rStyle w:val="normaltextrun"/>
          <w:rFonts w:ascii="Times New Roman" w:hAnsi="Times New Roman" w:cs="Times New Roman"/>
          <w:sz w:val="24"/>
          <w:szCs w:val="24"/>
        </w:rPr>
        <w:t xml:space="preserve">Use plain, white, 8 ½” x 11” </w:t>
      </w:r>
      <w:r w:rsidR="002F308A">
        <w:rPr>
          <w:rStyle w:val="normaltextrun"/>
          <w:rFonts w:ascii="Times New Roman" w:hAnsi="Times New Roman" w:cs="Times New Roman"/>
          <w:sz w:val="24"/>
          <w:szCs w:val="24"/>
        </w:rPr>
        <w:t xml:space="preserve">virtual </w:t>
      </w:r>
      <w:r w:rsidRPr="0022048B">
        <w:rPr>
          <w:rStyle w:val="normaltextrun"/>
          <w:rFonts w:ascii="Times New Roman" w:hAnsi="Times New Roman" w:cs="Times New Roman"/>
          <w:sz w:val="24"/>
          <w:szCs w:val="24"/>
        </w:rPr>
        <w:t>paper with one-inch margins. </w:t>
      </w:r>
      <w:r w:rsidRPr="0022048B">
        <w:rPr>
          <w:rStyle w:val="eop"/>
          <w:rFonts w:ascii="Times New Roman" w:hAnsi="Times New Roman" w:cs="Times New Roman"/>
          <w:sz w:val="24"/>
          <w:szCs w:val="24"/>
        </w:rPr>
        <w:t> </w:t>
      </w:r>
    </w:p>
    <w:p w14:paraId="12D66348" w14:textId="0B129DF0" w:rsidR="005E2492" w:rsidRPr="0022048B" w:rsidRDefault="005E2492" w:rsidP="00450BDB">
      <w:pPr>
        <w:pStyle w:val="ListParagraph"/>
        <w:numPr>
          <w:ilvl w:val="1"/>
          <w:numId w:val="7"/>
        </w:numPr>
        <w:spacing w:after="0" w:line="240" w:lineRule="auto"/>
        <w:rPr>
          <w:rFonts w:ascii="Times New Roman" w:hAnsi="Times New Roman" w:cs="Times New Roman"/>
          <w:sz w:val="24"/>
          <w:szCs w:val="24"/>
        </w:rPr>
      </w:pPr>
      <w:r w:rsidRPr="0022048B">
        <w:rPr>
          <w:rStyle w:val="normaltextrun"/>
          <w:rFonts w:ascii="Times New Roman" w:hAnsi="Times New Roman" w:cs="Times New Roman"/>
          <w:sz w:val="24"/>
          <w:szCs w:val="24"/>
        </w:rPr>
        <w:t xml:space="preserve">Limit the </w:t>
      </w:r>
      <w:r w:rsidR="00F57936">
        <w:rPr>
          <w:rStyle w:val="normaltextrun"/>
          <w:rFonts w:ascii="Times New Roman" w:hAnsi="Times New Roman" w:cs="Times New Roman"/>
          <w:sz w:val="24"/>
          <w:szCs w:val="24"/>
        </w:rPr>
        <w:t>Plan to 10 pages</w:t>
      </w:r>
      <w:r w:rsidRPr="0022048B">
        <w:rPr>
          <w:rStyle w:val="normaltextrun"/>
          <w:rFonts w:ascii="Times New Roman" w:hAnsi="Times New Roman" w:cs="Times New Roman"/>
          <w:sz w:val="24"/>
          <w:szCs w:val="24"/>
        </w:rPr>
        <w:t xml:space="preserve">. Supporting documentation </w:t>
      </w:r>
      <w:r w:rsidR="00F57936">
        <w:rPr>
          <w:rStyle w:val="normaltextrun"/>
          <w:rFonts w:ascii="Times New Roman" w:hAnsi="Times New Roman" w:cs="Times New Roman"/>
          <w:sz w:val="24"/>
          <w:szCs w:val="24"/>
        </w:rPr>
        <w:t>does not count in this page total.</w:t>
      </w:r>
    </w:p>
    <w:p w14:paraId="13702922" w14:textId="7133077B" w:rsidR="00D73F36" w:rsidRPr="0022048B" w:rsidRDefault="003D511D" w:rsidP="00450BDB">
      <w:pPr>
        <w:pStyle w:val="ListParagraph"/>
        <w:numPr>
          <w:ilvl w:val="0"/>
          <w:numId w:val="7"/>
        </w:numPr>
        <w:spacing w:after="0" w:line="240" w:lineRule="auto"/>
        <w:rPr>
          <w:rFonts w:ascii="Times New Roman" w:hAnsi="Times New Roman" w:cs="Times New Roman"/>
          <w:sz w:val="24"/>
          <w:szCs w:val="24"/>
        </w:rPr>
      </w:pPr>
      <w:r w:rsidRPr="0022048B">
        <w:rPr>
          <w:rFonts w:ascii="Times New Roman" w:hAnsi="Times New Roman" w:cs="Times New Roman"/>
          <w:sz w:val="24"/>
          <w:szCs w:val="24"/>
        </w:rPr>
        <w:t>Information/Sections:</w:t>
      </w:r>
    </w:p>
    <w:p w14:paraId="0C690C6B" w14:textId="6E095E88" w:rsidR="00E2057B" w:rsidRPr="0022048B" w:rsidRDefault="006067A2" w:rsidP="00450BDB">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Building/</w:t>
      </w:r>
      <w:r w:rsidR="000B1DA8">
        <w:rPr>
          <w:rFonts w:ascii="Times New Roman" w:hAnsi="Times New Roman" w:cs="Times New Roman"/>
          <w:sz w:val="24"/>
          <w:szCs w:val="24"/>
        </w:rPr>
        <w:t>Campus</w:t>
      </w:r>
      <w:r w:rsidRPr="0022048B">
        <w:rPr>
          <w:rFonts w:ascii="Times New Roman" w:hAnsi="Times New Roman" w:cs="Times New Roman"/>
          <w:sz w:val="24"/>
          <w:szCs w:val="24"/>
        </w:rPr>
        <w:t xml:space="preserve"> </w:t>
      </w:r>
      <w:r w:rsidR="00E2057B" w:rsidRPr="0022048B">
        <w:rPr>
          <w:rFonts w:ascii="Times New Roman" w:hAnsi="Times New Roman" w:cs="Times New Roman"/>
          <w:sz w:val="24"/>
          <w:szCs w:val="24"/>
        </w:rPr>
        <w:t>Information</w:t>
      </w:r>
      <w:r w:rsidR="0022048B">
        <w:rPr>
          <w:rFonts w:ascii="Times New Roman" w:hAnsi="Times New Roman" w:cs="Times New Roman"/>
          <w:sz w:val="24"/>
          <w:szCs w:val="24"/>
        </w:rPr>
        <w:t>:</w:t>
      </w:r>
    </w:p>
    <w:p w14:paraId="4C41C16F" w14:textId="201589A9" w:rsidR="00E2057B" w:rsidRPr="0022048B" w:rsidRDefault="000B1DA8" w:rsidP="00450BDB">
      <w:pPr>
        <w:pStyle w:val="ListParagraph"/>
        <w:numPr>
          <w:ilvl w:val="2"/>
          <w:numId w:val="7"/>
        </w:numPr>
        <w:spacing w:after="0" w:line="240" w:lineRule="auto"/>
        <w:rPr>
          <w:rStyle w:val="eop"/>
          <w:rFonts w:ascii="Times New Roman" w:hAnsi="Times New Roman" w:cs="Times New Roman"/>
          <w:sz w:val="24"/>
          <w:szCs w:val="24"/>
        </w:rPr>
      </w:pPr>
      <w:r>
        <w:rPr>
          <w:rStyle w:val="normaltextrun"/>
          <w:rFonts w:ascii="Times New Roman" w:hAnsi="Times New Roman" w:cs="Times New Roman"/>
          <w:sz w:val="24"/>
          <w:szCs w:val="24"/>
        </w:rPr>
        <w:t>O</w:t>
      </w:r>
      <w:r w:rsidR="006067A2">
        <w:rPr>
          <w:rStyle w:val="normaltextrun"/>
          <w:rFonts w:ascii="Times New Roman" w:hAnsi="Times New Roman" w:cs="Times New Roman"/>
          <w:sz w:val="24"/>
          <w:szCs w:val="24"/>
        </w:rPr>
        <w:t>wner</w:t>
      </w:r>
      <w:r w:rsidR="00E2057B" w:rsidRPr="0022048B">
        <w:rPr>
          <w:rStyle w:val="normaltextrun"/>
          <w:rFonts w:ascii="Times New Roman" w:hAnsi="Times New Roman" w:cs="Times New Roman"/>
          <w:sz w:val="24"/>
          <w:szCs w:val="24"/>
        </w:rPr>
        <w:t xml:space="preserve">: </w:t>
      </w:r>
      <w:r w:rsidR="2B566BF8" w:rsidRPr="78742B1A">
        <w:rPr>
          <w:rStyle w:val="normaltextrun"/>
          <w:rFonts w:ascii="Times New Roman" w:hAnsi="Times New Roman" w:cs="Times New Roman"/>
          <w:sz w:val="24"/>
          <w:szCs w:val="24"/>
        </w:rPr>
        <w:t>d</w:t>
      </w:r>
      <w:r w:rsidR="00E2057B" w:rsidRPr="0022048B">
        <w:rPr>
          <w:rStyle w:val="normaltextrun"/>
          <w:rFonts w:ascii="Times New Roman" w:hAnsi="Times New Roman" w:cs="Times New Roman"/>
          <w:sz w:val="24"/>
          <w:szCs w:val="24"/>
        </w:rPr>
        <w:t xml:space="preserve">escribe the </w:t>
      </w:r>
      <w:r w:rsidR="006067A2">
        <w:rPr>
          <w:rStyle w:val="normaltextrun"/>
          <w:rFonts w:ascii="Times New Roman" w:hAnsi="Times New Roman" w:cs="Times New Roman"/>
          <w:sz w:val="24"/>
          <w:szCs w:val="24"/>
        </w:rPr>
        <w:t xml:space="preserve">owner’s </w:t>
      </w:r>
      <w:r w:rsidR="00E2057B" w:rsidRPr="0022048B">
        <w:rPr>
          <w:rStyle w:val="normaltextrun"/>
          <w:rFonts w:ascii="Times New Roman" w:hAnsi="Times New Roman" w:cs="Times New Roman"/>
          <w:sz w:val="24"/>
          <w:szCs w:val="24"/>
        </w:rPr>
        <w:t xml:space="preserve">history, mission, and current or past projects that demonstrate the organization’s capacity to achieve the </w:t>
      </w:r>
      <w:r w:rsidR="0088728F">
        <w:rPr>
          <w:rFonts w:ascii="Times New Roman" w:hAnsi="Times New Roman" w:cs="Times New Roman"/>
          <w:sz w:val="24"/>
          <w:szCs w:val="24"/>
        </w:rPr>
        <w:t xml:space="preserve">EDER option’s </w:t>
      </w:r>
      <w:r w:rsidR="00E2057B" w:rsidRPr="0022048B">
        <w:rPr>
          <w:rStyle w:val="normaltextrun"/>
          <w:rFonts w:ascii="Times New Roman" w:hAnsi="Times New Roman" w:cs="Times New Roman"/>
          <w:sz w:val="24"/>
          <w:szCs w:val="24"/>
        </w:rPr>
        <w:t>goals. This section should be limited to one page.</w:t>
      </w:r>
      <w:r w:rsidR="00E2057B" w:rsidRPr="0022048B">
        <w:rPr>
          <w:rStyle w:val="eop"/>
          <w:rFonts w:ascii="Times New Roman" w:hAnsi="Times New Roman" w:cs="Times New Roman"/>
          <w:sz w:val="24"/>
          <w:szCs w:val="24"/>
        </w:rPr>
        <w:t> </w:t>
      </w:r>
    </w:p>
    <w:p w14:paraId="449A214C" w14:textId="434EA5CD" w:rsidR="00C96BE6" w:rsidRPr="0022048B" w:rsidRDefault="00E2057B" w:rsidP="00450BDB">
      <w:pPr>
        <w:pStyle w:val="ListParagraph"/>
        <w:numPr>
          <w:ilvl w:val="2"/>
          <w:numId w:val="7"/>
        </w:numPr>
        <w:spacing w:after="0" w:line="240" w:lineRule="auto"/>
        <w:rPr>
          <w:rStyle w:val="eop"/>
          <w:rFonts w:ascii="Times New Roman" w:hAnsi="Times New Roman" w:cs="Times New Roman"/>
          <w:sz w:val="24"/>
          <w:szCs w:val="24"/>
        </w:rPr>
      </w:pPr>
      <w:r w:rsidRPr="0022048B">
        <w:rPr>
          <w:rStyle w:val="normaltextrun"/>
          <w:rFonts w:ascii="Times New Roman" w:hAnsi="Times New Roman" w:cs="Times New Roman"/>
          <w:sz w:val="24"/>
          <w:szCs w:val="24"/>
        </w:rPr>
        <w:t xml:space="preserve">Applicable </w:t>
      </w:r>
      <w:r w:rsidR="000F041C">
        <w:rPr>
          <w:rStyle w:val="normaltextrun"/>
          <w:rFonts w:ascii="Times New Roman" w:hAnsi="Times New Roman" w:cs="Times New Roman"/>
          <w:sz w:val="24"/>
          <w:szCs w:val="24"/>
        </w:rPr>
        <w:t>b</w:t>
      </w:r>
      <w:r w:rsidRPr="0022048B">
        <w:rPr>
          <w:rStyle w:val="normaltextrun"/>
          <w:rFonts w:ascii="Times New Roman" w:hAnsi="Times New Roman" w:cs="Times New Roman"/>
          <w:sz w:val="24"/>
          <w:szCs w:val="24"/>
        </w:rPr>
        <w:t xml:space="preserve">uilding(s): </w:t>
      </w:r>
      <w:r w:rsidR="1BAFEC34" w:rsidRPr="78742B1A">
        <w:rPr>
          <w:rStyle w:val="normaltextrun"/>
          <w:rFonts w:ascii="Times New Roman" w:hAnsi="Times New Roman" w:cs="Times New Roman"/>
          <w:sz w:val="24"/>
          <w:szCs w:val="24"/>
        </w:rPr>
        <w:t>g</w:t>
      </w:r>
      <w:r w:rsidRPr="0022048B">
        <w:rPr>
          <w:rStyle w:val="normaltextrun"/>
          <w:rFonts w:ascii="Times New Roman" w:hAnsi="Times New Roman" w:cs="Times New Roman"/>
          <w:sz w:val="24"/>
          <w:szCs w:val="24"/>
        </w:rPr>
        <w:t>eneral information about the building(s), including address and Portfolio Manager ID number, and a detailed breakdown of property use types in the building(s). </w:t>
      </w:r>
      <w:r w:rsidRPr="0022048B">
        <w:rPr>
          <w:rStyle w:val="eop"/>
          <w:rFonts w:ascii="Times New Roman" w:hAnsi="Times New Roman" w:cs="Times New Roman"/>
          <w:sz w:val="24"/>
          <w:szCs w:val="24"/>
        </w:rPr>
        <w:t> </w:t>
      </w:r>
    </w:p>
    <w:p w14:paraId="6EE9A8BB" w14:textId="4133AA28" w:rsidR="00AF11BE" w:rsidRDefault="00970D07" w:rsidP="00450BDB">
      <w:pPr>
        <w:pStyle w:val="ListParagraph"/>
        <w:numPr>
          <w:ilvl w:val="2"/>
          <w:numId w:val="7"/>
        </w:numPr>
        <w:spacing w:after="0" w:line="240" w:lineRule="auto"/>
        <w:rPr>
          <w:rStyle w:val="eop"/>
          <w:rFonts w:ascii="Times New Roman" w:hAnsi="Times New Roman" w:cs="Times New Roman"/>
          <w:sz w:val="24"/>
          <w:szCs w:val="24"/>
        </w:rPr>
      </w:pPr>
      <w:r w:rsidRPr="00DE3A54">
        <w:rPr>
          <w:rStyle w:val="eop"/>
          <w:rFonts w:ascii="Times New Roman" w:hAnsi="Times New Roman" w:cs="Times New Roman"/>
          <w:sz w:val="24"/>
          <w:szCs w:val="24"/>
          <w:u w:val="single"/>
        </w:rPr>
        <w:t xml:space="preserve">Affordable Multifamily </w:t>
      </w:r>
      <w:r w:rsidR="005D2143" w:rsidRPr="00DE3A54">
        <w:rPr>
          <w:rStyle w:val="eop"/>
          <w:rFonts w:ascii="Times New Roman" w:hAnsi="Times New Roman" w:cs="Times New Roman"/>
          <w:sz w:val="24"/>
          <w:szCs w:val="24"/>
          <w:u w:val="single"/>
        </w:rPr>
        <w:t>Housing</w:t>
      </w:r>
      <w:r w:rsidR="005D2143" w:rsidRPr="000B1DA8">
        <w:rPr>
          <w:rStyle w:val="eop"/>
          <w:rFonts w:ascii="Times New Roman" w:hAnsi="Times New Roman" w:cs="Times New Roman"/>
          <w:sz w:val="24"/>
          <w:szCs w:val="24"/>
        </w:rPr>
        <w:t>:</w:t>
      </w:r>
      <w:r w:rsidR="005D2143">
        <w:rPr>
          <w:rStyle w:val="eop"/>
          <w:rFonts w:ascii="Times New Roman" w:hAnsi="Times New Roman" w:cs="Times New Roman"/>
          <w:sz w:val="24"/>
          <w:szCs w:val="24"/>
        </w:rPr>
        <w:t xml:space="preserve"> </w:t>
      </w:r>
      <w:r w:rsidR="000B1DA8">
        <w:rPr>
          <w:rStyle w:val="eop"/>
          <w:rFonts w:ascii="Times New Roman" w:hAnsi="Times New Roman" w:cs="Times New Roman"/>
          <w:sz w:val="24"/>
          <w:szCs w:val="24"/>
        </w:rPr>
        <w:t>list the a</w:t>
      </w:r>
      <w:r w:rsidR="000A4FEC" w:rsidRPr="0022048B">
        <w:rPr>
          <w:rStyle w:val="eop"/>
          <w:rFonts w:ascii="Times New Roman" w:hAnsi="Times New Roman" w:cs="Times New Roman"/>
          <w:sz w:val="24"/>
          <w:szCs w:val="24"/>
        </w:rPr>
        <w:t xml:space="preserve">pplicable </w:t>
      </w:r>
      <w:r w:rsidR="00C671BE">
        <w:rPr>
          <w:rStyle w:val="eop"/>
          <w:rFonts w:ascii="Times New Roman" w:hAnsi="Times New Roman" w:cs="Times New Roman"/>
          <w:sz w:val="24"/>
          <w:szCs w:val="24"/>
        </w:rPr>
        <w:t>a</w:t>
      </w:r>
      <w:r w:rsidR="00CD6D62" w:rsidRPr="0022048B">
        <w:rPr>
          <w:rStyle w:val="eop"/>
          <w:rFonts w:ascii="Times New Roman" w:hAnsi="Times New Roman" w:cs="Times New Roman"/>
          <w:sz w:val="24"/>
          <w:szCs w:val="24"/>
        </w:rPr>
        <w:t xml:space="preserve">ffordable </w:t>
      </w:r>
      <w:r w:rsidR="00C671BE">
        <w:rPr>
          <w:rStyle w:val="eop"/>
          <w:rFonts w:ascii="Times New Roman" w:hAnsi="Times New Roman" w:cs="Times New Roman"/>
          <w:sz w:val="24"/>
          <w:szCs w:val="24"/>
        </w:rPr>
        <w:t>h</w:t>
      </w:r>
      <w:r w:rsidR="00CD6D62" w:rsidRPr="0022048B">
        <w:rPr>
          <w:rStyle w:val="eop"/>
          <w:rFonts w:ascii="Times New Roman" w:hAnsi="Times New Roman" w:cs="Times New Roman"/>
          <w:sz w:val="24"/>
          <w:szCs w:val="24"/>
        </w:rPr>
        <w:t>ousing type</w:t>
      </w:r>
    </w:p>
    <w:p w14:paraId="50F6207D" w14:textId="4ADE3285" w:rsidR="00BF185F" w:rsidRPr="00AF11BE" w:rsidRDefault="1B670B3F" w:rsidP="00450BDB">
      <w:pPr>
        <w:pStyle w:val="ListParagraph"/>
        <w:numPr>
          <w:ilvl w:val="2"/>
          <w:numId w:val="7"/>
        </w:numPr>
        <w:spacing w:after="0" w:line="240" w:lineRule="auto"/>
        <w:rPr>
          <w:rStyle w:val="eop"/>
          <w:rFonts w:ascii="Times New Roman" w:hAnsi="Times New Roman" w:cs="Times New Roman"/>
          <w:sz w:val="24"/>
          <w:szCs w:val="24"/>
        </w:rPr>
      </w:pPr>
      <w:r w:rsidRPr="000F041C">
        <w:rPr>
          <w:rStyle w:val="eop"/>
          <w:rFonts w:ascii="Times New Roman" w:hAnsi="Times New Roman" w:cs="Times New Roman"/>
          <w:sz w:val="24"/>
          <w:szCs w:val="24"/>
          <w:u w:val="single"/>
        </w:rPr>
        <w:t>Rent</w:t>
      </w:r>
      <w:r w:rsidRPr="004E08C7">
        <w:rPr>
          <w:rStyle w:val="eop"/>
          <w:rFonts w:ascii="Times New Roman" w:hAnsi="Times New Roman" w:cs="Times New Roman"/>
          <w:sz w:val="24"/>
          <w:szCs w:val="24"/>
          <w:u w:val="single"/>
        </w:rPr>
        <w:t xml:space="preserve">-controlled </w:t>
      </w:r>
      <w:r w:rsidR="0A6DD2C2" w:rsidRPr="004E08C7">
        <w:rPr>
          <w:rStyle w:val="eop"/>
          <w:rFonts w:ascii="Times New Roman" w:hAnsi="Times New Roman" w:cs="Times New Roman"/>
          <w:sz w:val="24"/>
          <w:szCs w:val="24"/>
          <w:u w:val="single"/>
        </w:rPr>
        <w:t>Buildings</w:t>
      </w:r>
      <w:r w:rsidR="0A6DD2C2" w:rsidRPr="05479EE3">
        <w:rPr>
          <w:rStyle w:val="eop"/>
          <w:rFonts w:ascii="Times New Roman" w:hAnsi="Times New Roman" w:cs="Times New Roman"/>
          <w:sz w:val="24"/>
          <w:szCs w:val="24"/>
        </w:rPr>
        <w:t xml:space="preserve">: </w:t>
      </w:r>
      <w:r w:rsidR="1146AB2C" w:rsidRPr="05479EE3">
        <w:rPr>
          <w:rStyle w:val="eop"/>
          <w:rFonts w:ascii="Times New Roman" w:hAnsi="Times New Roman" w:cs="Times New Roman"/>
          <w:sz w:val="24"/>
          <w:szCs w:val="24"/>
        </w:rPr>
        <w:t>provide the total number of dwelling units</w:t>
      </w:r>
      <w:r w:rsidR="37200948" w:rsidRPr="05479EE3">
        <w:rPr>
          <w:rStyle w:val="eop"/>
          <w:rFonts w:ascii="Times New Roman" w:hAnsi="Times New Roman" w:cs="Times New Roman"/>
          <w:sz w:val="24"/>
          <w:szCs w:val="24"/>
        </w:rPr>
        <w:t xml:space="preserve">, the number of rent-controlled </w:t>
      </w:r>
      <w:r w:rsidR="54ABD167" w:rsidRPr="05479EE3">
        <w:rPr>
          <w:rStyle w:val="eop"/>
          <w:rFonts w:ascii="Times New Roman" w:hAnsi="Times New Roman" w:cs="Times New Roman"/>
          <w:sz w:val="24"/>
          <w:szCs w:val="24"/>
        </w:rPr>
        <w:t xml:space="preserve">dwelling </w:t>
      </w:r>
      <w:r w:rsidR="37200948" w:rsidRPr="05479EE3">
        <w:rPr>
          <w:rStyle w:val="eop"/>
          <w:rFonts w:ascii="Times New Roman" w:hAnsi="Times New Roman" w:cs="Times New Roman"/>
          <w:sz w:val="24"/>
          <w:szCs w:val="24"/>
        </w:rPr>
        <w:t>units, and the number of dwelling units exempt from rent-control</w:t>
      </w:r>
      <w:r w:rsidR="54ABD167" w:rsidRPr="05479EE3">
        <w:rPr>
          <w:rStyle w:val="eop"/>
          <w:rFonts w:ascii="Times New Roman" w:hAnsi="Times New Roman" w:cs="Times New Roman"/>
          <w:sz w:val="24"/>
          <w:szCs w:val="24"/>
        </w:rPr>
        <w:t>.</w:t>
      </w:r>
    </w:p>
    <w:p w14:paraId="1291DEB2" w14:textId="0E62E8F1" w:rsidR="00CB4D72" w:rsidRPr="0022048B" w:rsidRDefault="00CB4D72" w:rsidP="00450BDB">
      <w:pPr>
        <w:pStyle w:val="ListParagraph"/>
        <w:numPr>
          <w:ilvl w:val="1"/>
          <w:numId w:val="7"/>
        </w:numPr>
        <w:spacing w:after="0" w:line="240" w:lineRule="auto"/>
        <w:rPr>
          <w:rFonts w:ascii="Times New Roman" w:hAnsi="Times New Roman" w:cs="Times New Roman"/>
          <w:sz w:val="24"/>
          <w:szCs w:val="24"/>
        </w:rPr>
      </w:pPr>
      <w:r w:rsidRPr="0022048B">
        <w:rPr>
          <w:rStyle w:val="eop"/>
          <w:rFonts w:ascii="Times New Roman" w:hAnsi="Times New Roman" w:cs="Times New Roman"/>
          <w:sz w:val="24"/>
          <w:szCs w:val="24"/>
        </w:rPr>
        <w:t xml:space="preserve">Proposed </w:t>
      </w:r>
      <w:r w:rsidR="000D77D8" w:rsidRPr="0022048B">
        <w:rPr>
          <w:rStyle w:val="eop"/>
          <w:rFonts w:ascii="Times New Roman" w:hAnsi="Times New Roman" w:cs="Times New Roman"/>
          <w:sz w:val="24"/>
          <w:szCs w:val="24"/>
        </w:rPr>
        <w:t>Description</w:t>
      </w:r>
      <w:r w:rsidR="00D64F1F" w:rsidRPr="0022048B">
        <w:rPr>
          <w:rStyle w:val="eop"/>
          <w:rFonts w:ascii="Times New Roman" w:hAnsi="Times New Roman" w:cs="Times New Roman"/>
          <w:sz w:val="24"/>
          <w:szCs w:val="24"/>
        </w:rPr>
        <w:t xml:space="preserve">: </w:t>
      </w:r>
    </w:p>
    <w:p w14:paraId="2694CD75" w14:textId="054E88EF" w:rsidR="00041299" w:rsidRDefault="6E032DE5" w:rsidP="00450BDB">
      <w:pPr>
        <w:pStyle w:val="ListParagraph"/>
        <w:numPr>
          <w:ilvl w:val="2"/>
          <w:numId w:val="7"/>
        </w:numPr>
        <w:spacing w:line="240" w:lineRule="auto"/>
        <w:rPr>
          <w:rFonts w:ascii="Times New Roman" w:hAnsi="Times New Roman" w:cs="Times New Roman"/>
          <w:sz w:val="24"/>
          <w:szCs w:val="24"/>
        </w:rPr>
      </w:pPr>
      <w:r w:rsidRPr="78742B1A">
        <w:rPr>
          <w:rFonts w:ascii="Times New Roman" w:hAnsi="Times New Roman" w:cs="Times New Roman"/>
          <w:sz w:val="24"/>
          <w:szCs w:val="24"/>
        </w:rPr>
        <w:t>P</w:t>
      </w:r>
      <w:r w:rsidR="00DC433D" w:rsidRPr="0022048B">
        <w:rPr>
          <w:rFonts w:ascii="Times New Roman" w:hAnsi="Times New Roman" w:cs="Times New Roman"/>
          <w:sz w:val="24"/>
          <w:szCs w:val="24"/>
        </w:rPr>
        <w:t xml:space="preserve">roposed savings target </w:t>
      </w:r>
      <w:r w:rsidR="00350850">
        <w:rPr>
          <w:rFonts w:ascii="Times New Roman" w:hAnsi="Times New Roman" w:cs="Times New Roman"/>
          <w:sz w:val="24"/>
          <w:szCs w:val="24"/>
        </w:rPr>
        <w:t>based on the examples in Table 1</w:t>
      </w:r>
      <w:r w:rsidR="00CB517A">
        <w:rPr>
          <w:rFonts w:ascii="Times New Roman" w:hAnsi="Times New Roman" w:cs="Times New Roman"/>
          <w:sz w:val="24"/>
          <w:szCs w:val="24"/>
        </w:rPr>
        <w:t>7</w:t>
      </w:r>
      <w:r w:rsidR="00350850">
        <w:rPr>
          <w:rFonts w:ascii="Times New Roman" w:hAnsi="Times New Roman" w:cs="Times New Roman"/>
          <w:sz w:val="24"/>
          <w:szCs w:val="24"/>
        </w:rPr>
        <w:t xml:space="preserve"> </w:t>
      </w:r>
      <w:r w:rsidR="00DC433D" w:rsidRPr="0022048B">
        <w:rPr>
          <w:rFonts w:ascii="Times New Roman" w:hAnsi="Times New Roman" w:cs="Times New Roman"/>
          <w:sz w:val="24"/>
          <w:szCs w:val="24"/>
        </w:rPr>
        <w:t xml:space="preserve">and the number of </w:t>
      </w:r>
      <w:r w:rsidR="0046233C">
        <w:rPr>
          <w:rFonts w:ascii="Times New Roman" w:hAnsi="Times New Roman" w:cs="Times New Roman"/>
          <w:sz w:val="24"/>
          <w:szCs w:val="24"/>
        </w:rPr>
        <w:t>Compliance C</w:t>
      </w:r>
      <w:r w:rsidR="00DC433D" w:rsidRPr="0022048B">
        <w:rPr>
          <w:rFonts w:ascii="Times New Roman" w:hAnsi="Times New Roman" w:cs="Times New Roman"/>
          <w:sz w:val="24"/>
          <w:szCs w:val="24"/>
        </w:rPr>
        <w:t xml:space="preserve">ycles requested for the EDER </w:t>
      </w:r>
      <w:r w:rsidR="00C671BE">
        <w:rPr>
          <w:rFonts w:ascii="Times New Roman" w:hAnsi="Times New Roman" w:cs="Times New Roman"/>
          <w:sz w:val="24"/>
          <w:szCs w:val="24"/>
        </w:rPr>
        <w:t>option</w:t>
      </w:r>
    </w:p>
    <w:p w14:paraId="61A18EFD" w14:textId="3B3B74DA" w:rsidR="00041299" w:rsidRPr="0022048B" w:rsidRDefault="051A71E6" w:rsidP="00450BDB">
      <w:pPr>
        <w:pStyle w:val="ListParagraph"/>
        <w:numPr>
          <w:ilvl w:val="2"/>
          <w:numId w:val="7"/>
        </w:numPr>
        <w:spacing w:line="240" w:lineRule="auto"/>
        <w:rPr>
          <w:rFonts w:ascii="Times New Roman" w:hAnsi="Times New Roman" w:cs="Times New Roman"/>
          <w:sz w:val="24"/>
          <w:szCs w:val="24"/>
        </w:rPr>
      </w:pPr>
      <w:r w:rsidRPr="78742B1A">
        <w:rPr>
          <w:rFonts w:ascii="Times New Roman" w:hAnsi="Times New Roman" w:cs="Times New Roman"/>
          <w:sz w:val="24"/>
          <w:szCs w:val="24"/>
        </w:rPr>
        <w:t>A</w:t>
      </w:r>
      <w:r w:rsidR="00041299" w:rsidRPr="0022048B">
        <w:rPr>
          <w:rFonts w:ascii="Times New Roman" w:hAnsi="Times New Roman" w:cs="Times New Roman"/>
          <w:sz w:val="24"/>
          <w:szCs w:val="24"/>
        </w:rPr>
        <w:t xml:space="preserve"> narrative explaining how the building</w:t>
      </w:r>
      <w:r w:rsidR="0054184A">
        <w:rPr>
          <w:rFonts w:ascii="Times New Roman" w:hAnsi="Times New Roman" w:cs="Times New Roman"/>
          <w:sz w:val="24"/>
          <w:szCs w:val="24"/>
        </w:rPr>
        <w:t>/campus</w:t>
      </w:r>
      <w:r w:rsidR="00041299" w:rsidRPr="0022048B">
        <w:rPr>
          <w:rFonts w:ascii="Times New Roman" w:hAnsi="Times New Roman" w:cs="Times New Roman"/>
          <w:sz w:val="24"/>
          <w:szCs w:val="24"/>
        </w:rPr>
        <w:t xml:space="preserve"> will benefit from this </w:t>
      </w:r>
      <w:r w:rsidR="00C671BE">
        <w:rPr>
          <w:rFonts w:ascii="Times New Roman" w:hAnsi="Times New Roman" w:cs="Times New Roman"/>
          <w:sz w:val="24"/>
          <w:szCs w:val="24"/>
        </w:rPr>
        <w:t>multi-</w:t>
      </w:r>
      <w:r w:rsidR="00B71139">
        <w:rPr>
          <w:rFonts w:ascii="Times New Roman" w:hAnsi="Times New Roman" w:cs="Times New Roman"/>
          <w:sz w:val="24"/>
          <w:szCs w:val="24"/>
        </w:rPr>
        <w:t>C</w:t>
      </w:r>
      <w:r w:rsidR="00C671BE">
        <w:rPr>
          <w:rFonts w:ascii="Times New Roman" w:hAnsi="Times New Roman" w:cs="Times New Roman"/>
          <w:sz w:val="24"/>
          <w:szCs w:val="24"/>
        </w:rPr>
        <w:t>ycle</w:t>
      </w:r>
      <w:r w:rsidR="00750652">
        <w:rPr>
          <w:rFonts w:ascii="Times New Roman" w:hAnsi="Times New Roman" w:cs="Times New Roman"/>
          <w:sz w:val="24"/>
          <w:szCs w:val="24"/>
        </w:rPr>
        <w:t xml:space="preserve"> </w:t>
      </w:r>
      <w:r w:rsidR="0088728F">
        <w:rPr>
          <w:rFonts w:ascii="Times New Roman" w:hAnsi="Times New Roman" w:cs="Times New Roman"/>
          <w:sz w:val="24"/>
          <w:szCs w:val="24"/>
        </w:rPr>
        <w:t>option</w:t>
      </w:r>
      <w:r w:rsidR="0088728F" w:rsidRPr="0022048B">
        <w:rPr>
          <w:rFonts w:ascii="Times New Roman" w:hAnsi="Times New Roman" w:cs="Times New Roman"/>
          <w:sz w:val="24"/>
          <w:szCs w:val="24"/>
        </w:rPr>
        <w:t xml:space="preserve"> </w:t>
      </w:r>
      <w:r w:rsidR="00041299" w:rsidRPr="0022048B">
        <w:rPr>
          <w:rFonts w:ascii="Times New Roman" w:hAnsi="Times New Roman" w:cs="Times New Roman"/>
          <w:sz w:val="24"/>
          <w:szCs w:val="24"/>
        </w:rPr>
        <w:t xml:space="preserve">and how the building is </w:t>
      </w:r>
      <w:r w:rsidR="00470225" w:rsidRPr="0022048B">
        <w:rPr>
          <w:rFonts w:ascii="Times New Roman" w:hAnsi="Times New Roman" w:cs="Times New Roman"/>
          <w:sz w:val="24"/>
          <w:szCs w:val="24"/>
        </w:rPr>
        <w:t>constrained</w:t>
      </w:r>
      <w:r w:rsidR="00041299" w:rsidRPr="0022048B">
        <w:rPr>
          <w:rFonts w:ascii="Times New Roman" w:hAnsi="Times New Roman" w:cs="Times New Roman"/>
          <w:sz w:val="24"/>
          <w:szCs w:val="24"/>
        </w:rPr>
        <w:t xml:space="preserve"> from meeting the energy performance requirements of the current Cycle</w:t>
      </w:r>
      <w:r w:rsidR="00470225">
        <w:rPr>
          <w:rFonts w:ascii="Times New Roman" w:hAnsi="Times New Roman" w:cs="Times New Roman"/>
          <w:sz w:val="24"/>
          <w:szCs w:val="24"/>
        </w:rPr>
        <w:t xml:space="preserve"> </w:t>
      </w:r>
    </w:p>
    <w:p w14:paraId="68AB2648" w14:textId="356B4647" w:rsidR="00041299" w:rsidRPr="0022048B" w:rsidRDefault="475EE231" w:rsidP="00450BDB">
      <w:pPr>
        <w:pStyle w:val="ListParagraph"/>
        <w:numPr>
          <w:ilvl w:val="2"/>
          <w:numId w:val="7"/>
        </w:numPr>
        <w:spacing w:line="240" w:lineRule="auto"/>
        <w:rPr>
          <w:rFonts w:ascii="Times New Roman" w:hAnsi="Times New Roman" w:cs="Times New Roman"/>
          <w:sz w:val="24"/>
          <w:szCs w:val="24"/>
        </w:rPr>
      </w:pPr>
      <w:r w:rsidRPr="78742B1A">
        <w:rPr>
          <w:rFonts w:ascii="Times New Roman" w:hAnsi="Times New Roman" w:cs="Times New Roman"/>
          <w:sz w:val="24"/>
          <w:szCs w:val="24"/>
        </w:rPr>
        <w:t>D</w:t>
      </w:r>
      <w:r w:rsidR="00041299" w:rsidRPr="0022048B">
        <w:rPr>
          <w:rFonts w:ascii="Times New Roman" w:hAnsi="Times New Roman" w:cs="Times New Roman"/>
          <w:sz w:val="24"/>
          <w:szCs w:val="24"/>
        </w:rPr>
        <w:t>escription of the potential EEMs</w:t>
      </w:r>
      <w:r w:rsidR="008B63C1">
        <w:rPr>
          <w:rFonts w:ascii="Times New Roman" w:hAnsi="Times New Roman" w:cs="Times New Roman"/>
          <w:sz w:val="24"/>
          <w:szCs w:val="24"/>
        </w:rPr>
        <w:t xml:space="preserve">, </w:t>
      </w:r>
      <w:r w:rsidR="00041299" w:rsidRPr="0022048B">
        <w:rPr>
          <w:rFonts w:ascii="Times New Roman" w:hAnsi="Times New Roman" w:cs="Times New Roman"/>
          <w:sz w:val="24"/>
          <w:szCs w:val="24"/>
        </w:rPr>
        <w:t>retrofits</w:t>
      </w:r>
      <w:r w:rsidR="008B63C1">
        <w:rPr>
          <w:rFonts w:ascii="Times New Roman" w:hAnsi="Times New Roman" w:cs="Times New Roman"/>
          <w:sz w:val="24"/>
          <w:szCs w:val="24"/>
        </w:rPr>
        <w:t>, or actions</w:t>
      </w:r>
      <w:r w:rsidR="00041299" w:rsidRPr="0022048B">
        <w:rPr>
          <w:rFonts w:ascii="Times New Roman" w:hAnsi="Times New Roman" w:cs="Times New Roman"/>
          <w:sz w:val="24"/>
          <w:szCs w:val="24"/>
        </w:rPr>
        <w:t xml:space="preserve"> that will achieve the deep long-lasting savings by following an integrated design approach</w:t>
      </w:r>
    </w:p>
    <w:p w14:paraId="2C522176" w14:textId="72FE9EB1" w:rsidR="0037648D" w:rsidRPr="0022048B" w:rsidRDefault="4C3EAAC8" w:rsidP="00450BDB">
      <w:pPr>
        <w:pStyle w:val="ListParagraph"/>
        <w:numPr>
          <w:ilvl w:val="2"/>
          <w:numId w:val="7"/>
        </w:numPr>
        <w:spacing w:line="240" w:lineRule="auto"/>
        <w:rPr>
          <w:rFonts w:ascii="Times New Roman" w:hAnsi="Times New Roman" w:cs="Times New Roman"/>
          <w:sz w:val="24"/>
          <w:szCs w:val="24"/>
        </w:rPr>
      </w:pPr>
      <w:r w:rsidRPr="78742B1A">
        <w:rPr>
          <w:rFonts w:ascii="Times New Roman" w:hAnsi="Times New Roman" w:cs="Times New Roman"/>
          <w:sz w:val="24"/>
          <w:szCs w:val="24"/>
        </w:rPr>
        <w:t>A</w:t>
      </w:r>
      <w:r w:rsidR="0037648D" w:rsidRPr="0022048B">
        <w:rPr>
          <w:rFonts w:ascii="Times New Roman" w:hAnsi="Times New Roman" w:cs="Times New Roman"/>
          <w:sz w:val="24"/>
          <w:szCs w:val="24"/>
        </w:rPr>
        <w:t xml:space="preserve"> list of proposed interim cost-effective EEMs that will be implemented throughout the </w:t>
      </w:r>
      <w:r w:rsidR="00B71139">
        <w:rPr>
          <w:rFonts w:ascii="Times New Roman" w:hAnsi="Times New Roman" w:cs="Times New Roman"/>
          <w:sz w:val="24"/>
          <w:szCs w:val="24"/>
        </w:rPr>
        <w:t>C</w:t>
      </w:r>
      <w:r w:rsidR="0037648D" w:rsidRPr="0022048B">
        <w:rPr>
          <w:rFonts w:ascii="Times New Roman" w:hAnsi="Times New Roman" w:cs="Times New Roman"/>
          <w:sz w:val="24"/>
          <w:szCs w:val="24"/>
        </w:rPr>
        <w:t>ycles and the expected year(s) of implementation</w:t>
      </w:r>
    </w:p>
    <w:p w14:paraId="0A8926D9" w14:textId="4D43161A" w:rsidR="005C6FEC" w:rsidRPr="0022048B" w:rsidRDefault="7B90FC14" w:rsidP="00450BDB">
      <w:pPr>
        <w:pStyle w:val="ListParagraph"/>
        <w:numPr>
          <w:ilvl w:val="2"/>
          <w:numId w:val="7"/>
        </w:numPr>
        <w:spacing w:line="240" w:lineRule="auto"/>
        <w:rPr>
          <w:rFonts w:ascii="Times New Roman" w:hAnsi="Times New Roman" w:cs="Times New Roman"/>
          <w:sz w:val="24"/>
          <w:szCs w:val="24"/>
        </w:rPr>
      </w:pPr>
      <w:r w:rsidRPr="78742B1A">
        <w:rPr>
          <w:rFonts w:ascii="Times New Roman" w:hAnsi="Times New Roman" w:cs="Times New Roman"/>
          <w:sz w:val="24"/>
          <w:szCs w:val="24"/>
        </w:rPr>
        <w:t>P</w:t>
      </w:r>
      <w:r w:rsidR="0037648D" w:rsidRPr="0022048B">
        <w:rPr>
          <w:rFonts w:ascii="Times New Roman" w:hAnsi="Times New Roman" w:cs="Times New Roman"/>
          <w:sz w:val="24"/>
          <w:szCs w:val="24"/>
        </w:rPr>
        <w:t>roposed timeline the building owner will follow to implement interim and final EEMs or retrofits to meet the savings target</w:t>
      </w:r>
    </w:p>
    <w:p w14:paraId="5A39A886" w14:textId="21B3B5F2" w:rsidR="005C6FEC" w:rsidRPr="0022048B" w:rsidRDefault="5E1CC6FF" w:rsidP="00450BDB">
      <w:pPr>
        <w:pStyle w:val="ListParagraph"/>
        <w:numPr>
          <w:ilvl w:val="2"/>
          <w:numId w:val="7"/>
        </w:numPr>
        <w:spacing w:line="240" w:lineRule="auto"/>
        <w:rPr>
          <w:rFonts w:ascii="Times New Roman" w:hAnsi="Times New Roman" w:cs="Times New Roman"/>
          <w:sz w:val="24"/>
          <w:szCs w:val="24"/>
        </w:rPr>
      </w:pPr>
      <w:r w:rsidRPr="78742B1A">
        <w:rPr>
          <w:rFonts w:ascii="Times New Roman" w:hAnsi="Times New Roman" w:cs="Times New Roman"/>
          <w:sz w:val="24"/>
          <w:szCs w:val="24"/>
        </w:rPr>
        <w:t>H</w:t>
      </w:r>
      <w:r w:rsidR="00041299" w:rsidRPr="0022048B">
        <w:rPr>
          <w:rFonts w:ascii="Times New Roman" w:hAnsi="Times New Roman" w:cs="Times New Roman"/>
          <w:sz w:val="24"/>
          <w:szCs w:val="24"/>
        </w:rPr>
        <w:t>ow the potential EEMs align with the District’s sustainability goals of electrification and carbon neutrality</w:t>
      </w:r>
      <w:r w:rsidR="69A13F2D" w:rsidRPr="78742B1A">
        <w:rPr>
          <w:rFonts w:ascii="Times New Roman" w:hAnsi="Times New Roman" w:cs="Times New Roman"/>
          <w:sz w:val="24"/>
          <w:szCs w:val="24"/>
        </w:rPr>
        <w:t xml:space="preserve"> </w:t>
      </w:r>
    </w:p>
    <w:p w14:paraId="7373CD05" w14:textId="17A8E604" w:rsidR="00DC433D" w:rsidRPr="0022048B" w:rsidRDefault="0049147E" w:rsidP="00450BDB">
      <w:pPr>
        <w:pStyle w:val="ListParagraph"/>
        <w:numPr>
          <w:ilvl w:val="2"/>
          <w:numId w:val="7"/>
        </w:numPr>
        <w:spacing w:line="240" w:lineRule="auto"/>
        <w:rPr>
          <w:rFonts w:ascii="Times New Roman" w:hAnsi="Times New Roman" w:cs="Times New Roman"/>
          <w:sz w:val="24"/>
          <w:szCs w:val="24"/>
        </w:rPr>
      </w:pPr>
      <w:r w:rsidRPr="0004496A">
        <w:rPr>
          <w:rStyle w:val="eop"/>
          <w:rFonts w:ascii="Times New Roman" w:hAnsi="Times New Roman" w:cs="Times New Roman"/>
          <w:sz w:val="24"/>
          <w:szCs w:val="24"/>
          <w:u w:val="single"/>
        </w:rPr>
        <w:t xml:space="preserve">Affordable Multifamily </w:t>
      </w:r>
      <w:r w:rsidRPr="00C671BE">
        <w:rPr>
          <w:rStyle w:val="eop"/>
          <w:rFonts w:ascii="Times New Roman" w:hAnsi="Times New Roman" w:cs="Times New Roman"/>
          <w:sz w:val="24"/>
          <w:szCs w:val="24"/>
          <w:u w:val="single"/>
        </w:rPr>
        <w:t>Housing</w:t>
      </w:r>
      <w:r w:rsidR="00E0618F" w:rsidRPr="00C671BE">
        <w:rPr>
          <w:rStyle w:val="eop"/>
          <w:rFonts w:ascii="Times New Roman" w:hAnsi="Times New Roman" w:cs="Times New Roman"/>
          <w:sz w:val="24"/>
          <w:szCs w:val="24"/>
          <w:u w:val="single"/>
        </w:rPr>
        <w:t xml:space="preserve"> </w:t>
      </w:r>
      <w:r w:rsidR="00FE5C9C" w:rsidRPr="00C671BE">
        <w:rPr>
          <w:rStyle w:val="eop"/>
          <w:rFonts w:ascii="Times New Roman" w:hAnsi="Times New Roman" w:cs="Times New Roman"/>
          <w:sz w:val="24"/>
          <w:szCs w:val="24"/>
          <w:u w:val="single"/>
        </w:rPr>
        <w:t>and</w:t>
      </w:r>
      <w:r w:rsidR="00E0618F">
        <w:rPr>
          <w:rStyle w:val="eop"/>
          <w:rFonts w:ascii="Times New Roman" w:hAnsi="Times New Roman" w:cs="Times New Roman"/>
          <w:sz w:val="24"/>
          <w:szCs w:val="24"/>
        </w:rPr>
        <w:t xml:space="preserve"> </w:t>
      </w:r>
      <w:r w:rsidR="00C671BE" w:rsidRPr="00C671BE">
        <w:rPr>
          <w:rStyle w:val="eop"/>
          <w:rFonts w:ascii="Times New Roman" w:hAnsi="Times New Roman" w:cs="Times New Roman"/>
          <w:sz w:val="24"/>
          <w:szCs w:val="24"/>
          <w:u w:val="single"/>
        </w:rPr>
        <w:t>r</w:t>
      </w:r>
      <w:r w:rsidR="00E0618F" w:rsidRPr="00C671BE">
        <w:rPr>
          <w:rStyle w:val="eop"/>
          <w:rFonts w:ascii="Times New Roman" w:hAnsi="Times New Roman" w:cs="Times New Roman"/>
          <w:sz w:val="24"/>
          <w:szCs w:val="24"/>
          <w:u w:val="single"/>
        </w:rPr>
        <w:t xml:space="preserve">ent-controlled </w:t>
      </w:r>
      <w:r w:rsidR="00293D25">
        <w:rPr>
          <w:rStyle w:val="eop"/>
          <w:rFonts w:ascii="Times New Roman" w:hAnsi="Times New Roman" w:cs="Times New Roman"/>
          <w:sz w:val="24"/>
          <w:szCs w:val="24"/>
          <w:u w:val="single"/>
        </w:rPr>
        <w:t>b</w:t>
      </w:r>
      <w:r w:rsidR="00E0618F" w:rsidRPr="00C671BE">
        <w:rPr>
          <w:rStyle w:val="eop"/>
          <w:rFonts w:ascii="Times New Roman" w:hAnsi="Times New Roman" w:cs="Times New Roman"/>
          <w:sz w:val="24"/>
          <w:szCs w:val="24"/>
          <w:u w:val="single"/>
        </w:rPr>
        <w:t>uildings</w:t>
      </w:r>
      <w:r w:rsidRPr="00487DAB">
        <w:rPr>
          <w:rStyle w:val="eop"/>
          <w:rFonts w:ascii="Times New Roman" w:hAnsi="Times New Roman" w:cs="Times New Roman"/>
          <w:sz w:val="24"/>
          <w:szCs w:val="24"/>
        </w:rPr>
        <w:t>:</w:t>
      </w:r>
      <w:r>
        <w:rPr>
          <w:rStyle w:val="eop"/>
          <w:rFonts w:ascii="Times New Roman" w:hAnsi="Times New Roman" w:cs="Times New Roman"/>
          <w:sz w:val="24"/>
          <w:szCs w:val="24"/>
        </w:rPr>
        <w:t xml:space="preserve"> </w:t>
      </w:r>
      <w:r w:rsidR="0037648D" w:rsidRPr="0022048B">
        <w:rPr>
          <w:rFonts w:ascii="Times New Roman" w:hAnsi="Times New Roman" w:cs="Times New Roman"/>
          <w:sz w:val="24"/>
          <w:szCs w:val="24"/>
        </w:rPr>
        <w:t xml:space="preserve">description of the funding strategy that will be pursued </w:t>
      </w:r>
      <w:proofErr w:type="gramStart"/>
      <w:r w:rsidR="0037648D" w:rsidRPr="0022048B">
        <w:rPr>
          <w:rFonts w:ascii="Times New Roman" w:hAnsi="Times New Roman" w:cs="Times New Roman"/>
          <w:sz w:val="24"/>
          <w:szCs w:val="24"/>
        </w:rPr>
        <w:t>in order to</w:t>
      </w:r>
      <w:proofErr w:type="gramEnd"/>
      <w:r w:rsidR="0037648D" w:rsidRPr="0022048B">
        <w:rPr>
          <w:rFonts w:ascii="Times New Roman" w:hAnsi="Times New Roman" w:cs="Times New Roman"/>
          <w:sz w:val="24"/>
          <w:szCs w:val="24"/>
        </w:rPr>
        <w:t xml:space="preserve"> implement interim and final EEMs and/or retrofits to meet the savings target. Description should provide an estimate of the projected funding sources (property operating income, reserves, private financing, public financing, etc.) needed and the estimated costs to be incurred </w:t>
      </w:r>
      <w:proofErr w:type="gramStart"/>
      <w:r w:rsidR="0037648D" w:rsidRPr="0022048B">
        <w:rPr>
          <w:rFonts w:ascii="Times New Roman" w:hAnsi="Times New Roman" w:cs="Times New Roman"/>
          <w:sz w:val="24"/>
          <w:szCs w:val="24"/>
        </w:rPr>
        <w:t>in order to</w:t>
      </w:r>
      <w:proofErr w:type="gramEnd"/>
      <w:r w:rsidR="0037648D" w:rsidRPr="0022048B">
        <w:rPr>
          <w:rFonts w:ascii="Times New Roman" w:hAnsi="Times New Roman" w:cs="Times New Roman"/>
          <w:sz w:val="24"/>
          <w:szCs w:val="24"/>
        </w:rPr>
        <w:t xml:space="preserve"> meet the requirements for this </w:t>
      </w:r>
      <w:r w:rsidR="00C671BE">
        <w:rPr>
          <w:rFonts w:ascii="Times New Roman" w:hAnsi="Times New Roman" w:cs="Times New Roman"/>
          <w:sz w:val="24"/>
          <w:szCs w:val="24"/>
        </w:rPr>
        <w:t>ACP option</w:t>
      </w:r>
      <w:r w:rsidR="0037648D" w:rsidRPr="0022048B">
        <w:rPr>
          <w:rFonts w:ascii="Times New Roman" w:hAnsi="Times New Roman" w:cs="Times New Roman"/>
          <w:sz w:val="24"/>
          <w:szCs w:val="24"/>
        </w:rPr>
        <w:t>.</w:t>
      </w:r>
    </w:p>
    <w:p w14:paraId="28BE15AB" w14:textId="4CE6D264" w:rsidR="00744328" w:rsidRPr="0022048B" w:rsidRDefault="00DC433D" w:rsidP="00450BDB">
      <w:pPr>
        <w:pStyle w:val="ListParagraph"/>
        <w:numPr>
          <w:ilvl w:val="1"/>
          <w:numId w:val="7"/>
        </w:numPr>
        <w:spacing w:after="0" w:line="240" w:lineRule="auto"/>
        <w:rPr>
          <w:rFonts w:ascii="Times New Roman" w:hAnsi="Times New Roman" w:cs="Times New Roman"/>
          <w:sz w:val="24"/>
          <w:szCs w:val="24"/>
        </w:rPr>
      </w:pPr>
      <w:r w:rsidRPr="0022048B">
        <w:rPr>
          <w:rFonts w:ascii="Times New Roman" w:hAnsi="Times New Roman" w:cs="Times New Roman"/>
          <w:sz w:val="24"/>
          <w:szCs w:val="24"/>
        </w:rPr>
        <w:t>Supporting Documentation:</w:t>
      </w:r>
    </w:p>
    <w:p w14:paraId="06C30637" w14:textId="2628D567" w:rsidR="00B549BB" w:rsidRPr="008001F5" w:rsidRDefault="47CEBA48" w:rsidP="00450BDB">
      <w:pPr>
        <w:pStyle w:val="ListParagraph"/>
        <w:numPr>
          <w:ilvl w:val="2"/>
          <w:numId w:val="7"/>
        </w:numPr>
        <w:spacing w:line="240" w:lineRule="auto"/>
        <w:rPr>
          <w:rFonts w:ascii="Times New Roman" w:hAnsi="Times New Roman" w:cs="Times New Roman"/>
          <w:sz w:val="24"/>
          <w:szCs w:val="24"/>
        </w:rPr>
      </w:pPr>
      <w:r w:rsidRPr="78742B1A">
        <w:rPr>
          <w:rFonts w:ascii="Times New Roman" w:hAnsi="Times New Roman" w:cs="Times New Roman"/>
          <w:sz w:val="24"/>
          <w:szCs w:val="24"/>
        </w:rPr>
        <w:t>P</w:t>
      </w:r>
      <w:r w:rsidR="00B549BB" w:rsidRPr="78742B1A">
        <w:rPr>
          <w:rFonts w:ascii="Times New Roman" w:hAnsi="Times New Roman" w:cs="Times New Roman"/>
          <w:sz w:val="24"/>
          <w:szCs w:val="24"/>
        </w:rPr>
        <w:t>reliminary</w:t>
      </w:r>
      <w:r w:rsidR="00B549BB" w:rsidRPr="008001F5">
        <w:rPr>
          <w:rFonts w:ascii="Times New Roman" w:hAnsi="Times New Roman" w:cs="Times New Roman"/>
          <w:sz w:val="24"/>
          <w:szCs w:val="24"/>
        </w:rPr>
        <w:t xml:space="preserve"> plans and documents associated with the EEMs</w:t>
      </w:r>
      <w:r w:rsidR="4019E20D" w:rsidRPr="78742B1A">
        <w:rPr>
          <w:rFonts w:ascii="Times New Roman" w:hAnsi="Times New Roman" w:cs="Times New Roman"/>
          <w:sz w:val="24"/>
          <w:szCs w:val="24"/>
        </w:rPr>
        <w:t xml:space="preserve">; and </w:t>
      </w:r>
    </w:p>
    <w:p w14:paraId="672114A8" w14:textId="6262F315" w:rsidR="00A34827" w:rsidRPr="008001F5" w:rsidRDefault="2836E016" w:rsidP="00450BDB">
      <w:pPr>
        <w:pStyle w:val="ListParagraph"/>
        <w:numPr>
          <w:ilvl w:val="2"/>
          <w:numId w:val="7"/>
        </w:numPr>
        <w:spacing w:line="240" w:lineRule="auto"/>
        <w:rPr>
          <w:rFonts w:ascii="Times New Roman" w:hAnsi="Times New Roman" w:cs="Times New Roman"/>
          <w:sz w:val="24"/>
          <w:szCs w:val="24"/>
        </w:rPr>
      </w:pPr>
      <w:r w:rsidRPr="46D0957D">
        <w:rPr>
          <w:rStyle w:val="eop"/>
          <w:rFonts w:ascii="Times New Roman" w:hAnsi="Times New Roman"/>
          <w:sz w:val="24"/>
          <w:szCs w:val="24"/>
          <w:u w:val="single"/>
        </w:rPr>
        <w:t>Affordable Multifamily Housing</w:t>
      </w:r>
      <w:r w:rsidRPr="00487DAB">
        <w:rPr>
          <w:rStyle w:val="eop"/>
          <w:rFonts w:ascii="Times New Roman" w:hAnsi="Times New Roman" w:cs="Times New Roman"/>
          <w:sz w:val="24"/>
          <w:szCs w:val="24"/>
        </w:rPr>
        <w:t>:</w:t>
      </w:r>
      <w:r>
        <w:rPr>
          <w:rStyle w:val="eop"/>
          <w:rFonts w:ascii="Times New Roman" w:hAnsi="Times New Roman" w:cs="Times New Roman"/>
          <w:sz w:val="24"/>
          <w:szCs w:val="24"/>
        </w:rPr>
        <w:t xml:space="preserve"> </w:t>
      </w:r>
      <w:r w:rsidR="75C8DDF1">
        <w:rPr>
          <w:rFonts w:ascii="Times New Roman" w:hAnsi="Times New Roman" w:cs="Times New Roman"/>
          <w:sz w:val="24"/>
          <w:szCs w:val="24"/>
        </w:rPr>
        <w:t>p</w:t>
      </w:r>
      <w:r w:rsidR="5294E781" w:rsidRPr="008001F5">
        <w:rPr>
          <w:rFonts w:ascii="Times New Roman" w:hAnsi="Times New Roman" w:cs="Times New Roman"/>
          <w:sz w:val="24"/>
          <w:szCs w:val="24"/>
        </w:rPr>
        <w:t>roof that the building meets the definition of Affordable Housing</w:t>
      </w:r>
      <w:r w:rsidR="3CB360CF">
        <w:rPr>
          <w:rFonts w:ascii="Times New Roman" w:hAnsi="Times New Roman" w:cs="Times New Roman"/>
          <w:sz w:val="24"/>
          <w:szCs w:val="24"/>
        </w:rPr>
        <w:t xml:space="preserve"> for the purpose of BEPS and as defined in </w:t>
      </w:r>
      <w:r w:rsidR="6175B7DB">
        <w:rPr>
          <w:rFonts w:ascii="Times New Roman" w:hAnsi="Times New Roman" w:cs="Times New Roman"/>
          <w:sz w:val="24"/>
          <w:szCs w:val="24"/>
        </w:rPr>
        <w:t>the BEPS Compliance Regulations</w:t>
      </w:r>
      <w:r w:rsidR="00831AB4">
        <w:rPr>
          <w:rStyle w:val="FootnoteReference"/>
          <w:rFonts w:ascii="Times New Roman" w:hAnsi="Times New Roman" w:cs="Times New Roman"/>
          <w:sz w:val="24"/>
          <w:szCs w:val="24"/>
        </w:rPr>
        <w:footnoteReference w:id="59"/>
      </w:r>
    </w:p>
    <w:p w14:paraId="4A6DEFFD" w14:textId="2D1AE1CA" w:rsidR="00F06470" w:rsidRDefault="401AFC07" w:rsidP="00450BDB">
      <w:pPr>
        <w:pStyle w:val="ListParagraph"/>
        <w:numPr>
          <w:ilvl w:val="2"/>
          <w:numId w:val="7"/>
        </w:numPr>
        <w:spacing w:after="0" w:line="240" w:lineRule="auto"/>
        <w:rPr>
          <w:rStyle w:val="eop"/>
          <w:rFonts w:ascii="Times New Roman" w:hAnsi="Times New Roman" w:cs="Times New Roman"/>
          <w:sz w:val="24"/>
          <w:szCs w:val="24"/>
        </w:rPr>
      </w:pPr>
      <w:r w:rsidRPr="05479EE3">
        <w:rPr>
          <w:rStyle w:val="eop"/>
          <w:rFonts w:ascii="Times New Roman" w:hAnsi="Times New Roman" w:cs="Times New Roman"/>
          <w:sz w:val="24"/>
          <w:szCs w:val="24"/>
          <w:u w:val="single"/>
        </w:rPr>
        <w:t xml:space="preserve">Rent-controlled </w:t>
      </w:r>
      <w:r w:rsidR="00DE1ADF">
        <w:rPr>
          <w:rStyle w:val="eop"/>
          <w:rFonts w:ascii="Times New Roman" w:hAnsi="Times New Roman" w:cs="Times New Roman"/>
          <w:sz w:val="24"/>
          <w:szCs w:val="24"/>
          <w:u w:val="single"/>
        </w:rPr>
        <w:t>b</w:t>
      </w:r>
      <w:r w:rsidRPr="05479EE3">
        <w:rPr>
          <w:rStyle w:val="eop"/>
          <w:rFonts w:ascii="Times New Roman" w:hAnsi="Times New Roman" w:cs="Times New Roman"/>
          <w:sz w:val="24"/>
          <w:szCs w:val="24"/>
          <w:u w:val="single"/>
        </w:rPr>
        <w:t>uildings</w:t>
      </w:r>
      <w:r w:rsidRPr="05479EE3">
        <w:rPr>
          <w:rStyle w:val="eop"/>
          <w:rFonts w:ascii="Times New Roman" w:hAnsi="Times New Roman" w:cs="Times New Roman"/>
          <w:sz w:val="24"/>
          <w:szCs w:val="24"/>
        </w:rPr>
        <w:t xml:space="preserve">: provide the active rent-control registration number(s) and any active exemption number(s) that have been filed with the Rental </w:t>
      </w:r>
      <w:r w:rsidRPr="05479EE3">
        <w:rPr>
          <w:rStyle w:val="eop"/>
          <w:rFonts w:ascii="Times New Roman" w:hAnsi="Times New Roman" w:cs="Times New Roman"/>
          <w:sz w:val="24"/>
          <w:szCs w:val="24"/>
        </w:rPr>
        <w:lastRenderedPageBreak/>
        <w:t>Accommodations Division (RAD) of the Department of Housing and Community Development (DHCD)</w:t>
      </w:r>
    </w:p>
    <w:p w14:paraId="674D2890" w14:textId="2A59896A" w:rsidR="000C46C7" w:rsidRPr="000C46C7" w:rsidRDefault="000F3DA0" w:rsidP="000C46C7">
      <w:pPr>
        <w:pStyle w:val="ListParagraph"/>
        <w:numPr>
          <w:ilvl w:val="2"/>
          <w:numId w:val="7"/>
        </w:numPr>
        <w:spacing w:after="0" w:line="240" w:lineRule="auto"/>
        <w:rPr>
          <w:rFonts w:ascii="Times New Roman" w:hAnsi="Times New Roman" w:cs="Times New Roman"/>
          <w:sz w:val="24"/>
          <w:szCs w:val="24"/>
        </w:rPr>
      </w:pPr>
      <w:r w:rsidRPr="000A33F0">
        <w:rPr>
          <w:rStyle w:val="eop"/>
          <w:rFonts w:ascii="Times New Roman" w:hAnsi="Times New Roman" w:cs="Times New Roman"/>
          <w:sz w:val="24"/>
          <w:szCs w:val="24"/>
        </w:rPr>
        <w:t>Buildings under financial distress</w:t>
      </w:r>
      <w:r w:rsidR="00813C10" w:rsidRPr="00813C10">
        <w:rPr>
          <w:rFonts w:ascii="Times New Roman" w:hAnsi="Times New Roman" w:cs="Times New Roman"/>
          <w:sz w:val="24"/>
          <w:szCs w:val="24"/>
        </w:rPr>
        <w:t xml:space="preserve"> </w:t>
      </w:r>
      <w:r w:rsidR="00813C10" w:rsidRPr="60092A81">
        <w:rPr>
          <w:rFonts w:ascii="Times New Roman" w:hAnsi="Times New Roman" w:cs="Times New Roman"/>
          <w:sz w:val="24"/>
          <w:szCs w:val="24"/>
        </w:rPr>
        <w:t>due to the COVID-19 PHE</w:t>
      </w:r>
      <w:r w:rsidRPr="000F3DA0">
        <w:rPr>
          <w:rStyle w:val="eop"/>
          <w:rFonts w:ascii="Times New Roman" w:hAnsi="Times New Roman" w:cs="Times New Roman"/>
          <w:sz w:val="24"/>
          <w:szCs w:val="24"/>
        </w:rPr>
        <w:t>:</w:t>
      </w:r>
      <w:r>
        <w:rPr>
          <w:rStyle w:val="eop"/>
          <w:rFonts w:ascii="Times New Roman" w:hAnsi="Times New Roman" w:cs="Times New Roman"/>
          <w:sz w:val="24"/>
          <w:szCs w:val="24"/>
        </w:rPr>
        <w:t xml:space="preserve"> provide</w:t>
      </w:r>
      <w:r w:rsidR="003D5B07">
        <w:rPr>
          <w:rStyle w:val="eop"/>
          <w:rFonts w:ascii="Times New Roman" w:hAnsi="Times New Roman" w:cs="Times New Roman"/>
          <w:sz w:val="24"/>
          <w:szCs w:val="24"/>
        </w:rPr>
        <w:t xml:space="preserve"> </w:t>
      </w:r>
      <w:r w:rsidR="00E6544E">
        <w:rPr>
          <w:rStyle w:val="eop"/>
          <w:rFonts w:ascii="Times New Roman" w:hAnsi="Times New Roman" w:cs="Times New Roman"/>
          <w:sz w:val="24"/>
          <w:szCs w:val="24"/>
        </w:rPr>
        <w:t>documentation</w:t>
      </w:r>
      <w:r w:rsidR="009A70B5">
        <w:rPr>
          <w:rStyle w:val="eop"/>
          <w:rFonts w:ascii="Times New Roman" w:hAnsi="Times New Roman" w:cs="Times New Roman"/>
          <w:sz w:val="24"/>
          <w:szCs w:val="24"/>
        </w:rPr>
        <w:t xml:space="preserve"> </w:t>
      </w:r>
      <w:r w:rsidR="00E6544E" w:rsidRPr="00E6544E">
        <w:rPr>
          <w:rFonts w:ascii="Times New Roman" w:hAnsi="Times New Roman" w:cs="Times New Roman"/>
          <w:sz w:val="24"/>
          <w:szCs w:val="24"/>
        </w:rPr>
        <w:t>to demonstrate good cause</w:t>
      </w:r>
      <w:r w:rsidR="00E6544E">
        <w:rPr>
          <w:rFonts w:ascii="Times New Roman" w:hAnsi="Times New Roman" w:cs="Times New Roman"/>
          <w:sz w:val="24"/>
          <w:szCs w:val="24"/>
        </w:rPr>
        <w:t xml:space="preserve"> that the building is under financial distress</w:t>
      </w:r>
      <w:r w:rsidR="00C51A46">
        <w:rPr>
          <w:rStyle w:val="FootnoteReference"/>
          <w:rFonts w:ascii="Times New Roman" w:hAnsi="Times New Roman" w:cs="Times New Roman"/>
          <w:sz w:val="24"/>
          <w:szCs w:val="24"/>
        </w:rPr>
        <w:footnoteReference w:id="60"/>
      </w:r>
      <w:r w:rsidR="00E6544E" w:rsidRPr="00E6544E">
        <w:rPr>
          <w:rFonts w:ascii="Times New Roman" w:hAnsi="Times New Roman" w:cs="Times New Roman"/>
          <w:sz w:val="24"/>
          <w:szCs w:val="24"/>
        </w:rPr>
        <w:t xml:space="preserve"> </w:t>
      </w:r>
      <w:r w:rsidR="00C51A46">
        <w:rPr>
          <w:rFonts w:ascii="Times New Roman" w:hAnsi="Times New Roman" w:cs="Times New Roman"/>
          <w:sz w:val="24"/>
          <w:szCs w:val="24"/>
        </w:rPr>
        <w:t xml:space="preserve">as well as a narrative that </w:t>
      </w:r>
      <w:r w:rsidR="00C51A46" w:rsidRPr="00932B9D">
        <w:rPr>
          <w:rFonts w:ascii="Times New Roman" w:eastAsia="Times New Roman" w:hAnsi="Times New Roman" w:cs="Times New Roman"/>
          <w:sz w:val="24"/>
          <w:szCs w:val="24"/>
        </w:rPr>
        <w:t>demonstrate</w:t>
      </w:r>
      <w:r w:rsidR="00C51A46">
        <w:rPr>
          <w:rFonts w:ascii="Times New Roman" w:eastAsia="Times New Roman" w:hAnsi="Times New Roman" w:cs="Times New Roman"/>
          <w:sz w:val="24"/>
          <w:szCs w:val="24"/>
        </w:rPr>
        <w:t>s</w:t>
      </w:r>
      <w:r w:rsidR="00C51A46" w:rsidRPr="00932B9D">
        <w:rPr>
          <w:rFonts w:ascii="Times New Roman" w:eastAsia="Times New Roman" w:hAnsi="Times New Roman" w:cs="Times New Roman"/>
          <w:sz w:val="24"/>
          <w:szCs w:val="24"/>
        </w:rPr>
        <w:t xml:space="preserve"> how </w:t>
      </w:r>
      <w:r w:rsidR="52FBB437" w:rsidRPr="7C00803C">
        <w:rPr>
          <w:rFonts w:ascii="Times New Roman" w:eastAsia="Times New Roman" w:hAnsi="Times New Roman" w:cs="Times New Roman"/>
          <w:sz w:val="24"/>
          <w:szCs w:val="24"/>
        </w:rPr>
        <w:t>experiencing</w:t>
      </w:r>
      <w:r w:rsidR="00C51A46">
        <w:rPr>
          <w:rFonts w:ascii="Times New Roman" w:eastAsia="Times New Roman" w:hAnsi="Times New Roman" w:cs="Times New Roman"/>
          <w:sz w:val="24"/>
          <w:szCs w:val="24"/>
        </w:rPr>
        <w:t xml:space="preserve"> financial distress</w:t>
      </w:r>
      <w:r w:rsidR="00C51A46" w:rsidRPr="00932B9D">
        <w:rPr>
          <w:rFonts w:ascii="Times New Roman" w:eastAsia="Times New Roman" w:hAnsi="Times New Roman" w:cs="Times New Roman"/>
          <w:sz w:val="24"/>
          <w:szCs w:val="24"/>
        </w:rPr>
        <w:t xml:space="preserve"> make</w:t>
      </w:r>
      <w:r w:rsidR="00C51A46">
        <w:rPr>
          <w:rFonts w:ascii="Times New Roman" w:eastAsia="Times New Roman" w:hAnsi="Times New Roman" w:cs="Times New Roman"/>
          <w:sz w:val="24"/>
          <w:szCs w:val="24"/>
        </w:rPr>
        <w:t>s</w:t>
      </w:r>
      <w:r w:rsidR="00C51A46" w:rsidRPr="00932B9D">
        <w:rPr>
          <w:rFonts w:ascii="Times New Roman" w:eastAsia="Times New Roman" w:hAnsi="Times New Roman" w:cs="Times New Roman"/>
          <w:sz w:val="24"/>
          <w:szCs w:val="24"/>
        </w:rPr>
        <w:t xml:space="preserve"> it practically infeasible for the building to meet the performance requirements </w:t>
      </w:r>
      <w:r w:rsidR="00F21746">
        <w:rPr>
          <w:rFonts w:ascii="Times New Roman" w:eastAsia="Times New Roman" w:hAnsi="Times New Roman" w:cs="Times New Roman"/>
          <w:sz w:val="24"/>
          <w:szCs w:val="24"/>
        </w:rPr>
        <w:t xml:space="preserve">of </w:t>
      </w:r>
      <w:r w:rsidR="00634146">
        <w:rPr>
          <w:rFonts w:ascii="Times New Roman" w:eastAsia="Times New Roman" w:hAnsi="Times New Roman" w:cs="Times New Roman"/>
          <w:sz w:val="24"/>
          <w:szCs w:val="24"/>
        </w:rPr>
        <w:t xml:space="preserve">other </w:t>
      </w:r>
      <w:r w:rsidR="00F21746">
        <w:rPr>
          <w:rFonts w:ascii="Times New Roman" w:eastAsia="Times New Roman" w:hAnsi="Times New Roman" w:cs="Times New Roman"/>
          <w:sz w:val="24"/>
          <w:szCs w:val="24"/>
        </w:rPr>
        <w:t>pathway</w:t>
      </w:r>
      <w:r w:rsidR="006919FF">
        <w:rPr>
          <w:rFonts w:ascii="Times New Roman" w:eastAsia="Times New Roman" w:hAnsi="Times New Roman" w:cs="Times New Roman"/>
          <w:sz w:val="24"/>
          <w:szCs w:val="24"/>
        </w:rPr>
        <w:t>s in Cycle 1</w:t>
      </w:r>
      <w:r w:rsidR="003D74DC">
        <w:rPr>
          <w:rFonts w:ascii="Times New Roman" w:eastAsia="Times New Roman" w:hAnsi="Times New Roman" w:cs="Times New Roman"/>
          <w:sz w:val="24"/>
          <w:szCs w:val="24"/>
        </w:rPr>
        <w:t xml:space="preserve"> (limited to </w:t>
      </w:r>
      <w:r w:rsidR="00050695">
        <w:rPr>
          <w:rFonts w:ascii="Times New Roman" w:eastAsia="Times New Roman" w:hAnsi="Times New Roman" w:cs="Times New Roman"/>
          <w:sz w:val="24"/>
          <w:szCs w:val="24"/>
        </w:rPr>
        <w:t>1 page)</w:t>
      </w:r>
      <w:r w:rsidR="00EB5BD0">
        <w:rPr>
          <w:rStyle w:val="FootnoteReference"/>
          <w:rFonts w:ascii="Times New Roman" w:eastAsia="Times New Roman" w:hAnsi="Times New Roman" w:cs="Times New Roman"/>
          <w:sz w:val="24"/>
          <w:szCs w:val="24"/>
        </w:rPr>
        <w:footnoteReference w:id="61"/>
      </w:r>
      <w:r w:rsidR="00F21746">
        <w:rPr>
          <w:rFonts w:ascii="Times New Roman" w:eastAsia="Times New Roman" w:hAnsi="Times New Roman" w:cs="Times New Roman"/>
          <w:sz w:val="24"/>
          <w:szCs w:val="24"/>
        </w:rPr>
        <w:t xml:space="preserve"> </w:t>
      </w:r>
    </w:p>
    <w:p w14:paraId="7ECC1B04" w14:textId="31E9ACD3" w:rsidR="00EA3568" w:rsidRDefault="000C46C7" w:rsidP="0033699D">
      <w:pPr>
        <w:pStyle w:val="ListParagraph"/>
        <w:numPr>
          <w:ilvl w:val="1"/>
          <w:numId w:val="7"/>
        </w:numPr>
        <w:spacing w:after="0" w:line="240" w:lineRule="auto"/>
        <w:rPr>
          <w:rFonts w:ascii="Times New Roman" w:hAnsi="Times New Roman" w:cs="Times New Roman"/>
          <w:sz w:val="24"/>
          <w:szCs w:val="24"/>
        </w:rPr>
      </w:pPr>
      <w:r w:rsidRPr="000C46C7">
        <w:rPr>
          <w:rFonts w:ascii="Times New Roman" w:hAnsi="Times New Roman" w:cs="Times New Roman"/>
          <w:sz w:val="24"/>
          <w:szCs w:val="24"/>
        </w:rPr>
        <w:t>Hotels and buildings within the arts/cultural industries</w:t>
      </w:r>
      <w:r w:rsidR="006E7397">
        <w:rPr>
          <w:rFonts w:ascii="Times New Roman" w:hAnsi="Times New Roman" w:cs="Times New Roman"/>
          <w:sz w:val="24"/>
          <w:szCs w:val="24"/>
        </w:rPr>
        <w:t xml:space="preserve"> (i.e. buildings with the primary property type of </w:t>
      </w:r>
      <w:r w:rsidR="006E7397" w:rsidRPr="006E7397">
        <w:rPr>
          <w:rFonts w:ascii="Times New Roman" w:hAnsi="Times New Roman" w:cs="Times New Roman"/>
          <w:sz w:val="24"/>
          <w:szCs w:val="24"/>
        </w:rPr>
        <w:t>Indoor Arena</w:t>
      </w:r>
      <w:r w:rsidR="006E7397">
        <w:rPr>
          <w:rFonts w:ascii="Times New Roman" w:hAnsi="Times New Roman" w:cs="Times New Roman"/>
          <w:sz w:val="24"/>
          <w:szCs w:val="24"/>
        </w:rPr>
        <w:t xml:space="preserve">, </w:t>
      </w:r>
      <w:r w:rsidR="006E7397" w:rsidRPr="006E7397">
        <w:rPr>
          <w:rFonts w:ascii="Times New Roman" w:hAnsi="Times New Roman" w:cs="Times New Roman"/>
          <w:sz w:val="24"/>
          <w:szCs w:val="24"/>
        </w:rPr>
        <w:t>Movie Theater</w:t>
      </w:r>
      <w:r w:rsidR="006E7397">
        <w:rPr>
          <w:rFonts w:ascii="Times New Roman" w:hAnsi="Times New Roman" w:cs="Times New Roman"/>
          <w:sz w:val="24"/>
          <w:szCs w:val="24"/>
        </w:rPr>
        <w:t xml:space="preserve">, </w:t>
      </w:r>
      <w:r w:rsidR="006E7397" w:rsidRPr="006E7397">
        <w:rPr>
          <w:rFonts w:ascii="Times New Roman" w:hAnsi="Times New Roman" w:cs="Times New Roman"/>
          <w:sz w:val="24"/>
          <w:szCs w:val="24"/>
        </w:rPr>
        <w:t>Museum</w:t>
      </w:r>
      <w:r w:rsidR="006E7397">
        <w:rPr>
          <w:rFonts w:ascii="Times New Roman" w:hAnsi="Times New Roman" w:cs="Times New Roman"/>
          <w:sz w:val="24"/>
          <w:szCs w:val="24"/>
        </w:rPr>
        <w:t xml:space="preserve">, Performing Arts, and </w:t>
      </w:r>
      <w:r w:rsidR="006E7397" w:rsidRPr="006E7397">
        <w:rPr>
          <w:rFonts w:ascii="Times New Roman" w:hAnsi="Times New Roman" w:cs="Times New Roman"/>
          <w:sz w:val="24"/>
          <w:szCs w:val="24"/>
        </w:rPr>
        <w:t>Other - Entertainment/Public Assembly</w:t>
      </w:r>
      <w:r w:rsidR="006E7397">
        <w:rPr>
          <w:rFonts w:ascii="Times New Roman" w:hAnsi="Times New Roman" w:cs="Times New Roman"/>
          <w:sz w:val="24"/>
          <w:szCs w:val="24"/>
        </w:rPr>
        <w:t>)</w:t>
      </w:r>
      <w:r w:rsidR="00442F68">
        <w:rPr>
          <w:rFonts w:ascii="Times New Roman" w:hAnsi="Times New Roman" w:cs="Times New Roman"/>
          <w:sz w:val="24"/>
          <w:szCs w:val="24"/>
        </w:rPr>
        <w:t xml:space="preserve"> do not need to provide this documentation</w:t>
      </w:r>
      <w:r w:rsidR="00491A93">
        <w:rPr>
          <w:rStyle w:val="FootnoteReference"/>
          <w:rFonts w:ascii="Times New Roman" w:hAnsi="Times New Roman" w:cs="Times New Roman"/>
          <w:sz w:val="24"/>
          <w:szCs w:val="24"/>
        </w:rPr>
        <w:footnoteReference w:id="62"/>
      </w:r>
      <w:r w:rsidR="00442F68">
        <w:rPr>
          <w:rFonts w:ascii="Times New Roman" w:hAnsi="Times New Roman" w:cs="Times New Roman"/>
          <w:sz w:val="24"/>
          <w:szCs w:val="24"/>
        </w:rPr>
        <w:t>.</w:t>
      </w:r>
    </w:p>
    <w:p w14:paraId="7A4EF73D" w14:textId="77777777" w:rsidR="000C46C7" w:rsidRPr="00A03C6E" w:rsidRDefault="000C46C7" w:rsidP="002F308A">
      <w:pPr>
        <w:spacing w:after="0" w:line="240" w:lineRule="auto"/>
        <w:rPr>
          <w:rStyle w:val="eop"/>
          <w:rFonts w:ascii="Times New Roman" w:hAnsi="Times New Roman" w:cs="Times New Roman"/>
          <w:sz w:val="24"/>
          <w:szCs w:val="24"/>
        </w:rPr>
      </w:pPr>
    </w:p>
    <w:p w14:paraId="03EB9D10" w14:textId="2E00C8F6" w:rsidR="00D54546" w:rsidRPr="0033699D" w:rsidRDefault="00D54546" w:rsidP="0033699D">
      <w:pPr>
        <w:pStyle w:val="ListParagraph"/>
        <w:numPr>
          <w:ilvl w:val="1"/>
          <w:numId w:val="7"/>
        </w:numPr>
        <w:spacing w:after="0" w:line="240" w:lineRule="auto"/>
        <w:rPr>
          <w:rFonts w:ascii="Times New Roman" w:hAnsi="Times New Roman" w:cs="Times New Roman"/>
          <w:sz w:val="24"/>
          <w:szCs w:val="24"/>
        </w:rPr>
      </w:pPr>
      <w:r w:rsidRPr="008001F5">
        <w:rPr>
          <w:rFonts w:ascii="Times New Roman" w:hAnsi="Times New Roman" w:cs="Times New Roman"/>
          <w:sz w:val="24"/>
          <w:szCs w:val="24"/>
        </w:rPr>
        <w:t xml:space="preserve">Backup Pathway: The owner must submit a Pathway Selection Form </w:t>
      </w:r>
      <w:r>
        <w:rPr>
          <w:rFonts w:ascii="Times New Roman" w:hAnsi="Times New Roman" w:cs="Times New Roman"/>
          <w:sz w:val="24"/>
          <w:szCs w:val="24"/>
        </w:rPr>
        <w:t>that indicates the Custom ACP option</w:t>
      </w:r>
      <w:r w:rsidDel="0004652E">
        <w:rPr>
          <w:rFonts w:ascii="Times New Roman" w:hAnsi="Times New Roman" w:cs="Times New Roman"/>
          <w:sz w:val="24"/>
          <w:szCs w:val="24"/>
        </w:rPr>
        <w:t xml:space="preserve"> </w:t>
      </w:r>
      <w:r>
        <w:rPr>
          <w:rFonts w:ascii="Times New Roman" w:hAnsi="Times New Roman" w:cs="Times New Roman"/>
          <w:sz w:val="24"/>
          <w:szCs w:val="24"/>
        </w:rPr>
        <w:t xml:space="preserve">as the first choice and that includes a </w:t>
      </w:r>
      <w:r w:rsidRPr="008001F5">
        <w:rPr>
          <w:rFonts w:ascii="Times New Roman" w:hAnsi="Times New Roman" w:cs="Times New Roman"/>
          <w:sz w:val="24"/>
          <w:szCs w:val="24"/>
        </w:rPr>
        <w:t xml:space="preserve">backup Pathway selection </w:t>
      </w:r>
      <w:r w:rsidRPr="008001F5" w:rsidDel="00FD6A03">
        <w:rPr>
          <w:rFonts w:ascii="Times New Roman" w:hAnsi="Times New Roman" w:cs="Times New Roman"/>
          <w:sz w:val="24"/>
          <w:szCs w:val="24"/>
        </w:rPr>
        <w:t xml:space="preserve">that </w:t>
      </w:r>
      <w:r w:rsidRPr="008001F5">
        <w:rPr>
          <w:rFonts w:ascii="Times New Roman" w:hAnsi="Times New Roman" w:cs="Times New Roman"/>
          <w:sz w:val="24"/>
          <w:szCs w:val="24"/>
        </w:rPr>
        <w:t xml:space="preserve">will be used if the </w:t>
      </w:r>
      <w:r>
        <w:rPr>
          <w:rFonts w:ascii="Times New Roman" w:hAnsi="Times New Roman" w:cs="Times New Roman"/>
          <w:sz w:val="24"/>
          <w:szCs w:val="24"/>
        </w:rPr>
        <w:t>C</w:t>
      </w:r>
      <w:r w:rsidRPr="008001F5">
        <w:rPr>
          <w:rFonts w:ascii="Times New Roman" w:hAnsi="Times New Roman" w:cs="Times New Roman"/>
          <w:sz w:val="24"/>
          <w:szCs w:val="24"/>
        </w:rPr>
        <w:t xml:space="preserve">ustom ACP </w:t>
      </w:r>
      <w:r>
        <w:rPr>
          <w:rFonts w:ascii="Times New Roman" w:hAnsi="Times New Roman" w:cs="Times New Roman"/>
          <w:sz w:val="24"/>
          <w:szCs w:val="24"/>
        </w:rPr>
        <w:t>option</w:t>
      </w:r>
      <w:r w:rsidRPr="008001F5" w:rsidDel="0004652E">
        <w:rPr>
          <w:rFonts w:ascii="Times New Roman" w:hAnsi="Times New Roman" w:cs="Times New Roman"/>
          <w:sz w:val="24"/>
          <w:szCs w:val="24"/>
        </w:rPr>
        <w:t xml:space="preserve"> </w:t>
      </w:r>
      <w:r w:rsidRPr="008001F5">
        <w:rPr>
          <w:rFonts w:ascii="Times New Roman" w:hAnsi="Times New Roman" w:cs="Times New Roman"/>
          <w:sz w:val="24"/>
          <w:szCs w:val="24"/>
        </w:rPr>
        <w:t xml:space="preserve">application is rejected.  </w:t>
      </w:r>
    </w:p>
    <w:p w14:paraId="65CC1883" w14:textId="794EC527" w:rsidR="00740497" w:rsidRPr="0022048B" w:rsidRDefault="00740497" w:rsidP="00450BDB">
      <w:pPr>
        <w:pStyle w:val="ListParagraph"/>
        <w:numPr>
          <w:ilvl w:val="0"/>
          <w:numId w:val="7"/>
        </w:numPr>
        <w:spacing w:line="240" w:lineRule="auto"/>
        <w:rPr>
          <w:rFonts w:ascii="Times New Roman" w:hAnsi="Times New Roman" w:cs="Times New Roman"/>
          <w:sz w:val="24"/>
          <w:szCs w:val="24"/>
        </w:rPr>
      </w:pPr>
      <w:r w:rsidRPr="0022048B">
        <w:rPr>
          <w:rFonts w:ascii="Times New Roman" w:hAnsi="Times New Roman" w:cs="Times New Roman"/>
          <w:sz w:val="24"/>
          <w:szCs w:val="24"/>
        </w:rPr>
        <w:t>Submission:</w:t>
      </w:r>
    </w:p>
    <w:p w14:paraId="1C16ECD0" w14:textId="10250F69" w:rsidR="00740497" w:rsidRPr="0022048B" w:rsidRDefault="009F695A" w:rsidP="00450BDB">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EDER </w:t>
      </w:r>
      <w:r w:rsidR="00A462C3" w:rsidRPr="008001F5">
        <w:rPr>
          <w:rFonts w:ascii="Times New Roman" w:hAnsi="Times New Roman" w:cs="Times New Roman"/>
          <w:sz w:val="24"/>
          <w:szCs w:val="24"/>
        </w:rPr>
        <w:t xml:space="preserve">Proposed Milestone Plan </w:t>
      </w:r>
      <w:r w:rsidR="00740497" w:rsidRPr="0022048B">
        <w:rPr>
          <w:rFonts w:ascii="Times New Roman" w:hAnsi="Times New Roman" w:cs="Times New Roman"/>
          <w:sz w:val="24"/>
          <w:szCs w:val="24"/>
        </w:rPr>
        <w:t xml:space="preserve">and supporting documentation must be </w:t>
      </w:r>
      <w:r w:rsidR="00A462C3" w:rsidRPr="008001F5">
        <w:rPr>
          <w:rFonts w:ascii="Times New Roman" w:hAnsi="Times New Roman" w:cs="Times New Roman"/>
          <w:sz w:val="24"/>
          <w:szCs w:val="24"/>
        </w:rPr>
        <w:t>submitted</w:t>
      </w:r>
      <w:r w:rsidR="00740497" w:rsidRPr="0022048B">
        <w:rPr>
          <w:rFonts w:ascii="Times New Roman" w:hAnsi="Times New Roman" w:cs="Times New Roman"/>
          <w:sz w:val="24"/>
          <w:szCs w:val="24"/>
        </w:rPr>
        <w:t xml:space="preserve"> </w:t>
      </w:r>
      <w:r w:rsidR="002F308A">
        <w:rPr>
          <w:rFonts w:ascii="Times New Roman" w:hAnsi="Times New Roman" w:cs="Times New Roman"/>
          <w:sz w:val="24"/>
          <w:szCs w:val="24"/>
        </w:rPr>
        <w:t>electronically</w:t>
      </w:r>
      <w:r w:rsidR="002F308A" w:rsidRPr="02C02364">
        <w:rPr>
          <w:rFonts w:ascii="Times New Roman" w:hAnsi="Times New Roman" w:cs="Times New Roman"/>
          <w:sz w:val="24"/>
          <w:szCs w:val="24"/>
        </w:rPr>
        <w:t xml:space="preserve"> </w:t>
      </w:r>
      <w:r w:rsidR="00740497" w:rsidRPr="0022048B">
        <w:rPr>
          <w:rFonts w:ascii="Times New Roman" w:hAnsi="Times New Roman" w:cs="Times New Roman"/>
          <w:sz w:val="24"/>
          <w:szCs w:val="24"/>
        </w:rPr>
        <w:t>through the Portal</w:t>
      </w:r>
      <w:r w:rsidR="006A6CA8" w:rsidRPr="0022048B">
        <w:rPr>
          <w:rFonts w:ascii="Times New Roman" w:hAnsi="Times New Roman" w:cs="Times New Roman"/>
          <w:sz w:val="24"/>
          <w:szCs w:val="24"/>
        </w:rPr>
        <w:t xml:space="preserve"> by </w:t>
      </w:r>
      <w:r w:rsidR="00D27356">
        <w:rPr>
          <w:rFonts w:ascii="Times New Roman" w:hAnsi="Times New Roman" w:cs="Times New Roman"/>
          <w:sz w:val="24"/>
          <w:szCs w:val="24"/>
        </w:rPr>
        <w:t>April</w:t>
      </w:r>
      <w:r w:rsidR="006A6CA8" w:rsidRPr="0022048B">
        <w:rPr>
          <w:rFonts w:ascii="Times New Roman" w:hAnsi="Times New Roman" w:cs="Times New Roman"/>
          <w:sz w:val="24"/>
          <w:szCs w:val="24"/>
        </w:rPr>
        <w:t xml:space="preserve"> 1, 2023.</w:t>
      </w:r>
    </w:p>
    <w:bookmarkEnd w:id="106"/>
    <w:p w14:paraId="47C84C25" w14:textId="101D5FF7" w:rsidR="00487DAB" w:rsidRDefault="00A462C3" w:rsidP="004F65B0">
      <w:pPr>
        <w:pStyle w:val="xmsonormal"/>
        <w:contextualSpacing/>
        <w:rPr>
          <w:rFonts w:ascii="Times New Roman" w:hAnsi="Times New Roman" w:cs="Times New Roman"/>
          <w:sz w:val="24"/>
          <w:szCs w:val="24"/>
        </w:rPr>
      </w:pPr>
      <w:r w:rsidRPr="008001F5">
        <w:rPr>
          <w:rFonts w:ascii="Times New Roman" w:hAnsi="Times New Roman" w:cs="Times New Roman"/>
          <w:sz w:val="24"/>
          <w:szCs w:val="24"/>
        </w:rPr>
        <w:t xml:space="preserve">DOEE </w:t>
      </w:r>
      <w:r w:rsidR="00A43545" w:rsidRPr="008001F5">
        <w:rPr>
          <w:rFonts w:ascii="Times New Roman" w:hAnsi="Times New Roman" w:cs="Times New Roman"/>
          <w:sz w:val="24"/>
          <w:szCs w:val="24"/>
        </w:rPr>
        <w:t>will review</w:t>
      </w:r>
      <w:r w:rsidR="003B222B" w:rsidRPr="008001F5">
        <w:rPr>
          <w:rFonts w:ascii="Times New Roman" w:hAnsi="Times New Roman" w:cs="Times New Roman"/>
          <w:sz w:val="24"/>
          <w:szCs w:val="24"/>
        </w:rPr>
        <w:t xml:space="preserve"> </w:t>
      </w:r>
      <w:r w:rsidR="0053376C" w:rsidRPr="008001F5">
        <w:rPr>
          <w:rFonts w:ascii="Times New Roman" w:hAnsi="Times New Roman" w:cs="Times New Roman"/>
          <w:sz w:val="24"/>
          <w:szCs w:val="24"/>
        </w:rPr>
        <w:t xml:space="preserve">the </w:t>
      </w:r>
      <w:r w:rsidR="00FD77F3">
        <w:rPr>
          <w:rFonts w:ascii="Times New Roman" w:hAnsi="Times New Roman" w:cs="Times New Roman"/>
          <w:sz w:val="24"/>
          <w:szCs w:val="24"/>
        </w:rPr>
        <w:t xml:space="preserve">proposed plan </w:t>
      </w:r>
      <w:r w:rsidR="0053376C" w:rsidRPr="008001F5">
        <w:rPr>
          <w:rFonts w:ascii="Times New Roman" w:hAnsi="Times New Roman" w:cs="Times New Roman"/>
          <w:sz w:val="24"/>
          <w:szCs w:val="24"/>
        </w:rPr>
        <w:t xml:space="preserve">and </w:t>
      </w:r>
      <w:r w:rsidR="004B4EB2" w:rsidRPr="008001F5">
        <w:rPr>
          <w:rFonts w:ascii="Times New Roman" w:hAnsi="Times New Roman" w:cs="Times New Roman"/>
          <w:sz w:val="24"/>
          <w:szCs w:val="24"/>
        </w:rPr>
        <w:t>may request clarification, additional documentation</w:t>
      </w:r>
      <w:r w:rsidR="00B959EF">
        <w:rPr>
          <w:rFonts w:ascii="Times New Roman" w:hAnsi="Times New Roman" w:cs="Times New Roman"/>
          <w:sz w:val="24"/>
          <w:szCs w:val="24"/>
        </w:rPr>
        <w:t xml:space="preserve">, or </w:t>
      </w:r>
      <w:r w:rsidR="004B4EB2" w:rsidRPr="008001F5">
        <w:rPr>
          <w:rFonts w:ascii="Times New Roman" w:hAnsi="Times New Roman" w:cs="Times New Roman"/>
          <w:sz w:val="24"/>
          <w:szCs w:val="24"/>
        </w:rPr>
        <w:t>explanation</w:t>
      </w:r>
      <w:r w:rsidR="00B959EF">
        <w:rPr>
          <w:rFonts w:ascii="Times New Roman" w:hAnsi="Times New Roman" w:cs="Times New Roman"/>
          <w:sz w:val="24"/>
          <w:szCs w:val="24"/>
        </w:rPr>
        <w:t>s</w:t>
      </w:r>
      <w:r w:rsidR="004B4EB2" w:rsidRPr="008001F5">
        <w:rPr>
          <w:rFonts w:ascii="Times New Roman" w:hAnsi="Times New Roman" w:cs="Times New Roman"/>
          <w:sz w:val="24"/>
          <w:szCs w:val="24"/>
        </w:rPr>
        <w:t>.</w:t>
      </w:r>
      <w:r w:rsidR="00E352C2" w:rsidRPr="008001F5">
        <w:rPr>
          <w:rFonts w:ascii="Times New Roman" w:hAnsi="Times New Roman" w:cs="Times New Roman"/>
          <w:sz w:val="24"/>
          <w:szCs w:val="24"/>
        </w:rPr>
        <w:t xml:space="preserve"> </w:t>
      </w:r>
      <w:r w:rsidR="00487DAB" w:rsidRPr="008001F5">
        <w:rPr>
          <w:rFonts w:ascii="Times New Roman" w:hAnsi="Times New Roman" w:cs="Times New Roman"/>
          <w:sz w:val="24"/>
          <w:szCs w:val="24"/>
        </w:rPr>
        <w:t xml:space="preserve">DOEE </w:t>
      </w:r>
      <w:r w:rsidR="00487DAB">
        <w:rPr>
          <w:rFonts w:ascii="Times New Roman" w:hAnsi="Times New Roman" w:cs="Times New Roman"/>
          <w:sz w:val="24"/>
          <w:szCs w:val="24"/>
        </w:rPr>
        <w:t xml:space="preserve">will only approve plans that meet the </w:t>
      </w:r>
      <w:r w:rsidR="00487DAB" w:rsidRPr="008001F5">
        <w:rPr>
          <w:rFonts w:ascii="Times New Roman" w:hAnsi="Times New Roman" w:cs="Times New Roman"/>
          <w:sz w:val="24"/>
          <w:szCs w:val="24"/>
        </w:rPr>
        <w:t xml:space="preserve">intent of </w:t>
      </w:r>
      <w:r w:rsidR="00487DAB">
        <w:rPr>
          <w:rFonts w:ascii="Times New Roman" w:hAnsi="Times New Roman" w:cs="Times New Roman"/>
          <w:sz w:val="24"/>
          <w:szCs w:val="24"/>
        </w:rPr>
        <w:t xml:space="preserve">the EDER </w:t>
      </w:r>
      <w:r w:rsidR="00C671BE">
        <w:rPr>
          <w:rFonts w:ascii="Times New Roman" w:hAnsi="Times New Roman" w:cs="Times New Roman"/>
          <w:sz w:val="24"/>
          <w:szCs w:val="24"/>
        </w:rPr>
        <w:t xml:space="preserve">option </w:t>
      </w:r>
      <w:r w:rsidR="00E70498">
        <w:rPr>
          <w:rFonts w:ascii="Times New Roman" w:hAnsi="Times New Roman" w:cs="Times New Roman"/>
          <w:sz w:val="24"/>
          <w:szCs w:val="24"/>
        </w:rPr>
        <w:t xml:space="preserve">to </w:t>
      </w:r>
      <w:r w:rsidR="00487DAB">
        <w:rPr>
          <w:rFonts w:ascii="Times New Roman" w:hAnsi="Times New Roman" w:cs="Times New Roman"/>
          <w:sz w:val="24"/>
          <w:szCs w:val="24"/>
        </w:rPr>
        <w:t>achiev</w:t>
      </w:r>
      <w:r w:rsidR="00E70498">
        <w:rPr>
          <w:rFonts w:ascii="Times New Roman" w:hAnsi="Times New Roman" w:cs="Times New Roman"/>
          <w:sz w:val="24"/>
          <w:szCs w:val="24"/>
        </w:rPr>
        <w:t>e</w:t>
      </w:r>
      <w:r w:rsidR="00487DAB">
        <w:rPr>
          <w:rFonts w:ascii="Times New Roman" w:hAnsi="Times New Roman" w:cs="Times New Roman"/>
          <w:sz w:val="24"/>
          <w:szCs w:val="24"/>
        </w:rPr>
        <w:t xml:space="preserve"> robust energy performance savings in exchange for the additional time. </w:t>
      </w:r>
      <w:r w:rsidR="36668AEA" w:rsidRPr="1E16D8F4">
        <w:rPr>
          <w:rFonts w:ascii="Times New Roman" w:hAnsi="Times New Roman" w:cs="Times New Roman"/>
          <w:sz w:val="24"/>
          <w:szCs w:val="24"/>
        </w:rPr>
        <w:t xml:space="preserve">If </w:t>
      </w:r>
      <w:proofErr w:type="gramStart"/>
      <w:r w:rsidR="36668AEA" w:rsidRPr="1E16D8F4">
        <w:rPr>
          <w:rFonts w:ascii="Times New Roman" w:hAnsi="Times New Roman" w:cs="Times New Roman"/>
          <w:sz w:val="24"/>
          <w:szCs w:val="24"/>
        </w:rPr>
        <w:t xml:space="preserve">approved, </w:t>
      </w:r>
      <w:r w:rsidR="08DF2CB8" w:rsidRPr="78742B1A">
        <w:rPr>
          <w:rFonts w:ascii="Times New Roman" w:hAnsi="Times New Roman" w:cs="Times New Roman"/>
          <w:sz w:val="24"/>
          <w:szCs w:val="24"/>
        </w:rPr>
        <w:t xml:space="preserve"> DOEE</w:t>
      </w:r>
      <w:proofErr w:type="gramEnd"/>
      <w:r w:rsidR="08DF2CB8" w:rsidRPr="78742B1A">
        <w:rPr>
          <w:rFonts w:ascii="Times New Roman" w:hAnsi="Times New Roman" w:cs="Times New Roman"/>
          <w:sz w:val="24"/>
          <w:szCs w:val="24"/>
        </w:rPr>
        <w:t xml:space="preserve"> will prepare </w:t>
      </w:r>
      <w:r w:rsidR="008B63C1">
        <w:rPr>
          <w:rFonts w:ascii="Times New Roman" w:hAnsi="Times New Roman" w:cs="Times New Roman"/>
          <w:sz w:val="24"/>
          <w:szCs w:val="24"/>
        </w:rPr>
        <w:t xml:space="preserve">an </w:t>
      </w:r>
      <w:r w:rsidR="00487DAB">
        <w:rPr>
          <w:rFonts w:ascii="Times New Roman" w:hAnsi="Times New Roman" w:cs="Times New Roman"/>
          <w:sz w:val="24"/>
          <w:szCs w:val="24"/>
        </w:rPr>
        <w:t xml:space="preserve">ACP </w:t>
      </w:r>
      <w:r w:rsidR="00200699">
        <w:rPr>
          <w:rFonts w:ascii="Times New Roman" w:hAnsi="Times New Roman" w:cs="Times New Roman"/>
          <w:sz w:val="24"/>
          <w:szCs w:val="24"/>
        </w:rPr>
        <w:t>Decision</w:t>
      </w:r>
      <w:r w:rsidR="00200699" w:rsidRPr="49A8AF6F">
        <w:rPr>
          <w:rFonts w:ascii="Times New Roman" w:hAnsi="Times New Roman" w:cs="Times New Roman"/>
          <w:sz w:val="24"/>
          <w:szCs w:val="24"/>
        </w:rPr>
        <w:t xml:space="preserve"> </w:t>
      </w:r>
      <w:r w:rsidR="00487DAB">
        <w:rPr>
          <w:rFonts w:ascii="Times New Roman" w:hAnsi="Times New Roman" w:cs="Times New Roman"/>
          <w:sz w:val="24"/>
          <w:szCs w:val="24"/>
        </w:rPr>
        <w:t>Letter</w:t>
      </w:r>
      <w:r w:rsidR="008B63C1">
        <w:rPr>
          <w:rFonts w:ascii="Times New Roman" w:hAnsi="Times New Roman" w:cs="Times New Roman"/>
          <w:sz w:val="24"/>
          <w:szCs w:val="24"/>
        </w:rPr>
        <w:t xml:space="preserve"> that </w:t>
      </w:r>
      <w:r w:rsidR="00487DAB">
        <w:rPr>
          <w:rFonts w:ascii="Times New Roman" w:hAnsi="Times New Roman" w:cs="Times New Roman"/>
          <w:sz w:val="24"/>
          <w:szCs w:val="24"/>
        </w:rPr>
        <w:t>outline the energy performance requirements</w:t>
      </w:r>
      <w:r w:rsidR="2F64D8EE" w:rsidRPr="0688AC9E">
        <w:rPr>
          <w:rFonts w:ascii="Times New Roman" w:hAnsi="Times New Roman" w:cs="Times New Roman"/>
          <w:sz w:val="24"/>
          <w:szCs w:val="24"/>
        </w:rPr>
        <w:t>,</w:t>
      </w:r>
      <w:r w:rsidR="008E2BA9">
        <w:rPr>
          <w:rFonts w:ascii="Times New Roman" w:hAnsi="Times New Roman" w:cs="Times New Roman"/>
          <w:sz w:val="24"/>
          <w:szCs w:val="24"/>
        </w:rPr>
        <w:t xml:space="preserve"> </w:t>
      </w:r>
      <w:r w:rsidR="00487DAB">
        <w:rPr>
          <w:rFonts w:ascii="Times New Roman" w:hAnsi="Times New Roman" w:cs="Times New Roman"/>
          <w:sz w:val="24"/>
          <w:szCs w:val="24"/>
        </w:rPr>
        <w:t>reporting/verification requirements and deadlines</w:t>
      </w:r>
      <w:r w:rsidR="567321FB" w:rsidRPr="0688AC9E">
        <w:rPr>
          <w:rFonts w:ascii="Times New Roman" w:hAnsi="Times New Roman" w:cs="Times New Roman"/>
          <w:sz w:val="24"/>
          <w:szCs w:val="24"/>
        </w:rPr>
        <w:t xml:space="preserve">, and </w:t>
      </w:r>
      <w:r w:rsidR="008E2BA9">
        <w:rPr>
          <w:rFonts w:ascii="Times New Roman" w:hAnsi="Times New Roman" w:cs="Times New Roman"/>
          <w:sz w:val="24"/>
          <w:szCs w:val="24"/>
        </w:rPr>
        <w:t xml:space="preserve">the </w:t>
      </w:r>
      <w:r w:rsidR="567321FB" w:rsidRPr="0688AC9E">
        <w:rPr>
          <w:rFonts w:ascii="Times New Roman" w:hAnsi="Times New Roman" w:cs="Times New Roman"/>
          <w:sz w:val="24"/>
          <w:szCs w:val="24"/>
        </w:rPr>
        <w:t xml:space="preserve">alternative </w:t>
      </w:r>
      <w:r w:rsidR="567321FB" w:rsidRPr="624075C3">
        <w:rPr>
          <w:rFonts w:ascii="Times New Roman" w:hAnsi="Times New Roman" w:cs="Times New Roman"/>
          <w:sz w:val="24"/>
          <w:szCs w:val="24"/>
        </w:rPr>
        <w:t>compliance</w:t>
      </w:r>
      <w:r w:rsidR="567321FB" w:rsidRPr="0688AC9E">
        <w:rPr>
          <w:rFonts w:ascii="Times New Roman" w:hAnsi="Times New Roman" w:cs="Times New Roman"/>
          <w:sz w:val="24"/>
          <w:szCs w:val="24"/>
        </w:rPr>
        <w:t xml:space="preserve"> penalty</w:t>
      </w:r>
      <w:r w:rsidR="00487DAB" w:rsidRPr="0688AC9E">
        <w:rPr>
          <w:rFonts w:ascii="Times New Roman" w:hAnsi="Times New Roman" w:cs="Times New Roman"/>
          <w:sz w:val="24"/>
          <w:szCs w:val="24"/>
        </w:rPr>
        <w:t>.</w:t>
      </w:r>
      <w:r w:rsidR="00487DAB">
        <w:rPr>
          <w:rFonts w:ascii="Times New Roman" w:hAnsi="Times New Roman" w:cs="Times New Roman"/>
          <w:sz w:val="24"/>
          <w:szCs w:val="24"/>
        </w:rPr>
        <w:t xml:space="preserve"> At a minimum, requirements will include:</w:t>
      </w:r>
    </w:p>
    <w:p w14:paraId="161DBAAD" w14:textId="56F98F31" w:rsidR="008B63C1" w:rsidRDefault="008B63C1" w:rsidP="00450BDB">
      <w:pPr>
        <w:pStyle w:val="xmsonormal"/>
        <w:numPr>
          <w:ilvl w:val="0"/>
          <w:numId w:val="20"/>
        </w:numPr>
        <w:contextualSpacing/>
        <w:rPr>
          <w:rFonts w:ascii="Times New Roman" w:hAnsi="Times New Roman" w:cs="Times New Roman"/>
          <w:sz w:val="24"/>
          <w:szCs w:val="24"/>
        </w:rPr>
      </w:pPr>
      <w:r>
        <w:rPr>
          <w:rFonts w:ascii="Times New Roman" w:hAnsi="Times New Roman" w:cs="Times New Roman"/>
          <w:sz w:val="24"/>
          <w:szCs w:val="24"/>
        </w:rPr>
        <w:t xml:space="preserve">Energy performance and reporting/verification requirements for each Cycle. </w:t>
      </w:r>
    </w:p>
    <w:p w14:paraId="07CA209D" w14:textId="445F640B" w:rsidR="00487DAB" w:rsidRDefault="00487DAB" w:rsidP="00450BDB">
      <w:pPr>
        <w:pStyle w:val="xmsonormal"/>
        <w:numPr>
          <w:ilvl w:val="0"/>
          <w:numId w:val="20"/>
        </w:numPr>
        <w:contextualSpacing/>
        <w:rPr>
          <w:rFonts w:ascii="Times New Roman" w:hAnsi="Times New Roman" w:cs="Times New Roman"/>
          <w:sz w:val="24"/>
          <w:szCs w:val="24"/>
        </w:rPr>
      </w:pPr>
      <w:r>
        <w:rPr>
          <w:rFonts w:ascii="Times New Roman" w:hAnsi="Times New Roman" w:cs="Times New Roman"/>
          <w:sz w:val="24"/>
          <w:szCs w:val="24"/>
        </w:rPr>
        <w:t xml:space="preserve">Deadlines for the </w:t>
      </w:r>
      <w:r w:rsidR="77C2FC18" w:rsidRPr="0DB7F917">
        <w:rPr>
          <w:rFonts w:ascii="Times New Roman" w:hAnsi="Times New Roman" w:cs="Times New Roman"/>
          <w:sz w:val="24"/>
          <w:szCs w:val="24"/>
        </w:rPr>
        <w:t>EDER</w:t>
      </w:r>
      <w:r w:rsidR="00EA41BB" w:rsidRPr="008001F5">
        <w:rPr>
          <w:rFonts w:ascii="Times New Roman" w:hAnsi="Times New Roman" w:cs="Times New Roman"/>
          <w:sz w:val="24"/>
          <w:szCs w:val="24"/>
        </w:rPr>
        <w:t xml:space="preserve"> </w:t>
      </w:r>
      <w:r w:rsidR="006B3255" w:rsidRPr="008001F5">
        <w:rPr>
          <w:rFonts w:ascii="Times New Roman" w:hAnsi="Times New Roman" w:cs="Times New Roman"/>
          <w:sz w:val="24"/>
          <w:szCs w:val="24"/>
        </w:rPr>
        <w:t xml:space="preserve">Milestone </w:t>
      </w:r>
      <w:r w:rsidR="00EA41BB" w:rsidRPr="008001F5">
        <w:rPr>
          <w:rFonts w:ascii="Times New Roman" w:hAnsi="Times New Roman" w:cs="Times New Roman"/>
          <w:sz w:val="24"/>
          <w:szCs w:val="24"/>
        </w:rPr>
        <w:t>R</w:t>
      </w:r>
      <w:r w:rsidR="00A43B92" w:rsidRPr="008001F5">
        <w:rPr>
          <w:rFonts w:ascii="Times New Roman" w:hAnsi="Times New Roman" w:cs="Times New Roman"/>
          <w:sz w:val="24"/>
          <w:szCs w:val="24"/>
        </w:rPr>
        <w:t>eports</w:t>
      </w:r>
      <w:r w:rsidR="00EA41BB" w:rsidRPr="008001F5">
        <w:rPr>
          <w:rFonts w:ascii="Times New Roman" w:hAnsi="Times New Roman" w:cs="Times New Roman"/>
          <w:sz w:val="24"/>
          <w:szCs w:val="24"/>
        </w:rPr>
        <w:t xml:space="preserve"> </w:t>
      </w:r>
      <w:r w:rsidR="00F25269">
        <w:rPr>
          <w:rFonts w:ascii="Times New Roman" w:hAnsi="Times New Roman" w:cs="Times New Roman"/>
          <w:sz w:val="24"/>
          <w:szCs w:val="24"/>
        </w:rPr>
        <w:t>that</w:t>
      </w:r>
      <w:r w:rsidR="00EA41BB" w:rsidRPr="008001F5">
        <w:rPr>
          <w:rFonts w:ascii="Times New Roman" w:hAnsi="Times New Roman" w:cs="Times New Roman"/>
          <w:sz w:val="24"/>
          <w:szCs w:val="24"/>
        </w:rPr>
        <w:t xml:space="preserve"> provide </w:t>
      </w:r>
      <w:r>
        <w:rPr>
          <w:rFonts w:ascii="Times New Roman" w:hAnsi="Times New Roman" w:cs="Times New Roman"/>
          <w:sz w:val="24"/>
          <w:szCs w:val="24"/>
        </w:rPr>
        <w:t xml:space="preserve">DOEE with </w:t>
      </w:r>
      <w:r w:rsidR="00EA41BB" w:rsidRPr="008001F5">
        <w:rPr>
          <w:rFonts w:ascii="Times New Roman" w:hAnsi="Times New Roman" w:cs="Times New Roman"/>
          <w:sz w:val="24"/>
          <w:szCs w:val="24"/>
        </w:rPr>
        <w:t>a</w:t>
      </w:r>
      <w:r w:rsidR="00F50F60" w:rsidRPr="008001F5">
        <w:rPr>
          <w:rFonts w:ascii="Times New Roman" w:hAnsi="Times New Roman" w:cs="Times New Roman"/>
          <w:sz w:val="24"/>
          <w:szCs w:val="24"/>
        </w:rPr>
        <w:t xml:space="preserve">n update </w:t>
      </w:r>
      <w:r w:rsidR="00EA41BB" w:rsidRPr="008001F5">
        <w:rPr>
          <w:rFonts w:ascii="Times New Roman" w:hAnsi="Times New Roman" w:cs="Times New Roman"/>
          <w:sz w:val="24"/>
          <w:szCs w:val="24"/>
        </w:rPr>
        <w:t xml:space="preserve">on progress </w:t>
      </w:r>
      <w:r w:rsidR="00F50F60" w:rsidRPr="008001F5">
        <w:rPr>
          <w:rFonts w:ascii="Times New Roman" w:hAnsi="Times New Roman" w:cs="Times New Roman"/>
          <w:sz w:val="24"/>
          <w:szCs w:val="24"/>
        </w:rPr>
        <w:t xml:space="preserve">with </w:t>
      </w:r>
      <w:r w:rsidR="0062273B" w:rsidRPr="008001F5">
        <w:rPr>
          <w:rFonts w:ascii="Times New Roman" w:hAnsi="Times New Roman" w:cs="Times New Roman"/>
          <w:sz w:val="24"/>
          <w:szCs w:val="24"/>
        </w:rPr>
        <w:t xml:space="preserve">supporting </w:t>
      </w:r>
      <w:r w:rsidR="00F50F60" w:rsidRPr="008001F5">
        <w:rPr>
          <w:rFonts w:ascii="Times New Roman" w:hAnsi="Times New Roman" w:cs="Times New Roman"/>
          <w:sz w:val="24"/>
          <w:szCs w:val="24"/>
        </w:rPr>
        <w:t xml:space="preserve">documentation </w:t>
      </w:r>
      <w:r>
        <w:rPr>
          <w:rFonts w:ascii="Times New Roman" w:hAnsi="Times New Roman" w:cs="Times New Roman"/>
          <w:sz w:val="24"/>
          <w:szCs w:val="24"/>
        </w:rPr>
        <w:t>requirements</w:t>
      </w:r>
      <w:r w:rsidR="00F26FEF" w:rsidRPr="008001F5">
        <w:rPr>
          <w:rFonts w:ascii="Times New Roman" w:hAnsi="Times New Roman" w:cs="Times New Roman"/>
          <w:sz w:val="24"/>
          <w:szCs w:val="24"/>
        </w:rPr>
        <w:t xml:space="preserve">. </w:t>
      </w:r>
      <w:r w:rsidR="008D4778" w:rsidRPr="008001F5">
        <w:rPr>
          <w:rFonts w:ascii="Times New Roman" w:hAnsi="Times New Roman" w:cs="Times New Roman"/>
          <w:sz w:val="24"/>
          <w:szCs w:val="24"/>
        </w:rPr>
        <w:t xml:space="preserve">Milestone Reports </w:t>
      </w:r>
      <w:r w:rsidR="00183532">
        <w:rPr>
          <w:rFonts w:ascii="Times New Roman" w:hAnsi="Times New Roman" w:cs="Times New Roman"/>
          <w:sz w:val="24"/>
          <w:szCs w:val="24"/>
        </w:rPr>
        <w:t>are</w:t>
      </w:r>
      <w:r w:rsidR="008D4778" w:rsidRPr="008001F5">
        <w:rPr>
          <w:rFonts w:ascii="Times New Roman" w:hAnsi="Times New Roman" w:cs="Times New Roman"/>
          <w:sz w:val="24"/>
          <w:szCs w:val="24"/>
        </w:rPr>
        <w:t xml:space="preserve"> an opportunity for a building </w:t>
      </w:r>
      <w:r w:rsidR="00183532">
        <w:rPr>
          <w:rFonts w:ascii="Times New Roman" w:hAnsi="Times New Roman" w:cs="Times New Roman"/>
          <w:sz w:val="24"/>
          <w:szCs w:val="24"/>
        </w:rPr>
        <w:t>owner</w:t>
      </w:r>
      <w:r w:rsidR="00090426">
        <w:rPr>
          <w:rFonts w:ascii="Times New Roman" w:hAnsi="Times New Roman" w:cs="Times New Roman"/>
          <w:sz w:val="24"/>
          <w:szCs w:val="24"/>
        </w:rPr>
        <w:t xml:space="preserve"> </w:t>
      </w:r>
      <w:r w:rsidR="008D4778" w:rsidRPr="008001F5">
        <w:rPr>
          <w:rFonts w:ascii="Times New Roman" w:hAnsi="Times New Roman" w:cs="Times New Roman"/>
          <w:sz w:val="24"/>
          <w:szCs w:val="24"/>
        </w:rPr>
        <w:t xml:space="preserve">to communicate </w:t>
      </w:r>
      <w:r>
        <w:rPr>
          <w:rFonts w:ascii="Times New Roman" w:hAnsi="Times New Roman" w:cs="Times New Roman"/>
          <w:sz w:val="24"/>
          <w:szCs w:val="24"/>
        </w:rPr>
        <w:t>challenges</w:t>
      </w:r>
      <w:r w:rsidR="008D4778" w:rsidRPr="008001F5">
        <w:rPr>
          <w:rFonts w:ascii="Times New Roman" w:hAnsi="Times New Roman" w:cs="Times New Roman"/>
          <w:sz w:val="24"/>
          <w:szCs w:val="24"/>
        </w:rPr>
        <w:t xml:space="preserve"> </w:t>
      </w:r>
      <w:r>
        <w:rPr>
          <w:rFonts w:ascii="Times New Roman" w:hAnsi="Times New Roman" w:cs="Times New Roman"/>
          <w:sz w:val="24"/>
          <w:szCs w:val="24"/>
        </w:rPr>
        <w:t>work with DOEE to adjust the plan accordingly</w:t>
      </w:r>
      <w:r w:rsidR="0089219F" w:rsidRPr="008001F5">
        <w:rPr>
          <w:rFonts w:ascii="Times New Roman" w:hAnsi="Times New Roman" w:cs="Times New Roman"/>
          <w:sz w:val="24"/>
          <w:szCs w:val="24"/>
        </w:rPr>
        <w:t xml:space="preserve"> to achieve </w:t>
      </w:r>
      <w:r w:rsidR="00917AF5" w:rsidRPr="008001F5">
        <w:rPr>
          <w:rFonts w:ascii="Times New Roman" w:hAnsi="Times New Roman" w:cs="Times New Roman"/>
          <w:sz w:val="24"/>
          <w:szCs w:val="24"/>
        </w:rPr>
        <w:t>the</w:t>
      </w:r>
      <w:r w:rsidR="0089219F" w:rsidRPr="008001F5">
        <w:rPr>
          <w:rFonts w:ascii="Times New Roman" w:hAnsi="Times New Roman" w:cs="Times New Roman"/>
          <w:sz w:val="24"/>
          <w:szCs w:val="24"/>
        </w:rPr>
        <w:t xml:space="preserve"> savings target. </w:t>
      </w:r>
    </w:p>
    <w:p w14:paraId="5C3D9CA3" w14:textId="0B41B5B7" w:rsidR="003726D0" w:rsidRPr="008001F5" w:rsidRDefault="00487DAB" w:rsidP="00450BDB">
      <w:pPr>
        <w:pStyle w:val="xmsonormal"/>
        <w:numPr>
          <w:ilvl w:val="0"/>
          <w:numId w:val="20"/>
        </w:numPr>
        <w:contextualSpacing/>
        <w:rPr>
          <w:rFonts w:ascii="Times New Roman" w:hAnsi="Times New Roman" w:cs="Times New Roman"/>
          <w:sz w:val="24"/>
          <w:szCs w:val="24"/>
        </w:rPr>
      </w:pPr>
      <w:r w:rsidRPr="00487DAB">
        <w:rPr>
          <w:rFonts w:ascii="Times New Roman" w:hAnsi="Times New Roman" w:cs="Times New Roman"/>
          <w:sz w:val="24"/>
          <w:szCs w:val="24"/>
        </w:rPr>
        <w:t xml:space="preserve">Deadline for the </w:t>
      </w:r>
      <w:r w:rsidR="00862428" w:rsidRPr="00487DAB">
        <w:rPr>
          <w:rFonts w:ascii="Times New Roman" w:hAnsi="Times New Roman" w:cs="Times New Roman"/>
          <w:sz w:val="24"/>
          <w:szCs w:val="24"/>
        </w:rPr>
        <w:t>final</w:t>
      </w:r>
      <w:r w:rsidR="00BC72B3" w:rsidRPr="00487DAB">
        <w:rPr>
          <w:rFonts w:ascii="Times New Roman" w:hAnsi="Times New Roman" w:cs="Times New Roman"/>
          <w:sz w:val="24"/>
          <w:szCs w:val="24"/>
        </w:rPr>
        <w:t xml:space="preserve"> </w:t>
      </w:r>
      <w:r w:rsidR="00F26FEF" w:rsidRPr="00487DAB">
        <w:rPr>
          <w:rFonts w:ascii="Times New Roman" w:hAnsi="Times New Roman" w:cs="Times New Roman"/>
          <w:sz w:val="24"/>
          <w:szCs w:val="24"/>
        </w:rPr>
        <w:t>Milestone Report</w:t>
      </w:r>
      <w:r w:rsidR="000C0A75" w:rsidRPr="00487DAB">
        <w:rPr>
          <w:rFonts w:ascii="Times New Roman" w:hAnsi="Times New Roman" w:cs="Times New Roman"/>
          <w:sz w:val="24"/>
          <w:szCs w:val="24"/>
        </w:rPr>
        <w:t xml:space="preserve"> </w:t>
      </w:r>
      <w:r w:rsidR="00F26FEF" w:rsidRPr="00487DAB">
        <w:rPr>
          <w:rFonts w:ascii="Times New Roman" w:hAnsi="Times New Roman" w:cs="Times New Roman"/>
          <w:sz w:val="24"/>
          <w:szCs w:val="24"/>
        </w:rPr>
        <w:t>submitted at the end</w:t>
      </w:r>
      <w:r w:rsidR="00F50F60" w:rsidRPr="00487DAB">
        <w:rPr>
          <w:rFonts w:ascii="Times New Roman" w:hAnsi="Times New Roman" w:cs="Times New Roman"/>
          <w:sz w:val="24"/>
          <w:szCs w:val="24"/>
        </w:rPr>
        <w:t xml:space="preserve"> </w:t>
      </w:r>
      <w:r w:rsidR="00BC72B3" w:rsidRPr="00487DAB">
        <w:rPr>
          <w:rFonts w:ascii="Times New Roman" w:hAnsi="Times New Roman" w:cs="Times New Roman"/>
          <w:sz w:val="24"/>
          <w:szCs w:val="24"/>
        </w:rPr>
        <w:t xml:space="preserve">of the applicable </w:t>
      </w:r>
      <w:r w:rsidR="006C27C7" w:rsidRPr="00487DAB">
        <w:rPr>
          <w:rFonts w:ascii="Times New Roman" w:hAnsi="Times New Roman" w:cs="Times New Roman"/>
          <w:sz w:val="24"/>
          <w:szCs w:val="24"/>
        </w:rPr>
        <w:t>C</w:t>
      </w:r>
      <w:r w:rsidR="00BC72B3" w:rsidRPr="00487DAB">
        <w:rPr>
          <w:rFonts w:ascii="Times New Roman" w:hAnsi="Times New Roman" w:cs="Times New Roman"/>
          <w:sz w:val="24"/>
          <w:szCs w:val="24"/>
        </w:rPr>
        <w:t xml:space="preserve">ycle </w:t>
      </w:r>
      <w:r w:rsidRPr="00487DAB">
        <w:rPr>
          <w:rFonts w:ascii="Times New Roman" w:hAnsi="Times New Roman" w:cs="Times New Roman"/>
          <w:sz w:val="24"/>
          <w:szCs w:val="24"/>
        </w:rPr>
        <w:t>with</w:t>
      </w:r>
      <w:r w:rsidR="007A1FC0" w:rsidRPr="00487DAB">
        <w:rPr>
          <w:rFonts w:ascii="Times New Roman" w:hAnsi="Times New Roman" w:cs="Times New Roman"/>
          <w:sz w:val="24"/>
          <w:szCs w:val="24"/>
        </w:rPr>
        <w:t xml:space="preserve"> supporting</w:t>
      </w:r>
      <w:r w:rsidR="00F50F60" w:rsidRPr="00487DAB">
        <w:rPr>
          <w:rFonts w:ascii="Times New Roman" w:hAnsi="Times New Roman" w:cs="Times New Roman"/>
          <w:sz w:val="24"/>
          <w:szCs w:val="24"/>
        </w:rPr>
        <w:t xml:space="preserve"> documentation </w:t>
      </w:r>
      <w:r w:rsidRPr="00487DAB">
        <w:rPr>
          <w:rFonts w:ascii="Times New Roman" w:hAnsi="Times New Roman" w:cs="Times New Roman"/>
          <w:sz w:val="24"/>
          <w:szCs w:val="24"/>
        </w:rPr>
        <w:t xml:space="preserve">requirements </w:t>
      </w:r>
      <w:r w:rsidR="00F26FEF" w:rsidRPr="00487DAB">
        <w:rPr>
          <w:rFonts w:ascii="Times New Roman" w:hAnsi="Times New Roman" w:cs="Times New Roman"/>
          <w:sz w:val="24"/>
          <w:szCs w:val="24"/>
        </w:rPr>
        <w:t>on completed actions and</w:t>
      </w:r>
      <w:r w:rsidR="00924686" w:rsidRPr="00487DAB">
        <w:rPr>
          <w:rFonts w:ascii="Times New Roman" w:hAnsi="Times New Roman" w:cs="Times New Roman"/>
          <w:sz w:val="24"/>
          <w:szCs w:val="24"/>
        </w:rPr>
        <w:t xml:space="preserve"> final savings achieved. </w:t>
      </w:r>
    </w:p>
    <w:p w14:paraId="69D42C5C" w14:textId="5410CA08" w:rsidR="78742B1A" w:rsidRDefault="78742B1A" w:rsidP="00340067">
      <w:pPr>
        <w:pStyle w:val="xmsonormal"/>
        <w:rPr>
          <w:rFonts w:ascii="Times New Roman" w:hAnsi="Times New Roman" w:cs="Times New Roman"/>
          <w:sz w:val="24"/>
          <w:szCs w:val="24"/>
        </w:rPr>
      </w:pPr>
    </w:p>
    <w:p w14:paraId="511A7580" w14:textId="734824A4" w:rsidR="00A977FA" w:rsidRDefault="00CE2A6C" w:rsidP="00340067">
      <w:pPr>
        <w:pStyle w:val="xmsonormal"/>
        <w:rPr>
          <w:rFonts w:ascii="Times New Roman" w:hAnsi="Times New Roman" w:cs="Times New Roman"/>
          <w:sz w:val="24"/>
          <w:szCs w:val="24"/>
        </w:rPr>
      </w:pPr>
      <w:r>
        <w:rPr>
          <w:rFonts w:ascii="Times New Roman" w:hAnsi="Times New Roman" w:cs="Times New Roman"/>
          <w:sz w:val="24"/>
          <w:szCs w:val="24"/>
        </w:rPr>
        <w:t xml:space="preserve">In reviewing energy performance and reporting/verification </w:t>
      </w:r>
      <w:r w:rsidR="008B63C1">
        <w:rPr>
          <w:rFonts w:ascii="Times New Roman" w:hAnsi="Times New Roman" w:cs="Times New Roman"/>
          <w:sz w:val="24"/>
          <w:szCs w:val="24"/>
        </w:rPr>
        <w:t xml:space="preserve">compliance </w:t>
      </w:r>
      <w:r>
        <w:rPr>
          <w:rFonts w:ascii="Times New Roman" w:hAnsi="Times New Roman" w:cs="Times New Roman"/>
          <w:sz w:val="24"/>
          <w:szCs w:val="24"/>
        </w:rPr>
        <w:t>at the end of each Cycle, b</w:t>
      </w:r>
      <w:r w:rsidR="00DE3A54" w:rsidRPr="008001F5">
        <w:rPr>
          <w:rFonts w:ascii="Times New Roman" w:hAnsi="Times New Roman" w:cs="Times New Roman"/>
          <w:sz w:val="24"/>
          <w:szCs w:val="24"/>
        </w:rPr>
        <w:t>uildings</w:t>
      </w:r>
      <w:r>
        <w:rPr>
          <w:rFonts w:ascii="Times New Roman" w:hAnsi="Times New Roman" w:cs="Times New Roman"/>
          <w:sz w:val="24"/>
          <w:szCs w:val="24"/>
        </w:rPr>
        <w:t>/</w:t>
      </w:r>
      <w:r w:rsidR="00DE3A54" w:rsidRPr="008001F5">
        <w:rPr>
          <w:rFonts w:ascii="Times New Roman" w:hAnsi="Times New Roman" w:cs="Times New Roman"/>
          <w:sz w:val="24"/>
          <w:szCs w:val="24"/>
        </w:rPr>
        <w:t xml:space="preserve">campuses that do not meet the </w:t>
      </w:r>
      <w:r>
        <w:rPr>
          <w:rFonts w:ascii="Times New Roman" w:hAnsi="Times New Roman" w:cs="Times New Roman"/>
          <w:sz w:val="24"/>
          <w:szCs w:val="24"/>
        </w:rPr>
        <w:t>agreed-upon</w:t>
      </w:r>
      <w:r w:rsidR="00DE3A54" w:rsidRPr="008001F5">
        <w:rPr>
          <w:rFonts w:ascii="Times New Roman" w:hAnsi="Times New Roman" w:cs="Times New Roman"/>
          <w:sz w:val="24"/>
          <w:szCs w:val="24"/>
        </w:rPr>
        <w:t xml:space="preserve"> </w:t>
      </w:r>
      <w:r w:rsidR="00E450EC">
        <w:rPr>
          <w:rFonts w:ascii="Times New Roman" w:hAnsi="Times New Roman" w:cs="Times New Roman"/>
          <w:sz w:val="24"/>
          <w:szCs w:val="24"/>
        </w:rPr>
        <w:t>C</w:t>
      </w:r>
      <w:r>
        <w:rPr>
          <w:rFonts w:ascii="Times New Roman" w:hAnsi="Times New Roman" w:cs="Times New Roman"/>
          <w:sz w:val="24"/>
          <w:szCs w:val="24"/>
        </w:rPr>
        <w:t xml:space="preserve">ycle requirements </w:t>
      </w:r>
      <w:r w:rsidR="008B63C1">
        <w:rPr>
          <w:rFonts w:ascii="Times New Roman" w:hAnsi="Times New Roman" w:cs="Times New Roman"/>
          <w:sz w:val="24"/>
          <w:szCs w:val="24"/>
        </w:rPr>
        <w:t>could</w:t>
      </w:r>
      <w:r w:rsidR="008B63C1" w:rsidRPr="008001F5">
        <w:rPr>
          <w:rFonts w:ascii="Times New Roman" w:hAnsi="Times New Roman" w:cs="Times New Roman"/>
          <w:sz w:val="24"/>
          <w:szCs w:val="24"/>
        </w:rPr>
        <w:t xml:space="preserve"> </w:t>
      </w:r>
      <w:r w:rsidR="00DE3A54" w:rsidRPr="008001F5">
        <w:rPr>
          <w:rFonts w:ascii="Times New Roman" w:hAnsi="Times New Roman" w:cs="Times New Roman"/>
          <w:sz w:val="24"/>
          <w:szCs w:val="24"/>
        </w:rPr>
        <w:t>be removed from the Pathway</w:t>
      </w:r>
      <w:r w:rsidR="008B63C1">
        <w:rPr>
          <w:rFonts w:ascii="Times New Roman" w:hAnsi="Times New Roman" w:cs="Times New Roman"/>
          <w:sz w:val="24"/>
          <w:szCs w:val="24"/>
        </w:rPr>
        <w:t>. F</w:t>
      </w:r>
      <w:r w:rsidR="0E3874F6" w:rsidRPr="33DDD4DA">
        <w:rPr>
          <w:rFonts w:ascii="Times New Roman" w:hAnsi="Times New Roman" w:cs="Times New Roman"/>
          <w:sz w:val="24"/>
          <w:szCs w:val="24"/>
        </w:rPr>
        <w:t xml:space="preserve">ailure to meet </w:t>
      </w:r>
      <w:r w:rsidR="008B63C1">
        <w:rPr>
          <w:rFonts w:ascii="Times New Roman" w:hAnsi="Times New Roman" w:cs="Times New Roman"/>
          <w:sz w:val="24"/>
          <w:szCs w:val="24"/>
        </w:rPr>
        <w:t>the energy performance or reporting/verification requirement</w:t>
      </w:r>
      <w:r w:rsidR="0127A88B" w:rsidRPr="33DDD4DA">
        <w:rPr>
          <w:rFonts w:ascii="Times New Roman" w:hAnsi="Times New Roman" w:cs="Times New Roman"/>
          <w:sz w:val="24"/>
          <w:szCs w:val="24"/>
        </w:rPr>
        <w:t xml:space="preserve"> of an </w:t>
      </w:r>
      <w:r w:rsidR="47C35B21" w:rsidRPr="33DDD4DA">
        <w:rPr>
          <w:rFonts w:ascii="Times New Roman" w:hAnsi="Times New Roman" w:cs="Times New Roman"/>
          <w:sz w:val="24"/>
          <w:szCs w:val="24"/>
        </w:rPr>
        <w:t xml:space="preserve">ACP </w:t>
      </w:r>
      <w:r w:rsidR="00200699">
        <w:rPr>
          <w:rFonts w:ascii="Times New Roman" w:hAnsi="Times New Roman" w:cs="Times New Roman"/>
          <w:sz w:val="24"/>
          <w:szCs w:val="24"/>
        </w:rPr>
        <w:t>Decision</w:t>
      </w:r>
      <w:r w:rsidR="00200699" w:rsidRPr="49A8AF6F">
        <w:rPr>
          <w:rFonts w:ascii="Times New Roman" w:hAnsi="Times New Roman" w:cs="Times New Roman"/>
          <w:sz w:val="24"/>
          <w:szCs w:val="24"/>
        </w:rPr>
        <w:t xml:space="preserve"> </w:t>
      </w:r>
      <w:r w:rsidR="008B63C1">
        <w:rPr>
          <w:rFonts w:ascii="Times New Roman" w:hAnsi="Times New Roman" w:cs="Times New Roman"/>
          <w:sz w:val="24"/>
          <w:szCs w:val="24"/>
        </w:rPr>
        <w:t>L</w:t>
      </w:r>
      <w:r w:rsidR="47C35B21" w:rsidRPr="33DDD4DA">
        <w:rPr>
          <w:rFonts w:ascii="Times New Roman" w:hAnsi="Times New Roman" w:cs="Times New Roman"/>
          <w:sz w:val="24"/>
          <w:szCs w:val="24"/>
        </w:rPr>
        <w:t>etter</w:t>
      </w:r>
      <w:r w:rsidR="7D4A2CEE" w:rsidRPr="33DDD4DA">
        <w:rPr>
          <w:rFonts w:ascii="Times New Roman" w:hAnsi="Times New Roman" w:cs="Times New Roman"/>
          <w:sz w:val="24"/>
          <w:szCs w:val="24"/>
        </w:rPr>
        <w:t xml:space="preserve"> may subject </w:t>
      </w:r>
      <w:r w:rsidR="475BAE15" w:rsidRPr="33DDD4DA">
        <w:rPr>
          <w:rFonts w:ascii="Times New Roman" w:hAnsi="Times New Roman" w:cs="Times New Roman"/>
          <w:sz w:val="24"/>
          <w:szCs w:val="24"/>
        </w:rPr>
        <w:t xml:space="preserve">the </w:t>
      </w:r>
      <w:r w:rsidR="00DE3A54" w:rsidRPr="33DDD4DA">
        <w:rPr>
          <w:rFonts w:ascii="Times New Roman" w:hAnsi="Times New Roman" w:cs="Times New Roman"/>
          <w:sz w:val="24"/>
          <w:szCs w:val="24"/>
        </w:rPr>
        <w:t>building</w:t>
      </w:r>
      <w:r>
        <w:rPr>
          <w:rFonts w:ascii="Times New Roman" w:hAnsi="Times New Roman" w:cs="Times New Roman"/>
          <w:sz w:val="24"/>
          <w:szCs w:val="24"/>
        </w:rPr>
        <w:t xml:space="preserve"> </w:t>
      </w:r>
      <w:r w:rsidR="00DE3A54" w:rsidRPr="33DDD4DA">
        <w:rPr>
          <w:rFonts w:ascii="Times New Roman" w:hAnsi="Times New Roman" w:cs="Times New Roman"/>
          <w:sz w:val="24"/>
          <w:szCs w:val="24"/>
        </w:rPr>
        <w:t>owner</w:t>
      </w:r>
      <w:r w:rsidR="4C6C72A3" w:rsidRPr="33DDD4DA">
        <w:rPr>
          <w:rFonts w:ascii="Times New Roman" w:hAnsi="Times New Roman" w:cs="Times New Roman"/>
          <w:sz w:val="24"/>
          <w:szCs w:val="24"/>
        </w:rPr>
        <w:t xml:space="preserve"> </w:t>
      </w:r>
      <w:r w:rsidR="7D4A2CEE" w:rsidRPr="33DDD4DA">
        <w:rPr>
          <w:rFonts w:ascii="Times New Roman" w:hAnsi="Times New Roman" w:cs="Times New Roman"/>
          <w:sz w:val="24"/>
          <w:szCs w:val="24"/>
        </w:rPr>
        <w:t xml:space="preserve">to enforcement </w:t>
      </w:r>
      <w:r w:rsidR="4BA7EAA7" w:rsidRPr="33DDD4DA">
        <w:rPr>
          <w:rFonts w:ascii="Times New Roman" w:hAnsi="Times New Roman" w:cs="Times New Roman"/>
          <w:sz w:val="24"/>
          <w:szCs w:val="24"/>
        </w:rPr>
        <w:t>action</w:t>
      </w:r>
      <w:r w:rsidR="7D4A2CEE" w:rsidRPr="33DDD4DA">
        <w:rPr>
          <w:rFonts w:ascii="Times New Roman" w:hAnsi="Times New Roman" w:cs="Times New Roman"/>
          <w:sz w:val="24"/>
          <w:szCs w:val="24"/>
        </w:rPr>
        <w:t>s</w:t>
      </w:r>
      <w:r>
        <w:rPr>
          <w:rFonts w:ascii="Times New Roman" w:hAnsi="Times New Roman" w:cs="Times New Roman"/>
          <w:sz w:val="24"/>
          <w:szCs w:val="24"/>
        </w:rPr>
        <w:t xml:space="preserve"> for that Cycle.</w:t>
      </w:r>
      <w:r w:rsidR="00A977FA" w:rsidRPr="008001F5">
        <w:rPr>
          <w:rFonts w:ascii="Times New Roman" w:hAnsi="Times New Roman" w:cs="Times New Roman"/>
          <w:sz w:val="24"/>
          <w:szCs w:val="24"/>
        </w:rPr>
        <w:t xml:space="preserve"> </w:t>
      </w:r>
    </w:p>
    <w:p w14:paraId="4598D3C8" w14:textId="77777777" w:rsidR="00340067" w:rsidRDefault="00340067" w:rsidP="00340067">
      <w:pPr>
        <w:pStyle w:val="xmsonormal"/>
      </w:pPr>
    </w:p>
    <w:p w14:paraId="3D24B174" w14:textId="15B6015C" w:rsidR="007E49F6" w:rsidRPr="008001F5" w:rsidRDefault="005C3046" w:rsidP="00340067">
      <w:pPr>
        <w:pStyle w:val="Heading2"/>
        <w:spacing w:before="0" w:line="240" w:lineRule="auto"/>
        <w:contextualSpacing/>
        <w:rPr>
          <w:rFonts w:ascii="Times New Roman" w:hAnsi="Times New Roman" w:cs="Times New Roman"/>
          <w:color w:val="auto"/>
          <w:sz w:val="24"/>
          <w:szCs w:val="24"/>
        </w:rPr>
      </w:pPr>
      <w:bookmarkStart w:id="107" w:name="_Toc63859975"/>
      <w:bookmarkStart w:id="108" w:name="_Toc64898439"/>
      <w:bookmarkStart w:id="109" w:name="_Toc72934689"/>
      <w:r>
        <w:rPr>
          <w:rFonts w:ascii="Times New Roman" w:hAnsi="Times New Roman" w:cs="Times New Roman"/>
          <w:color w:val="auto"/>
          <w:sz w:val="24"/>
          <w:szCs w:val="24"/>
        </w:rPr>
        <w:lastRenderedPageBreak/>
        <w:t>4.</w:t>
      </w:r>
      <w:r w:rsidR="009C3ADC">
        <w:rPr>
          <w:rFonts w:ascii="Times New Roman" w:hAnsi="Times New Roman" w:cs="Times New Roman"/>
          <w:color w:val="auto"/>
          <w:sz w:val="24"/>
          <w:szCs w:val="24"/>
        </w:rPr>
        <w:t>3</w:t>
      </w:r>
      <w:r w:rsidR="007E49F6" w:rsidRPr="008001F5">
        <w:rPr>
          <w:rFonts w:ascii="Times New Roman" w:hAnsi="Times New Roman" w:cs="Times New Roman"/>
          <w:color w:val="auto"/>
          <w:sz w:val="24"/>
          <w:szCs w:val="24"/>
        </w:rPr>
        <w:t xml:space="preserve"> –</w:t>
      </w:r>
      <w:r w:rsidR="0076084D">
        <w:rPr>
          <w:rFonts w:ascii="Times New Roman" w:hAnsi="Times New Roman" w:cs="Times New Roman"/>
          <w:color w:val="auto"/>
          <w:sz w:val="24"/>
          <w:szCs w:val="24"/>
        </w:rPr>
        <w:t xml:space="preserve"> </w:t>
      </w:r>
      <w:r w:rsidR="00C03B15" w:rsidRPr="008001F5">
        <w:rPr>
          <w:rFonts w:ascii="Times New Roman" w:hAnsi="Times New Roman" w:cs="Times New Roman"/>
          <w:color w:val="auto"/>
          <w:sz w:val="24"/>
          <w:szCs w:val="24"/>
        </w:rPr>
        <w:t>A</w:t>
      </w:r>
      <w:r w:rsidR="00C671BE">
        <w:rPr>
          <w:rFonts w:ascii="Times New Roman" w:hAnsi="Times New Roman" w:cs="Times New Roman"/>
          <w:color w:val="auto"/>
          <w:sz w:val="24"/>
          <w:szCs w:val="24"/>
        </w:rPr>
        <w:t>CP Option</w:t>
      </w:r>
      <w:bookmarkEnd w:id="107"/>
      <w:bookmarkEnd w:id="108"/>
      <w:r w:rsidR="0076084D">
        <w:rPr>
          <w:rFonts w:ascii="Times New Roman" w:hAnsi="Times New Roman" w:cs="Times New Roman"/>
          <w:color w:val="auto"/>
          <w:sz w:val="24"/>
          <w:szCs w:val="24"/>
        </w:rPr>
        <w:t xml:space="preserve"> for</w:t>
      </w:r>
      <w:r w:rsidR="0076084D" w:rsidRPr="0076084D">
        <w:rPr>
          <w:rFonts w:ascii="Times New Roman" w:hAnsi="Times New Roman" w:cs="Times New Roman"/>
          <w:color w:val="auto"/>
          <w:sz w:val="24"/>
          <w:szCs w:val="24"/>
        </w:rPr>
        <w:t xml:space="preserve"> </w:t>
      </w:r>
      <w:r w:rsidR="0076084D">
        <w:rPr>
          <w:rFonts w:ascii="Times New Roman" w:hAnsi="Times New Roman" w:cs="Times New Roman"/>
          <w:color w:val="auto"/>
          <w:sz w:val="24"/>
          <w:szCs w:val="24"/>
        </w:rPr>
        <w:t>New Construction or Change of Property Type</w:t>
      </w:r>
      <w:bookmarkEnd w:id="109"/>
    </w:p>
    <w:p w14:paraId="58F91052" w14:textId="2DCDBE27" w:rsidR="00964DE8" w:rsidRPr="008001F5" w:rsidRDefault="00311B31" w:rsidP="00A25A9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As described in Section 2.</w:t>
      </w:r>
      <w:r w:rsidR="00576278">
        <w:rPr>
          <w:rFonts w:ascii="Times New Roman" w:hAnsi="Times New Roman" w:cs="Times New Roman"/>
          <w:sz w:val="24"/>
          <w:szCs w:val="24"/>
        </w:rPr>
        <w:t>7</w:t>
      </w:r>
      <w:r>
        <w:rPr>
          <w:rFonts w:ascii="Times New Roman" w:hAnsi="Times New Roman" w:cs="Times New Roman"/>
          <w:sz w:val="24"/>
          <w:szCs w:val="24"/>
        </w:rPr>
        <w:t xml:space="preserve">, </w:t>
      </w:r>
      <w:r w:rsidR="008E6430">
        <w:rPr>
          <w:rFonts w:ascii="Times New Roman" w:hAnsi="Times New Roman" w:cs="Times New Roman"/>
          <w:sz w:val="24"/>
          <w:szCs w:val="24"/>
        </w:rPr>
        <w:t xml:space="preserve">buildings issued </w:t>
      </w:r>
      <w:r w:rsidR="4BF710BA" w:rsidRPr="008001F5">
        <w:rPr>
          <w:rFonts w:ascii="Times New Roman" w:hAnsi="Times New Roman" w:cs="Times New Roman"/>
          <w:sz w:val="24"/>
          <w:szCs w:val="24"/>
        </w:rPr>
        <w:t xml:space="preserve">a </w:t>
      </w:r>
      <w:r w:rsidR="2A34525B">
        <w:rPr>
          <w:rFonts w:ascii="Times New Roman" w:hAnsi="Times New Roman" w:cs="Times New Roman"/>
          <w:sz w:val="24"/>
          <w:szCs w:val="24"/>
        </w:rPr>
        <w:t>New Building C</w:t>
      </w:r>
      <w:r w:rsidR="4BF710BA" w:rsidRPr="008001F5">
        <w:rPr>
          <w:rFonts w:ascii="Times New Roman" w:hAnsi="Times New Roman" w:cs="Times New Roman"/>
          <w:sz w:val="24"/>
          <w:szCs w:val="24"/>
        </w:rPr>
        <w:t xml:space="preserve">ore and </w:t>
      </w:r>
      <w:r w:rsidR="2A34525B">
        <w:rPr>
          <w:rFonts w:ascii="Times New Roman" w:hAnsi="Times New Roman" w:cs="Times New Roman"/>
          <w:sz w:val="24"/>
          <w:szCs w:val="24"/>
        </w:rPr>
        <w:t>S</w:t>
      </w:r>
      <w:r w:rsidR="4BF710BA" w:rsidRPr="008001F5">
        <w:rPr>
          <w:rFonts w:ascii="Times New Roman" w:hAnsi="Times New Roman" w:cs="Times New Roman"/>
          <w:sz w:val="24"/>
          <w:szCs w:val="24"/>
        </w:rPr>
        <w:t xml:space="preserve">hell </w:t>
      </w:r>
      <w:r w:rsidR="2A34525B">
        <w:rPr>
          <w:rFonts w:ascii="Times New Roman" w:hAnsi="Times New Roman" w:cs="Times New Roman"/>
          <w:sz w:val="24"/>
          <w:szCs w:val="24"/>
        </w:rPr>
        <w:t>C</w:t>
      </w:r>
      <w:r w:rsidR="4BF710BA" w:rsidRPr="008001F5">
        <w:rPr>
          <w:rFonts w:ascii="Times New Roman" w:hAnsi="Times New Roman" w:cs="Times New Roman"/>
          <w:sz w:val="24"/>
          <w:szCs w:val="24"/>
        </w:rPr>
        <w:t xml:space="preserve">ertificate of </w:t>
      </w:r>
      <w:r w:rsidR="2A34525B">
        <w:rPr>
          <w:rFonts w:ascii="Times New Roman" w:hAnsi="Times New Roman" w:cs="Times New Roman"/>
          <w:sz w:val="24"/>
          <w:szCs w:val="24"/>
        </w:rPr>
        <w:t>O</w:t>
      </w:r>
      <w:r w:rsidR="4BF710BA" w:rsidRPr="008001F5">
        <w:rPr>
          <w:rFonts w:ascii="Times New Roman" w:hAnsi="Times New Roman" w:cs="Times New Roman"/>
          <w:sz w:val="24"/>
          <w:szCs w:val="24"/>
        </w:rPr>
        <w:t xml:space="preserve">ccupancy </w:t>
      </w:r>
      <w:r w:rsidR="20BEBA3E">
        <w:rPr>
          <w:rFonts w:ascii="Times New Roman" w:hAnsi="Times New Roman" w:cs="Times New Roman"/>
          <w:sz w:val="24"/>
          <w:szCs w:val="24"/>
        </w:rPr>
        <w:t>from DCRA</w:t>
      </w:r>
      <w:r w:rsidR="4BF710BA" w:rsidRPr="008001F5">
        <w:rPr>
          <w:rFonts w:ascii="Times New Roman" w:hAnsi="Times New Roman" w:cs="Times New Roman"/>
          <w:sz w:val="24"/>
          <w:szCs w:val="24"/>
        </w:rPr>
        <w:t xml:space="preserve"> </w:t>
      </w:r>
      <w:r w:rsidR="4BF710BA" w:rsidRPr="49A8AF6F">
        <w:rPr>
          <w:rFonts w:ascii="Times New Roman" w:hAnsi="Times New Roman" w:cs="Times New Roman"/>
          <w:i/>
          <w:iCs/>
          <w:sz w:val="24"/>
          <w:szCs w:val="24"/>
        </w:rPr>
        <w:t>before the beginning of the BEPS Period</w:t>
      </w:r>
      <w:r w:rsidR="4BF710BA" w:rsidRPr="008001F5">
        <w:rPr>
          <w:rFonts w:ascii="Times New Roman" w:hAnsi="Times New Roman" w:cs="Times New Roman"/>
          <w:sz w:val="24"/>
          <w:szCs w:val="24"/>
        </w:rPr>
        <w:t xml:space="preserve"> </w:t>
      </w:r>
      <w:r w:rsidR="008E6430">
        <w:rPr>
          <w:rFonts w:ascii="Times New Roman" w:hAnsi="Times New Roman" w:cs="Times New Roman"/>
          <w:sz w:val="24"/>
          <w:szCs w:val="24"/>
        </w:rPr>
        <w:t xml:space="preserve">(2019-2020) </w:t>
      </w:r>
      <w:r w:rsidR="00A46CFB">
        <w:rPr>
          <w:rFonts w:ascii="Times New Roman" w:hAnsi="Times New Roman" w:cs="Times New Roman"/>
          <w:sz w:val="24"/>
          <w:szCs w:val="24"/>
        </w:rPr>
        <w:t>a</w:t>
      </w:r>
      <w:r w:rsidR="00762D6D">
        <w:rPr>
          <w:rFonts w:ascii="Times New Roman" w:hAnsi="Times New Roman" w:cs="Times New Roman"/>
          <w:sz w:val="24"/>
          <w:szCs w:val="24"/>
        </w:rPr>
        <w:t>n</w:t>
      </w:r>
      <w:r w:rsidR="00A46CFB">
        <w:rPr>
          <w:rFonts w:ascii="Times New Roman" w:hAnsi="Times New Roman" w:cs="Times New Roman"/>
          <w:sz w:val="24"/>
          <w:szCs w:val="24"/>
        </w:rPr>
        <w:t xml:space="preserve">d </w:t>
      </w:r>
      <w:r w:rsidR="00C32118">
        <w:rPr>
          <w:rFonts w:ascii="Times New Roman" w:hAnsi="Times New Roman" w:cs="Times New Roman"/>
          <w:sz w:val="24"/>
          <w:szCs w:val="24"/>
        </w:rPr>
        <w:t xml:space="preserve">did not submit a 2019 District Benchmark Report </w:t>
      </w:r>
      <w:r w:rsidR="008E6C67">
        <w:rPr>
          <w:rFonts w:ascii="Times New Roman" w:hAnsi="Times New Roman" w:cs="Times New Roman"/>
          <w:sz w:val="24"/>
          <w:szCs w:val="24"/>
        </w:rPr>
        <w:t>are</w:t>
      </w:r>
      <w:r w:rsidR="5887F2E0" w:rsidRPr="008001F5">
        <w:rPr>
          <w:rFonts w:ascii="Times New Roman" w:hAnsi="Times New Roman" w:cs="Times New Roman"/>
          <w:sz w:val="24"/>
          <w:szCs w:val="24"/>
        </w:rPr>
        <w:t xml:space="preserve"> </w:t>
      </w:r>
      <w:r w:rsidR="4BF710BA" w:rsidRPr="008001F5">
        <w:rPr>
          <w:rFonts w:ascii="Times New Roman" w:hAnsi="Times New Roman" w:cs="Times New Roman"/>
          <w:sz w:val="24"/>
          <w:szCs w:val="24"/>
        </w:rPr>
        <w:t xml:space="preserve">eligible to select the New Construction/Change of Property Type </w:t>
      </w:r>
      <w:r w:rsidR="6BF2CE59">
        <w:rPr>
          <w:rFonts w:ascii="Times New Roman" w:hAnsi="Times New Roman" w:cs="Times New Roman"/>
          <w:sz w:val="24"/>
          <w:szCs w:val="24"/>
        </w:rPr>
        <w:t>ACP option</w:t>
      </w:r>
      <w:r w:rsidR="008E6C67">
        <w:rPr>
          <w:rFonts w:ascii="Times New Roman" w:hAnsi="Times New Roman" w:cs="Times New Roman"/>
          <w:sz w:val="24"/>
          <w:szCs w:val="24"/>
        </w:rPr>
        <w:t>.</w:t>
      </w:r>
    </w:p>
    <w:p w14:paraId="55444C4D" w14:textId="77777777" w:rsidR="008B63C1" w:rsidRDefault="008B63C1" w:rsidP="008B63C1">
      <w:pPr>
        <w:spacing w:after="0" w:line="240" w:lineRule="auto"/>
        <w:contextualSpacing/>
      </w:pPr>
      <w:bookmarkStart w:id="110" w:name="_Toc63859977"/>
      <w:bookmarkStart w:id="111" w:name="_Toc64898441"/>
    </w:p>
    <w:bookmarkEnd w:id="110"/>
    <w:bookmarkEnd w:id="111"/>
    <w:p w14:paraId="27B72C8B" w14:textId="51F67C22" w:rsidR="00DB38BA" w:rsidRDefault="00D507B7" w:rsidP="00816CF5">
      <w:pPr>
        <w:spacing w:after="0" w:line="240" w:lineRule="auto"/>
        <w:contextualSpacing/>
        <w:rPr>
          <w:rStyle w:val="FootnoteReference"/>
          <w:rFonts w:ascii="Times New Roman" w:hAnsi="Times New Roman" w:cs="Times New Roman"/>
          <w:sz w:val="24"/>
          <w:szCs w:val="24"/>
        </w:rPr>
      </w:pPr>
      <w:r>
        <w:rPr>
          <w:rFonts w:ascii="Times New Roman" w:hAnsi="Times New Roman" w:cs="Times New Roman"/>
          <w:sz w:val="24"/>
          <w:szCs w:val="24"/>
        </w:rPr>
        <w:t>Additionally, a</w:t>
      </w:r>
      <w:r w:rsidR="08023159">
        <w:rPr>
          <w:rFonts w:ascii="Times New Roman" w:hAnsi="Times New Roman" w:cs="Times New Roman"/>
          <w:sz w:val="24"/>
          <w:szCs w:val="24"/>
        </w:rPr>
        <w:t xml:space="preserve"> </w:t>
      </w:r>
      <w:r w:rsidR="797A3E6D">
        <w:rPr>
          <w:rFonts w:ascii="Times New Roman" w:hAnsi="Times New Roman" w:cs="Times New Roman"/>
          <w:sz w:val="24"/>
          <w:szCs w:val="24"/>
        </w:rPr>
        <w:t>b</w:t>
      </w:r>
      <w:r w:rsidR="4BF710BA" w:rsidRPr="002A20AA">
        <w:rPr>
          <w:rFonts w:ascii="Times New Roman" w:hAnsi="Times New Roman" w:cs="Times New Roman"/>
          <w:sz w:val="24"/>
          <w:szCs w:val="24"/>
        </w:rPr>
        <w:t xml:space="preserve">uilding </w:t>
      </w:r>
      <w:r w:rsidR="00C81AA2">
        <w:rPr>
          <w:rFonts w:ascii="Times New Roman" w:hAnsi="Times New Roman" w:cs="Times New Roman"/>
          <w:sz w:val="24"/>
          <w:szCs w:val="24"/>
        </w:rPr>
        <w:t>that has entered a Compliance Cycle and then</w:t>
      </w:r>
      <w:r w:rsidR="4BF710BA" w:rsidRPr="002A20AA">
        <w:rPr>
          <w:rFonts w:ascii="Times New Roman" w:hAnsi="Times New Roman" w:cs="Times New Roman"/>
          <w:sz w:val="24"/>
          <w:szCs w:val="24"/>
        </w:rPr>
        <w:t xml:space="preserve"> undergo</w:t>
      </w:r>
      <w:r w:rsidR="08023159">
        <w:rPr>
          <w:rFonts w:ascii="Times New Roman" w:hAnsi="Times New Roman" w:cs="Times New Roman"/>
          <w:sz w:val="24"/>
          <w:szCs w:val="24"/>
        </w:rPr>
        <w:t>es a</w:t>
      </w:r>
      <w:r w:rsidR="4BF710BA" w:rsidRPr="002A20AA">
        <w:rPr>
          <w:rFonts w:ascii="Times New Roman" w:hAnsi="Times New Roman" w:cs="Times New Roman"/>
          <w:sz w:val="24"/>
          <w:szCs w:val="24"/>
        </w:rPr>
        <w:t xml:space="preserve"> renovation t</w:t>
      </w:r>
      <w:r w:rsidR="1B3FB098">
        <w:rPr>
          <w:rFonts w:ascii="Times New Roman" w:hAnsi="Times New Roman" w:cs="Times New Roman"/>
          <w:sz w:val="24"/>
          <w:szCs w:val="24"/>
        </w:rPr>
        <w:t>hat</w:t>
      </w:r>
      <w:r w:rsidR="4BF710BA" w:rsidRPr="002A20AA">
        <w:rPr>
          <w:rFonts w:ascii="Times New Roman" w:hAnsi="Times New Roman" w:cs="Times New Roman"/>
          <w:sz w:val="24"/>
          <w:szCs w:val="24"/>
        </w:rPr>
        <w:t xml:space="preserve"> </w:t>
      </w:r>
      <w:r w:rsidR="43F30B3A">
        <w:rPr>
          <w:rFonts w:ascii="Times New Roman" w:hAnsi="Times New Roman" w:cs="Times New Roman"/>
          <w:sz w:val="24"/>
          <w:szCs w:val="24"/>
        </w:rPr>
        <w:t xml:space="preserve">results in a change of </w:t>
      </w:r>
      <w:r w:rsidR="4BF710BA" w:rsidRPr="002A20AA">
        <w:rPr>
          <w:rFonts w:ascii="Times New Roman" w:hAnsi="Times New Roman" w:cs="Times New Roman"/>
          <w:sz w:val="24"/>
          <w:szCs w:val="24"/>
        </w:rPr>
        <w:t>property type</w:t>
      </w:r>
      <w:r w:rsidR="4BF710BA">
        <w:rPr>
          <w:rFonts w:ascii="Times New Roman" w:hAnsi="Times New Roman" w:cs="Times New Roman"/>
          <w:sz w:val="24"/>
          <w:szCs w:val="24"/>
        </w:rPr>
        <w:t xml:space="preserve"> during </w:t>
      </w:r>
      <w:r w:rsidR="00430156">
        <w:rPr>
          <w:rFonts w:ascii="Times New Roman" w:hAnsi="Times New Roman" w:cs="Times New Roman"/>
          <w:sz w:val="24"/>
          <w:szCs w:val="24"/>
        </w:rPr>
        <w:t xml:space="preserve">the </w:t>
      </w:r>
      <w:r w:rsidR="00BF4587">
        <w:rPr>
          <w:rFonts w:ascii="Times New Roman" w:hAnsi="Times New Roman" w:cs="Times New Roman"/>
          <w:sz w:val="24"/>
          <w:szCs w:val="24"/>
        </w:rPr>
        <w:t>Cycle</w:t>
      </w:r>
      <w:r w:rsidR="4BF710BA" w:rsidRPr="002A20AA">
        <w:rPr>
          <w:rFonts w:ascii="Times New Roman" w:hAnsi="Times New Roman" w:cs="Times New Roman"/>
          <w:sz w:val="24"/>
          <w:szCs w:val="24"/>
        </w:rPr>
        <w:t xml:space="preserve"> </w:t>
      </w:r>
      <w:r w:rsidR="00CF7BA6">
        <w:rPr>
          <w:rFonts w:ascii="Times New Roman" w:hAnsi="Times New Roman" w:cs="Times New Roman"/>
          <w:sz w:val="24"/>
          <w:szCs w:val="24"/>
        </w:rPr>
        <w:t>and</w:t>
      </w:r>
      <w:r w:rsidR="75FD55CD" w:rsidRPr="002A20AA">
        <w:rPr>
          <w:rFonts w:ascii="Times New Roman" w:hAnsi="Times New Roman" w:cs="Times New Roman"/>
          <w:sz w:val="24"/>
          <w:szCs w:val="24"/>
        </w:rPr>
        <w:t xml:space="preserve"> </w:t>
      </w:r>
      <w:r w:rsidR="4BF710BA" w:rsidRPr="002A20AA">
        <w:rPr>
          <w:rFonts w:ascii="Times New Roman" w:hAnsi="Times New Roman" w:cs="Times New Roman"/>
          <w:sz w:val="24"/>
          <w:szCs w:val="24"/>
        </w:rPr>
        <w:t>receive</w:t>
      </w:r>
      <w:r w:rsidR="08023159">
        <w:rPr>
          <w:rFonts w:ascii="Times New Roman" w:hAnsi="Times New Roman" w:cs="Times New Roman"/>
          <w:sz w:val="24"/>
          <w:szCs w:val="24"/>
        </w:rPr>
        <w:t>s</w:t>
      </w:r>
      <w:r w:rsidR="4BF710BA" w:rsidRPr="002A20AA">
        <w:rPr>
          <w:rFonts w:ascii="Times New Roman" w:hAnsi="Times New Roman" w:cs="Times New Roman"/>
          <w:sz w:val="24"/>
          <w:szCs w:val="24"/>
        </w:rPr>
        <w:t xml:space="preserve"> </w:t>
      </w:r>
      <w:r w:rsidR="00CF7BA6">
        <w:rPr>
          <w:rFonts w:ascii="Times New Roman" w:hAnsi="Times New Roman" w:cs="Times New Roman"/>
          <w:sz w:val="24"/>
          <w:szCs w:val="24"/>
        </w:rPr>
        <w:t>its</w:t>
      </w:r>
      <w:r w:rsidR="4BF710BA" w:rsidRPr="002A20AA">
        <w:rPr>
          <w:rFonts w:ascii="Times New Roman" w:hAnsi="Times New Roman" w:cs="Times New Roman"/>
          <w:sz w:val="24"/>
          <w:szCs w:val="24"/>
        </w:rPr>
        <w:t xml:space="preserve"> </w:t>
      </w:r>
      <w:r w:rsidR="50A3074F">
        <w:rPr>
          <w:rFonts w:ascii="Times New Roman" w:hAnsi="Times New Roman" w:cs="Times New Roman"/>
          <w:sz w:val="24"/>
          <w:szCs w:val="24"/>
        </w:rPr>
        <w:t>Use Change</w:t>
      </w:r>
      <w:r w:rsidR="4BF710BA" w:rsidRPr="002A20AA">
        <w:rPr>
          <w:rFonts w:ascii="Times New Roman" w:hAnsi="Times New Roman" w:cs="Times New Roman"/>
          <w:sz w:val="24"/>
          <w:szCs w:val="24"/>
        </w:rPr>
        <w:t xml:space="preserve"> Certificate of Occupancy</w:t>
      </w:r>
      <w:r w:rsidR="4BF710BA">
        <w:rPr>
          <w:rFonts w:ascii="Times New Roman" w:hAnsi="Times New Roman" w:cs="Times New Roman"/>
          <w:sz w:val="24"/>
          <w:szCs w:val="24"/>
        </w:rPr>
        <w:t xml:space="preserve"> </w:t>
      </w:r>
      <w:r w:rsidR="00480AD5">
        <w:rPr>
          <w:rFonts w:ascii="Times New Roman" w:hAnsi="Times New Roman" w:cs="Times New Roman"/>
          <w:sz w:val="24"/>
          <w:szCs w:val="24"/>
        </w:rPr>
        <w:t xml:space="preserve">from DCRA </w:t>
      </w:r>
      <w:r w:rsidR="4BF710BA">
        <w:rPr>
          <w:rFonts w:ascii="Times New Roman" w:hAnsi="Times New Roman" w:cs="Times New Roman"/>
          <w:sz w:val="24"/>
          <w:szCs w:val="24"/>
        </w:rPr>
        <w:t xml:space="preserve">before the end of </w:t>
      </w:r>
      <w:r w:rsidR="3B1274EF">
        <w:rPr>
          <w:rFonts w:ascii="Times New Roman" w:hAnsi="Times New Roman" w:cs="Times New Roman"/>
          <w:sz w:val="24"/>
          <w:szCs w:val="24"/>
        </w:rPr>
        <w:t>the evaluation year(s)</w:t>
      </w:r>
      <w:r w:rsidR="4BF710BA" w:rsidRPr="00D43D6E">
        <w:rPr>
          <w:rFonts w:ascii="Times New Roman" w:hAnsi="Times New Roman" w:cs="Times New Roman"/>
          <w:sz w:val="24"/>
          <w:szCs w:val="24"/>
        </w:rPr>
        <w:t xml:space="preserve"> will no longer have an accurate baseline</w:t>
      </w:r>
      <w:r w:rsidR="4BF710BA" w:rsidRPr="00D43D6E" w:rsidDel="001876D7">
        <w:rPr>
          <w:rFonts w:ascii="Times New Roman" w:hAnsi="Times New Roman" w:cs="Times New Roman"/>
          <w:sz w:val="24"/>
          <w:szCs w:val="24"/>
        </w:rPr>
        <w:t xml:space="preserve"> </w:t>
      </w:r>
      <w:r w:rsidR="4BF710BA" w:rsidRPr="00D43D6E">
        <w:rPr>
          <w:rFonts w:ascii="Times New Roman" w:hAnsi="Times New Roman" w:cs="Times New Roman"/>
          <w:sz w:val="24"/>
          <w:szCs w:val="24"/>
        </w:rPr>
        <w:t xml:space="preserve">for </w:t>
      </w:r>
      <w:r w:rsidR="4BF710BA">
        <w:rPr>
          <w:rFonts w:ascii="Times New Roman" w:hAnsi="Times New Roman" w:cs="Times New Roman"/>
          <w:sz w:val="24"/>
          <w:szCs w:val="24"/>
        </w:rPr>
        <w:t xml:space="preserve">evaluation in </w:t>
      </w:r>
      <w:r w:rsidR="4BF710BA" w:rsidRPr="00E62201">
        <w:rPr>
          <w:rFonts w:ascii="Times New Roman" w:hAnsi="Times New Roman" w:cs="Times New Roman"/>
          <w:sz w:val="24"/>
          <w:szCs w:val="24"/>
        </w:rPr>
        <w:t>the current Cycle.</w:t>
      </w:r>
      <w:r w:rsidR="4BF710BA">
        <w:t xml:space="preserve"> </w:t>
      </w:r>
      <w:r w:rsidR="4BF710BA" w:rsidRPr="008001F5">
        <w:rPr>
          <w:rFonts w:ascii="Times New Roman" w:hAnsi="Times New Roman" w:cs="Times New Roman"/>
          <w:sz w:val="24"/>
          <w:szCs w:val="24"/>
        </w:rPr>
        <w:t xml:space="preserve">DOEE </w:t>
      </w:r>
      <w:r w:rsidR="4D44596E" w:rsidRPr="008001F5">
        <w:rPr>
          <w:rFonts w:ascii="Times New Roman" w:hAnsi="Times New Roman" w:cs="Times New Roman"/>
          <w:sz w:val="24"/>
          <w:szCs w:val="24"/>
        </w:rPr>
        <w:t xml:space="preserve">may </w:t>
      </w:r>
      <w:r w:rsidR="4BF710BA" w:rsidRPr="008001F5">
        <w:rPr>
          <w:rFonts w:ascii="Times New Roman" w:hAnsi="Times New Roman" w:cs="Times New Roman"/>
          <w:sz w:val="24"/>
          <w:szCs w:val="24"/>
        </w:rPr>
        <w:t xml:space="preserve">allow these buildings to switch Pathways to the New Construction/Change of Property Type </w:t>
      </w:r>
      <w:r w:rsidR="6BF2CE59">
        <w:rPr>
          <w:rFonts w:ascii="Times New Roman" w:hAnsi="Times New Roman" w:cs="Times New Roman"/>
          <w:sz w:val="24"/>
          <w:szCs w:val="24"/>
        </w:rPr>
        <w:t>ACP option.</w:t>
      </w:r>
      <w:r w:rsidR="00964DE8">
        <w:rPr>
          <w:rStyle w:val="FootnoteReference"/>
          <w:rFonts w:ascii="Times New Roman" w:hAnsi="Times New Roman" w:cs="Times New Roman"/>
          <w:sz w:val="24"/>
          <w:szCs w:val="24"/>
        </w:rPr>
        <w:footnoteReference w:id="63"/>
      </w:r>
      <w:r w:rsidR="4BF710BA" w:rsidRPr="008001F5">
        <w:rPr>
          <w:rFonts w:ascii="Times New Roman" w:hAnsi="Times New Roman" w:cs="Times New Roman"/>
          <w:sz w:val="24"/>
          <w:szCs w:val="24"/>
        </w:rPr>
        <w:t xml:space="preserve"> Buildings that change property types may also be eligible for a delay of compliance per Chapter </w:t>
      </w:r>
      <w:r w:rsidR="6346AD03">
        <w:rPr>
          <w:rFonts w:ascii="Times New Roman" w:hAnsi="Times New Roman" w:cs="Times New Roman"/>
          <w:sz w:val="24"/>
          <w:szCs w:val="24"/>
        </w:rPr>
        <w:t>5</w:t>
      </w:r>
      <w:r w:rsidR="4E82EBB1">
        <w:rPr>
          <w:rFonts w:ascii="Times New Roman" w:hAnsi="Times New Roman" w:cs="Times New Roman"/>
          <w:sz w:val="24"/>
          <w:szCs w:val="24"/>
        </w:rPr>
        <w:t>.</w:t>
      </w:r>
      <w:r w:rsidR="00964DE8">
        <w:rPr>
          <w:rStyle w:val="FootnoteReference"/>
          <w:rFonts w:ascii="Times New Roman" w:hAnsi="Times New Roman" w:cs="Times New Roman"/>
          <w:sz w:val="24"/>
          <w:szCs w:val="24"/>
        </w:rPr>
        <w:footnoteReference w:id="64"/>
      </w:r>
      <w:r w:rsidR="00D14A22">
        <w:rPr>
          <w:rFonts w:ascii="Times New Roman" w:hAnsi="Times New Roman" w:cs="Times New Roman"/>
          <w:sz w:val="24"/>
          <w:szCs w:val="24"/>
        </w:rPr>
        <w:t xml:space="preserve"> </w:t>
      </w:r>
      <w:r w:rsidR="14CA0959">
        <w:rPr>
          <w:rFonts w:ascii="Times New Roman" w:hAnsi="Times New Roman" w:cs="Times New Roman"/>
          <w:sz w:val="24"/>
          <w:szCs w:val="24"/>
        </w:rPr>
        <w:t>DOEE highly encourages bui</w:t>
      </w:r>
      <w:r w:rsidR="00D14A22">
        <w:rPr>
          <w:rFonts w:ascii="Times New Roman" w:hAnsi="Times New Roman" w:cs="Times New Roman"/>
          <w:sz w:val="24"/>
          <w:szCs w:val="24"/>
        </w:rPr>
        <w:t>l</w:t>
      </w:r>
      <w:r w:rsidR="14CA0959">
        <w:rPr>
          <w:rFonts w:ascii="Times New Roman" w:hAnsi="Times New Roman" w:cs="Times New Roman"/>
          <w:sz w:val="24"/>
          <w:szCs w:val="24"/>
        </w:rPr>
        <w:t xml:space="preserve">ding owners request a delay of compliance if selecting this ACP Option if the building is undergoing to the change in property type towards the end of the </w:t>
      </w:r>
      <w:r w:rsidR="1F4F2114" w:rsidRPr="23C06ABB">
        <w:rPr>
          <w:rFonts w:ascii="Times New Roman" w:hAnsi="Times New Roman" w:cs="Times New Roman"/>
          <w:sz w:val="24"/>
          <w:szCs w:val="24"/>
        </w:rPr>
        <w:t>Compliance Cycle.</w:t>
      </w:r>
    </w:p>
    <w:p w14:paraId="682CABD7" w14:textId="77777777" w:rsidR="00816CF5" w:rsidRPr="008001F5" w:rsidRDefault="00816CF5" w:rsidP="00816CF5">
      <w:pPr>
        <w:spacing w:after="0" w:line="240" w:lineRule="auto"/>
        <w:contextualSpacing/>
        <w:rPr>
          <w:rFonts w:ascii="Times New Roman" w:hAnsi="Times New Roman" w:cs="Times New Roman"/>
          <w:sz w:val="24"/>
          <w:szCs w:val="24"/>
        </w:rPr>
      </w:pPr>
    </w:p>
    <w:p w14:paraId="3225EBAC" w14:textId="6D40CE54" w:rsidR="000B6D74" w:rsidRPr="00576920" w:rsidRDefault="005C3046" w:rsidP="00816CF5">
      <w:pPr>
        <w:pStyle w:val="Heading3"/>
        <w:spacing w:before="0"/>
      </w:pPr>
      <w:bookmarkStart w:id="112" w:name="_Toc63859978"/>
      <w:bookmarkStart w:id="113" w:name="_Toc64898442"/>
      <w:bookmarkStart w:id="114" w:name="_Toc72934690"/>
      <w:r>
        <w:t>4</w:t>
      </w:r>
      <w:r w:rsidR="00971EA7" w:rsidRPr="00576920">
        <w:t>.</w:t>
      </w:r>
      <w:r w:rsidR="009C3ADC">
        <w:t>3.</w:t>
      </w:r>
      <w:r w:rsidR="00A919CA">
        <w:t>1</w:t>
      </w:r>
      <w:r w:rsidR="00971EA7" w:rsidRPr="00576920">
        <w:t xml:space="preserve"> </w:t>
      </w:r>
      <w:r w:rsidR="00FF734F" w:rsidRPr="37900834">
        <w:t>–</w:t>
      </w:r>
      <w:r w:rsidR="000B6D74" w:rsidRPr="00576920">
        <w:t xml:space="preserve"> New Construction</w:t>
      </w:r>
      <w:r w:rsidR="00C64D57" w:rsidRPr="00576920">
        <w:t>/Change of Property Type</w:t>
      </w:r>
      <w:r w:rsidR="000B6D74" w:rsidRPr="00576920">
        <w:t xml:space="preserve"> </w:t>
      </w:r>
      <w:bookmarkEnd w:id="112"/>
      <w:bookmarkEnd w:id="113"/>
      <w:r w:rsidR="00886E27">
        <w:t>ACP Option</w:t>
      </w:r>
      <w:r w:rsidR="00586E51">
        <w:t xml:space="preserve"> Requirements</w:t>
      </w:r>
      <w:bookmarkEnd w:id="114"/>
      <w:r w:rsidR="00886E27">
        <w:t xml:space="preserve"> </w:t>
      </w:r>
    </w:p>
    <w:p w14:paraId="7541BEAA" w14:textId="52648AEE" w:rsidR="00D96017" w:rsidRDefault="000B6D74" w:rsidP="000D70FE">
      <w:pPr>
        <w:spacing w:after="0" w:line="240" w:lineRule="auto"/>
        <w:contextualSpacing/>
        <w:rPr>
          <w:rFonts w:ascii="Times New Roman" w:hAnsi="Times New Roman" w:cs="Times New Roman"/>
          <w:sz w:val="24"/>
          <w:szCs w:val="24"/>
        </w:rPr>
      </w:pPr>
      <w:r w:rsidRPr="008001F5">
        <w:rPr>
          <w:rFonts w:ascii="Times New Roman" w:hAnsi="Times New Roman" w:cs="Times New Roman"/>
          <w:sz w:val="24"/>
          <w:szCs w:val="24"/>
        </w:rPr>
        <w:t xml:space="preserve">In this </w:t>
      </w:r>
      <w:r w:rsidR="00586E51">
        <w:rPr>
          <w:rFonts w:ascii="Times New Roman" w:hAnsi="Times New Roman" w:cs="Times New Roman"/>
          <w:sz w:val="24"/>
          <w:szCs w:val="24"/>
        </w:rPr>
        <w:t xml:space="preserve">ACP </w:t>
      </w:r>
      <w:r w:rsidR="00CD30D4">
        <w:rPr>
          <w:rFonts w:ascii="Times New Roman" w:hAnsi="Times New Roman" w:cs="Times New Roman"/>
          <w:sz w:val="24"/>
          <w:szCs w:val="24"/>
        </w:rPr>
        <w:t>option</w:t>
      </w:r>
      <w:r w:rsidRPr="008001F5">
        <w:rPr>
          <w:rFonts w:ascii="Times New Roman" w:hAnsi="Times New Roman" w:cs="Times New Roman"/>
          <w:sz w:val="24"/>
          <w:szCs w:val="24"/>
        </w:rPr>
        <w:t xml:space="preserve">, the </w:t>
      </w:r>
      <w:r w:rsidR="00CD30D4">
        <w:rPr>
          <w:rFonts w:ascii="Times New Roman" w:hAnsi="Times New Roman" w:cs="Times New Roman"/>
          <w:sz w:val="24"/>
          <w:szCs w:val="24"/>
        </w:rPr>
        <w:t xml:space="preserve">energy performance requirement would be that the </w:t>
      </w:r>
      <w:r w:rsidRPr="008001F5">
        <w:rPr>
          <w:rFonts w:ascii="Times New Roman" w:hAnsi="Times New Roman" w:cs="Times New Roman"/>
          <w:sz w:val="24"/>
          <w:szCs w:val="24"/>
        </w:rPr>
        <w:t xml:space="preserve">building </w:t>
      </w:r>
      <w:r w:rsidRPr="46634DA0">
        <w:rPr>
          <w:rFonts w:ascii="Times New Roman" w:hAnsi="Times New Roman" w:cs="Times New Roman"/>
          <w:sz w:val="24"/>
          <w:szCs w:val="24"/>
        </w:rPr>
        <w:t>m</w:t>
      </w:r>
      <w:r w:rsidR="57F747CD" w:rsidRPr="46634DA0">
        <w:rPr>
          <w:rFonts w:ascii="Times New Roman" w:hAnsi="Times New Roman" w:cs="Times New Roman"/>
          <w:sz w:val="24"/>
          <w:szCs w:val="24"/>
        </w:rPr>
        <w:t>ust</w:t>
      </w:r>
      <w:r w:rsidRPr="008001F5">
        <w:rPr>
          <w:rFonts w:ascii="Times New Roman" w:hAnsi="Times New Roman" w:cs="Times New Roman"/>
          <w:sz w:val="24"/>
          <w:szCs w:val="24"/>
        </w:rPr>
        <w:t xml:space="preserve"> meet or exceed its Standard </w:t>
      </w:r>
      <w:r w:rsidR="006E73D7">
        <w:rPr>
          <w:rFonts w:ascii="Times New Roman" w:hAnsi="Times New Roman" w:cs="Times New Roman"/>
          <w:sz w:val="24"/>
          <w:szCs w:val="24"/>
        </w:rPr>
        <w:t xml:space="preserve">(the Standard for the new Property Type in cases of a </w:t>
      </w:r>
      <w:r w:rsidR="007611EB">
        <w:rPr>
          <w:rFonts w:ascii="Times New Roman" w:hAnsi="Times New Roman" w:cs="Times New Roman"/>
          <w:sz w:val="24"/>
          <w:szCs w:val="24"/>
        </w:rPr>
        <w:t>Change</w:t>
      </w:r>
      <w:r w:rsidR="006E73D7">
        <w:rPr>
          <w:rFonts w:ascii="Times New Roman" w:hAnsi="Times New Roman" w:cs="Times New Roman"/>
          <w:sz w:val="24"/>
          <w:szCs w:val="24"/>
        </w:rPr>
        <w:t xml:space="preserve"> of Property Type) </w:t>
      </w:r>
      <w:r w:rsidRPr="008001F5">
        <w:rPr>
          <w:rFonts w:ascii="Times New Roman" w:hAnsi="Times New Roman" w:cs="Times New Roman"/>
          <w:sz w:val="24"/>
          <w:szCs w:val="24"/>
        </w:rPr>
        <w:t xml:space="preserve">by the end of the Cycle. Performance metrics for this </w:t>
      </w:r>
      <w:r w:rsidR="00750652">
        <w:rPr>
          <w:rFonts w:ascii="Times New Roman" w:hAnsi="Times New Roman" w:cs="Times New Roman"/>
          <w:sz w:val="24"/>
          <w:szCs w:val="24"/>
        </w:rPr>
        <w:t>option</w:t>
      </w:r>
      <w:r w:rsidRPr="008001F5">
        <w:rPr>
          <w:rFonts w:ascii="Times New Roman" w:hAnsi="Times New Roman" w:cs="Times New Roman"/>
          <w:sz w:val="24"/>
          <w:szCs w:val="24"/>
        </w:rPr>
        <w:t xml:space="preserve"> are the same as the </w:t>
      </w:r>
      <w:r w:rsidR="002C23EE" w:rsidRPr="008001F5">
        <w:rPr>
          <w:rFonts w:ascii="Times New Roman" w:hAnsi="Times New Roman" w:cs="Times New Roman"/>
          <w:sz w:val="24"/>
          <w:szCs w:val="24"/>
        </w:rPr>
        <w:t>Standard Target Pathway</w:t>
      </w:r>
      <w:r w:rsidR="00750652">
        <w:rPr>
          <w:rFonts w:ascii="Times New Roman" w:hAnsi="Times New Roman" w:cs="Times New Roman"/>
          <w:sz w:val="24"/>
          <w:szCs w:val="24"/>
        </w:rPr>
        <w:t xml:space="preserve"> and it </w:t>
      </w:r>
      <w:r w:rsidR="2E9794E8" w:rsidRPr="675BEEEE">
        <w:rPr>
          <w:rFonts w:ascii="Times New Roman" w:hAnsi="Times New Roman" w:cs="Times New Roman"/>
          <w:sz w:val="24"/>
          <w:szCs w:val="24"/>
        </w:rPr>
        <w:t xml:space="preserve">follows </w:t>
      </w:r>
      <w:r w:rsidR="005034F3" w:rsidRPr="008001F5">
        <w:rPr>
          <w:rFonts w:ascii="Times New Roman" w:hAnsi="Times New Roman" w:cs="Times New Roman"/>
          <w:sz w:val="24"/>
          <w:szCs w:val="24"/>
        </w:rPr>
        <w:t>the same reporting</w:t>
      </w:r>
      <w:r w:rsidR="0075711E" w:rsidRPr="008001F5">
        <w:rPr>
          <w:rFonts w:ascii="Times New Roman" w:hAnsi="Times New Roman" w:cs="Times New Roman"/>
          <w:sz w:val="24"/>
          <w:szCs w:val="24"/>
        </w:rPr>
        <w:t>/verification</w:t>
      </w:r>
      <w:r w:rsidR="005034F3" w:rsidRPr="008001F5">
        <w:rPr>
          <w:rFonts w:ascii="Times New Roman" w:hAnsi="Times New Roman" w:cs="Times New Roman"/>
          <w:sz w:val="24"/>
          <w:szCs w:val="24"/>
        </w:rPr>
        <w:t xml:space="preserve"> requirements, </w:t>
      </w:r>
      <w:r w:rsidR="13DBA32B" w:rsidRPr="675BEEEE">
        <w:rPr>
          <w:rFonts w:ascii="Times New Roman" w:hAnsi="Times New Roman" w:cs="Times New Roman"/>
          <w:sz w:val="24"/>
          <w:szCs w:val="24"/>
        </w:rPr>
        <w:t xml:space="preserve">with the exception </w:t>
      </w:r>
      <w:r w:rsidR="24AC6EFB" w:rsidRPr="675BEEEE">
        <w:rPr>
          <w:rFonts w:ascii="Times New Roman" w:hAnsi="Times New Roman" w:cs="Times New Roman"/>
          <w:sz w:val="24"/>
          <w:szCs w:val="24"/>
        </w:rPr>
        <w:t>of</w:t>
      </w:r>
      <w:r w:rsidR="007E414E" w:rsidRPr="008001F5">
        <w:rPr>
          <w:rFonts w:ascii="Times New Roman" w:hAnsi="Times New Roman" w:cs="Times New Roman"/>
          <w:sz w:val="24"/>
          <w:szCs w:val="24"/>
        </w:rPr>
        <w:t xml:space="preserve"> the </w:t>
      </w:r>
      <w:r w:rsidR="00D773C9" w:rsidRPr="008001F5">
        <w:rPr>
          <w:rFonts w:ascii="Times New Roman" w:hAnsi="Times New Roman" w:cs="Times New Roman"/>
          <w:sz w:val="24"/>
          <w:szCs w:val="24"/>
        </w:rPr>
        <w:t>deadline</w:t>
      </w:r>
      <w:r w:rsidR="00DC6E2E" w:rsidRPr="008001F5">
        <w:rPr>
          <w:rFonts w:ascii="Times New Roman" w:hAnsi="Times New Roman" w:cs="Times New Roman"/>
          <w:sz w:val="24"/>
          <w:szCs w:val="24"/>
        </w:rPr>
        <w:t xml:space="preserve"> </w:t>
      </w:r>
      <w:r w:rsidR="00CA53BF">
        <w:rPr>
          <w:rFonts w:ascii="Times New Roman" w:hAnsi="Times New Roman" w:cs="Times New Roman"/>
          <w:sz w:val="24"/>
          <w:szCs w:val="24"/>
        </w:rPr>
        <w:t>for</w:t>
      </w:r>
      <w:r w:rsidR="00DC6E2E" w:rsidRPr="008001F5">
        <w:rPr>
          <w:rFonts w:ascii="Times New Roman" w:hAnsi="Times New Roman" w:cs="Times New Roman"/>
          <w:sz w:val="24"/>
          <w:szCs w:val="24"/>
        </w:rPr>
        <w:t xml:space="preserve"> the Pathway Selection form</w:t>
      </w:r>
      <w:r w:rsidR="005471E1">
        <w:rPr>
          <w:rFonts w:ascii="Times New Roman" w:hAnsi="Times New Roman" w:cs="Times New Roman"/>
          <w:sz w:val="24"/>
          <w:szCs w:val="24"/>
        </w:rPr>
        <w:t xml:space="preserve"> which is due one year after the building receives its </w:t>
      </w:r>
      <w:r w:rsidR="004C0851">
        <w:rPr>
          <w:rFonts w:ascii="Times New Roman" w:hAnsi="Times New Roman" w:cs="Times New Roman"/>
          <w:sz w:val="24"/>
          <w:szCs w:val="24"/>
        </w:rPr>
        <w:t>certificate of occupancy</w:t>
      </w:r>
      <w:r w:rsidR="005034F3" w:rsidRPr="008001F5">
        <w:rPr>
          <w:rFonts w:ascii="Times New Roman" w:hAnsi="Times New Roman" w:cs="Times New Roman"/>
          <w:sz w:val="24"/>
          <w:szCs w:val="24"/>
        </w:rPr>
        <w:t xml:space="preserve">. </w:t>
      </w:r>
      <w:r w:rsidR="005A5647">
        <w:rPr>
          <w:rFonts w:ascii="Times New Roman" w:hAnsi="Times New Roman" w:cs="Times New Roman"/>
          <w:sz w:val="24"/>
          <w:szCs w:val="24"/>
        </w:rPr>
        <w:t xml:space="preserve">The </w:t>
      </w:r>
      <w:r w:rsidR="000074B5">
        <w:rPr>
          <w:rFonts w:ascii="Times New Roman" w:hAnsi="Times New Roman" w:cs="Times New Roman"/>
          <w:sz w:val="24"/>
          <w:szCs w:val="24"/>
        </w:rPr>
        <w:t xml:space="preserve">applicable </w:t>
      </w:r>
      <w:r w:rsidR="005A5647">
        <w:rPr>
          <w:rFonts w:ascii="Times New Roman" w:hAnsi="Times New Roman" w:cs="Times New Roman"/>
          <w:sz w:val="24"/>
          <w:szCs w:val="24"/>
        </w:rPr>
        <w:t xml:space="preserve">baseline and </w:t>
      </w:r>
      <w:r w:rsidR="001876D7">
        <w:rPr>
          <w:rFonts w:ascii="Times New Roman" w:hAnsi="Times New Roman" w:cs="Times New Roman"/>
          <w:sz w:val="24"/>
          <w:szCs w:val="24"/>
        </w:rPr>
        <w:t>evaluation years</w:t>
      </w:r>
      <w:r w:rsidR="00B7374B">
        <w:rPr>
          <w:rFonts w:ascii="Times New Roman" w:hAnsi="Times New Roman" w:cs="Times New Roman"/>
          <w:sz w:val="24"/>
          <w:szCs w:val="24"/>
        </w:rPr>
        <w:t>, energy performance and reporting</w:t>
      </w:r>
      <w:r w:rsidR="00CD30D4">
        <w:rPr>
          <w:rFonts w:ascii="Times New Roman" w:hAnsi="Times New Roman" w:cs="Times New Roman"/>
          <w:sz w:val="24"/>
          <w:szCs w:val="24"/>
        </w:rPr>
        <w:t>/</w:t>
      </w:r>
      <w:r w:rsidR="00B7374B">
        <w:rPr>
          <w:rFonts w:ascii="Times New Roman" w:hAnsi="Times New Roman" w:cs="Times New Roman"/>
          <w:sz w:val="24"/>
          <w:szCs w:val="24"/>
        </w:rPr>
        <w:t>verification requirements</w:t>
      </w:r>
      <w:r w:rsidR="004A01DD">
        <w:rPr>
          <w:rFonts w:ascii="Times New Roman" w:hAnsi="Times New Roman" w:cs="Times New Roman"/>
          <w:sz w:val="24"/>
          <w:szCs w:val="24"/>
        </w:rPr>
        <w:t xml:space="preserve"> will be</w:t>
      </w:r>
      <w:r w:rsidR="000074B5">
        <w:rPr>
          <w:rFonts w:ascii="Times New Roman" w:hAnsi="Times New Roman" w:cs="Times New Roman"/>
          <w:sz w:val="24"/>
          <w:szCs w:val="24"/>
        </w:rPr>
        <w:t xml:space="preserve"> </w:t>
      </w:r>
      <w:r w:rsidR="00B7374B">
        <w:rPr>
          <w:rFonts w:ascii="Times New Roman" w:hAnsi="Times New Roman" w:cs="Times New Roman"/>
          <w:sz w:val="24"/>
          <w:szCs w:val="24"/>
        </w:rPr>
        <w:t xml:space="preserve">outlined </w:t>
      </w:r>
      <w:r w:rsidR="000074B5">
        <w:rPr>
          <w:rFonts w:ascii="Times New Roman" w:hAnsi="Times New Roman" w:cs="Times New Roman"/>
          <w:sz w:val="24"/>
          <w:szCs w:val="24"/>
        </w:rPr>
        <w:t xml:space="preserve">in the ACP </w:t>
      </w:r>
      <w:r w:rsidR="00200699">
        <w:rPr>
          <w:rFonts w:ascii="Times New Roman" w:hAnsi="Times New Roman" w:cs="Times New Roman"/>
          <w:sz w:val="24"/>
          <w:szCs w:val="24"/>
        </w:rPr>
        <w:t>Decision</w:t>
      </w:r>
      <w:r w:rsidR="00200699" w:rsidRPr="49A8AF6F">
        <w:rPr>
          <w:rFonts w:ascii="Times New Roman" w:hAnsi="Times New Roman" w:cs="Times New Roman"/>
          <w:sz w:val="24"/>
          <w:szCs w:val="24"/>
        </w:rPr>
        <w:t xml:space="preserve"> </w:t>
      </w:r>
      <w:r w:rsidR="000074B5" w:rsidRPr="46634DA0">
        <w:rPr>
          <w:rFonts w:ascii="Times New Roman" w:hAnsi="Times New Roman" w:cs="Times New Roman"/>
          <w:sz w:val="24"/>
          <w:szCs w:val="24"/>
        </w:rPr>
        <w:t>Letter.</w:t>
      </w:r>
      <w:r w:rsidR="000074B5">
        <w:rPr>
          <w:rFonts w:ascii="Times New Roman" w:hAnsi="Times New Roman" w:cs="Times New Roman"/>
          <w:sz w:val="24"/>
          <w:szCs w:val="24"/>
        </w:rPr>
        <w:t xml:space="preserve"> </w:t>
      </w:r>
      <w:r w:rsidR="005034F3" w:rsidRPr="008001F5">
        <w:rPr>
          <w:rFonts w:ascii="Times New Roman" w:hAnsi="Times New Roman" w:cs="Times New Roman"/>
          <w:sz w:val="24"/>
          <w:szCs w:val="24"/>
        </w:rPr>
        <w:t xml:space="preserve">DOEE </w:t>
      </w:r>
      <w:r w:rsidR="005541E9">
        <w:rPr>
          <w:rFonts w:ascii="Times New Roman" w:hAnsi="Times New Roman" w:cs="Times New Roman"/>
          <w:sz w:val="24"/>
          <w:szCs w:val="24"/>
        </w:rPr>
        <w:t>will</w:t>
      </w:r>
      <w:r w:rsidR="005034F3" w:rsidRPr="008001F5">
        <w:rPr>
          <w:rFonts w:ascii="Times New Roman" w:hAnsi="Times New Roman" w:cs="Times New Roman"/>
          <w:sz w:val="24"/>
          <w:szCs w:val="24"/>
        </w:rPr>
        <w:t xml:space="preserve"> evaluate whether a building has met energy performance requirements through the submission of its third-party verified complete and accurate District Benchmarking Report</w:t>
      </w:r>
      <w:r w:rsidR="00E067BD">
        <w:rPr>
          <w:rFonts w:ascii="Times New Roman" w:hAnsi="Times New Roman" w:cs="Times New Roman"/>
          <w:sz w:val="24"/>
          <w:szCs w:val="24"/>
        </w:rPr>
        <w:t xml:space="preserve"> for the applicable</w:t>
      </w:r>
      <w:r w:rsidR="006564ED">
        <w:rPr>
          <w:rFonts w:ascii="Times New Roman" w:hAnsi="Times New Roman" w:cs="Times New Roman"/>
          <w:sz w:val="24"/>
          <w:szCs w:val="24"/>
        </w:rPr>
        <w:t xml:space="preserve"> evaluation </w:t>
      </w:r>
      <w:r w:rsidR="001876D7">
        <w:rPr>
          <w:rFonts w:ascii="Times New Roman" w:hAnsi="Times New Roman" w:cs="Times New Roman"/>
          <w:sz w:val="24"/>
          <w:szCs w:val="24"/>
        </w:rPr>
        <w:t>years(s)</w:t>
      </w:r>
      <w:r w:rsidR="005034F3" w:rsidRPr="008001F5">
        <w:rPr>
          <w:rFonts w:ascii="Times New Roman" w:hAnsi="Times New Roman" w:cs="Times New Roman"/>
          <w:sz w:val="24"/>
          <w:szCs w:val="24"/>
        </w:rPr>
        <w:t>.</w:t>
      </w:r>
      <w:bookmarkStart w:id="115" w:name="_Toc64898443"/>
      <w:bookmarkStart w:id="116" w:name="_Toc63859979"/>
    </w:p>
    <w:p w14:paraId="7BB9CECD" w14:textId="77777777" w:rsidR="000D70FE" w:rsidRPr="004E40EC" w:rsidRDefault="000D70FE" w:rsidP="000D70FE">
      <w:pPr>
        <w:spacing w:after="0" w:line="240" w:lineRule="auto"/>
        <w:contextualSpacing/>
        <w:rPr>
          <w:rFonts w:ascii="Times New Roman" w:hAnsi="Times New Roman" w:cs="Times New Roman"/>
          <w:sz w:val="24"/>
          <w:szCs w:val="24"/>
        </w:rPr>
      </w:pPr>
    </w:p>
    <w:p w14:paraId="54640D95" w14:textId="6217965D" w:rsidR="008F0C1C" w:rsidRPr="008001F5" w:rsidRDefault="005C3046" w:rsidP="000D70FE">
      <w:pPr>
        <w:pStyle w:val="Heading2"/>
        <w:spacing w:before="0" w:line="240" w:lineRule="auto"/>
        <w:contextualSpacing/>
        <w:rPr>
          <w:rFonts w:ascii="Times New Roman" w:hAnsi="Times New Roman" w:cs="Times New Roman"/>
          <w:color w:val="auto"/>
          <w:sz w:val="24"/>
          <w:szCs w:val="24"/>
        </w:rPr>
      </w:pPr>
      <w:bookmarkStart w:id="117" w:name="_Toc72934691"/>
      <w:r>
        <w:rPr>
          <w:rFonts w:ascii="Times New Roman" w:hAnsi="Times New Roman" w:cs="Times New Roman"/>
          <w:color w:val="auto"/>
          <w:sz w:val="24"/>
          <w:szCs w:val="24"/>
        </w:rPr>
        <w:t>4</w:t>
      </w:r>
      <w:r w:rsidR="008F0C1C" w:rsidRPr="008001F5">
        <w:rPr>
          <w:rFonts w:ascii="Times New Roman" w:hAnsi="Times New Roman" w:cs="Times New Roman"/>
          <w:color w:val="auto"/>
          <w:sz w:val="24"/>
          <w:szCs w:val="24"/>
        </w:rPr>
        <w:t>.</w:t>
      </w:r>
      <w:r w:rsidR="00AB2FBC">
        <w:rPr>
          <w:rFonts w:ascii="Times New Roman" w:hAnsi="Times New Roman" w:cs="Times New Roman"/>
          <w:color w:val="auto"/>
          <w:sz w:val="24"/>
          <w:szCs w:val="24"/>
        </w:rPr>
        <w:t>4</w:t>
      </w:r>
      <w:r w:rsidR="008F0C1C" w:rsidRPr="008001F5">
        <w:rPr>
          <w:rFonts w:ascii="Times New Roman" w:hAnsi="Times New Roman" w:cs="Times New Roman"/>
          <w:color w:val="auto"/>
          <w:sz w:val="24"/>
          <w:szCs w:val="24"/>
        </w:rPr>
        <w:t xml:space="preserve"> –</w:t>
      </w:r>
      <w:r w:rsidR="0076084D">
        <w:rPr>
          <w:rFonts w:ascii="Times New Roman" w:hAnsi="Times New Roman" w:cs="Times New Roman"/>
          <w:color w:val="auto"/>
          <w:sz w:val="24"/>
          <w:szCs w:val="24"/>
        </w:rPr>
        <w:t xml:space="preserve"> </w:t>
      </w:r>
      <w:r w:rsidR="00CD30D4">
        <w:rPr>
          <w:rFonts w:ascii="Times New Roman" w:hAnsi="Times New Roman" w:cs="Times New Roman"/>
          <w:color w:val="auto"/>
          <w:sz w:val="24"/>
          <w:szCs w:val="24"/>
        </w:rPr>
        <w:t>ACP Options</w:t>
      </w:r>
      <w:bookmarkEnd w:id="115"/>
      <w:r w:rsidR="0076084D" w:rsidRPr="0076084D">
        <w:rPr>
          <w:rFonts w:ascii="Times New Roman" w:hAnsi="Times New Roman" w:cs="Times New Roman"/>
          <w:color w:val="auto"/>
          <w:sz w:val="24"/>
          <w:szCs w:val="24"/>
        </w:rPr>
        <w:t xml:space="preserve"> </w:t>
      </w:r>
      <w:r w:rsidR="0076084D">
        <w:rPr>
          <w:rFonts w:ascii="Times New Roman" w:hAnsi="Times New Roman" w:cs="Times New Roman"/>
          <w:color w:val="auto"/>
          <w:sz w:val="24"/>
          <w:szCs w:val="24"/>
        </w:rPr>
        <w:t>for Baseline Adjustments</w:t>
      </w:r>
      <w:bookmarkEnd w:id="117"/>
    </w:p>
    <w:bookmarkEnd w:id="116"/>
    <w:p w14:paraId="1025DA42" w14:textId="7B4D63E0" w:rsidR="006213D4" w:rsidRPr="008001F5" w:rsidRDefault="49184E71" w:rsidP="004F65B0">
      <w:pPr>
        <w:spacing w:line="240" w:lineRule="auto"/>
        <w:contextualSpacing/>
        <w:rPr>
          <w:rFonts w:ascii="Times New Roman" w:hAnsi="Times New Roman" w:cs="Times New Roman"/>
          <w:sz w:val="24"/>
          <w:szCs w:val="24"/>
        </w:rPr>
      </w:pPr>
      <w:r>
        <w:rPr>
          <w:rFonts w:ascii="Times New Roman" w:hAnsi="Times New Roman" w:cs="Times New Roman"/>
          <w:sz w:val="24"/>
          <w:szCs w:val="24"/>
        </w:rPr>
        <w:t>T</w:t>
      </w:r>
      <w:r w:rsidR="489FCE4E">
        <w:rPr>
          <w:rFonts w:ascii="Times New Roman" w:hAnsi="Times New Roman" w:cs="Times New Roman"/>
          <w:sz w:val="24"/>
          <w:szCs w:val="24"/>
        </w:rPr>
        <w:t xml:space="preserve">here are </w:t>
      </w:r>
      <w:r w:rsidR="489FCE4E" w:rsidRPr="008001F5">
        <w:rPr>
          <w:rFonts w:ascii="Times New Roman" w:hAnsi="Times New Roman" w:cs="Times New Roman"/>
          <w:sz w:val="24"/>
          <w:szCs w:val="24"/>
        </w:rPr>
        <w:t>several situations</w:t>
      </w:r>
      <w:r w:rsidR="489FCE4E">
        <w:rPr>
          <w:rFonts w:ascii="Times New Roman" w:hAnsi="Times New Roman" w:cs="Times New Roman"/>
          <w:sz w:val="24"/>
          <w:szCs w:val="24"/>
        </w:rPr>
        <w:t xml:space="preserve"> where</w:t>
      </w:r>
      <w:r w:rsidR="489FCE4E" w:rsidRPr="008001F5">
        <w:rPr>
          <w:rFonts w:ascii="Times New Roman" w:hAnsi="Times New Roman" w:cs="Times New Roman"/>
          <w:sz w:val="24"/>
          <w:szCs w:val="24"/>
        </w:rPr>
        <w:t xml:space="preserve"> </w:t>
      </w:r>
      <w:r w:rsidR="489FCE4E">
        <w:rPr>
          <w:rFonts w:ascii="Times New Roman" w:hAnsi="Times New Roman" w:cs="Times New Roman"/>
          <w:sz w:val="24"/>
          <w:szCs w:val="24"/>
        </w:rPr>
        <w:t xml:space="preserve">an </w:t>
      </w:r>
      <w:r w:rsidR="489FCE4E" w:rsidRPr="008001F5">
        <w:rPr>
          <w:rFonts w:ascii="Times New Roman" w:hAnsi="Times New Roman" w:cs="Times New Roman"/>
          <w:sz w:val="24"/>
          <w:szCs w:val="24"/>
        </w:rPr>
        <w:t xml:space="preserve">adjustment to a building’s baseline </w:t>
      </w:r>
      <w:r w:rsidR="3B1274EF">
        <w:rPr>
          <w:rFonts w:ascii="Times New Roman" w:hAnsi="Times New Roman" w:cs="Times New Roman"/>
          <w:sz w:val="24"/>
          <w:szCs w:val="24"/>
        </w:rPr>
        <w:t xml:space="preserve">years </w:t>
      </w:r>
      <w:r w:rsidR="489FCE4E" w:rsidRPr="008001F5">
        <w:rPr>
          <w:rFonts w:ascii="Times New Roman" w:hAnsi="Times New Roman" w:cs="Times New Roman"/>
          <w:sz w:val="24"/>
          <w:szCs w:val="24"/>
        </w:rPr>
        <w:t>or Site EUI may be necessary</w:t>
      </w:r>
      <w:r w:rsidR="31C3D3E8">
        <w:rPr>
          <w:rFonts w:ascii="Times New Roman" w:hAnsi="Times New Roman" w:cs="Times New Roman"/>
          <w:sz w:val="24"/>
          <w:szCs w:val="24"/>
        </w:rPr>
        <w:t xml:space="preserve"> (beyond the </w:t>
      </w:r>
      <w:r w:rsidR="00326966">
        <w:rPr>
          <w:rFonts w:ascii="Times New Roman" w:hAnsi="Times New Roman" w:cs="Times New Roman"/>
          <w:sz w:val="24"/>
          <w:szCs w:val="24"/>
        </w:rPr>
        <w:t>COVID-19 PHE delay’s adjusted evaluation years</w:t>
      </w:r>
      <w:r w:rsidR="31C3D3E8">
        <w:rPr>
          <w:rFonts w:ascii="Times New Roman" w:hAnsi="Times New Roman" w:cs="Times New Roman"/>
          <w:sz w:val="24"/>
          <w:szCs w:val="24"/>
        </w:rPr>
        <w:t>)</w:t>
      </w:r>
      <w:r w:rsidR="489FCE4E" w:rsidRPr="008001F5">
        <w:rPr>
          <w:rFonts w:ascii="Times New Roman" w:hAnsi="Times New Roman" w:cs="Times New Roman"/>
          <w:sz w:val="24"/>
          <w:szCs w:val="24"/>
        </w:rPr>
        <w:t xml:space="preserve">. </w:t>
      </w:r>
      <w:r w:rsidR="122B1384" w:rsidRPr="008001F5">
        <w:rPr>
          <w:rFonts w:ascii="Times New Roman" w:hAnsi="Times New Roman" w:cs="Times New Roman"/>
          <w:sz w:val="24"/>
          <w:szCs w:val="24"/>
        </w:rPr>
        <w:t>A b</w:t>
      </w:r>
      <w:r w:rsidR="237F6B1D" w:rsidRPr="008001F5">
        <w:rPr>
          <w:rFonts w:ascii="Times New Roman" w:hAnsi="Times New Roman" w:cs="Times New Roman"/>
          <w:sz w:val="24"/>
          <w:szCs w:val="24"/>
        </w:rPr>
        <w:t xml:space="preserve">aseline adjustment </w:t>
      </w:r>
      <w:r w:rsidR="631BEB8B">
        <w:rPr>
          <w:rFonts w:ascii="Times New Roman" w:hAnsi="Times New Roman" w:cs="Times New Roman"/>
          <w:sz w:val="24"/>
          <w:szCs w:val="24"/>
        </w:rPr>
        <w:t>approved</w:t>
      </w:r>
      <w:r w:rsidR="631BEB8B" w:rsidRPr="008001F5">
        <w:rPr>
          <w:rFonts w:ascii="Times New Roman" w:hAnsi="Times New Roman" w:cs="Times New Roman"/>
          <w:sz w:val="24"/>
          <w:szCs w:val="24"/>
        </w:rPr>
        <w:t xml:space="preserve"> </w:t>
      </w:r>
      <w:r w:rsidR="09497004" w:rsidRPr="008001F5">
        <w:rPr>
          <w:rFonts w:ascii="Times New Roman" w:hAnsi="Times New Roman" w:cs="Times New Roman"/>
          <w:sz w:val="24"/>
          <w:szCs w:val="24"/>
        </w:rPr>
        <w:t xml:space="preserve">under this section </w:t>
      </w:r>
      <w:r w:rsidR="74141811" w:rsidRPr="008001F5">
        <w:rPr>
          <w:rFonts w:ascii="Times New Roman" w:hAnsi="Times New Roman" w:cs="Times New Roman"/>
          <w:sz w:val="24"/>
          <w:szCs w:val="24"/>
        </w:rPr>
        <w:t>is</w:t>
      </w:r>
      <w:r w:rsidR="09497004" w:rsidRPr="008001F5">
        <w:rPr>
          <w:rFonts w:ascii="Times New Roman" w:hAnsi="Times New Roman" w:cs="Times New Roman"/>
          <w:sz w:val="24"/>
          <w:szCs w:val="24"/>
        </w:rPr>
        <w:t xml:space="preserve"> </w:t>
      </w:r>
      <w:r w:rsidR="237F6B1D" w:rsidRPr="008001F5">
        <w:rPr>
          <w:rFonts w:ascii="Times New Roman" w:hAnsi="Times New Roman" w:cs="Times New Roman"/>
          <w:sz w:val="24"/>
          <w:szCs w:val="24"/>
        </w:rPr>
        <w:t xml:space="preserve">granted for one </w:t>
      </w:r>
      <w:r w:rsidR="6D89AE20">
        <w:rPr>
          <w:rFonts w:ascii="Times New Roman" w:hAnsi="Times New Roman" w:cs="Times New Roman"/>
          <w:sz w:val="24"/>
          <w:szCs w:val="24"/>
        </w:rPr>
        <w:t>C</w:t>
      </w:r>
      <w:r w:rsidR="237F6B1D" w:rsidRPr="008001F5">
        <w:rPr>
          <w:rFonts w:ascii="Times New Roman" w:hAnsi="Times New Roman" w:cs="Times New Roman"/>
          <w:sz w:val="24"/>
          <w:szCs w:val="24"/>
        </w:rPr>
        <w:t>ycle only</w:t>
      </w:r>
      <w:r w:rsidR="69B77FB2" w:rsidRPr="008001F5">
        <w:rPr>
          <w:rFonts w:ascii="Times New Roman" w:hAnsi="Times New Roman" w:cs="Times New Roman"/>
          <w:sz w:val="24"/>
          <w:szCs w:val="24"/>
        </w:rPr>
        <w:t xml:space="preserve">; any building seeking a baseline adjustment for a subsequent </w:t>
      </w:r>
      <w:r w:rsidR="00DE34F1">
        <w:rPr>
          <w:rFonts w:ascii="Times New Roman" w:hAnsi="Times New Roman" w:cs="Times New Roman"/>
          <w:sz w:val="24"/>
          <w:szCs w:val="24"/>
        </w:rPr>
        <w:t>C</w:t>
      </w:r>
      <w:r w:rsidR="69B77FB2" w:rsidRPr="008001F5">
        <w:rPr>
          <w:rFonts w:ascii="Times New Roman" w:hAnsi="Times New Roman" w:cs="Times New Roman"/>
          <w:sz w:val="24"/>
          <w:szCs w:val="24"/>
        </w:rPr>
        <w:t xml:space="preserve">ycle will need to </w:t>
      </w:r>
      <w:r w:rsidR="237F6B1D" w:rsidRPr="008001F5">
        <w:rPr>
          <w:rFonts w:ascii="Times New Roman" w:hAnsi="Times New Roman" w:cs="Times New Roman"/>
          <w:sz w:val="24"/>
          <w:szCs w:val="24"/>
        </w:rPr>
        <w:t xml:space="preserve">reapply. </w:t>
      </w:r>
      <w:r w:rsidR="759677DB">
        <w:rPr>
          <w:rFonts w:ascii="Times New Roman" w:hAnsi="Times New Roman" w:cs="Times New Roman"/>
          <w:sz w:val="24"/>
          <w:szCs w:val="24"/>
        </w:rPr>
        <w:t xml:space="preserve">DOEE will only approve adjustments that </w:t>
      </w:r>
      <w:r w:rsidR="3946471D">
        <w:rPr>
          <w:rFonts w:ascii="Times New Roman" w:hAnsi="Times New Roman" w:cs="Times New Roman"/>
          <w:sz w:val="24"/>
          <w:szCs w:val="24"/>
        </w:rPr>
        <w:t xml:space="preserve">are in response to a </w:t>
      </w:r>
      <w:r w:rsidR="710E4110">
        <w:rPr>
          <w:rFonts w:ascii="Times New Roman" w:hAnsi="Times New Roman" w:cs="Times New Roman"/>
          <w:sz w:val="24"/>
          <w:szCs w:val="24"/>
        </w:rPr>
        <w:t>permanent</w:t>
      </w:r>
      <w:r w:rsidR="3946471D">
        <w:rPr>
          <w:rFonts w:ascii="Times New Roman" w:hAnsi="Times New Roman" w:cs="Times New Roman"/>
          <w:sz w:val="24"/>
          <w:szCs w:val="24"/>
        </w:rPr>
        <w:t xml:space="preserve"> change to a building. Temporary </w:t>
      </w:r>
      <w:r w:rsidR="36D540A7">
        <w:rPr>
          <w:rFonts w:ascii="Times New Roman" w:hAnsi="Times New Roman" w:cs="Times New Roman"/>
          <w:sz w:val="24"/>
          <w:szCs w:val="24"/>
        </w:rPr>
        <w:t>and short-term changes (less than 5 years) that impact energy performance will not be considered for a baseline adjustment.</w:t>
      </w:r>
      <w:r w:rsidR="5B6B6B61">
        <w:rPr>
          <w:rFonts w:ascii="Times New Roman" w:hAnsi="Times New Roman" w:cs="Times New Roman"/>
          <w:sz w:val="24"/>
          <w:szCs w:val="24"/>
        </w:rPr>
        <w:t xml:space="preserve"> </w:t>
      </w:r>
      <w:r w:rsidR="0A54C80C">
        <w:rPr>
          <w:rFonts w:ascii="Times New Roman" w:hAnsi="Times New Roman" w:cs="Times New Roman"/>
          <w:sz w:val="24"/>
          <w:szCs w:val="24"/>
        </w:rPr>
        <w:t>The building</w:t>
      </w:r>
      <w:r w:rsidR="56B57628">
        <w:rPr>
          <w:rFonts w:ascii="Times New Roman" w:hAnsi="Times New Roman" w:cs="Times New Roman"/>
          <w:sz w:val="24"/>
          <w:szCs w:val="24"/>
        </w:rPr>
        <w:t xml:space="preserve"> </w:t>
      </w:r>
      <w:r w:rsidR="4B2D499C">
        <w:rPr>
          <w:rFonts w:ascii="Times New Roman" w:hAnsi="Times New Roman" w:cs="Times New Roman"/>
          <w:sz w:val="24"/>
          <w:szCs w:val="24"/>
        </w:rPr>
        <w:t>will be</w:t>
      </w:r>
      <w:r w:rsidR="56B57628">
        <w:rPr>
          <w:rFonts w:ascii="Times New Roman" w:hAnsi="Times New Roman" w:cs="Times New Roman"/>
          <w:sz w:val="24"/>
          <w:szCs w:val="24"/>
        </w:rPr>
        <w:t xml:space="preserve"> </w:t>
      </w:r>
      <w:r w:rsidR="39CE182E">
        <w:rPr>
          <w:rFonts w:ascii="Times New Roman" w:hAnsi="Times New Roman" w:cs="Times New Roman"/>
          <w:sz w:val="24"/>
          <w:szCs w:val="24"/>
        </w:rPr>
        <w:t xml:space="preserve">switched to </w:t>
      </w:r>
      <w:r w:rsidR="2783DFE5">
        <w:rPr>
          <w:rFonts w:ascii="Times New Roman" w:hAnsi="Times New Roman" w:cs="Times New Roman"/>
          <w:sz w:val="24"/>
          <w:szCs w:val="24"/>
        </w:rPr>
        <w:t>the</w:t>
      </w:r>
      <w:r w:rsidR="39CE182E">
        <w:rPr>
          <w:rFonts w:ascii="Times New Roman" w:hAnsi="Times New Roman" w:cs="Times New Roman"/>
          <w:sz w:val="24"/>
          <w:szCs w:val="24"/>
        </w:rPr>
        <w:t xml:space="preserve"> </w:t>
      </w:r>
      <w:r w:rsidR="6D89AE20">
        <w:rPr>
          <w:rFonts w:ascii="Times New Roman" w:hAnsi="Times New Roman" w:cs="Times New Roman"/>
          <w:sz w:val="24"/>
          <w:szCs w:val="24"/>
        </w:rPr>
        <w:t>ACP</w:t>
      </w:r>
      <w:r w:rsidR="39CE182E">
        <w:rPr>
          <w:rFonts w:ascii="Times New Roman" w:hAnsi="Times New Roman" w:cs="Times New Roman"/>
          <w:sz w:val="24"/>
          <w:szCs w:val="24"/>
        </w:rPr>
        <w:t xml:space="preserve"> and </w:t>
      </w:r>
      <w:r w:rsidR="09D60F98">
        <w:rPr>
          <w:rFonts w:ascii="Times New Roman" w:hAnsi="Times New Roman" w:cs="Times New Roman"/>
          <w:sz w:val="24"/>
          <w:szCs w:val="24"/>
        </w:rPr>
        <w:t xml:space="preserve">the </w:t>
      </w:r>
      <w:r w:rsidR="42396097">
        <w:rPr>
          <w:rFonts w:ascii="Times New Roman" w:hAnsi="Times New Roman" w:cs="Times New Roman"/>
          <w:sz w:val="24"/>
          <w:szCs w:val="24"/>
        </w:rPr>
        <w:t xml:space="preserve">ACP </w:t>
      </w:r>
      <w:r w:rsidR="00200699">
        <w:rPr>
          <w:rFonts w:ascii="Times New Roman" w:hAnsi="Times New Roman" w:cs="Times New Roman"/>
          <w:sz w:val="24"/>
          <w:szCs w:val="24"/>
        </w:rPr>
        <w:t>Decision</w:t>
      </w:r>
      <w:r w:rsidR="42396097">
        <w:rPr>
          <w:rFonts w:ascii="Times New Roman" w:hAnsi="Times New Roman" w:cs="Times New Roman"/>
          <w:sz w:val="24"/>
          <w:szCs w:val="24"/>
        </w:rPr>
        <w:t xml:space="preserve"> Letter will </w:t>
      </w:r>
      <w:r w:rsidR="6D89AE20">
        <w:rPr>
          <w:rFonts w:ascii="Times New Roman" w:hAnsi="Times New Roman" w:cs="Times New Roman"/>
          <w:sz w:val="24"/>
          <w:szCs w:val="24"/>
        </w:rPr>
        <w:t xml:space="preserve">list </w:t>
      </w:r>
      <w:r w:rsidR="4B2D499C">
        <w:rPr>
          <w:rFonts w:ascii="Times New Roman" w:hAnsi="Times New Roman" w:cs="Times New Roman"/>
          <w:sz w:val="24"/>
          <w:szCs w:val="24"/>
        </w:rPr>
        <w:t xml:space="preserve">the </w:t>
      </w:r>
      <w:r w:rsidR="0A54C80C">
        <w:rPr>
          <w:rFonts w:ascii="Times New Roman" w:hAnsi="Times New Roman" w:cs="Times New Roman"/>
          <w:sz w:val="24"/>
          <w:szCs w:val="24"/>
        </w:rPr>
        <w:t>energy performance</w:t>
      </w:r>
      <w:r w:rsidR="642B6DEE">
        <w:rPr>
          <w:rFonts w:ascii="Times New Roman" w:hAnsi="Times New Roman" w:cs="Times New Roman"/>
          <w:sz w:val="24"/>
          <w:szCs w:val="24"/>
        </w:rPr>
        <w:t xml:space="preserve"> and</w:t>
      </w:r>
      <w:r w:rsidR="0A54C80C">
        <w:rPr>
          <w:rFonts w:ascii="Times New Roman" w:hAnsi="Times New Roman" w:cs="Times New Roman"/>
          <w:sz w:val="24"/>
          <w:szCs w:val="24"/>
        </w:rPr>
        <w:t xml:space="preserve"> reporting</w:t>
      </w:r>
      <w:r w:rsidR="642B6DEE">
        <w:rPr>
          <w:rFonts w:ascii="Times New Roman" w:hAnsi="Times New Roman" w:cs="Times New Roman"/>
          <w:sz w:val="24"/>
          <w:szCs w:val="24"/>
        </w:rPr>
        <w:t>/</w:t>
      </w:r>
      <w:r w:rsidR="0A54C80C">
        <w:rPr>
          <w:rFonts w:ascii="Times New Roman" w:hAnsi="Times New Roman" w:cs="Times New Roman"/>
          <w:sz w:val="24"/>
          <w:szCs w:val="24"/>
        </w:rPr>
        <w:t>verification requirements</w:t>
      </w:r>
      <w:r w:rsidR="42396097">
        <w:rPr>
          <w:rFonts w:ascii="Times New Roman" w:hAnsi="Times New Roman" w:cs="Times New Roman"/>
          <w:sz w:val="24"/>
          <w:szCs w:val="24"/>
        </w:rPr>
        <w:t>.</w:t>
      </w:r>
      <w:r w:rsidR="006D68F4">
        <w:rPr>
          <w:rStyle w:val="FootnoteReference"/>
          <w:rFonts w:ascii="Times New Roman" w:hAnsi="Times New Roman" w:cs="Times New Roman"/>
          <w:sz w:val="24"/>
          <w:szCs w:val="24"/>
        </w:rPr>
        <w:footnoteReference w:id="65"/>
      </w:r>
      <w:r w:rsidR="42396097" w:rsidRPr="0036646F">
        <w:rPr>
          <w:rFonts w:ascii="Times New Roman" w:hAnsi="Times New Roman" w:cs="Times New Roman"/>
          <w:sz w:val="24"/>
          <w:szCs w:val="24"/>
        </w:rPr>
        <w:t xml:space="preserve"> </w:t>
      </w:r>
      <w:r w:rsidR="42396097">
        <w:rPr>
          <w:rFonts w:ascii="Times New Roman" w:hAnsi="Times New Roman" w:cs="Times New Roman"/>
          <w:sz w:val="24"/>
          <w:szCs w:val="24"/>
        </w:rPr>
        <w:t>This</w:t>
      </w:r>
      <w:r w:rsidR="42396097" w:rsidDel="004A7BDB">
        <w:rPr>
          <w:rFonts w:ascii="Times New Roman" w:hAnsi="Times New Roman" w:cs="Times New Roman"/>
          <w:sz w:val="24"/>
          <w:szCs w:val="24"/>
        </w:rPr>
        <w:t xml:space="preserve"> </w:t>
      </w:r>
      <w:r w:rsidR="42396097">
        <w:rPr>
          <w:rFonts w:ascii="Times New Roman" w:hAnsi="Times New Roman" w:cs="Times New Roman"/>
          <w:sz w:val="24"/>
          <w:szCs w:val="24"/>
        </w:rPr>
        <w:t>section provides the guidance and further explanation of DOEE’s policy related to baseline adjustments.</w:t>
      </w:r>
    </w:p>
    <w:p w14:paraId="419D0122" w14:textId="3D127812" w:rsidR="008F0C1C" w:rsidRDefault="008F0C1C" w:rsidP="004F65B0">
      <w:pPr>
        <w:spacing w:line="240" w:lineRule="auto"/>
        <w:contextualSpacing/>
        <w:rPr>
          <w:rFonts w:ascii="Times New Roman" w:hAnsi="Times New Roman" w:cs="Times New Roman"/>
          <w:sz w:val="24"/>
          <w:szCs w:val="24"/>
        </w:rPr>
      </w:pPr>
    </w:p>
    <w:p w14:paraId="2C8B89D0" w14:textId="77777777" w:rsidR="00D07420" w:rsidRDefault="008F0C1C" w:rsidP="00D96017">
      <w:pPr>
        <w:spacing w:after="0" w:line="240" w:lineRule="auto"/>
        <w:contextualSpacing/>
        <w:rPr>
          <w:rFonts w:ascii="Times New Roman" w:hAnsi="Times New Roman" w:cs="Times New Roman"/>
          <w:sz w:val="24"/>
          <w:szCs w:val="24"/>
        </w:rPr>
      </w:pPr>
      <w:r w:rsidRPr="008001F5">
        <w:rPr>
          <w:rFonts w:ascii="Times New Roman" w:hAnsi="Times New Roman" w:cs="Times New Roman"/>
          <w:sz w:val="24"/>
          <w:szCs w:val="24"/>
        </w:rPr>
        <w:t xml:space="preserve">There are two types of baseline adjustments: </w:t>
      </w:r>
    </w:p>
    <w:p w14:paraId="4B95E95A" w14:textId="62FD7ADD" w:rsidR="00D07420" w:rsidRDefault="008F0C1C" w:rsidP="00450BDB">
      <w:pPr>
        <w:pStyle w:val="ListParagraph"/>
        <w:numPr>
          <w:ilvl w:val="0"/>
          <w:numId w:val="19"/>
        </w:numPr>
        <w:spacing w:after="0" w:line="240" w:lineRule="auto"/>
        <w:rPr>
          <w:rFonts w:ascii="Times New Roman" w:hAnsi="Times New Roman" w:cs="Times New Roman"/>
          <w:sz w:val="24"/>
          <w:szCs w:val="24"/>
        </w:rPr>
      </w:pPr>
      <w:r w:rsidRPr="008001F5">
        <w:rPr>
          <w:rFonts w:ascii="Times New Roman" w:hAnsi="Times New Roman" w:cs="Times New Roman"/>
          <w:sz w:val="24"/>
          <w:szCs w:val="24"/>
        </w:rPr>
        <w:t>Baseline</w:t>
      </w:r>
      <w:r w:rsidR="00283AEA">
        <w:rPr>
          <w:rFonts w:ascii="Times New Roman" w:hAnsi="Times New Roman" w:cs="Times New Roman"/>
          <w:sz w:val="24"/>
          <w:szCs w:val="24"/>
        </w:rPr>
        <w:t xml:space="preserve"> year</w:t>
      </w:r>
      <w:r w:rsidRPr="008001F5">
        <w:rPr>
          <w:rFonts w:ascii="Times New Roman" w:hAnsi="Times New Roman" w:cs="Times New Roman"/>
          <w:sz w:val="24"/>
          <w:szCs w:val="24"/>
        </w:rPr>
        <w:t xml:space="preserve"> </w:t>
      </w:r>
      <w:r w:rsidR="000F069E">
        <w:rPr>
          <w:rFonts w:ascii="Times New Roman" w:hAnsi="Times New Roman" w:cs="Times New Roman"/>
          <w:sz w:val="24"/>
          <w:szCs w:val="24"/>
        </w:rPr>
        <w:t>shift</w:t>
      </w:r>
      <w:r w:rsidR="00D07420">
        <w:rPr>
          <w:rFonts w:ascii="Times New Roman" w:hAnsi="Times New Roman" w:cs="Times New Roman"/>
          <w:sz w:val="24"/>
          <w:szCs w:val="24"/>
        </w:rPr>
        <w:t xml:space="preserve">: </w:t>
      </w:r>
      <w:r w:rsidRPr="008001F5" w:rsidDel="00057126">
        <w:rPr>
          <w:rFonts w:ascii="Times New Roman" w:hAnsi="Times New Roman" w:cs="Times New Roman"/>
          <w:sz w:val="24"/>
          <w:szCs w:val="24"/>
        </w:rPr>
        <w:t xml:space="preserve"> </w:t>
      </w:r>
      <w:r w:rsidR="00057126">
        <w:rPr>
          <w:rFonts w:ascii="Times New Roman" w:hAnsi="Times New Roman" w:cs="Times New Roman"/>
          <w:sz w:val="24"/>
          <w:szCs w:val="24"/>
        </w:rPr>
        <w:t>a building may</w:t>
      </w:r>
      <w:r w:rsidRPr="008001F5">
        <w:rPr>
          <w:rFonts w:ascii="Times New Roman" w:hAnsi="Times New Roman" w:cs="Times New Roman"/>
          <w:sz w:val="24"/>
          <w:szCs w:val="24"/>
        </w:rPr>
        <w:t xml:space="preserve"> use different calendar year(s) as </w:t>
      </w:r>
      <w:r w:rsidR="00734113">
        <w:rPr>
          <w:rFonts w:ascii="Times New Roman" w:hAnsi="Times New Roman" w:cs="Times New Roman"/>
          <w:sz w:val="24"/>
          <w:szCs w:val="24"/>
        </w:rPr>
        <w:t>its</w:t>
      </w:r>
      <w:r w:rsidR="00734113" w:rsidRPr="008001F5">
        <w:rPr>
          <w:rFonts w:ascii="Times New Roman" w:hAnsi="Times New Roman" w:cs="Times New Roman"/>
          <w:sz w:val="24"/>
          <w:szCs w:val="24"/>
        </w:rPr>
        <w:t xml:space="preserve"> </w:t>
      </w:r>
      <w:r w:rsidRPr="008001F5">
        <w:rPr>
          <w:rFonts w:ascii="Times New Roman" w:hAnsi="Times New Roman" w:cs="Times New Roman"/>
          <w:sz w:val="24"/>
          <w:szCs w:val="24"/>
        </w:rPr>
        <w:t xml:space="preserve">baseline for the energy performance requirements. </w:t>
      </w:r>
      <w:r w:rsidR="00DE03F5">
        <w:rPr>
          <w:rFonts w:ascii="Times New Roman" w:hAnsi="Times New Roman" w:cs="Times New Roman"/>
          <w:sz w:val="24"/>
          <w:szCs w:val="24"/>
        </w:rPr>
        <w:t xml:space="preserve">One method of baseline shifting is already allowed </w:t>
      </w:r>
      <w:r w:rsidR="00DE03F5">
        <w:rPr>
          <w:rFonts w:ascii="Times New Roman" w:hAnsi="Times New Roman" w:cs="Times New Roman"/>
          <w:sz w:val="24"/>
          <w:szCs w:val="24"/>
        </w:rPr>
        <w:lastRenderedPageBreak/>
        <w:t>using the 2021 Option</w:t>
      </w:r>
      <w:r w:rsidR="00326966">
        <w:rPr>
          <w:rFonts w:ascii="Times New Roman" w:hAnsi="Times New Roman" w:cs="Times New Roman"/>
          <w:sz w:val="24"/>
          <w:szCs w:val="24"/>
        </w:rPr>
        <w:t xml:space="preserve"> in the COVID-19</w:t>
      </w:r>
      <w:r w:rsidR="008C5D4D">
        <w:rPr>
          <w:rFonts w:ascii="Times New Roman" w:hAnsi="Times New Roman" w:cs="Times New Roman"/>
          <w:sz w:val="24"/>
          <w:szCs w:val="24"/>
        </w:rPr>
        <w:t xml:space="preserve"> </w:t>
      </w:r>
      <w:r w:rsidR="00326966">
        <w:rPr>
          <w:rFonts w:ascii="Times New Roman" w:hAnsi="Times New Roman" w:cs="Times New Roman"/>
          <w:sz w:val="24"/>
          <w:szCs w:val="24"/>
        </w:rPr>
        <w:t>PHE delay</w:t>
      </w:r>
      <w:r w:rsidR="00F366FF" w:rsidRPr="00D96017">
        <w:rPr>
          <w:rFonts w:ascii="Times New Roman" w:hAnsi="Times New Roman" w:cs="Times New Roman"/>
          <w:sz w:val="24"/>
          <w:szCs w:val="24"/>
        </w:rPr>
        <w:t>,</w:t>
      </w:r>
      <w:r w:rsidR="00DE03F5" w:rsidRPr="00D96017">
        <w:rPr>
          <w:rFonts w:ascii="Times New Roman" w:hAnsi="Times New Roman" w:cs="Times New Roman"/>
          <w:sz w:val="24"/>
          <w:szCs w:val="24"/>
        </w:rPr>
        <w:t xml:space="preserve"> </w:t>
      </w:r>
      <w:r w:rsidR="00F366FF" w:rsidRPr="00D96017">
        <w:rPr>
          <w:rFonts w:ascii="Times New Roman" w:hAnsi="Times New Roman" w:cs="Times New Roman"/>
          <w:sz w:val="24"/>
          <w:szCs w:val="24"/>
        </w:rPr>
        <w:t>so t</w:t>
      </w:r>
      <w:r w:rsidR="00DE03F5" w:rsidRPr="00D96017">
        <w:rPr>
          <w:rFonts w:ascii="Times New Roman" w:hAnsi="Times New Roman" w:cs="Times New Roman"/>
          <w:sz w:val="24"/>
          <w:szCs w:val="24"/>
        </w:rPr>
        <w:t>his</w:t>
      </w:r>
      <w:r w:rsidR="00DE03F5">
        <w:rPr>
          <w:rFonts w:ascii="Times New Roman" w:hAnsi="Times New Roman" w:cs="Times New Roman"/>
          <w:sz w:val="24"/>
          <w:szCs w:val="24"/>
        </w:rPr>
        <w:t xml:space="preserve"> section </w:t>
      </w:r>
      <w:r w:rsidR="001547F4">
        <w:rPr>
          <w:rFonts w:ascii="Times New Roman" w:hAnsi="Times New Roman" w:cs="Times New Roman"/>
          <w:sz w:val="24"/>
          <w:szCs w:val="24"/>
        </w:rPr>
        <w:t xml:space="preserve">covers the </w:t>
      </w:r>
      <w:r w:rsidR="004A7BDB">
        <w:rPr>
          <w:rFonts w:ascii="Times New Roman" w:hAnsi="Times New Roman" w:cs="Times New Roman"/>
          <w:sz w:val="24"/>
          <w:szCs w:val="24"/>
        </w:rPr>
        <w:t xml:space="preserve">instances where a building may </w:t>
      </w:r>
      <w:r w:rsidR="00CC5BA0">
        <w:rPr>
          <w:rFonts w:ascii="Times New Roman" w:hAnsi="Times New Roman" w:cs="Times New Roman"/>
          <w:sz w:val="24"/>
          <w:szCs w:val="24"/>
        </w:rPr>
        <w:t>apply to use CY2018 only</w:t>
      </w:r>
      <w:r w:rsidR="00E63D1C">
        <w:rPr>
          <w:rFonts w:ascii="Times New Roman" w:hAnsi="Times New Roman" w:cs="Times New Roman"/>
          <w:sz w:val="24"/>
          <w:szCs w:val="24"/>
        </w:rPr>
        <w:t xml:space="preserve">. </w:t>
      </w:r>
      <w:r w:rsidR="00464926">
        <w:rPr>
          <w:rFonts w:ascii="Times New Roman" w:hAnsi="Times New Roman" w:cs="Times New Roman"/>
          <w:sz w:val="24"/>
          <w:szCs w:val="24"/>
        </w:rPr>
        <w:t xml:space="preserve">This type of baseline adjustment is designed to address situations that occurred </w:t>
      </w:r>
      <w:r w:rsidR="00464926" w:rsidRPr="0081598C">
        <w:rPr>
          <w:rFonts w:ascii="Times New Roman" w:hAnsi="Times New Roman" w:cs="Times New Roman"/>
          <w:i/>
          <w:sz w:val="24"/>
          <w:szCs w:val="24"/>
        </w:rPr>
        <w:t>before</w:t>
      </w:r>
      <w:r w:rsidR="00464926">
        <w:rPr>
          <w:rFonts w:ascii="Times New Roman" w:hAnsi="Times New Roman" w:cs="Times New Roman"/>
          <w:sz w:val="24"/>
          <w:szCs w:val="24"/>
        </w:rPr>
        <w:t xml:space="preserve"> the </w:t>
      </w:r>
      <w:r w:rsidR="005058E2">
        <w:rPr>
          <w:rFonts w:ascii="Times New Roman" w:hAnsi="Times New Roman" w:cs="Times New Roman"/>
          <w:sz w:val="24"/>
          <w:szCs w:val="24"/>
        </w:rPr>
        <w:t>C</w:t>
      </w:r>
      <w:r w:rsidR="00464926">
        <w:rPr>
          <w:rFonts w:ascii="Times New Roman" w:hAnsi="Times New Roman" w:cs="Times New Roman"/>
          <w:sz w:val="24"/>
          <w:szCs w:val="24"/>
        </w:rPr>
        <w:t>ycle begins.</w:t>
      </w:r>
    </w:p>
    <w:p w14:paraId="1C3D0624" w14:textId="5056E2BD" w:rsidR="001B535A" w:rsidRDefault="00D07420" w:rsidP="00D31833">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8F0C1C" w:rsidRPr="00D96017">
        <w:rPr>
          <w:rFonts w:ascii="Times New Roman" w:hAnsi="Times New Roman" w:cs="Times New Roman"/>
          <w:sz w:val="24"/>
          <w:szCs w:val="24"/>
        </w:rPr>
        <w:t>aseline</w:t>
      </w:r>
      <w:r w:rsidR="00283AEA">
        <w:rPr>
          <w:rFonts w:ascii="Times New Roman" w:hAnsi="Times New Roman" w:cs="Times New Roman"/>
          <w:sz w:val="24"/>
          <w:szCs w:val="24"/>
        </w:rPr>
        <w:t xml:space="preserve"> EUI</w:t>
      </w:r>
      <w:r w:rsidR="008F0C1C" w:rsidRPr="00D96017">
        <w:rPr>
          <w:rFonts w:ascii="Times New Roman" w:hAnsi="Times New Roman" w:cs="Times New Roman"/>
          <w:sz w:val="24"/>
          <w:szCs w:val="24"/>
        </w:rPr>
        <w:t xml:space="preserve"> modification</w:t>
      </w:r>
      <w:r w:rsidR="000F5EF6">
        <w:rPr>
          <w:rFonts w:ascii="Times New Roman" w:hAnsi="Times New Roman" w:cs="Times New Roman"/>
          <w:sz w:val="24"/>
          <w:szCs w:val="24"/>
        </w:rPr>
        <w:t xml:space="preserve">: a building may request a </w:t>
      </w:r>
      <w:r w:rsidR="008F0C1C" w:rsidRPr="008001F5">
        <w:rPr>
          <w:rFonts w:ascii="Times New Roman" w:hAnsi="Times New Roman" w:cs="Times New Roman"/>
          <w:sz w:val="24"/>
          <w:szCs w:val="24"/>
        </w:rPr>
        <w:t xml:space="preserve">modification </w:t>
      </w:r>
      <w:r w:rsidR="000F5EF6">
        <w:rPr>
          <w:rFonts w:ascii="Times New Roman" w:hAnsi="Times New Roman" w:cs="Times New Roman"/>
          <w:sz w:val="24"/>
          <w:szCs w:val="24"/>
        </w:rPr>
        <w:t>to</w:t>
      </w:r>
      <w:r w:rsidR="008F0C1C" w:rsidRPr="008001F5">
        <w:rPr>
          <w:rFonts w:ascii="Times New Roman" w:hAnsi="Times New Roman" w:cs="Times New Roman"/>
          <w:sz w:val="24"/>
          <w:szCs w:val="24"/>
        </w:rPr>
        <w:t xml:space="preserve"> the baseline </w:t>
      </w:r>
      <w:r w:rsidR="00484FD6">
        <w:rPr>
          <w:rFonts w:ascii="Times New Roman" w:hAnsi="Times New Roman" w:cs="Times New Roman"/>
          <w:sz w:val="24"/>
          <w:szCs w:val="24"/>
        </w:rPr>
        <w:t xml:space="preserve">Site EUI </w:t>
      </w:r>
      <w:r w:rsidR="008F0C1C" w:rsidRPr="008001F5">
        <w:rPr>
          <w:rFonts w:ascii="Times New Roman" w:hAnsi="Times New Roman" w:cs="Times New Roman"/>
          <w:sz w:val="24"/>
          <w:szCs w:val="24"/>
        </w:rPr>
        <w:t xml:space="preserve">based on a measured or estimated energy penalty that is incurred for activities during the </w:t>
      </w:r>
      <w:r w:rsidR="008F0C1C">
        <w:rPr>
          <w:rFonts w:ascii="Times New Roman" w:hAnsi="Times New Roman" w:cs="Times New Roman"/>
          <w:sz w:val="24"/>
          <w:szCs w:val="24"/>
        </w:rPr>
        <w:t>C</w:t>
      </w:r>
      <w:r w:rsidR="008F0C1C" w:rsidRPr="008001F5">
        <w:rPr>
          <w:rFonts w:ascii="Times New Roman" w:hAnsi="Times New Roman" w:cs="Times New Roman"/>
          <w:sz w:val="24"/>
          <w:szCs w:val="24"/>
        </w:rPr>
        <w:t xml:space="preserve">ycle. </w:t>
      </w:r>
      <w:r w:rsidR="00464926">
        <w:rPr>
          <w:rFonts w:ascii="Times New Roman" w:hAnsi="Times New Roman" w:cs="Times New Roman"/>
          <w:sz w:val="24"/>
          <w:szCs w:val="24"/>
        </w:rPr>
        <w:t xml:space="preserve">This type of baseline adjustment is designed to address situations that occurred </w:t>
      </w:r>
      <w:r w:rsidR="00464926" w:rsidRPr="0081598C">
        <w:rPr>
          <w:rFonts w:ascii="Times New Roman" w:hAnsi="Times New Roman" w:cs="Times New Roman"/>
          <w:i/>
          <w:sz w:val="24"/>
          <w:szCs w:val="24"/>
        </w:rPr>
        <w:t>after</w:t>
      </w:r>
      <w:r w:rsidR="00464926">
        <w:rPr>
          <w:rFonts w:ascii="Times New Roman" w:hAnsi="Times New Roman" w:cs="Times New Roman"/>
          <w:sz w:val="24"/>
          <w:szCs w:val="24"/>
        </w:rPr>
        <w:t xml:space="preserve"> the </w:t>
      </w:r>
      <w:r w:rsidR="005058E2">
        <w:rPr>
          <w:rFonts w:ascii="Times New Roman" w:hAnsi="Times New Roman" w:cs="Times New Roman"/>
          <w:sz w:val="24"/>
          <w:szCs w:val="24"/>
        </w:rPr>
        <w:t>C</w:t>
      </w:r>
      <w:r w:rsidR="00464926">
        <w:rPr>
          <w:rFonts w:ascii="Times New Roman" w:hAnsi="Times New Roman" w:cs="Times New Roman"/>
          <w:sz w:val="24"/>
          <w:szCs w:val="24"/>
        </w:rPr>
        <w:t>ycle begins.</w:t>
      </w:r>
    </w:p>
    <w:p w14:paraId="17497EA9" w14:textId="77777777" w:rsidR="00D31833" w:rsidRDefault="00D31833" w:rsidP="00D31833">
      <w:pPr>
        <w:spacing w:after="0" w:line="240" w:lineRule="auto"/>
      </w:pPr>
      <w:bookmarkStart w:id="118" w:name="_Toc63859980"/>
      <w:bookmarkStart w:id="119" w:name="_Toc64898444"/>
    </w:p>
    <w:p w14:paraId="6990B1AF" w14:textId="49AD4554" w:rsidR="008F0C1C" w:rsidRPr="00182414" w:rsidRDefault="005C3046" w:rsidP="00D31833">
      <w:pPr>
        <w:pStyle w:val="Heading3"/>
        <w:spacing w:before="0"/>
      </w:pPr>
      <w:bookmarkStart w:id="120" w:name="_Toc72934692"/>
      <w:r w:rsidRPr="00BF1838">
        <w:t>4</w:t>
      </w:r>
      <w:r w:rsidR="008F0C1C" w:rsidRPr="00931BD4">
        <w:t>.</w:t>
      </w:r>
      <w:r w:rsidR="00AB2FBC" w:rsidRPr="00975474">
        <w:t>4</w:t>
      </w:r>
      <w:r w:rsidR="008F0C1C" w:rsidRPr="00975474">
        <w:t xml:space="preserve">.1 – </w:t>
      </w:r>
      <w:r w:rsidR="0081353D" w:rsidRPr="00975474">
        <w:t xml:space="preserve">Baseline </w:t>
      </w:r>
      <w:r w:rsidR="008F0C1C" w:rsidRPr="00975474">
        <w:t>Adjustment</w:t>
      </w:r>
      <w:bookmarkEnd w:id="118"/>
      <w:bookmarkEnd w:id="119"/>
      <w:r w:rsidR="0081353D" w:rsidRPr="00975474">
        <w:t xml:space="preserve"> Eligibility</w:t>
      </w:r>
      <w:r w:rsidR="001141B9" w:rsidRPr="00182414">
        <w:t xml:space="preserve"> and </w:t>
      </w:r>
      <w:r w:rsidR="0081598C" w:rsidRPr="00182414">
        <w:t>M</w:t>
      </w:r>
      <w:r w:rsidR="001141B9" w:rsidRPr="00182414">
        <w:t>ethodology</w:t>
      </w:r>
      <w:bookmarkEnd w:id="120"/>
    </w:p>
    <w:p w14:paraId="46484E90" w14:textId="10EFB9F4" w:rsidR="00B7374B" w:rsidRDefault="008F0C1C" w:rsidP="00456595">
      <w:pPr>
        <w:spacing w:line="240" w:lineRule="auto"/>
        <w:contextualSpacing/>
        <w:rPr>
          <w:rFonts w:ascii="Times New Roman" w:hAnsi="Times New Roman" w:cs="Times New Roman"/>
          <w:sz w:val="24"/>
          <w:szCs w:val="24"/>
        </w:rPr>
      </w:pPr>
      <w:r w:rsidRPr="008001F5">
        <w:rPr>
          <w:rFonts w:ascii="Times New Roman" w:hAnsi="Times New Roman" w:cs="Times New Roman"/>
          <w:sz w:val="24"/>
          <w:szCs w:val="24"/>
        </w:rPr>
        <w:t xml:space="preserve">A building that </w:t>
      </w:r>
      <w:r w:rsidRPr="2E98B858">
        <w:rPr>
          <w:rFonts w:ascii="Times New Roman" w:hAnsi="Times New Roman" w:cs="Times New Roman"/>
          <w:sz w:val="24"/>
          <w:szCs w:val="24"/>
        </w:rPr>
        <w:t>enters</w:t>
      </w:r>
      <w:r w:rsidRPr="008001F5">
        <w:rPr>
          <w:rFonts w:ascii="Times New Roman" w:hAnsi="Times New Roman" w:cs="Times New Roman"/>
          <w:sz w:val="24"/>
          <w:szCs w:val="24"/>
        </w:rPr>
        <w:t xml:space="preserve"> a Compliance Cycle for BEPS Period 1 </w:t>
      </w:r>
      <w:r w:rsidR="0083191E" w:rsidRPr="008001F5">
        <w:rPr>
          <w:rFonts w:ascii="Times New Roman" w:hAnsi="Times New Roman" w:cs="Times New Roman"/>
          <w:sz w:val="24"/>
          <w:szCs w:val="24"/>
        </w:rPr>
        <w:t>may apply for a</w:t>
      </w:r>
      <w:r w:rsidR="004021C4">
        <w:rPr>
          <w:rFonts w:ascii="Times New Roman" w:hAnsi="Times New Roman" w:cs="Times New Roman"/>
          <w:sz w:val="24"/>
          <w:szCs w:val="24"/>
        </w:rPr>
        <w:t xml:space="preserve"> baseline</w:t>
      </w:r>
      <w:r w:rsidR="0083191E" w:rsidRPr="008001F5">
        <w:rPr>
          <w:rFonts w:ascii="Times New Roman" w:hAnsi="Times New Roman" w:cs="Times New Roman"/>
          <w:sz w:val="24"/>
          <w:szCs w:val="24"/>
        </w:rPr>
        <w:t xml:space="preserve"> adjustment </w:t>
      </w:r>
      <w:r w:rsidR="0083191E">
        <w:rPr>
          <w:rFonts w:ascii="Times New Roman" w:hAnsi="Times New Roman" w:cs="Times New Roman"/>
          <w:sz w:val="24"/>
          <w:szCs w:val="24"/>
        </w:rPr>
        <w:t>if the building</w:t>
      </w:r>
      <w:r w:rsidRPr="008001F5">
        <w:rPr>
          <w:rFonts w:ascii="Times New Roman" w:hAnsi="Times New Roman" w:cs="Times New Roman"/>
          <w:sz w:val="24"/>
          <w:szCs w:val="24"/>
        </w:rPr>
        <w:t xml:space="preserve"> meets one of the following circumstances </w:t>
      </w:r>
      <w:r>
        <w:rPr>
          <w:rFonts w:ascii="Times New Roman" w:hAnsi="Times New Roman" w:cs="Times New Roman"/>
          <w:sz w:val="24"/>
          <w:szCs w:val="24"/>
        </w:rPr>
        <w:t>during</w:t>
      </w:r>
      <w:r w:rsidRPr="008001F5">
        <w:rPr>
          <w:rFonts w:ascii="Times New Roman" w:hAnsi="Times New Roman" w:cs="Times New Roman"/>
          <w:sz w:val="24"/>
          <w:szCs w:val="24"/>
        </w:rPr>
        <w:t xml:space="preserve"> the </w:t>
      </w:r>
      <w:r>
        <w:rPr>
          <w:rFonts w:ascii="Times New Roman" w:hAnsi="Times New Roman" w:cs="Times New Roman"/>
          <w:sz w:val="24"/>
          <w:szCs w:val="24"/>
        </w:rPr>
        <w:t xml:space="preserve">evaluation </w:t>
      </w:r>
      <w:r w:rsidR="005058E2">
        <w:rPr>
          <w:rFonts w:ascii="Times New Roman" w:hAnsi="Times New Roman" w:cs="Times New Roman"/>
          <w:sz w:val="24"/>
          <w:szCs w:val="24"/>
        </w:rPr>
        <w:t xml:space="preserve">year </w:t>
      </w:r>
      <w:r w:rsidRPr="008001F5">
        <w:rPr>
          <w:rFonts w:ascii="Times New Roman" w:hAnsi="Times New Roman" w:cs="Times New Roman"/>
          <w:sz w:val="24"/>
          <w:szCs w:val="24"/>
        </w:rPr>
        <w:t>(2018</w:t>
      </w:r>
      <w:r w:rsidR="00F82AD5">
        <w:rPr>
          <w:rFonts w:ascii="Times New Roman" w:hAnsi="Times New Roman" w:cs="Times New Roman"/>
          <w:sz w:val="24"/>
          <w:szCs w:val="24"/>
        </w:rPr>
        <w:t>-</w:t>
      </w:r>
      <w:r w:rsidRPr="008001F5">
        <w:rPr>
          <w:rFonts w:ascii="Times New Roman" w:hAnsi="Times New Roman" w:cs="Times New Roman"/>
          <w:sz w:val="24"/>
          <w:szCs w:val="24"/>
        </w:rPr>
        <w:t xml:space="preserve">2026) </w:t>
      </w:r>
      <w:r w:rsidR="007428C3">
        <w:rPr>
          <w:rFonts w:ascii="Times New Roman" w:hAnsi="Times New Roman" w:cs="Times New Roman"/>
          <w:sz w:val="24"/>
          <w:szCs w:val="24"/>
        </w:rPr>
        <w:t>listed in Table 1</w:t>
      </w:r>
      <w:r w:rsidR="0052638D">
        <w:rPr>
          <w:rFonts w:ascii="Times New Roman" w:hAnsi="Times New Roman" w:cs="Times New Roman"/>
          <w:sz w:val="24"/>
          <w:szCs w:val="24"/>
        </w:rPr>
        <w:t>9</w:t>
      </w:r>
      <w:r w:rsidR="007428C3">
        <w:rPr>
          <w:rFonts w:ascii="Times New Roman" w:hAnsi="Times New Roman" w:cs="Times New Roman"/>
          <w:sz w:val="24"/>
          <w:szCs w:val="24"/>
        </w:rPr>
        <w:t>.</w:t>
      </w:r>
      <w:r w:rsidR="003A515E" w:rsidRPr="003A515E">
        <w:rPr>
          <w:rFonts w:ascii="Times New Roman" w:hAnsi="Times New Roman" w:cs="Times New Roman"/>
          <w:sz w:val="24"/>
          <w:szCs w:val="24"/>
        </w:rPr>
        <w:t xml:space="preserve"> </w:t>
      </w:r>
      <w:r w:rsidR="003A515E" w:rsidRPr="008001F5">
        <w:rPr>
          <w:rFonts w:ascii="Times New Roman" w:hAnsi="Times New Roman" w:cs="Times New Roman"/>
          <w:sz w:val="24"/>
          <w:szCs w:val="24"/>
        </w:rPr>
        <w:t xml:space="preserve">The actual adjustment </w:t>
      </w:r>
      <w:r w:rsidR="003A515E">
        <w:rPr>
          <w:rFonts w:ascii="Times New Roman" w:hAnsi="Times New Roman" w:cs="Times New Roman"/>
          <w:sz w:val="24"/>
          <w:szCs w:val="24"/>
        </w:rPr>
        <w:t>is</w:t>
      </w:r>
      <w:r w:rsidR="003A515E" w:rsidRPr="008001F5">
        <w:rPr>
          <w:rFonts w:ascii="Times New Roman" w:hAnsi="Times New Roman" w:cs="Times New Roman"/>
          <w:sz w:val="24"/>
          <w:szCs w:val="24"/>
        </w:rPr>
        <w:t xml:space="preserve"> determined by when the circumstance occurred</w:t>
      </w:r>
      <w:r w:rsidR="0081598C">
        <w:rPr>
          <w:rFonts w:ascii="Times New Roman" w:hAnsi="Times New Roman" w:cs="Times New Roman"/>
          <w:sz w:val="24"/>
          <w:szCs w:val="24"/>
        </w:rPr>
        <w:t xml:space="preserve"> (</w:t>
      </w:r>
      <w:r w:rsidR="003A515E" w:rsidRPr="008001F5">
        <w:rPr>
          <w:rFonts w:ascii="Times New Roman" w:hAnsi="Times New Roman" w:cs="Times New Roman"/>
          <w:sz w:val="24"/>
          <w:szCs w:val="24"/>
        </w:rPr>
        <w:t xml:space="preserve">either before </w:t>
      </w:r>
      <w:r w:rsidR="003A515E">
        <w:rPr>
          <w:rFonts w:ascii="Times New Roman" w:hAnsi="Times New Roman" w:cs="Times New Roman"/>
          <w:sz w:val="24"/>
          <w:szCs w:val="24"/>
        </w:rPr>
        <w:t xml:space="preserve">or during </w:t>
      </w:r>
      <w:r w:rsidR="003A515E" w:rsidRPr="008001F5">
        <w:rPr>
          <w:rFonts w:ascii="Times New Roman" w:hAnsi="Times New Roman" w:cs="Times New Roman"/>
          <w:sz w:val="24"/>
          <w:szCs w:val="24"/>
        </w:rPr>
        <w:t xml:space="preserve">the </w:t>
      </w:r>
      <w:r w:rsidR="003A515E">
        <w:rPr>
          <w:rFonts w:ascii="Times New Roman" w:hAnsi="Times New Roman" w:cs="Times New Roman"/>
          <w:sz w:val="24"/>
          <w:szCs w:val="24"/>
        </w:rPr>
        <w:t>C</w:t>
      </w:r>
      <w:r w:rsidR="003A515E" w:rsidRPr="008001F5">
        <w:rPr>
          <w:rFonts w:ascii="Times New Roman" w:hAnsi="Times New Roman" w:cs="Times New Roman"/>
          <w:sz w:val="24"/>
          <w:szCs w:val="24"/>
        </w:rPr>
        <w:t>ycle</w:t>
      </w:r>
      <w:r w:rsidR="0081598C">
        <w:rPr>
          <w:rFonts w:ascii="Times New Roman" w:hAnsi="Times New Roman" w:cs="Times New Roman"/>
          <w:sz w:val="24"/>
          <w:szCs w:val="24"/>
        </w:rPr>
        <w:t>)</w:t>
      </w:r>
      <w:r w:rsidR="003A515E" w:rsidRPr="008001F5">
        <w:rPr>
          <w:rFonts w:ascii="Times New Roman" w:hAnsi="Times New Roman" w:cs="Times New Roman"/>
          <w:sz w:val="24"/>
          <w:szCs w:val="24"/>
        </w:rPr>
        <w:t xml:space="preserve"> and the specifics of the building and </w:t>
      </w:r>
      <w:r w:rsidR="003A515E">
        <w:rPr>
          <w:rFonts w:ascii="Times New Roman" w:hAnsi="Times New Roman" w:cs="Times New Roman"/>
          <w:sz w:val="24"/>
          <w:szCs w:val="24"/>
        </w:rPr>
        <w:t xml:space="preserve">its </w:t>
      </w:r>
      <w:r w:rsidR="003A515E" w:rsidRPr="008001F5">
        <w:rPr>
          <w:rFonts w:ascii="Times New Roman" w:hAnsi="Times New Roman" w:cs="Times New Roman"/>
          <w:sz w:val="24"/>
          <w:szCs w:val="24"/>
        </w:rPr>
        <w:t>situation. DOEE may</w:t>
      </w:r>
      <w:r w:rsidR="00283AEA">
        <w:rPr>
          <w:rFonts w:ascii="Times New Roman" w:hAnsi="Times New Roman" w:cs="Times New Roman"/>
          <w:sz w:val="24"/>
          <w:szCs w:val="24"/>
        </w:rPr>
        <w:t>,</w:t>
      </w:r>
      <w:r w:rsidR="003A515E" w:rsidRPr="008001F5">
        <w:rPr>
          <w:rFonts w:ascii="Times New Roman" w:hAnsi="Times New Roman" w:cs="Times New Roman"/>
          <w:sz w:val="24"/>
          <w:szCs w:val="24"/>
        </w:rPr>
        <w:t xml:space="preserve"> on </w:t>
      </w:r>
      <w:r w:rsidR="00283AEA">
        <w:rPr>
          <w:rFonts w:ascii="Times New Roman" w:hAnsi="Times New Roman" w:cs="Times New Roman"/>
          <w:sz w:val="24"/>
          <w:szCs w:val="24"/>
        </w:rPr>
        <w:t>a case-by-case basis,</w:t>
      </w:r>
      <w:r w:rsidR="003A515E" w:rsidRPr="008001F5">
        <w:rPr>
          <w:rFonts w:ascii="Times New Roman" w:hAnsi="Times New Roman" w:cs="Times New Roman"/>
          <w:sz w:val="24"/>
          <w:szCs w:val="24"/>
        </w:rPr>
        <w:t xml:space="preserve"> perform adjustments outside of the methods listed in this table to best suit the situation.</w:t>
      </w:r>
      <w:r w:rsidR="003A515E" w:rsidRPr="003A515E">
        <w:rPr>
          <w:rFonts w:ascii="Times New Roman" w:hAnsi="Times New Roman" w:cs="Times New Roman"/>
          <w:sz w:val="24"/>
          <w:szCs w:val="24"/>
        </w:rPr>
        <w:t xml:space="preserve"> </w:t>
      </w:r>
    </w:p>
    <w:p w14:paraId="76CBA104" w14:textId="77777777" w:rsidR="00456595" w:rsidRDefault="00456595" w:rsidP="00456595">
      <w:pPr>
        <w:spacing w:line="240" w:lineRule="auto"/>
        <w:contextualSpacing/>
        <w:rPr>
          <w:rFonts w:ascii="Times New Roman" w:hAnsi="Times New Roman" w:cs="Times New Roman"/>
          <w:i/>
          <w:iCs/>
          <w:sz w:val="24"/>
          <w:szCs w:val="24"/>
        </w:rPr>
      </w:pPr>
    </w:p>
    <w:p w14:paraId="27C3240F" w14:textId="6FA14A3A" w:rsidR="008856A1" w:rsidRPr="000F5EF6" w:rsidRDefault="008856A1" w:rsidP="004F65B0">
      <w:pPr>
        <w:spacing w:line="240" w:lineRule="auto"/>
        <w:contextualSpacing/>
        <w:rPr>
          <w:rFonts w:ascii="Times New Roman" w:hAnsi="Times New Roman" w:cs="Times New Roman"/>
          <w:i/>
          <w:iCs/>
          <w:sz w:val="24"/>
          <w:szCs w:val="24"/>
        </w:rPr>
      </w:pPr>
      <w:r w:rsidRPr="000F5EF6">
        <w:rPr>
          <w:rFonts w:ascii="Times New Roman" w:hAnsi="Times New Roman" w:cs="Times New Roman"/>
          <w:i/>
          <w:iCs/>
          <w:sz w:val="24"/>
          <w:szCs w:val="24"/>
        </w:rPr>
        <w:t>Table 1</w:t>
      </w:r>
      <w:r w:rsidR="0052638D">
        <w:rPr>
          <w:rFonts w:ascii="Times New Roman" w:hAnsi="Times New Roman" w:cs="Times New Roman"/>
          <w:i/>
          <w:iCs/>
          <w:sz w:val="24"/>
          <w:szCs w:val="24"/>
        </w:rPr>
        <w:t>9</w:t>
      </w:r>
      <w:r w:rsidRPr="000F5EF6">
        <w:rPr>
          <w:rFonts w:ascii="Times New Roman" w:hAnsi="Times New Roman" w:cs="Times New Roman"/>
          <w:i/>
          <w:iCs/>
          <w:sz w:val="24"/>
          <w:szCs w:val="24"/>
        </w:rPr>
        <w:t xml:space="preserve"> –</w:t>
      </w:r>
      <w:r w:rsidR="0052638D">
        <w:rPr>
          <w:rFonts w:ascii="Times New Roman" w:hAnsi="Times New Roman" w:cs="Times New Roman"/>
          <w:i/>
          <w:iCs/>
          <w:sz w:val="24"/>
          <w:szCs w:val="24"/>
        </w:rPr>
        <w:t xml:space="preserve"> </w:t>
      </w:r>
      <w:r w:rsidRPr="000F5EF6">
        <w:rPr>
          <w:rFonts w:ascii="Times New Roman" w:hAnsi="Times New Roman" w:cs="Times New Roman"/>
          <w:i/>
          <w:iCs/>
          <w:sz w:val="24"/>
          <w:szCs w:val="24"/>
        </w:rPr>
        <w:t>Baseline Adjustment Eligible Circumstances</w:t>
      </w:r>
      <w:r w:rsidR="00841724">
        <w:rPr>
          <w:rFonts w:ascii="Times New Roman" w:hAnsi="Times New Roman" w:cs="Times New Roman"/>
          <w:i/>
          <w:iCs/>
          <w:sz w:val="24"/>
          <w:szCs w:val="24"/>
        </w:rPr>
        <w:t xml:space="preserve"> and Methodology</w:t>
      </w:r>
    </w:p>
    <w:tbl>
      <w:tblPr>
        <w:tblStyle w:val="TableGrid"/>
        <w:tblW w:w="9630" w:type="dxa"/>
        <w:tblInd w:w="108" w:type="dxa"/>
        <w:tblLayout w:type="fixed"/>
        <w:tblCellMar>
          <w:left w:w="58" w:type="dxa"/>
          <w:right w:w="58" w:type="dxa"/>
        </w:tblCellMar>
        <w:tblLook w:val="04A0" w:firstRow="1" w:lastRow="0" w:firstColumn="1" w:lastColumn="0" w:noHBand="0" w:noVBand="1"/>
      </w:tblPr>
      <w:tblGrid>
        <w:gridCol w:w="1890"/>
        <w:gridCol w:w="2520"/>
        <w:gridCol w:w="2790"/>
        <w:gridCol w:w="2430"/>
      </w:tblGrid>
      <w:tr w:rsidR="004021C4" w14:paraId="5E8110E1" w14:textId="77777777" w:rsidTr="005F7983">
        <w:tc>
          <w:tcPr>
            <w:tcW w:w="1890" w:type="dxa"/>
            <w:vMerge w:val="restart"/>
          </w:tcPr>
          <w:p w14:paraId="7D9F3AB1" w14:textId="590627C9" w:rsidR="004021C4" w:rsidRPr="000F5EF6" w:rsidRDefault="004021C4" w:rsidP="004F65B0">
            <w:pPr>
              <w:contextualSpacing/>
              <w:rPr>
                <w:rFonts w:ascii="Times New Roman" w:hAnsi="Times New Roman" w:cs="Times New Roman"/>
                <w:b/>
                <w:bCs/>
                <w:sz w:val="24"/>
                <w:szCs w:val="24"/>
              </w:rPr>
            </w:pPr>
            <w:r w:rsidRPr="000F5EF6">
              <w:rPr>
                <w:rFonts w:ascii="Times New Roman" w:hAnsi="Times New Roman" w:cs="Times New Roman"/>
                <w:b/>
                <w:bCs/>
                <w:sz w:val="24"/>
                <w:szCs w:val="24"/>
              </w:rPr>
              <w:t>Circumstance</w:t>
            </w:r>
          </w:p>
        </w:tc>
        <w:tc>
          <w:tcPr>
            <w:tcW w:w="2520" w:type="dxa"/>
            <w:vMerge w:val="restart"/>
          </w:tcPr>
          <w:p w14:paraId="609BA4F1" w14:textId="746FB9A7" w:rsidR="004021C4" w:rsidRPr="000F5EF6" w:rsidRDefault="004021C4" w:rsidP="004F65B0">
            <w:pPr>
              <w:contextualSpacing/>
              <w:rPr>
                <w:rFonts w:ascii="Times New Roman" w:hAnsi="Times New Roman" w:cs="Times New Roman"/>
                <w:b/>
                <w:bCs/>
                <w:sz w:val="24"/>
                <w:szCs w:val="24"/>
              </w:rPr>
            </w:pPr>
            <w:r w:rsidRPr="000F5EF6">
              <w:rPr>
                <w:rFonts w:ascii="Times New Roman" w:hAnsi="Times New Roman" w:cs="Times New Roman"/>
                <w:b/>
                <w:bCs/>
                <w:sz w:val="24"/>
                <w:szCs w:val="24"/>
              </w:rPr>
              <w:t>Description</w:t>
            </w:r>
          </w:p>
        </w:tc>
        <w:tc>
          <w:tcPr>
            <w:tcW w:w="5220" w:type="dxa"/>
            <w:gridSpan w:val="2"/>
          </w:tcPr>
          <w:p w14:paraId="2D1DF57B" w14:textId="3905DCC7" w:rsidR="008A616D" w:rsidRPr="008001F5" w:rsidRDefault="008933D0" w:rsidP="00834BB1">
            <w:pPr>
              <w:contextualSpacing/>
              <w:jc w:val="center"/>
              <w:rPr>
                <w:rFonts w:ascii="Times New Roman" w:hAnsi="Times New Roman" w:cs="Times New Roman"/>
                <w:b/>
                <w:bCs/>
                <w:sz w:val="24"/>
                <w:szCs w:val="24"/>
              </w:rPr>
            </w:pPr>
            <w:r>
              <w:rPr>
                <w:rFonts w:ascii="Times New Roman" w:hAnsi="Times New Roman" w:cs="Times New Roman"/>
                <w:b/>
                <w:bCs/>
                <w:sz w:val="24"/>
                <w:szCs w:val="24"/>
              </w:rPr>
              <w:t>Adjustment Methodology and Timeframe</w:t>
            </w:r>
          </w:p>
        </w:tc>
      </w:tr>
      <w:tr w:rsidR="008933D0" w14:paraId="4B29C017" w14:textId="77777777" w:rsidTr="005F7983">
        <w:trPr>
          <w:trHeight w:val="397"/>
        </w:trPr>
        <w:tc>
          <w:tcPr>
            <w:tcW w:w="1890" w:type="dxa"/>
            <w:vMerge/>
          </w:tcPr>
          <w:p w14:paraId="22F5A985" w14:textId="77777777" w:rsidR="008933D0" w:rsidRPr="000F5EF6" w:rsidRDefault="008933D0" w:rsidP="008A616D">
            <w:pPr>
              <w:contextualSpacing/>
              <w:rPr>
                <w:rFonts w:ascii="Times New Roman" w:hAnsi="Times New Roman" w:cs="Times New Roman"/>
                <w:b/>
                <w:bCs/>
                <w:sz w:val="24"/>
                <w:szCs w:val="24"/>
              </w:rPr>
            </w:pPr>
          </w:p>
        </w:tc>
        <w:tc>
          <w:tcPr>
            <w:tcW w:w="2520" w:type="dxa"/>
            <w:vMerge/>
          </w:tcPr>
          <w:p w14:paraId="457508F7" w14:textId="77777777" w:rsidR="008933D0" w:rsidRPr="000F5EF6" w:rsidRDefault="008933D0" w:rsidP="008A616D">
            <w:pPr>
              <w:contextualSpacing/>
              <w:rPr>
                <w:rFonts w:ascii="Times New Roman" w:hAnsi="Times New Roman" w:cs="Times New Roman"/>
                <w:b/>
                <w:bCs/>
                <w:sz w:val="24"/>
                <w:szCs w:val="24"/>
              </w:rPr>
            </w:pPr>
          </w:p>
        </w:tc>
        <w:tc>
          <w:tcPr>
            <w:tcW w:w="2790" w:type="dxa"/>
          </w:tcPr>
          <w:p w14:paraId="6DDBF8D6" w14:textId="330B8C35" w:rsidR="008933D0" w:rsidRPr="00456595" w:rsidRDefault="00E1423C" w:rsidP="008A616D">
            <w:pPr>
              <w:contextualSpacing/>
              <w:rPr>
                <w:rFonts w:ascii="Times New Roman" w:hAnsi="Times New Roman" w:cs="Times New Roman"/>
                <w:b/>
                <w:bCs/>
              </w:rPr>
            </w:pPr>
            <w:r w:rsidRPr="00456595">
              <w:rPr>
                <w:rFonts w:ascii="Times New Roman" w:hAnsi="Times New Roman" w:cs="Times New Roman"/>
                <w:b/>
                <w:bCs/>
              </w:rPr>
              <w:t xml:space="preserve">Circumstance </w:t>
            </w:r>
            <w:r w:rsidR="000E2CC0" w:rsidRPr="00456595">
              <w:rPr>
                <w:rFonts w:ascii="Times New Roman" w:hAnsi="Times New Roman" w:cs="Times New Roman"/>
                <w:b/>
                <w:bCs/>
              </w:rPr>
              <w:t>Occur</w:t>
            </w:r>
            <w:r w:rsidR="00B7374B" w:rsidRPr="00456595">
              <w:rPr>
                <w:rFonts w:ascii="Times New Roman" w:hAnsi="Times New Roman" w:cs="Times New Roman"/>
                <w:b/>
                <w:bCs/>
              </w:rPr>
              <w:t>s</w:t>
            </w:r>
            <w:r w:rsidRPr="00456595">
              <w:rPr>
                <w:rFonts w:ascii="Times New Roman" w:hAnsi="Times New Roman" w:cs="Times New Roman"/>
                <w:b/>
                <w:bCs/>
              </w:rPr>
              <w:t xml:space="preserve"> </w:t>
            </w:r>
            <w:r w:rsidR="008933D0" w:rsidRPr="00456595">
              <w:rPr>
                <w:rFonts w:ascii="Times New Roman" w:hAnsi="Times New Roman" w:cs="Times New Roman"/>
                <w:b/>
                <w:bCs/>
              </w:rPr>
              <w:t xml:space="preserve">Before Cycle </w:t>
            </w:r>
            <w:r w:rsidR="008051A6" w:rsidRPr="00456595">
              <w:rPr>
                <w:rFonts w:ascii="Times New Roman" w:hAnsi="Times New Roman" w:cs="Times New Roman"/>
                <w:b/>
                <w:bCs/>
              </w:rPr>
              <w:t>Begins</w:t>
            </w:r>
            <w:r w:rsidR="000D64E4" w:rsidRPr="00456595">
              <w:rPr>
                <w:rFonts w:ascii="Times New Roman" w:hAnsi="Times New Roman" w:cs="Times New Roman"/>
                <w:b/>
                <w:bCs/>
              </w:rPr>
              <w:t xml:space="preserve"> </w:t>
            </w:r>
            <w:r w:rsidR="005F7983" w:rsidRPr="00456595">
              <w:rPr>
                <w:rFonts w:ascii="Times New Roman" w:hAnsi="Times New Roman" w:cs="Times New Roman"/>
                <w:b/>
                <w:bCs/>
              </w:rPr>
              <w:br/>
            </w:r>
            <w:r w:rsidR="000D64E4" w:rsidRPr="00456595">
              <w:rPr>
                <w:rFonts w:ascii="Times New Roman" w:hAnsi="Times New Roman" w:cs="Times New Roman"/>
                <w:b/>
                <w:bCs/>
              </w:rPr>
              <w:t>(2018 – 2020)</w:t>
            </w:r>
          </w:p>
        </w:tc>
        <w:tc>
          <w:tcPr>
            <w:tcW w:w="2430" w:type="dxa"/>
          </w:tcPr>
          <w:p w14:paraId="35E5C7AB" w14:textId="31831FB5" w:rsidR="008933D0" w:rsidRPr="00456595" w:rsidRDefault="00E1423C" w:rsidP="008A616D">
            <w:pPr>
              <w:contextualSpacing/>
              <w:rPr>
                <w:rFonts w:ascii="Times New Roman" w:hAnsi="Times New Roman" w:cs="Times New Roman"/>
                <w:b/>
                <w:bCs/>
              </w:rPr>
            </w:pPr>
            <w:r w:rsidRPr="00456595">
              <w:rPr>
                <w:rFonts w:ascii="Times New Roman" w:hAnsi="Times New Roman" w:cs="Times New Roman"/>
                <w:b/>
                <w:bCs/>
              </w:rPr>
              <w:t xml:space="preserve">Circumstance </w:t>
            </w:r>
            <w:r w:rsidR="000E2CC0" w:rsidRPr="00456595">
              <w:rPr>
                <w:rFonts w:ascii="Times New Roman" w:hAnsi="Times New Roman" w:cs="Times New Roman"/>
                <w:b/>
                <w:bCs/>
              </w:rPr>
              <w:t>Occur</w:t>
            </w:r>
            <w:r w:rsidR="00B7374B" w:rsidRPr="00456595">
              <w:rPr>
                <w:rFonts w:ascii="Times New Roman" w:hAnsi="Times New Roman" w:cs="Times New Roman"/>
                <w:b/>
                <w:bCs/>
              </w:rPr>
              <w:t>s</w:t>
            </w:r>
            <w:r w:rsidRPr="00456595">
              <w:rPr>
                <w:rFonts w:ascii="Times New Roman" w:hAnsi="Times New Roman" w:cs="Times New Roman"/>
                <w:b/>
                <w:bCs/>
              </w:rPr>
              <w:t xml:space="preserve"> </w:t>
            </w:r>
            <w:r w:rsidR="008051A6" w:rsidRPr="00456595">
              <w:rPr>
                <w:rFonts w:ascii="Times New Roman" w:hAnsi="Times New Roman" w:cs="Times New Roman"/>
                <w:b/>
                <w:bCs/>
              </w:rPr>
              <w:t>During Cycle</w:t>
            </w:r>
            <w:r w:rsidR="005F7983" w:rsidRPr="00456595">
              <w:rPr>
                <w:rFonts w:ascii="Times New Roman" w:hAnsi="Times New Roman" w:cs="Times New Roman"/>
                <w:b/>
                <w:bCs/>
              </w:rPr>
              <w:br/>
            </w:r>
            <w:r w:rsidR="000D64E4" w:rsidRPr="00456595">
              <w:rPr>
                <w:rFonts w:ascii="Times New Roman" w:hAnsi="Times New Roman" w:cs="Times New Roman"/>
                <w:b/>
                <w:bCs/>
              </w:rPr>
              <w:t>(2021 – 2026)</w:t>
            </w:r>
          </w:p>
        </w:tc>
      </w:tr>
      <w:tr w:rsidR="004021C4" w14:paraId="25CD9964" w14:textId="77777777" w:rsidTr="005F7983">
        <w:tc>
          <w:tcPr>
            <w:tcW w:w="1890" w:type="dxa"/>
          </w:tcPr>
          <w:p w14:paraId="187169AC" w14:textId="62B1DF83" w:rsidR="004021C4" w:rsidRDefault="004021C4" w:rsidP="004F65B0">
            <w:pPr>
              <w:contextualSpacing/>
              <w:rPr>
                <w:rFonts w:ascii="Times New Roman" w:hAnsi="Times New Roman" w:cs="Times New Roman"/>
                <w:sz w:val="24"/>
                <w:szCs w:val="24"/>
              </w:rPr>
            </w:pPr>
            <w:r w:rsidRPr="008001F5">
              <w:rPr>
                <w:rFonts w:ascii="Times New Roman" w:hAnsi="Times New Roman" w:cs="Times New Roman"/>
                <w:sz w:val="24"/>
                <w:szCs w:val="24"/>
              </w:rPr>
              <w:t>Previously Completed EEMs</w:t>
            </w:r>
          </w:p>
        </w:tc>
        <w:tc>
          <w:tcPr>
            <w:tcW w:w="2520" w:type="dxa"/>
          </w:tcPr>
          <w:p w14:paraId="51EFAE78" w14:textId="5FC429CF" w:rsidR="004021C4" w:rsidRDefault="008856A1" w:rsidP="004F65B0">
            <w:pPr>
              <w:contextualSpacing/>
              <w:rPr>
                <w:rFonts w:ascii="Times New Roman" w:hAnsi="Times New Roman" w:cs="Times New Roman"/>
                <w:sz w:val="24"/>
                <w:szCs w:val="24"/>
              </w:rPr>
            </w:pPr>
            <w:r>
              <w:rPr>
                <w:rFonts w:ascii="Times New Roman" w:hAnsi="Times New Roman" w:cs="Times New Roman"/>
                <w:sz w:val="24"/>
                <w:szCs w:val="24"/>
              </w:rPr>
              <w:t>B</w:t>
            </w:r>
            <w:r w:rsidR="004021C4">
              <w:rPr>
                <w:rFonts w:ascii="Times New Roman" w:hAnsi="Times New Roman" w:cs="Times New Roman"/>
                <w:sz w:val="24"/>
                <w:szCs w:val="24"/>
              </w:rPr>
              <w:t xml:space="preserve">uilding implemented </w:t>
            </w:r>
            <w:r w:rsidR="004021C4" w:rsidRPr="008001F5">
              <w:rPr>
                <w:rFonts w:ascii="Times New Roman" w:hAnsi="Times New Roman" w:cs="Times New Roman"/>
                <w:sz w:val="24"/>
                <w:szCs w:val="24"/>
              </w:rPr>
              <w:t>EEM</w:t>
            </w:r>
            <w:r w:rsidR="004021C4">
              <w:rPr>
                <w:rFonts w:ascii="Times New Roman" w:hAnsi="Times New Roman" w:cs="Times New Roman"/>
                <w:sz w:val="24"/>
                <w:szCs w:val="24"/>
              </w:rPr>
              <w:t>s CY2018-2020</w:t>
            </w:r>
          </w:p>
        </w:tc>
        <w:tc>
          <w:tcPr>
            <w:tcW w:w="2790" w:type="dxa"/>
            <w:vAlign w:val="center"/>
          </w:tcPr>
          <w:p w14:paraId="3926E94D" w14:textId="5B89FAA2" w:rsidR="008A616D" w:rsidRPr="008001F5" w:rsidRDefault="008A616D" w:rsidP="008A616D">
            <w:pPr>
              <w:contextualSpacing/>
              <w:rPr>
                <w:rFonts w:ascii="Times New Roman" w:hAnsi="Times New Roman" w:cs="Times New Roman"/>
                <w:sz w:val="24"/>
                <w:szCs w:val="24"/>
              </w:rPr>
            </w:pPr>
            <w:r w:rsidRPr="008001F5">
              <w:rPr>
                <w:rFonts w:ascii="Times New Roman" w:hAnsi="Times New Roman" w:cs="Times New Roman"/>
                <w:sz w:val="24"/>
                <w:szCs w:val="24"/>
              </w:rPr>
              <w:t xml:space="preserve">Prescriptive: </w:t>
            </w:r>
            <w:r w:rsidR="000D64E4">
              <w:rPr>
                <w:rFonts w:ascii="Times New Roman" w:hAnsi="Times New Roman" w:cs="Times New Roman"/>
                <w:sz w:val="24"/>
                <w:szCs w:val="24"/>
              </w:rPr>
              <w:t>Credit building for points earned by EEM</w:t>
            </w:r>
            <w:r w:rsidR="0076084D">
              <w:rPr>
                <w:rFonts w:ascii="Times New Roman" w:hAnsi="Times New Roman" w:cs="Times New Roman"/>
                <w:sz w:val="24"/>
                <w:szCs w:val="24"/>
              </w:rPr>
              <w:t xml:space="preserve"> </w:t>
            </w:r>
            <w:r w:rsidR="00DF1433">
              <w:rPr>
                <w:rFonts w:ascii="Times New Roman" w:hAnsi="Times New Roman" w:cs="Times New Roman"/>
                <w:sz w:val="24"/>
                <w:szCs w:val="24"/>
              </w:rPr>
              <w:t xml:space="preserve">Performance: Shift baseline </w:t>
            </w:r>
            <w:r w:rsidR="00E74E5C">
              <w:rPr>
                <w:rFonts w:ascii="Times New Roman" w:hAnsi="Times New Roman" w:cs="Times New Roman"/>
                <w:sz w:val="24"/>
                <w:szCs w:val="24"/>
              </w:rPr>
              <w:t xml:space="preserve">year(s) </w:t>
            </w:r>
            <w:r w:rsidR="00DF1433">
              <w:rPr>
                <w:rFonts w:ascii="Times New Roman" w:hAnsi="Times New Roman" w:cs="Times New Roman"/>
                <w:sz w:val="24"/>
                <w:szCs w:val="24"/>
              </w:rPr>
              <w:t>to before EEMs were implemented</w:t>
            </w:r>
          </w:p>
        </w:tc>
        <w:tc>
          <w:tcPr>
            <w:tcW w:w="2430" w:type="dxa"/>
            <w:vAlign w:val="center"/>
          </w:tcPr>
          <w:p w14:paraId="24D10A3D" w14:textId="4CDCCEAD" w:rsidR="008A616D" w:rsidRPr="008001F5" w:rsidRDefault="0081598C" w:rsidP="008A616D">
            <w:pPr>
              <w:contextualSpacing/>
              <w:rPr>
                <w:rFonts w:ascii="Times New Roman" w:hAnsi="Times New Roman" w:cs="Times New Roman"/>
                <w:sz w:val="24"/>
                <w:szCs w:val="24"/>
              </w:rPr>
            </w:pPr>
            <w:r w:rsidRPr="008001F5">
              <w:rPr>
                <w:rFonts w:ascii="Times New Roman" w:hAnsi="Times New Roman" w:cs="Times New Roman"/>
                <w:sz w:val="24"/>
                <w:szCs w:val="24"/>
              </w:rPr>
              <w:t>N</w:t>
            </w:r>
            <w:r w:rsidR="00841724">
              <w:rPr>
                <w:rFonts w:ascii="Times New Roman" w:hAnsi="Times New Roman" w:cs="Times New Roman"/>
                <w:sz w:val="24"/>
                <w:szCs w:val="24"/>
              </w:rPr>
              <w:t>/</w:t>
            </w:r>
            <w:r w:rsidRPr="008001F5">
              <w:rPr>
                <w:rFonts w:ascii="Times New Roman" w:hAnsi="Times New Roman" w:cs="Times New Roman"/>
                <w:sz w:val="24"/>
                <w:szCs w:val="24"/>
              </w:rPr>
              <w:t>A</w:t>
            </w:r>
          </w:p>
        </w:tc>
      </w:tr>
      <w:tr w:rsidR="004021C4" w14:paraId="00F6CE3F" w14:textId="77777777" w:rsidTr="005F7983">
        <w:tc>
          <w:tcPr>
            <w:tcW w:w="1890" w:type="dxa"/>
          </w:tcPr>
          <w:p w14:paraId="5B826060" w14:textId="4D41E1DA" w:rsidR="004021C4" w:rsidRDefault="004021C4" w:rsidP="004F65B0">
            <w:pPr>
              <w:contextualSpacing/>
              <w:rPr>
                <w:rFonts w:ascii="Times New Roman" w:hAnsi="Times New Roman" w:cs="Times New Roman"/>
                <w:sz w:val="24"/>
                <w:szCs w:val="24"/>
              </w:rPr>
            </w:pPr>
            <w:r w:rsidRPr="008001F5">
              <w:rPr>
                <w:rFonts w:ascii="Times New Roman" w:hAnsi="Times New Roman" w:cs="Times New Roman"/>
                <w:sz w:val="24"/>
                <w:szCs w:val="24"/>
              </w:rPr>
              <w:t>Low Occupancy in Building</w:t>
            </w:r>
          </w:p>
        </w:tc>
        <w:tc>
          <w:tcPr>
            <w:tcW w:w="2520" w:type="dxa"/>
          </w:tcPr>
          <w:p w14:paraId="33B834EB" w14:textId="03DFB7A0" w:rsidR="004021C4" w:rsidRDefault="004021C4" w:rsidP="004F65B0">
            <w:pPr>
              <w:contextualSpacing/>
              <w:rPr>
                <w:rFonts w:ascii="Times New Roman" w:hAnsi="Times New Roman" w:cs="Times New Roman"/>
                <w:sz w:val="24"/>
                <w:szCs w:val="24"/>
              </w:rPr>
            </w:pPr>
            <w:r w:rsidRPr="008001F5">
              <w:rPr>
                <w:rFonts w:ascii="Times New Roman" w:hAnsi="Times New Roman" w:cs="Times New Roman"/>
                <w:sz w:val="24"/>
                <w:szCs w:val="24"/>
              </w:rPr>
              <w:t>Building</w:t>
            </w:r>
            <w:r w:rsidR="008856A1">
              <w:rPr>
                <w:rFonts w:ascii="Times New Roman" w:hAnsi="Times New Roman" w:cs="Times New Roman"/>
                <w:sz w:val="24"/>
                <w:szCs w:val="24"/>
              </w:rPr>
              <w:t xml:space="preserve"> was</w:t>
            </w:r>
            <w:r w:rsidRPr="008001F5">
              <w:rPr>
                <w:rFonts w:ascii="Times New Roman" w:hAnsi="Times New Roman" w:cs="Times New Roman"/>
                <w:sz w:val="24"/>
                <w:szCs w:val="24"/>
              </w:rPr>
              <w:t xml:space="preserve"> below the occupancy threshold </w:t>
            </w:r>
            <w:r>
              <w:rPr>
                <w:rFonts w:ascii="Times New Roman" w:hAnsi="Times New Roman" w:cs="Times New Roman"/>
                <w:sz w:val="24"/>
                <w:szCs w:val="24"/>
              </w:rPr>
              <w:t xml:space="preserve">criteria in </w:t>
            </w:r>
            <w:r w:rsidRPr="008001F5">
              <w:rPr>
                <w:rFonts w:ascii="Times New Roman" w:hAnsi="Times New Roman" w:cs="Times New Roman"/>
                <w:sz w:val="24"/>
                <w:szCs w:val="24"/>
              </w:rPr>
              <w:t xml:space="preserve">Appendix </w:t>
            </w:r>
            <w:r>
              <w:rPr>
                <w:rFonts w:ascii="Times New Roman" w:hAnsi="Times New Roman" w:cs="Times New Roman"/>
                <w:sz w:val="24"/>
                <w:szCs w:val="24"/>
              </w:rPr>
              <w:t>B</w:t>
            </w:r>
          </w:p>
        </w:tc>
        <w:tc>
          <w:tcPr>
            <w:tcW w:w="2790" w:type="dxa"/>
            <w:vAlign w:val="center"/>
          </w:tcPr>
          <w:p w14:paraId="49784386" w14:textId="260357D6" w:rsidR="008A616D" w:rsidRPr="008001F5" w:rsidRDefault="007D41B9" w:rsidP="008A616D">
            <w:pPr>
              <w:contextualSpacing/>
              <w:rPr>
                <w:rFonts w:ascii="Times New Roman" w:hAnsi="Times New Roman" w:cs="Times New Roman"/>
                <w:sz w:val="24"/>
                <w:szCs w:val="24"/>
              </w:rPr>
            </w:pPr>
            <w:r w:rsidRPr="008001F5">
              <w:rPr>
                <w:rFonts w:ascii="Times New Roman" w:hAnsi="Times New Roman" w:cs="Times New Roman"/>
                <w:sz w:val="24"/>
                <w:szCs w:val="24"/>
              </w:rPr>
              <w:t xml:space="preserve">Shift baseline </w:t>
            </w:r>
            <w:r w:rsidR="00E74E5C">
              <w:rPr>
                <w:rFonts w:ascii="Times New Roman" w:hAnsi="Times New Roman" w:cs="Times New Roman"/>
                <w:sz w:val="24"/>
                <w:szCs w:val="24"/>
              </w:rPr>
              <w:t>year(s)</w:t>
            </w:r>
            <w:r w:rsidR="00143EB0">
              <w:rPr>
                <w:rFonts w:ascii="Times New Roman" w:hAnsi="Times New Roman" w:cs="Times New Roman"/>
                <w:sz w:val="24"/>
                <w:szCs w:val="24"/>
              </w:rPr>
              <w:t xml:space="preserve"> </w:t>
            </w:r>
            <w:r w:rsidRPr="008001F5">
              <w:rPr>
                <w:rFonts w:ascii="Times New Roman" w:hAnsi="Times New Roman" w:cs="Times New Roman"/>
                <w:sz w:val="24"/>
                <w:szCs w:val="24"/>
              </w:rPr>
              <w:t>to when the building was above the occupancy threshold</w:t>
            </w:r>
          </w:p>
        </w:tc>
        <w:tc>
          <w:tcPr>
            <w:tcW w:w="2430" w:type="dxa"/>
            <w:vAlign w:val="center"/>
          </w:tcPr>
          <w:p w14:paraId="25C34D17" w14:textId="4DF1AC1F" w:rsidR="008A616D" w:rsidRPr="008001F5" w:rsidRDefault="0081598C" w:rsidP="008A616D">
            <w:pPr>
              <w:contextualSpacing/>
              <w:rPr>
                <w:rFonts w:ascii="Times New Roman" w:hAnsi="Times New Roman" w:cs="Times New Roman"/>
                <w:sz w:val="24"/>
                <w:szCs w:val="24"/>
              </w:rPr>
            </w:pPr>
            <w:r w:rsidRPr="008001F5">
              <w:rPr>
                <w:rFonts w:ascii="Times New Roman" w:hAnsi="Times New Roman" w:cs="Times New Roman"/>
                <w:sz w:val="24"/>
                <w:szCs w:val="24"/>
              </w:rPr>
              <w:t>N</w:t>
            </w:r>
            <w:r w:rsidR="00841724">
              <w:rPr>
                <w:rFonts w:ascii="Times New Roman" w:hAnsi="Times New Roman" w:cs="Times New Roman"/>
                <w:sz w:val="24"/>
                <w:szCs w:val="24"/>
              </w:rPr>
              <w:t>/</w:t>
            </w:r>
            <w:r w:rsidRPr="008001F5">
              <w:rPr>
                <w:rFonts w:ascii="Times New Roman" w:hAnsi="Times New Roman" w:cs="Times New Roman"/>
                <w:sz w:val="24"/>
                <w:szCs w:val="24"/>
              </w:rPr>
              <w:t>A</w:t>
            </w:r>
          </w:p>
        </w:tc>
      </w:tr>
      <w:tr w:rsidR="004021C4" w14:paraId="5C1D3431" w14:textId="77777777" w:rsidTr="005F7983">
        <w:tc>
          <w:tcPr>
            <w:tcW w:w="1890" w:type="dxa"/>
          </w:tcPr>
          <w:p w14:paraId="1752F4AC" w14:textId="323CF446" w:rsidR="004021C4" w:rsidRDefault="004021C4" w:rsidP="004F65B0">
            <w:pPr>
              <w:contextualSpacing/>
              <w:rPr>
                <w:rFonts w:ascii="Times New Roman" w:hAnsi="Times New Roman" w:cs="Times New Roman"/>
                <w:sz w:val="24"/>
                <w:szCs w:val="24"/>
              </w:rPr>
            </w:pPr>
            <w:r w:rsidRPr="008001F5">
              <w:rPr>
                <w:rFonts w:ascii="Times New Roman" w:hAnsi="Times New Roman" w:cs="Times New Roman"/>
                <w:sz w:val="24"/>
                <w:szCs w:val="24"/>
              </w:rPr>
              <w:t>Addition</w:t>
            </w:r>
            <w:r w:rsidR="000F5EF6">
              <w:rPr>
                <w:rFonts w:ascii="Times New Roman" w:hAnsi="Times New Roman" w:cs="Times New Roman"/>
                <w:sz w:val="24"/>
                <w:szCs w:val="24"/>
              </w:rPr>
              <w:t xml:space="preserve"> or </w:t>
            </w:r>
            <w:r w:rsidRPr="008001F5">
              <w:rPr>
                <w:rFonts w:ascii="Times New Roman" w:hAnsi="Times New Roman" w:cs="Times New Roman"/>
                <w:sz w:val="24"/>
                <w:szCs w:val="24"/>
              </w:rPr>
              <w:t xml:space="preserve">Demolition to </w:t>
            </w:r>
            <w:r w:rsidR="000F5EF6">
              <w:rPr>
                <w:rFonts w:ascii="Times New Roman" w:hAnsi="Times New Roman" w:cs="Times New Roman"/>
                <w:sz w:val="24"/>
                <w:szCs w:val="24"/>
              </w:rPr>
              <w:t xml:space="preserve">part of </w:t>
            </w:r>
            <w:r w:rsidR="007428C3">
              <w:rPr>
                <w:rFonts w:ascii="Times New Roman" w:hAnsi="Times New Roman" w:cs="Times New Roman"/>
                <w:sz w:val="24"/>
                <w:szCs w:val="24"/>
              </w:rPr>
              <w:t>a Single</w:t>
            </w:r>
            <w:r w:rsidR="000F5EF6">
              <w:rPr>
                <w:rFonts w:ascii="Times New Roman" w:hAnsi="Times New Roman" w:cs="Times New Roman"/>
                <w:sz w:val="24"/>
                <w:szCs w:val="24"/>
              </w:rPr>
              <w:t xml:space="preserve"> </w:t>
            </w:r>
            <w:r w:rsidRPr="008001F5">
              <w:rPr>
                <w:rFonts w:ascii="Times New Roman" w:hAnsi="Times New Roman" w:cs="Times New Roman"/>
                <w:sz w:val="24"/>
                <w:szCs w:val="24"/>
              </w:rPr>
              <w:t>Building</w:t>
            </w:r>
          </w:p>
        </w:tc>
        <w:tc>
          <w:tcPr>
            <w:tcW w:w="2520" w:type="dxa"/>
          </w:tcPr>
          <w:p w14:paraId="64811D49" w14:textId="03C8AB1E" w:rsidR="004021C4" w:rsidRDefault="004021C4" w:rsidP="004F65B0">
            <w:pPr>
              <w:contextualSpacing/>
              <w:rPr>
                <w:rFonts w:ascii="Times New Roman" w:hAnsi="Times New Roman" w:cs="Times New Roman"/>
                <w:sz w:val="24"/>
                <w:szCs w:val="24"/>
              </w:rPr>
            </w:pPr>
            <w:r w:rsidRPr="008001F5">
              <w:rPr>
                <w:rFonts w:ascii="Times New Roman" w:hAnsi="Times New Roman" w:cs="Times New Roman"/>
                <w:sz w:val="24"/>
                <w:szCs w:val="24"/>
              </w:rPr>
              <w:t>Buildings that add or demolish square footage that significantly affects energy consumption</w:t>
            </w:r>
          </w:p>
        </w:tc>
        <w:tc>
          <w:tcPr>
            <w:tcW w:w="2790" w:type="dxa"/>
            <w:vAlign w:val="center"/>
          </w:tcPr>
          <w:p w14:paraId="0E4D8B8D" w14:textId="65F47446" w:rsidR="008A616D" w:rsidRPr="008001F5" w:rsidRDefault="007D41B9" w:rsidP="008A616D">
            <w:pPr>
              <w:contextualSpacing/>
              <w:rPr>
                <w:rFonts w:ascii="Times New Roman" w:hAnsi="Times New Roman" w:cs="Times New Roman"/>
                <w:sz w:val="24"/>
                <w:szCs w:val="24"/>
              </w:rPr>
            </w:pPr>
            <w:r w:rsidRPr="008001F5">
              <w:rPr>
                <w:rFonts w:ascii="Times New Roman" w:hAnsi="Times New Roman" w:cs="Times New Roman"/>
                <w:sz w:val="24"/>
                <w:szCs w:val="24"/>
              </w:rPr>
              <w:t xml:space="preserve">Shift baseline </w:t>
            </w:r>
            <w:r w:rsidR="00E74E5C">
              <w:rPr>
                <w:rFonts w:ascii="Times New Roman" w:hAnsi="Times New Roman" w:cs="Times New Roman"/>
                <w:sz w:val="24"/>
                <w:szCs w:val="24"/>
              </w:rPr>
              <w:t>year(s)</w:t>
            </w:r>
            <w:r w:rsidR="00143EB0">
              <w:rPr>
                <w:rFonts w:ascii="Times New Roman" w:hAnsi="Times New Roman" w:cs="Times New Roman"/>
                <w:sz w:val="24"/>
                <w:szCs w:val="24"/>
              </w:rPr>
              <w:t xml:space="preserve"> </w:t>
            </w:r>
            <w:r w:rsidRPr="008001F5">
              <w:rPr>
                <w:rFonts w:ascii="Times New Roman" w:hAnsi="Times New Roman" w:cs="Times New Roman"/>
                <w:sz w:val="24"/>
                <w:szCs w:val="24"/>
              </w:rPr>
              <w:t>to after addition/demolition was complete</w:t>
            </w:r>
          </w:p>
        </w:tc>
        <w:tc>
          <w:tcPr>
            <w:tcW w:w="2430" w:type="dxa"/>
            <w:vAlign w:val="center"/>
          </w:tcPr>
          <w:p w14:paraId="4FEF62AF" w14:textId="4459533F" w:rsidR="008A616D" w:rsidRPr="008001F5" w:rsidRDefault="000F069E" w:rsidP="008A616D">
            <w:pPr>
              <w:contextualSpacing/>
              <w:rPr>
                <w:rFonts w:ascii="Times New Roman" w:hAnsi="Times New Roman" w:cs="Times New Roman"/>
                <w:sz w:val="24"/>
                <w:szCs w:val="24"/>
              </w:rPr>
            </w:pPr>
            <w:r w:rsidRPr="008001F5">
              <w:rPr>
                <w:rFonts w:ascii="Times New Roman" w:hAnsi="Times New Roman" w:cs="Times New Roman"/>
                <w:sz w:val="24"/>
                <w:szCs w:val="24"/>
              </w:rPr>
              <w:t xml:space="preserve">Modify baseline </w:t>
            </w:r>
            <w:r w:rsidR="00143EB0">
              <w:rPr>
                <w:rFonts w:ascii="Times New Roman" w:hAnsi="Times New Roman" w:cs="Times New Roman"/>
                <w:sz w:val="24"/>
                <w:szCs w:val="24"/>
              </w:rPr>
              <w:t xml:space="preserve">EUI </w:t>
            </w:r>
            <w:r w:rsidRPr="008001F5">
              <w:rPr>
                <w:rFonts w:ascii="Times New Roman" w:hAnsi="Times New Roman" w:cs="Times New Roman"/>
                <w:sz w:val="24"/>
                <w:szCs w:val="24"/>
              </w:rPr>
              <w:t xml:space="preserve">to account for metered or estimated energy from </w:t>
            </w:r>
            <w:r w:rsidR="007802A0">
              <w:rPr>
                <w:rFonts w:ascii="Times New Roman" w:hAnsi="Times New Roman" w:cs="Times New Roman"/>
                <w:sz w:val="24"/>
                <w:szCs w:val="24"/>
              </w:rPr>
              <w:t>addition/demolition</w:t>
            </w:r>
          </w:p>
        </w:tc>
      </w:tr>
      <w:tr w:rsidR="004021C4" w14:paraId="167B9DB4" w14:textId="77777777" w:rsidTr="005F7983">
        <w:tc>
          <w:tcPr>
            <w:tcW w:w="1890" w:type="dxa"/>
          </w:tcPr>
          <w:p w14:paraId="67681DBB" w14:textId="4CF8544F" w:rsidR="004021C4" w:rsidRDefault="004021C4" w:rsidP="004F65B0">
            <w:pPr>
              <w:contextualSpacing/>
              <w:rPr>
                <w:rFonts w:ascii="Times New Roman" w:hAnsi="Times New Roman" w:cs="Times New Roman"/>
                <w:sz w:val="24"/>
                <w:szCs w:val="24"/>
              </w:rPr>
            </w:pPr>
            <w:r w:rsidRPr="008001F5">
              <w:rPr>
                <w:rFonts w:ascii="Times New Roman" w:hAnsi="Times New Roman" w:cs="Times New Roman"/>
                <w:sz w:val="24"/>
                <w:szCs w:val="24"/>
              </w:rPr>
              <w:t>New Construction</w:t>
            </w:r>
            <w:r>
              <w:rPr>
                <w:rFonts w:ascii="Times New Roman" w:hAnsi="Times New Roman" w:cs="Times New Roman"/>
                <w:sz w:val="24"/>
                <w:szCs w:val="24"/>
              </w:rPr>
              <w:t xml:space="preserve"> or </w:t>
            </w:r>
            <w:r w:rsidRPr="008001F5">
              <w:rPr>
                <w:rFonts w:ascii="Times New Roman" w:hAnsi="Times New Roman" w:cs="Times New Roman"/>
                <w:sz w:val="24"/>
                <w:szCs w:val="24"/>
              </w:rPr>
              <w:t>Demolition on a Campus</w:t>
            </w:r>
          </w:p>
        </w:tc>
        <w:tc>
          <w:tcPr>
            <w:tcW w:w="2520" w:type="dxa"/>
          </w:tcPr>
          <w:p w14:paraId="20497849" w14:textId="3670C3D4" w:rsidR="004021C4" w:rsidRDefault="004021C4" w:rsidP="004F65B0">
            <w:pPr>
              <w:contextualSpacing/>
              <w:rPr>
                <w:rFonts w:ascii="Times New Roman" w:hAnsi="Times New Roman" w:cs="Times New Roman"/>
                <w:sz w:val="24"/>
                <w:szCs w:val="24"/>
              </w:rPr>
            </w:pPr>
            <w:r w:rsidRPr="008001F5">
              <w:rPr>
                <w:rFonts w:ascii="Times New Roman" w:hAnsi="Times New Roman" w:cs="Times New Roman"/>
                <w:sz w:val="24"/>
                <w:szCs w:val="24"/>
              </w:rPr>
              <w:t xml:space="preserve">Campuses that construct or demolish buildings that significantly </w:t>
            </w:r>
            <w:proofErr w:type="gramStart"/>
            <w:r w:rsidR="005F7983">
              <w:rPr>
                <w:rFonts w:ascii="Times New Roman" w:hAnsi="Times New Roman" w:cs="Times New Roman"/>
                <w:sz w:val="24"/>
                <w:szCs w:val="24"/>
              </w:rPr>
              <w:t>affects</w:t>
            </w:r>
            <w:r w:rsidRPr="008001F5">
              <w:rPr>
                <w:rFonts w:ascii="Times New Roman" w:hAnsi="Times New Roman" w:cs="Times New Roman"/>
                <w:sz w:val="24"/>
                <w:szCs w:val="24"/>
              </w:rPr>
              <w:t xml:space="preserve">  energy</w:t>
            </w:r>
            <w:proofErr w:type="gramEnd"/>
            <w:r w:rsidRPr="008001F5">
              <w:rPr>
                <w:rFonts w:ascii="Times New Roman" w:hAnsi="Times New Roman" w:cs="Times New Roman"/>
                <w:sz w:val="24"/>
                <w:szCs w:val="24"/>
              </w:rPr>
              <w:t xml:space="preserve"> consumption</w:t>
            </w:r>
          </w:p>
        </w:tc>
        <w:tc>
          <w:tcPr>
            <w:tcW w:w="2790" w:type="dxa"/>
            <w:vAlign w:val="center"/>
          </w:tcPr>
          <w:p w14:paraId="72ECEAA2" w14:textId="254B3E95" w:rsidR="008A616D" w:rsidRPr="008001F5" w:rsidRDefault="007D41B9" w:rsidP="008A616D">
            <w:pPr>
              <w:contextualSpacing/>
              <w:rPr>
                <w:rFonts w:ascii="Times New Roman" w:hAnsi="Times New Roman" w:cs="Times New Roman"/>
                <w:sz w:val="24"/>
                <w:szCs w:val="24"/>
              </w:rPr>
            </w:pPr>
            <w:r w:rsidRPr="008001F5">
              <w:rPr>
                <w:rFonts w:ascii="Times New Roman" w:hAnsi="Times New Roman" w:cs="Times New Roman"/>
                <w:sz w:val="24"/>
                <w:szCs w:val="24"/>
              </w:rPr>
              <w:t xml:space="preserve">Shift baseline </w:t>
            </w:r>
            <w:r w:rsidR="00E74E5C">
              <w:rPr>
                <w:rFonts w:ascii="Times New Roman" w:hAnsi="Times New Roman" w:cs="Times New Roman"/>
                <w:sz w:val="24"/>
                <w:szCs w:val="24"/>
              </w:rPr>
              <w:t>year(s)</w:t>
            </w:r>
            <w:r w:rsidR="00143EB0">
              <w:rPr>
                <w:rFonts w:ascii="Times New Roman" w:hAnsi="Times New Roman" w:cs="Times New Roman"/>
                <w:sz w:val="24"/>
                <w:szCs w:val="24"/>
              </w:rPr>
              <w:t xml:space="preserve"> </w:t>
            </w:r>
            <w:r w:rsidRPr="008001F5">
              <w:rPr>
                <w:rFonts w:ascii="Times New Roman" w:hAnsi="Times New Roman" w:cs="Times New Roman"/>
                <w:sz w:val="24"/>
                <w:szCs w:val="24"/>
              </w:rPr>
              <w:t>to after new construct</w:t>
            </w:r>
            <w:r w:rsidR="005F7983">
              <w:rPr>
                <w:rFonts w:ascii="Times New Roman" w:hAnsi="Times New Roman" w:cs="Times New Roman"/>
                <w:sz w:val="24"/>
                <w:szCs w:val="24"/>
              </w:rPr>
              <w:t>ion</w:t>
            </w:r>
            <w:r w:rsidRPr="008001F5">
              <w:rPr>
                <w:rFonts w:ascii="Times New Roman" w:hAnsi="Times New Roman" w:cs="Times New Roman"/>
                <w:sz w:val="24"/>
                <w:szCs w:val="24"/>
              </w:rPr>
              <w:t xml:space="preserve"> or </w:t>
            </w:r>
            <w:r w:rsidR="005F7983">
              <w:rPr>
                <w:rFonts w:ascii="Times New Roman" w:hAnsi="Times New Roman" w:cs="Times New Roman"/>
                <w:sz w:val="24"/>
                <w:szCs w:val="24"/>
              </w:rPr>
              <w:t>demolition</w:t>
            </w:r>
          </w:p>
        </w:tc>
        <w:tc>
          <w:tcPr>
            <w:tcW w:w="2430" w:type="dxa"/>
            <w:vAlign w:val="center"/>
          </w:tcPr>
          <w:p w14:paraId="05F22B03" w14:textId="3DA8BD14" w:rsidR="008A616D" w:rsidRPr="008001F5" w:rsidRDefault="008A616D" w:rsidP="008A616D">
            <w:pPr>
              <w:contextualSpacing/>
              <w:rPr>
                <w:rFonts w:ascii="Times New Roman" w:hAnsi="Times New Roman" w:cs="Times New Roman"/>
                <w:sz w:val="24"/>
                <w:szCs w:val="24"/>
              </w:rPr>
            </w:pPr>
            <w:r w:rsidRPr="008001F5">
              <w:rPr>
                <w:rFonts w:ascii="Times New Roman" w:hAnsi="Times New Roman" w:cs="Times New Roman"/>
                <w:sz w:val="24"/>
                <w:szCs w:val="24"/>
              </w:rPr>
              <w:t xml:space="preserve">Modify baseline </w:t>
            </w:r>
            <w:r w:rsidR="00143EB0">
              <w:rPr>
                <w:rFonts w:ascii="Times New Roman" w:hAnsi="Times New Roman" w:cs="Times New Roman"/>
                <w:sz w:val="24"/>
                <w:szCs w:val="24"/>
              </w:rPr>
              <w:t xml:space="preserve">EUI </w:t>
            </w:r>
            <w:r w:rsidRPr="008001F5">
              <w:rPr>
                <w:rFonts w:ascii="Times New Roman" w:hAnsi="Times New Roman" w:cs="Times New Roman"/>
                <w:sz w:val="24"/>
                <w:szCs w:val="24"/>
              </w:rPr>
              <w:t xml:space="preserve">to account for metered or estimated energy from </w:t>
            </w:r>
            <w:r w:rsidR="005F7983">
              <w:rPr>
                <w:rFonts w:ascii="Times New Roman" w:hAnsi="Times New Roman" w:cs="Times New Roman"/>
                <w:sz w:val="24"/>
                <w:szCs w:val="24"/>
              </w:rPr>
              <w:t>addition/demolition</w:t>
            </w:r>
          </w:p>
        </w:tc>
      </w:tr>
      <w:tr w:rsidR="004021C4" w14:paraId="34C483A1" w14:textId="77777777" w:rsidTr="005F7983">
        <w:tc>
          <w:tcPr>
            <w:tcW w:w="1890" w:type="dxa"/>
          </w:tcPr>
          <w:p w14:paraId="1F5DD171" w14:textId="7F790D54" w:rsidR="004021C4" w:rsidRDefault="004021C4" w:rsidP="004F65B0">
            <w:pPr>
              <w:contextualSpacing/>
              <w:rPr>
                <w:rFonts w:ascii="Times New Roman" w:hAnsi="Times New Roman" w:cs="Times New Roman"/>
                <w:sz w:val="24"/>
                <w:szCs w:val="24"/>
              </w:rPr>
            </w:pPr>
            <w:r w:rsidRPr="008001F5">
              <w:rPr>
                <w:rFonts w:ascii="Times New Roman" w:hAnsi="Times New Roman" w:cs="Times New Roman"/>
                <w:sz w:val="24"/>
                <w:szCs w:val="24"/>
              </w:rPr>
              <w:t>Historic</w:t>
            </w:r>
          </w:p>
        </w:tc>
        <w:tc>
          <w:tcPr>
            <w:tcW w:w="2520" w:type="dxa"/>
          </w:tcPr>
          <w:p w14:paraId="6D38A7BA" w14:textId="6B36D167" w:rsidR="004021C4" w:rsidRDefault="004021C4" w:rsidP="004F65B0">
            <w:pPr>
              <w:contextualSpacing/>
              <w:rPr>
                <w:rFonts w:ascii="Times New Roman" w:hAnsi="Times New Roman" w:cs="Times New Roman"/>
                <w:sz w:val="24"/>
                <w:szCs w:val="24"/>
              </w:rPr>
            </w:pPr>
            <w:r w:rsidRPr="008001F5">
              <w:rPr>
                <w:rFonts w:ascii="Times New Roman" w:hAnsi="Times New Roman" w:cs="Times New Roman"/>
                <w:sz w:val="24"/>
                <w:szCs w:val="24"/>
              </w:rPr>
              <w:t xml:space="preserve">Buildings that demonstrate full compliance with the energy performance requirements </w:t>
            </w:r>
            <w:r w:rsidR="000A4BB6">
              <w:rPr>
                <w:rFonts w:ascii="Times New Roman" w:hAnsi="Times New Roman" w:cs="Times New Roman"/>
                <w:sz w:val="24"/>
                <w:szCs w:val="24"/>
              </w:rPr>
              <w:t>is impossible</w:t>
            </w:r>
            <w:r w:rsidR="005F7983">
              <w:rPr>
                <w:rFonts w:ascii="Times New Roman" w:hAnsi="Times New Roman" w:cs="Times New Roman"/>
                <w:sz w:val="24"/>
                <w:szCs w:val="24"/>
              </w:rPr>
              <w:t xml:space="preserve"> </w:t>
            </w:r>
            <w:r w:rsidRPr="008001F5">
              <w:rPr>
                <w:rFonts w:ascii="Times New Roman" w:hAnsi="Times New Roman" w:cs="Times New Roman"/>
                <w:sz w:val="24"/>
                <w:szCs w:val="24"/>
              </w:rPr>
              <w:t xml:space="preserve">given historic building </w:t>
            </w:r>
            <w:r w:rsidRPr="008001F5">
              <w:rPr>
                <w:rFonts w:ascii="Times New Roman" w:hAnsi="Times New Roman" w:cs="Times New Roman"/>
                <w:sz w:val="24"/>
                <w:szCs w:val="24"/>
              </w:rPr>
              <w:lastRenderedPageBreak/>
              <w:t>restrictions</w:t>
            </w:r>
          </w:p>
        </w:tc>
        <w:tc>
          <w:tcPr>
            <w:tcW w:w="2790" w:type="dxa"/>
            <w:vAlign w:val="center"/>
          </w:tcPr>
          <w:p w14:paraId="13EDDAA5" w14:textId="1A3FF36C" w:rsidR="008A616D" w:rsidRPr="008001F5" w:rsidRDefault="007D41B9" w:rsidP="008A616D">
            <w:pPr>
              <w:contextualSpacing/>
              <w:rPr>
                <w:rFonts w:ascii="Times New Roman" w:hAnsi="Times New Roman" w:cs="Times New Roman"/>
                <w:sz w:val="24"/>
                <w:szCs w:val="24"/>
              </w:rPr>
            </w:pPr>
            <w:r>
              <w:rPr>
                <w:rFonts w:ascii="Times New Roman" w:hAnsi="Times New Roman" w:cs="Times New Roman"/>
                <w:sz w:val="24"/>
                <w:szCs w:val="24"/>
              </w:rPr>
              <w:lastRenderedPageBreak/>
              <w:t>Shift baseline</w:t>
            </w:r>
            <w:r w:rsidRPr="008001F5">
              <w:rPr>
                <w:rFonts w:ascii="Times New Roman" w:hAnsi="Times New Roman" w:cs="Times New Roman"/>
                <w:sz w:val="24"/>
                <w:szCs w:val="24"/>
              </w:rPr>
              <w:t xml:space="preserve"> </w:t>
            </w:r>
            <w:r w:rsidR="00E74E5C">
              <w:rPr>
                <w:rFonts w:ascii="Times New Roman" w:hAnsi="Times New Roman" w:cs="Times New Roman"/>
                <w:sz w:val="24"/>
                <w:szCs w:val="24"/>
              </w:rPr>
              <w:t xml:space="preserve">year(s) </w:t>
            </w:r>
            <w:r w:rsidRPr="008001F5">
              <w:rPr>
                <w:rFonts w:ascii="Times New Roman" w:hAnsi="Times New Roman" w:cs="Times New Roman"/>
                <w:sz w:val="24"/>
                <w:szCs w:val="24"/>
              </w:rPr>
              <w:t>based on request</w:t>
            </w:r>
          </w:p>
        </w:tc>
        <w:tc>
          <w:tcPr>
            <w:tcW w:w="2430" w:type="dxa"/>
            <w:vAlign w:val="center"/>
          </w:tcPr>
          <w:p w14:paraId="26E9A018" w14:textId="740F5893" w:rsidR="008A616D" w:rsidRPr="008001F5" w:rsidRDefault="007802A0" w:rsidP="008A616D">
            <w:pPr>
              <w:contextualSpacing/>
              <w:rPr>
                <w:rFonts w:ascii="Times New Roman" w:hAnsi="Times New Roman" w:cs="Times New Roman"/>
                <w:sz w:val="24"/>
                <w:szCs w:val="24"/>
              </w:rPr>
            </w:pPr>
            <w:r>
              <w:rPr>
                <w:rFonts w:ascii="Times New Roman" w:hAnsi="Times New Roman" w:cs="Times New Roman"/>
                <w:sz w:val="24"/>
                <w:szCs w:val="24"/>
              </w:rPr>
              <w:t>Modify baseline</w:t>
            </w:r>
            <w:r w:rsidR="002254BE" w:rsidRPr="008001F5">
              <w:rPr>
                <w:rFonts w:ascii="Times New Roman" w:hAnsi="Times New Roman" w:cs="Times New Roman"/>
                <w:sz w:val="24"/>
                <w:szCs w:val="24"/>
              </w:rPr>
              <w:t xml:space="preserve"> </w:t>
            </w:r>
            <w:r w:rsidR="00143EB0">
              <w:rPr>
                <w:rFonts w:ascii="Times New Roman" w:hAnsi="Times New Roman" w:cs="Times New Roman"/>
                <w:sz w:val="24"/>
                <w:szCs w:val="24"/>
              </w:rPr>
              <w:t>EUI</w:t>
            </w:r>
            <w:r w:rsidR="002254BE" w:rsidRPr="008001F5">
              <w:rPr>
                <w:rFonts w:ascii="Times New Roman" w:hAnsi="Times New Roman" w:cs="Times New Roman"/>
                <w:sz w:val="24"/>
                <w:szCs w:val="24"/>
              </w:rPr>
              <w:t xml:space="preserve"> based on request</w:t>
            </w:r>
          </w:p>
        </w:tc>
      </w:tr>
      <w:tr w:rsidR="004021C4" w14:paraId="41EBE58F" w14:textId="77777777" w:rsidTr="005F7983">
        <w:tc>
          <w:tcPr>
            <w:tcW w:w="1890" w:type="dxa"/>
          </w:tcPr>
          <w:p w14:paraId="71FA9299" w14:textId="7D819636" w:rsidR="004021C4" w:rsidRDefault="004021C4" w:rsidP="004F65B0">
            <w:pPr>
              <w:contextualSpacing/>
              <w:rPr>
                <w:rFonts w:ascii="Times New Roman" w:hAnsi="Times New Roman" w:cs="Times New Roman"/>
                <w:sz w:val="24"/>
                <w:szCs w:val="24"/>
              </w:rPr>
            </w:pPr>
            <w:r w:rsidRPr="008001F5">
              <w:rPr>
                <w:rFonts w:ascii="Times New Roman" w:hAnsi="Times New Roman" w:cs="Times New Roman"/>
                <w:sz w:val="24"/>
                <w:szCs w:val="24"/>
              </w:rPr>
              <w:t>New Ventilation</w:t>
            </w:r>
          </w:p>
        </w:tc>
        <w:tc>
          <w:tcPr>
            <w:tcW w:w="2520" w:type="dxa"/>
          </w:tcPr>
          <w:p w14:paraId="34D6F2FD" w14:textId="05BF3606" w:rsidR="004021C4" w:rsidRDefault="004021C4" w:rsidP="004F65B0">
            <w:pPr>
              <w:contextualSpacing/>
              <w:rPr>
                <w:rFonts w:ascii="Times New Roman" w:hAnsi="Times New Roman" w:cs="Times New Roman"/>
                <w:sz w:val="24"/>
                <w:szCs w:val="24"/>
              </w:rPr>
            </w:pPr>
            <w:r w:rsidRPr="008001F5">
              <w:rPr>
                <w:rFonts w:ascii="Times New Roman" w:hAnsi="Times New Roman" w:cs="Times New Roman"/>
                <w:sz w:val="24"/>
                <w:szCs w:val="24"/>
              </w:rPr>
              <w:t xml:space="preserve">Buildings that were previously unventilated </w:t>
            </w:r>
            <w:r w:rsidR="005F7983">
              <w:rPr>
                <w:rFonts w:ascii="Times New Roman" w:hAnsi="Times New Roman" w:cs="Times New Roman"/>
                <w:sz w:val="24"/>
                <w:szCs w:val="24"/>
              </w:rPr>
              <w:t>and</w:t>
            </w:r>
            <w:r w:rsidRPr="008001F5">
              <w:rPr>
                <w:rFonts w:ascii="Times New Roman" w:hAnsi="Times New Roman" w:cs="Times New Roman"/>
                <w:sz w:val="24"/>
                <w:szCs w:val="24"/>
              </w:rPr>
              <w:t xml:space="preserve"> planning</w:t>
            </w:r>
            <w:r w:rsidR="005F7983">
              <w:rPr>
                <w:rFonts w:ascii="Times New Roman" w:hAnsi="Times New Roman" w:cs="Times New Roman"/>
                <w:sz w:val="24"/>
                <w:szCs w:val="24"/>
              </w:rPr>
              <w:t xml:space="preserve"> to or </w:t>
            </w:r>
            <w:r w:rsidRPr="008001F5">
              <w:rPr>
                <w:rFonts w:ascii="Times New Roman" w:hAnsi="Times New Roman" w:cs="Times New Roman"/>
                <w:sz w:val="24"/>
                <w:szCs w:val="24"/>
              </w:rPr>
              <w:t>have installed new ventilation systems and expect an increase in energy consumption</w:t>
            </w:r>
          </w:p>
        </w:tc>
        <w:tc>
          <w:tcPr>
            <w:tcW w:w="2790" w:type="dxa"/>
            <w:vAlign w:val="center"/>
          </w:tcPr>
          <w:p w14:paraId="4AC0D41E" w14:textId="3216884A" w:rsidR="008A616D" w:rsidRPr="008001F5" w:rsidRDefault="000A4BB6" w:rsidP="008A616D">
            <w:pPr>
              <w:contextualSpacing/>
              <w:rPr>
                <w:rFonts w:ascii="Times New Roman" w:hAnsi="Times New Roman" w:cs="Times New Roman"/>
                <w:sz w:val="24"/>
                <w:szCs w:val="24"/>
              </w:rPr>
            </w:pPr>
            <w:r w:rsidRPr="008001F5">
              <w:rPr>
                <w:rFonts w:ascii="Times New Roman" w:hAnsi="Times New Roman" w:cs="Times New Roman"/>
                <w:sz w:val="24"/>
                <w:szCs w:val="24"/>
              </w:rPr>
              <w:t xml:space="preserve">Shift baseline </w:t>
            </w:r>
            <w:r w:rsidR="00E74E5C">
              <w:rPr>
                <w:rFonts w:ascii="Times New Roman" w:hAnsi="Times New Roman" w:cs="Times New Roman"/>
                <w:sz w:val="24"/>
                <w:szCs w:val="24"/>
              </w:rPr>
              <w:t>year(s)</w:t>
            </w:r>
            <w:r w:rsidR="00143EB0">
              <w:rPr>
                <w:rFonts w:ascii="Times New Roman" w:hAnsi="Times New Roman" w:cs="Times New Roman"/>
                <w:sz w:val="24"/>
                <w:szCs w:val="24"/>
              </w:rPr>
              <w:t xml:space="preserve"> </w:t>
            </w:r>
            <w:r w:rsidRPr="008001F5">
              <w:rPr>
                <w:rFonts w:ascii="Times New Roman" w:hAnsi="Times New Roman" w:cs="Times New Roman"/>
                <w:sz w:val="24"/>
                <w:szCs w:val="24"/>
              </w:rPr>
              <w:t xml:space="preserve">to after installation of </w:t>
            </w:r>
            <w:r>
              <w:rPr>
                <w:rFonts w:ascii="Times New Roman" w:hAnsi="Times New Roman" w:cs="Times New Roman"/>
                <w:sz w:val="24"/>
                <w:szCs w:val="24"/>
              </w:rPr>
              <w:t>new ventilation system</w:t>
            </w:r>
          </w:p>
        </w:tc>
        <w:tc>
          <w:tcPr>
            <w:tcW w:w="2430" w:type="dxa"/>
            <w:vAlign w:val="center"/>
          </w:tcPr>
          <w:p w14:paraId="62964D00" w14:textId="3867B77D" w:rsidR="008A616D" w:rsidRPr="008001F5" w:rsidRDefault="002254BE" w:rsidP="008A616D">
            <w:pPr>
              <w:contextualSpacing/>
              <w:rPr>
                <w:rFonts w:ascii="Times New Roman" w:hAnsi="Times New Roman" w:cs="Times New Roman"/>
                <w:sz w:val="24"/>
                <w:szCs w:val="24"/>
              </w:rPr>
            </w:pPr>
            <w:r w:rsidRPr="008001F5">
              <w:rPr>
                <w:rFonts w:ascii="Times New Roman" w:hAnsi="Times New Roman" w:cs="Times New Roman"/>
                <w:sz w:val="24"/>
                <w:szCs w:val="24"/>
              </w:rPr>
              <w:t xml:space="preserve">Modify baseline </w:t>
            </w:r>
            <w:r w:rsidR="00E74E5C">
              <w:rPr>
                <w:rFonts w:ascii="Times New Roman" w:hAnsi="Times New Roman" w:cs="Times New Roman"/>
                <w:sz w:val="24"/>
                <w:szCs w:val="24"/>
              </w:rPr>
              <w:t xml:space="preserve">EUI </w:t>
            </w:r>
            <w:r w:rsidRPr="008001F5">
              <w:rPr>
                <w:rFonts w:ascii="Times New Roman" w:hAnsi="Times New Roman" w:cs="Times New Roman"/>
                <w:sz w:val="24"/>
                <w:szCs w:val="24"/>
              </w:rPr>
              <w:t xml:space="preserve">to account for energy </w:t>
            </w:r>
            <w:r w:rsidR="00BC3EF7">
              <w:rPr>
                <w:rFonts w:ascii="Times New Roman" w:hAnsi="Times New Roman" w:cs="Times New Roman"/>
                <w:sz w:val="24"/>
                <w:szCs w:val="24"/>
              </w:rPr>
              <w:t>consumption increase</w:t>
            </w:r>
          </w:p>
        </w:tc>
      </w:tr>
      <w:tr w:rsidR="004021C4" w14:paraId="68C7C3E5" w14:textId="77777777" w:rsidTr="005F7983">
        <w:tc>
          <w:tcPr>
            <w:tcW w:w="1890" w:type="dxa"/>
          </w:tcPr>
          <w:p w14:paraId="11D27771" w14:textId="099FCD9B" w:rsidR="004021C4" w:rsidRDefault="004021C4" w:rsidP="004F65B0">
            <w:pPr>
              <w:contextualSpacing/>
              <w:rPr>
                <w:rFonts w:ascii="Times New Roman" w:hAnsi="Times New Roman" w:cs="Times New Roman"/>
                <w:sz w:val="24"/>
                <w:szCs w:val="24"/>
              </w:rPr>
            </w:pPr>
            <w:r w:rsidRPr="008001F5">
              <w:rPr>
                <w:rFonts w:ascii="Times New Roman" w:hAnsi="Times New Roman" w:cs="Times New Roman"/>
                <w:sz w:val="24"/>
                <w:szCs w:val="24"/>
              </w:rPr>
              <w:t>Low/No Global Warming Potential (GWP) Refrigerants</w:t>
            </w:r>
          </w:p>
        </w:tc>
        <w:tc>
          <w:tcPr>
            <w:tcW w:w="2520" w:type="dxa"/>
          </w:tcPr>
          <w:p w14:paraId="523CF162" w14:textId="08D7D8C2" w:rsidR="004021C4" w:rsidRDefault="004021C4" w:rsidP="004F65B0">
            <w:pPr>
              <w:contextualSpacing/>
              <w:rPr>
                <w:rFonts w:ascii="Times New Roman" w:hAnsi="Times New Roman" w:cs="Times New Roman"/>
                <w:sz w:val="24"/>
                <w:szCs w:val="24"/>
              </w:rPr>
            </w:pPr>
            <w:r w:rsidRPr="008001F5">
              <w:rPr>
                <w:rFonts w:ascii="Times New Roman" w:hAnsi="Times New Roman" w:cs="Times New Roman"/>
                <w:sz w:val="24"/>
                <w:szCs w:val="24"/>
              </w:rPr>
              <w:t>Buildings that replace high GWP refrigerants with low/no GWP refrigerants that result in energy efficiency losses</w:t>
            </w:r>
          </w:p>
        </w:tc>
        <w:tc>
          <w:tcPr>
            <w:tcW w:w="2790" w:type="dxa"/>
            <w:vAlign w:val="center"/>
          </w:tcPr>
          <w:p w14:paraId="5A956482" w14:textId="43973628" w:rsidR="008A616D" w:rsidRPr="008001F5" w:rsidRDefault="0059696B" w:rsidP="008A616D">
            <w:pPr>
              <w:contextualSpacing/>
              <w:rPr>
                <w:rFonts w:ascii="Times New Roman" w:hAnsi="Times New Roman" w:cs="Times New Roman"/>
                <w:sz w:val="24"/>
                <w:szCs w:val="24"/>
              </w:rPr>
            </w:pPr>
            <w:r w:rsidRPr="008001F5">
              <w:rPr>
                <w:rFonts w:ascii="Times New Roman" w:hAnsi="Times New Roman" w:cs="Times New Roman"/>
                <w:sz w:val="24"/>
                <w:szCs w:val="24"/>
              </w:rPr>
              <w:t xml:space="preserve">Shift baseline </w:t>
            </w:r>
            <w:r w:rsidR="00E74E5C">
              <w:rPr>
                <w:rFonts w:ascii="Times New Roman" w:hAnsi="Times New Roman" w:cs="Times New Roman"/>
                <w:sz w:val="24"/>
                <w:szCs w:val="24"/>
              </w:rPr>
              <w:t xml:space="preserve">year(s) </w:t>
            </w:r>
            <w:r w:rsidRPr="008001F5">
              <w:rPr>
                <w:rFonts w:ascii="Times New Roman" w:hAnsi="Times New Roman" w:cs="Times New Roman"/>
                <w:sz w:val="24"/>
                <w:szCs w:val="24"/>
              </w:rPr>
              <w:t>to after installation of low/no GWP system</w:t>
            </w:r>
            <w:r>
              <w:rPr>
                <w:rFonts w:ascii="Times New Roman" w:hAnsi="Times New Roman" w:cs="Times New Roman"/>
                <w:sz w:val="24"/>
                <w:szCs w:val="24"/>
              </w:rPr>
              <w:t xml:space="preserve"> </w:t>
            </w:r>
          </w:p>
        </w:tc>
        <w:tc>
          <w:tcPr>
            <w:tcW w:w="2430" w:type="dxa"/>
            <w:vAlign w:val="center"/>
          </w:tcPr>
          <w:p w14:paraId="303DB9A0" w14:textId="7DF70E99" w:rsidR="008A616D" w:rsidRPr="008001F5" w:rsidRDefault="002254BE" w:rsidP="008A616D">
            <w:pPr>
              <w:contextualSpacing/>
              <w:rPr>
                <w:rFonts w:ascii="Times New Roman" w:hAnsi="Times New Roman" w:cs="Times New Roman"/>
                <w:sz w:val="24"/>
                <w:szCs w:val="24"/>
              </w:rPr>
            </w:pPr>
            <w:r w:rsidRPr="008001F5">
              <w:rPr>
                <w:rFonts w:ascii="Times New Roman" w:hAnsi="Times New Roman" w:cs="Times New Roman"/>
                <w:sz w:val="24"/>
                <w:szCs w:val="24"/>
              </w:rPr>
              <w:t xml:space="preserve">Modify baseline </w:t>
            </w:r>
            <w:r w:rsidR="00E74E5C">
              <w:rPr>
                <w:rFonts w:ascii="Times New Roman" w:hAnsi="Times New Roman" w:cs="Times New Roman"/>
                <w:sz w:val="24"/>
                <w:szCs w:val="24"/>
              </w:rPr>
              <w:t xml:space="preserve">EUI </w:t>
            </w:r>
            <w:r w:rsidRPr="008001F5">
              <w:rPr>
                <w:rFonts w:ascii="Times New Roman" w:hAnsi="Times New Roman" w:cs="Times New Roman"/>
                <w:sz w:val="24"/>
                <w:szCs w:val="24"/>
              </w:rPr>
              <w:t xml:space="preserve">to account for energy </w:t>
            </w:r>
            <w:r w:rsidR="00BC3EF7">
              <w:rPr>
                <w:rFonts w:ascii="Times New Roman" w:hAnsi="Times New Roman" w:cs="Times New Roman"/>
                <w:sz w:val="24"/>
                <w:szCs w:val="24"/>
              </w:rPr>
              <w:t>consumption increase</w:t>
            </w:r>
            <w:r w:rsidRPr="008001F5">
              <w:rPr>
                <w:rFonts w:ascii="Times New Roman" w:hAnsi="Times New Roman" w:cs="Times New Roman"/>
                <w:sz w:val="24"/>
                <w:szCs w:val="24"/>
              </w:rPr>
              <w:t xml:space="preserve"> </w:t>
            </w:r>
          </w:p>
        </w:tc>
      </w:tr>
      <w:tr w:rsidR="004021C4" w14:paraId="127F98EF" w14:textId="77777777" w:rsidTr="005F7983">
        <w:tc>
          <w:tcPr>
            <w:tcW w:w="1890" w:type="dxa"/>
          </w:tcPr>
          <w:p w14:paraId="604C93E1" w14:textId="1B227E5C" w:rsidR="004021C4" w:rsidRDefault="004021C4" w:rsidP="004F65B0">
            <w:pPr>
              <w:contextualSpacing/>
              <w:rPr>
                <w:rFonts w:ascii="Times New Roman" w:hAnsi="Times New Roman" w:cs="Times New Roman"/>
                <w:sz w:val="24"/>
                <w:szCs w:val="24"/>
              </w:rPr>
            </w:pPr>
            <w:r w:rsidRPr="008001F5">
              <w:rPr>
                <w:rFonts w:ascii="Times New Roman" w:hAnsi="Times New Roman" w:cs="Times New Roman"/>
                <w:sz w:val="24"/>
                <w:szCs w:val="24"/>
              </w:rPr>
              <w:t>Other Circumstances</w:t>
            </w:r>
          </w:p>
        </w:tc>
        <w:tc>
          <w:tcPr>
            <w:tcW w:w="2520" w:type="dxa"/>
          </w:tcPr>
          <w:p w14:paraId="74D20E9A" w14:textId="09F7FBC5" w:rsidR="004021C4" w:rsidRDefault="008856A1" w:rsidP="004F65B0">
            <w:pPr>
              <w:contextualSpacing/>
              <w:rPr>
                <w:rFonts w:ascii="Times New Roman" w:hAnsi="Times New Roman" w:cs="Times New Roman"/>
                <w:sz w:val="24"/>
                <w:szCs w:val="24"/>
              </w:rPr>
            </w:pPr>
            <w:r>
              <w:rPr>
                <w:rFonts w:ascii="Times New Roman" w:hAnsi="Times New Roman" w:cs="Times New Roman"/>
                <w:sz w:val="24"/>
                <w:szCs w:val="24"/>
              </w:rPr>
              <w:t>D</w:t>
            </w:r>
            <w:r w:rsidR="004021C4">
              <w:rPr>
                <w:rFonts w:ascii="Times New Roman" w:hAnsi="Times New Roman" w:cs="Times New Roman"/>
                <w:sz w:val="24"/>
                <w:szCs w:val="24"/>
              </w:rPr>
              <w:t>etermined by DOEE and posted to the Portal</w:t>
            </w:r>
          </w:p>
        </w:tc>
        <w:tc>
          <w:tcPr>
            <w:tcW w:w="2790" w:type="dxa"/>
            <w:vAlign w:val="center"/>
          </w:tcPr>
          <w:p w14:paraId="4D2B1920" w14:textId="0C57B2D7" w:rsidR="008A616D" w:rsidRPr="008001F5" w:rsidRDefault="000A4BB6" w:rsidP="008A616D">
            <w:pPr>
              <w:contextualSpacing/>
              <w:rPr>
                <w:rFonts w:ascii="Times New Roman" w:hAnsi="Times New Roman" w:cs="Times New Roman"/>
                <w:sz w:val="24"/>
                <w:szCs w:val="24"/>
              </w:rPr>
            </w:pPr>
            <w:r>
              <w:rPr>
                <w:rFonts w:ascii="Times New Roman" w:hAnsi="Times New Roman" w:cs="Times New Roman"/>
                <w:sz w:val="24"/>
                <w:szCs w:val="24"/>
              </w:rPr>
              <w:t xml:space="preserve">Shift baseline </w:t>
            </w:r>
            <w:r w:rsidR="00E74E5C">
              <w:rPr>
                <w:rFonts w:ascii="Times New Roman" w:hAnsi="Times New Roman" w:cs="Times New Roman"/>
                <w:sz w:val="24"/>
                <w:szCs w:val="24"/>
              </w:rPr>
              <w:t>year(</w:t>
            </w:r>
            <w:proofErr w:type="gramStart"/>
            <w:r w:rsidR="00E74E5C">
              <w:rPr>
                <w:rFonts w:ascii="Times New Roman" w:hAnsi="Times New Roman" w:cs="Times New Roman"/>
                <w:sz w:val="24"/>
                <w:szCs w:val="24"/>
              </w:rPr>
              <w:t xml:space="preserve">s) </w:t>
            </w:r>
            <w:r>
              <w:rPr>
                <w:rFonts w:ascii="Times New Roman" w:hAnsi="Times New Roman" w:cs="Times New Roman"/>
                <w:sz w:val="24"/>
                <w:szCs w:val="24"/>
              </w:rPr>
              <w:t xml:space="preserve"> </w:t>
            </w:r>
            <w:r w:rsidR="000E2CC0">
              <w:rPr>
                <w:rFonts w:ascii="Times New Roman" w:hAnsi="Times New Roman" w:cs="Times New Roman"/>
                <w:sz w:val="24"/>
                <w:szCs w:val="24"/>
              </w:rPr>
              <w:t>based</w:t>
            </w:r>
            <w:proofErr w:type="gramEnd"/>
            <w:r w:rsidR="000E2CC0">
              <w:rPr>
                <w:rFonts w:ascii="Times New Roman" w:hAnsi="Times New Roman" w:cs="Times New Roman"/>
                <w:sz w:val="24"/>
                <w:szCs w:val="24"/>
              </w:rPr>
              <w:t xml:space="preserve"> on request</w:t>
            </w:r>
          </w:p>
        </w:tc>
        <w:tc>
          <w:tcPr>
            <w:tcW w:w="2430" w:type="dxa"/>
            <w:vAlign w:val="center"/>
          </w:tcPr>
          <w:p w14:paraId="096FB812" w14:textId="7A09F32D" w:rsidR="008A616D" w:rsidRPr="008001F5" w:rsidRDefault="000E2CC0" w:rsidP="008A616D">
            <w:pPr>
              <w:contextualSpacing/>
              <w:rPr>
                <w:rFonts w:ascii="Times New Roman" w:hAnsi="Times New Roman" w:cs="Times New Roman"/>
                <w:sz w:val="24"/>
                <w:szCs w:val="24"/>
              </w:rPr>
            </w:pPr>
            <w:r>
              <w:rPr>
                <w:rFonts w:ascii="Times New Roman" w:hAnsi="Times New Roman" w:cs="Times New Roman"/>
                <w:sz w:val="24"/>
                <w:szCs w:val="24"/>
              </w:rPr>
              <w:t xml:space="preserve">Modify baseline </w:t>
            </w:r>
            <w:r w:rsidR="00E74E5C">
              <w:rPr>
                <w:rFonts w:ascii="Times New Roman" w:hAnsi="Times New Roman" w:cs="Times New Roman"/>
                <w:sz w:val="24"/>
                <w:szCs w:val="24"/>
              </w:rPr>
              <w:t xml:space="preserve">EUI </w:t>
            </w:r>
            <w:r>
              <w:rPr>
                <w:rFonts w:ascii="Times New Roman" w:hAnsi="Times New Roman" w:cs="Times New Roman"/>
                <w:sz w:val="24"/>
                <w:szCs w:val="24"/>
              </w:rPr>
              <w:t>based on request</w:t>
            </w:r>
          </w:p>
        </w:tc>
      </w:tr>
    </w:tbl>
    <w:p w14:paraId="59F62FA6" w14:textId="77777777" w:rsidR="004021C4" w:rsidRDefault="004021C4" w:rsidP="0052638D">
      <w:pPr>
        <w:spacing w:after="0" w:line="240" w:lineRule="auto"/>
      </w:pPr>
    </w:p>
    <w:p w14:paraId="51AF4423" w14:textId="1FAC9C2D" w:rsidR="008F0C1C" w:rsidRPr="00655033" w:rsidRDefault="005C3046" w:rsidP="0052638D">
      <w:pPr>
        <w:pStyle w:val="Heading3"/>
        <w:spacing w:before="0"/>
      </w:pPr>
      <w:bookmarkStart w:id="121" w:name="_Toc63859981"/>
      <w:bookmarkStart w:id="122" w:name="_Toc64898445"/>
      <w:bookmarkStart w:id="123" w:name="_Toc72934693"/>
      <w:r w:rsidRPr="00655033">
        <w:t>4</w:t>
      </w:r>
      <w:r w:rsidR="003A2937" w:rsidRPr="00655033">
        <w:t>.</w:t>
      </w:r>
      <w:r w:rsidR="00AB2FBC" w:rsidRPr="00655033">
        <w:t>4</w:t>
      </w:r>
      <w:r w:rsidR="003A2937" w:rsidRPr="00655033">
        <w:t>.2</w:t>
      </w:r>
      <w:r w:rsidR="008F0C1C" w:rsidRPr="00655033">
        <w:t xml:space="preserve"> – Baseline Adjustment Process and Documentation</w:t>
      </w:r>
      <w:bookmarkEnd w:id="121"/>
      <w:bookmarkEnd w:id="122"/>
      <w:bookmarkEnd w:id="123"/>
    </w:p>
    <w:p w14:paraId="174DB55F" w14:textId="450B651F" w:rsidR="001B535A" w:rsidRDefault="008F0C1C" w:rsidP="0052638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w:t>
      </w:r>
      <w:r w:rsidRPr="008001F5">
        <w:rPr>
          <w:rFonts w:ascii="Times New Roman" w:hAnsi="Times New Roman" w:cs="Times New Roman"/>
          <w:sz w:val="24"/>
          <w:szCs w:val="24"/>
        </w:rPr>
        <w:t>o grant a baseline adjustment, a building owner must submit the Baseline Adjustment Request with</w:t>
      </w:r>
      <w:r w:rsidR="000F5EF6">
        <w:rPr>
          <w:rFonts w:ascii="Times New Roman" w:hAnsi="Times New Roman" w:cs="Times New Roman"/>
          <w:sz w:val="24"/>
          <w:szCs w:val="24"/>
        </w:rPr>
        <w:t xml:space="preserve"> </w:t>
      </w:r>
      <w:r w:rsidRPr="008001F5">
        <w:rPr>
          <w:rFonts w:ascii="Times New Roman" w:hAnsi="Times New Roman" w:cs="Times New Roman"/>
          <w:sz w:val="24"/>
          <w:szCs w:val="24"/>
        </w:rPr>
        <w:t xml:space="preserve">supporting documentation </w:t>
      </w:r>
      <w:r w:rsidR="000F5EF6">
        <w:rPr>
          <w:rFonts w:ascii="Times New Roman" w:hAnsi="Times New Roman" w:cs="Times New Roman"/>
          <w:sz w:val="24"/>
          <w:szCs w:val="24"/>
        </w:rPr>
        <w:t>that shows</w:t>
      </w:r>
      <w:r w:rsidRPr="008001F5">
        <w:rPr>
          <w:rFonts w:ascii="Times New Roman" w:hAnsi="Times New Roman" w:cs="Times New Roman"/>
          <w:sz w:val="24"/>
          <w:szCs w:val="24"/>
        </w:rPr>
        <w:t xml:space="preserve"> good cause for granting the </w:t>
      </w:r>
      <w:r w:rsidR="005058E2">
        <w:rPr>
          <w:rFonts w:ascii="Times New Roman" w:hAnsi="Times New Roman" w:cs="Times New Roman"/>
          <w:sz w:val="24"/>
          <w:szCs w:val="24"/>
        </w:rPr>
        <w:t>request</w:t>
      </w:r>
      <w:r w:rsidRPr="008001F5">
        <w:rPr>
          <w:rFonts w:ascii="Times New Roman" w:hAnsi="Times New Roman" w:cs="Times New Roman"/>
          <w:sz w:val="24"/>
          <w:szCs w:val="24"/>
        </w:rPr>
        <w:t xml:space="preserve">. </w:t>
      </w:r>
      <w:r w:rsidR="001B535A" w:rsidRPr="008001F5">
        <w:rPr>
          <w:rFonts w:ascii="Times New Roman" w:hAnsi="Times New Roman" w:cs="Times New Roman"/>
          <w:sz w:val="24"/>
          <w:szCs w:val="24"/>
        </w:rPr>
        <w:t xml:space="preserve">District Benchmark Results and Compliance Reports </w:t>
      </w:r>
      <w:r w:rsidR="001B535A">
        <w:rPr>
          <w:rFonts w:ascii="Times New Roman" w:hAnsi="Times New Roman" w:cs="Times New Roman"/>
          <w:sz w:val="24"/>
          <w:szCs w:val="24"/>
        </w:rPr>
        <w:t>for the applicable years (described below) must be</w:t>
      </w:r>
      <w:r w:rsidR="001B535A" w:rsidRPr="008001F5">
        <w:rPr>
          <w:rFonts w:ascii="Times New Roman" w:hAnsi="Times New Roman" w:cs="Times New Roman"/>
          <w:sz w:val="24"/>
          <w:szCs w:val="24"/>
        </w:rPr>
        <w:t xml:space="preserve"> </w:t>
      </w:r>
      <w:r w:rsidR="001B535A">
        <w:rPr>
          <w:rFonts w:ascii="Times New Roman" w:hAnsi="Times New Roman" w:cs="Times New Roman"/>
          <w:sz w:val="24"/>
          <w:szCs w:val="24"/>
        </w:rPr>
        <w:t>t</w:t>
      </w:r>
      <w:r w:rsidR="001B535A" w:rsidRPr="008001F5">
        <w:rPr>
          <w:rFonts w:ascii="Times New Roman" w:hAnsi="Times New Roman" w:cs="Times New Roman"/>
          <w:sz w:val="24"/>
          <w:szCs w:val="24"/>
        </w:rPr>
        <w:t xml:space="preserve">hird-party verified </w:t>
      </w:r>
      <w:r w:rsidR="001B535A">
        <w:rPr>
          <w:rFonts w:ascii="Times New Roman" w:hAnsi="Times New Roman" w:cs="Times New Roman"/>
          <w:sz w:val="24"/>
          <w:szCs w:val="24"/>
        </w:rPr>
        <w:t>and resubmitted with the Request:</w:t>
      </w:r>
    </w:p>
    <w:p w14:paraId="33C2A9A6" w14:textId="2A0B1F7D" w:rsidR="001B535A" w:rsidRDefault="001B535A" w:rsidP="00450BDB">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Baseline </w:t>
      </w:r>
      <w:r w:rsidR="00E11154">
        <w:rPr>
          <w:rFonts w:ascii="Times New Roman" w:hAnsi="Times New Roman" w:cs="Times New Roman"/>
          <w:sz w:val="24"/>
          <w:szCs w:val="24"/>
        </w:rPr>
        <w:t>year s</w:t>
      </w:r>
      <w:r>
        <w:rPr>
          <w:rFonts w:ascii="Times New Roman" w:hAnsi="Times New Roman" w:cs="Times New Roman"/>
          <w:sz w:val="24"/>
          <w:szCs w:val="24"/>
        </w:rPr>
        <w:t>hift: for the year</w:t>
      </w:r>
      <w:r w:rsidR="00E11154">
        <w:rPr>
          <w:rFonts w:ascii="Times New Roman" w:hAnsi="Times New Roman" w:cs="Times New Roman"/>
          <w:sz w:val="24"/>
          <w:szCs w:val="24"/>
        </w:rPr>
        <w:t>(</w:t>
      </w:r>
      <w:r>
        <w:rPr>
          <w:rFonts w:ascii="Times New Roman" w:hAnsi="Times New Roman" w:cs="Times New Roman"/>
          <w:sz w:val="24"/>
          <w:szCs w:val="24"/>
        </w:rPr>
        <w:t>s</w:t>
      </w:r>
      <w:r w:rsidR="00E11154">
        <w:rPr>
          <w:rFonts w:ascii="Times New Roman" w:hAnsi="Times New Roman" w:cs="Times New Roman"/>
          <w:sz w:val="24"/>
          <w:szCs w:val="24"/>
        </w:rPr>
        <w:t>)</w:t>
      </w:r>
      <w:r>
        <w:rPr>
          <w:rFonts w:ascii="Times New Roman" w:hAnsi="Times New Roman" w:cs="Times New Roman"/>
          <w:sz w:val="24"/>
          <w:szCs w:val="24"/>
        </w:rPr>
        <w:t xml:space="preserve"> being shifted to and the year</w:t>
      </w:r>
      <w:r w:rsidR="00E11154">
        <w:rPr>
          <w:rFonts w:ascii="Times New Roman" w:hAnsi="Times New Roman" w:cs="Times New Roman"/>
          <w:sz w:val="24"/>
          <w:szCs w:val="24"/>
        </w:rPr>
        <w:t>(</w:t>
      </w:r>
      <w:r>
        <w:rPr>
          <w:rFonts w:ascii="Times New Roman" w:hAnsi="Times New Roman" w:cs="Times New Roman"/>
          <w:sz w:val="24"/>
          <w:szCs w:val="24"/>
        </w:rPr>
        <w:t>s</w:t>
      </w:r>
      <w:r w:rsidR="00E11154">
        <w:rPr>
          <w:rFonts w:ascii="Times New Roman" w:hAnsi="Times New Roman" w:cs="Times New Roman"/>
          <w:sz w:val="24"/>
          <w:szCs w:val="24"/>
        </w:rPr>
        <w:t>)</w:t>
      </w:r>
      <w:r>
        <w:rPr>
          <w:rFonts w:ascii="Times New Roman" w:hAnsi="Times New Roman" w:cs="Times New Roman"/>
          <w:sz w:val="24"/>
          <w:szCs w:val="24"/>
        </w:rPr>
        <w:t xml:space="preserve"> being shifted from (Example: shift </w:t>
      </w:r>
      <w:r w:rsidR="00E11154">
        <w:rPr>
          <w:rFonts w:ascii="Times New Roman" w:hAnsi="Times New Roman" w:cs="Times New Roman"/>
          <w:sz w:val="24"/>
          <w:szCs w:val="24"/>
        </w:rPr>
        <w:t xml:space="preserve">baseline </w:t>
      </w:r>
      <w:r>
        <w:rPr>
          <w:rFonts w:ascii="Times New Roman" w:hAnsi="Times New Roman" w:cs="Times New Roman"/>
          <w:sz w:val="24"/>
          <w:szCs w:val="24"/>
        </w:rPr>
        <w:t xml:space="preserve">from 2019-2020 to </w:t>
      </w:r>
      <w:r w:rsidR="00E11154">
        <w:rPr>
          <w:rFonts w:ascii="Times New Roman" w:hAnsi="Times New Roman" w:cs="Times New Roman"/>
          <w:sz w:val="24"/>
          <w:szCs w:val="24"/>
        </w:rPr>
        <w:t>2018 – all three years benchmarking report must be third-party verified)</w:t>
      </w:r>
    </w:p>
    <w:p w14:paraId="297F6E7E" w14:textId="07C3BF4D" w:rsidR="00E11154" w:rsidRPr="00E11154" w:rsidRDefault="00E11154" w:rsidP="00450BDB">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Baseline EUI modification: for the year(s) being modified</w:t>
      </w:r>
    </w:p>
    <w:p w14:paraId="2B8C4F64" w14:textId="77777777" w:rsidR="001B535A" w:rsidRDefault="001B535A" w:rsidP="004F65B0">
      <w:pPr>
        <w:spacing w:line="240" w:lineRule="auto"/>
        <w:contextualSpacing/>
        <w:rPr>
          <w:rFonts w:ascii="Times New Roman" w:hAnsi="Times New Roman" w:cs="Times New Roman"/>
          <w:sz w:val="24"/>
          <w:szCs w:val="24"/>
        </w:rPr>
      </w:pPr>
    </w:p>
    <w:p w14:paraId="608C834F" w14:textId="20CF00EE" w:rsidR="00D96017" w:rsidRDefault="008F0C1C" w:rsidP="004F65B0">
      <w:pPr>
        <w:spacing w:line="240" w:lineRule="auto"/>
        <w:contextualSpacing/>
        <w:rPr>
          <w:rFonts w:ascii="Times New Roman" w:hAnsi="Times New Roman" w:cs="Times New Roman"/>
          <w:sz w:val="24"/>
          <w:szCs w:val="24"/>
        </w:rPr>
      </w:pPr>
      <w:r w:rsidRPr="008001F5">
        <w:rPr>
          <w:rFonts w:ascii="Times New Roman" w:hAnsi="Times New Roman" w:cs="Times New Roman"/>
          <w:sz w:val="24"/>
          <w:szCs w:val="24"/>
        </w:rPr>
        <w:t xml:space="preserve">Because there could be a variety of documentation that could </w:t>
      </w:r>
      <w:r w:rsidR="00E11154">
        <w:rPr>
          <w:rFonts w:ascii="Times New Roman" w:hAnsi="Times New Roman" w:cs="Times New Roman"/>
          <w:sz w:val="24"/>
          <w:szCs w:val="24"/>
        </w:rPr>
        <w:t xml:space="preserve">support </w:t>
      </w:r>
      <w:r w:rsidRPr="008001F5">
        <w:rPr>
          <w:rFonts w:ascii="Times New Roman" w:hAnsi="Times New Roman" w:cs="Times New Roman"/>
          <w:sz w:val="24"/>
          <w:szCs w:val="24"/>
        </w:rPr>
        <w:t xml:space="preserve">the case for an adjustment, Table </w:t>
      </w:r>
      <w:r w:rsidR="0052638D">
        <w:rPr>
          <w:rFonts w:ascii="Times New Roman" w:hAnsi="Times New Roman" w:cs="Times New Roman"/>
          <w:sz w:val="24"/>
          <w:szCs w:val="24"/>
        </w:rPr>
        <w:t>20</w:t>
      </w:r>
      <w:r w:rsidRPr="008001F5">
        <w:rPr>
          <w:rFonts w:ascii="Times New Roman" w:hAnsi="Times New Roman" w:cs="Times New Roman"/>
          <w:sz w:val="24"/>
          <w:szCs w:val="24"/>
        </w:rPr>
        <w:t xml:space="preserve"> lists example </w:t>
      </w:r>
      <w:r w:rsidR="007428C3">
        <w:rPr>
          <w:rFonts w:ascii="Times New Roman" w:hAnsi="Times New Roman" w:cs="Times New Roman"/>
          <w:sz w:val="24"/>
          <w:szCs w:val="24"/>
        </w:rPr>
        <w:t xml:space="preserve">supporting </w:t>
      </w:r>
      <w:r w:rsidRPr="008001F5">
        <w:rPr>
          <w:rFonts w:ascii="Times New Roman" w:hAnsi="Times New Roman" w:cs="Times New Roman"/>
          <w:sz w:val="24"/>
          <w:szCs w:val="24"/>
        </w:rPr>
        <w:t>documentation that could be submitted with the request. The list is not comprehensive and other documentation can be submitted</w:t>
      </w:r>
      <w:r w:rsidR="000F5EF6">
        <w:rPr>
          <w:rFonts w:ascii="Times New Roman" w:hAnsi="Times New Roman" w:cs="Times New Roman"/>
          <w:sz w:val="24"/>
          <w:szCs w:val="24"/>
        </w:rPr>
        <w:t xml:space="preserve"> and</w:t>
      </w:r>
      <w:r w:rsidRPr="008001F5">
        <w:rPr>
          <w:rFonts w:ascii="Times New Roman" w:hAnsi="Times New Roman" w:cs="Times New Roman"/>
          <w:sz w:val="24"/>
          <w:szCs w:val="24"/>
        </w:rPr>
        <w:t xml:space="preserve"> DOEE </w:t>
      </w:r>
      <w:r w:rsidR="00957171">
        <w:rPr>
          <w:rFonts w:ascii="Times New Roman" w:hAnsi="Times New Roman" w:cs="Times New Roman"/>
          <w:sz w:val="24"/>
          <w:szCs w:val="24"/>
        </w:rPr>
        <w:t>may</w:t>
      </w:r>
      <w:r w:rsidRPr="008001F5">
        <w:rPr>
          <w:rFonts w:ascii="Times New Roman" w:hAnsi="Times New Roman" w:cs="Times New Roman"/>
          <w:sz w:val="24"/>
          <w:szCs w:val="24"/>
        </w:rPr>
        <w:t xml:space="preserve"> request additional documentation as necessary</w:t>
      </w:r>
      <w:r w:rsidR="000F5EF6">
        <w:rPr>
          <w:rFonts w:ascii="Times New Roman" w:hAnsi="Times New Roman" w:cs="Times New Roman"/>
          <w:sz w:val="24"/>
          <w:szCs w:val="24"/>
        </w:rPr>
        <w:t xml:space="preserve">. </w:t>
      </w:r>
      <w:r w:rsidRPr="008001F5">
        <w:rPr>
          <w:rFonts w:ascii="Times New Roman" w:hAnsi="Times New Roman" w:cs="Times New Roman"/>
          <w:sz w:val="24"/>
          <w:szCs w:val="24"/>
        </w:rPr>
        <w:t xml:space="preserve"> DOEE will then evaluate the building owner’s request</w:t>
      </w:r>
      <w:r w:rsidR="008856A1">
        <w:rPr>
          <w:rFonts w:ascii="Times New Roman" w:hAnsi="Times New Roman" w:cs="Times New Roman"/>
          <w:sz w:val="24"/>
          <w:szCs w:val="24"/>
        </w:rPr>
        <w:t>, determine the type of baseline adjustment applicable,</w:t>
      </w:r>
      <w:r w:rsidRPr="008001F5">
        <w:rPr>
          <w:rFonts w:ascii="Times New Roman" w:hAnsi="Times New Roman" w:cs="Times New Roman"/>
          <w:sz w:val="24"/>
          <w:szCs w:val="24"/>
        </w:rPr>
        <w:t xml:space="preserve"> and either approve or deny the request. </w:t>
      </w:r>
    </w:p>
    <w:p w14:paraId="67179299" w14:textId="5663D66D" w:rsidR="008F0C1C" w:rsidRPr="004864FC" w:rsidRDefault="008F0C1C" w:rsidP="004F65B0">
      <w:pPr>
        <w:pStyle w:val="Heading5"/>
        <w:spacing w:line="240" w:lineRule="auto"/>
        <w:contextualSpacing/>
        <w:rPr>
          <w:rFonts w:ascii="Times New Roman" w:hAnsi="Times New Roman" w:cs="Times New Roman"/>
          <w:i/>
          <w:iCs/>
          <w:color w:val="auto"/>
          <w:sz w:val="24"/>
          <w:szCs w:val="24"/>
        </w:rPr>
      </w:pPr>
      <w:r w:rsidRPr="004864FC">
        <w:rPr>
          <w:rFonts w:ascii="Times New Roman" w:hAnsi="Times New Roman" w:cs="Times New Roman"/>
          <w:i/>
          <w:iCs/>
          <w:color w:val="auto"/>
          <w:sz w:val="24"/>
          <w:szCs w:val="24"/>
        </w:rPr>
        <w:t xml:space="preserve">Table </w:t>
      </w:r>
      <w:r w:rsidR="0052638D">
        <w:rPr>
          <w:rFonts w:ascii="Times New Roman" w:hAnsi="Times New Roman" w:cs="Times New Roman"/>
          <w:i/>
          <w:iCs/>
          <w:color w:val="auto"/>
          <w:sz w:val="24"/>
          <w:szCs w:val="24"/>
        </w:rPr>
        <w:t>20</w:t>
      </w:r>
      <w:r w:rsidRPr="004864FC">
        <w:rPr>
          <w:rFonts w:ascii="Times New Roman" w:hAnsi="Times New Roman" w:cs="Times New Roman"/>
          <w:i/>
          <w:iCs/>
          <w:color w:val="auto"/>
          <w:sz w:val="24"/>
          <w:szCs w:val="24"/>
        </w:rPr>
        <w:t xml:space="preserve"> – Example </w:t>
      </w:r>
      <w:r w:rsidR="000F5EF6">
        <w:rPr>
          <w:rFonts w:ascii="Times New Roman" w:hAnsi="Times New Roman" w:cs="Times New Roman"/>
          <w:i/>
          <w:iCs/>
          <w:color w:val="auto"/>
          <w:sz w:val="24"/>
          <w:szCs w:val="24"/>
        </w:rPr>
        <w:t xml:space="preserve">Supporting </w:t>
      </w:r>
      <w:r w:rsidRPr="004864FC">
        <w:rPr>
          <w:rFonts w:ascii="Times New Roman" w:hAnsi="Times New Roman" w:cs="Times New Roman"/>
          <w:i/>
          <w:iCs/>
          <w:color w:val="auto"/>
          <w:sz w:val="24"/>
          <w:szCs w:val="24"/>
        </w:rPr>
        <w:t>Documentation for Baseline Adjustment Request</w:t>
      </w:r>
    </w:p>
    <w:tbl>
      <w:tblPr>
        <w:tblStyle w:val="TableGrid"/>
        <w:tblW w:w="9450" w:type="dxa"/>
        <w:tblInd w:w="108" w:type="dxa"/>
        <w:tblLook w:val="06A0" w:firstRow="1" w:lastRow="0" w:firstColumn="1" w:lastColumn="0" w:noHBand="1" w:noVBand="1"/>
      </w:tblPr>
      <w:tblGrid>
        <w:gridCol w:w="1800"/>
        <w:gridCol w:w="7650"/>
      </w:tblGrid>
      <w:tr w:rsidR="008F0C1C" w:rsidRPr="008001F5" w14:paraId="7614A764" w14:textId="77777777" w:rsidTr="008C5D4D">
        <w:tc>
          <w:tcPr>
            <w:tcW w:w="1800" w:type="dxa"/>
          </w:tcPr>
          <w:p w14:paraId="0E5FD911" w14:textId="77777777" w:rsidR="008F0C1C" w:rsidRPr="008001F5" w:rsidRDefault="008F0C1C" w:rsidP="004F65B0">
            <w:pPr>
              <w:contextualSpacing/>
              <w:rPr>
                <w:rFonts w:ascii="Times New Roman" w:hAnsi="Times New Roman" w:cs="Times New Roman"/>
                <w:b/>
                <w:bCs/>
                <w:sz w:val="24"/>
                <w:szCs w:val="24"/>
              </w:rPr>
            </w:pPr>
            <w:r w:rsidRPr="008001F5">
              <w:rPr>
                <w:rFonts w:ascii="Times New Roman" w:hAnsi="Times New Roman" w:cs="Times New Roman"/>
                <w:b/>
                <w:bCs/>
                <w:sz w:val="24"/>
                <w:szCs w:val="24"/>
              </w:rPr>
              <w:t>Circumstance</w:t>
            </w:r>
          </w:p>
        </w:tc>
        <w:tc>
          <w:tcPr>
            <w:tcW w:w="7650" w:type="dxa"/>
          </w:tcPr>
          <w:p w14:paraId="284EE785" w14:textId="77777777" w:rsidR="008F0C1C" w:rsidRPr="008001F5" w:rsidRDefault="008F0C1C" w:rsidP="004F65B0">
            <w:pPr>
              <w:contextualSpacing/>
              <w:rPr>
                <w:rFonts w:ascii="Times New Roman" w:hAnsi="Times New Roman" w:cs="Times New Roman"/>
                <w:b/>
                <w:bCs/>
                <w:sz w:val="24"/>
                <w:szCs w:val="24"/>
              </w:rPr>
            </w:pPr>
            <w:r w:rsidRPr="008001F5">
              <w:rPr>
                <w:rFonts w:ascii="Times New Roman" w:hAnsi="Times New Roman" w:cs="Times New Roman"/>
                <w:b/>
                <w:bCs/>
                <w:sz w:val="24"/>
                <w:szCs w:val="24"/>
              </w:rPr>
              <w:t>Documentation</w:t>
            </w:r>
          </w:p>
        </w:tc>
      </w:tr>
      <w:tr w:rsidR="008F0C1C" w:rsidRPr="008001F5" w14:paraId="71F1FF4F" w14:textId="77777777" w:rsidTr="008C5D4D">
        <w:trPr>
          <w:trHeight w:val="464"/>
        </w:trPr>
        <w:tc>
          <w:tcPr>
            <w:tcW w:w="1800" w:type="dxa"/>
            <w:vAlign w:val="center"/>
          </w:tcPr>
          <w:p w14:paraId="11668B83" w14:textId="2AE1353A" w:rsidR="008F0C1C" w:rsidRPr="008001F5" w:rsidRDefault="008F0C1C" w:rsidP="004F65B0">
            <w:pPr>
              <w:contextualSpacing/>
              <w:rPr>
                <w:rFonts w:ascii="Times New Roman" w:hAnsi="Times New Roman" w:cs="Times New Roman"/>
                <w:sz w:val="24"/>
                <w:szCs w:val="24"/>
              </w:rPr>
            </w:pPr>
            <w:r w:rsidRPr="008001F5">
              <w:rPr>
                <w:rFonts w:ascii="Times New Roman" w:hAnsi="Times New Roman" w:cs="Times New Roman"/>
                <w:sz w:val="24"/>
                <w:szCs w:val="24"/>
              </w:rPr>
              <w:t>Previously Completed EEMs</w:t>
            </w:r>
          </w:p>
        </w:tc>
        <w:tc>
          <w:tcPr>
            <w:tcW w:w="7650" w:type="dxa"/>
          </w:tcPr>
          <w:p w14:paraId="54B9AB6B" w14:textId="74AA0194" w:rsidR="008F0C1C" w:rsidRPr="008001F5" w:rsidDel="00A61005" w:rsidRDefault="008F0C1C" w:rsidP="004F65B0">
            <w:pPr>
              <w:contextualSpacing/>
              <w:rPr>
                <w:rFonts w:ascii="Times New Roman" w:hAnsi="Times New Roman" w:cs="Times New Roman"/>
                <w:sz w:val="24"/>
                <w:szCs w:val="24"/>
              </w:rPr>
            </w:pPr>
            <w:r w:rsidRPr="008001F5">
              <w:rPr>
                <w:rFonts w:ascii="Times New Roman" w:hAnsi="Times New Roman" w:cs="Times New Roman"/>
                <w:sz w:val="24"/>
                <w:szCs w:val="24"/>
              </w:rPr>
              <w:t xml:space="preserve">Documentation demonstrating proper implementation of the measure </w:t>
            </w:r>
            <w:r>
              <w:rPr>
                <w:rFonts w:ascii="Times New Roman" w:hAnsi="Times New Roman" w:cs="Times New Roman"/>
                <w:sz w:val="24"/>
                <w:szCs w:val="24"/>
              </w:rPr>
              <w:t xml:space="preserve">in accordance with </w:t>
            </w:r>
            <w:r w:rsidR="0029405A">
              <w:rPr>
                <w:rFonts w:ascii="Times New Roman" w:hAnsi="Times New Roman" w:cs="Times New Roman"/>
                <w:sz w:val="24"/>
                <w:szCs w:val="24"/>
              </w:rPr>
              <w:t xml:space="preserve">any of the example documentation requirements in </w:t>
            </w:r>
            <w:r w:rsidR="005A70CF">
              <w:rPr>
                <w:rFonts w:ascii="Times New Roman" w:hAnsi="Times New Roman" w:cs="Times New Roman"/>
                <w:sz w:val="24"/>
                <w:szCs w:val="24"/>
              </w:rPr>
              <w:t>T</w:t>
            </w:r>
            <w:r w:rsidR="00B13A51">
              <w:rPr>
                <w:rFonts w:ascii="Times New Roman" w:hAnsi="Times New Roman" w:cs="Times New Roman"/>
                <w:sz w:val="24"/>
                <w:szCs w:val="24"/>
              </w:rPr>
              <w:t xml:space="preserve">able </w:t>
            </w:r>
            <w:r w:rsidR="008856A1" w:rsidRPr="659CB0F6">
              <w:rPr>
                <w:rFonts w:ascii="Times New Roman" w:hAnsi="Times New Roman" w:cs="Times New Roman"/>
                <w:sz w:val="24"/>
                <w:szCs w:val="24"/>
              </w:rPr>
              <w:t>1</w:t>
            </w:r>
            <w:r w:rsidR="00007F83">
              <w:rPr>
                <w:rFonts w:ascii="Times New Roman" w:hAnsi="Times New Roman" w:cs="Times New Roman"/>
                <w:sz w:val="24"/>
                <w:szCs w:val="24"/>
              </w:rPr>
              <w:t>2</w:t>
            </w:r>
            <w:r w:rsidDel="0029405A">
              <w:rPr>
                <w:rFonts w:ascii="Times New Roman" w:hAnsi="Times New Roman" w:cs="Times New Roman"/>
                <w:sz w:val="24"/>
                <w:szCs w:val="24"/>
              </w:rPr>
              <w:t xml:space="preserve"> </w:t>
            </w:r>
            <w:r w:rsidDel="00B13A51">
              <w:rPr>
                <w:rFonts w:ascii="Times New Roman" w:hAnsi="Times New Roman" w:cs="Times New Roman"/>
                <w:sz w:val="24"/>
                <w:szCs w:val="24"/>
              </w:rPr>
              <w:t>in Section 3.</w:t>
            </w:r>
            <w:r w:rsidR="008B6370" w:rsidDel="00B13A51">
              <w:rPr>
                <w:rFonts w:ascii="Times New Roman" w:hAnsi="Times New Roman" w:cs="Times New Roman"/>
                <w:sz w:val="24"/>
                <w:szCs w:val="24"/>
              </w:rPr>
              <w:t>3</w:t>
            </w:r>
            <w:r w:rsidR="00A35516">
              <w:rPr>
                <w:rFonts w:ascii="Times New Roman" w:hAnsi="Times New Roman" w:cs="Times New Roman"/>
                <w:sz w:val="24"/>
                <w:szCs w:val="24"/>
              </w:rPr>
              <w:t>.4.3</w:t>
            </w:r>
            <w:r w:rsidR="008856A1">
              <w:rPr>
                <w:rFonts w:ascii="Times New Roman" w:hAnsi="Times New Roman" w:cs="Times New Roman"/>
                <w:sz w:val="24"/>
                <w:szCs w:val="24"/>
              </w:rPr>
              <w:t>, and energy modeling</w:t>
            </w:r>
            <w:r w:rsidR="008856A1" w:rsidRPr="008001F5">
              <w:rPr>
                <w:rFonts w:ascii="Times New Roman" w:hAnsi="Times New Roman" w:cs="Times New Roman"/>
                <w:sz w:val="24"/>
                <w:szCs w:val="24"/>
              </w:rPr>
              <w:t xml:space="preserve"> demonstrating calculated/modeled decrease in energy usage</w:t>
            </w:r>
          </w:p>
        </w:tc>
      </w:tr>
      <w:tr w:rsidR="008F0C1C" w:rsidRPr="008001F5" w14:paraId="3366441A" w14:textId="77777777" w:rsidTr="008C5D4D">
        <w:trPr>
          <w:trHeight w:val="345"/>
        </w:trPr>
        <w:tc>
          <w:tcPr>
            <w:tcW w:w="1800" w:type="dxa"/>
            <w:vAlign w:val="center"/>
          </w:tcPr>
          <w:p w14:paraId="7959C554" w14:textId="77777777" w:rsidR="008F0C1C" w:rsidRPr="008001F5" w:rsidRDefault="008F0C1C" w:rsidP="004F65B0">
            <w:pPr>
              <w:contextualSpacing/>
              <w:rPr>
                <w:rFonts w:ascii="Times New Roman" w:hAnsi="Times New Roman" w:cs="Times New Roman"/>
                <w:sz w:val="24"/>
                <w:szCs w:val="24"/>
              </w:rPr>
            </w:pPr>
            <w:r w:rsidRPr="008001F5">
              <w:rPr>
                <w:rFonts w:ascii="Times New Roman" w:hAnsi="Times New Roman" w:cs="Times New Roman"/>
                <w:sz w:val="24"/>
                <w:szCs w:val="24"/>
              </w:rPr>
              <w:t>Low Occupancy in Building</w:t>
            </w:r>
          </w:p>
        </w:tc>
        <w:tc>
          <w:tcPr>
            <w:tcW w:w="7650" w:type="dxa"/>
          </w:tcPr>
          <w:p w14:paraId="46688940" w14:textId="4B63291E" w:rsidR="008F0C1C" w:rsidRPr="008001F5" w:rsidRDefault="008F0C1C" w:rsidP="004F65B0">
            <w:pPr>
              <w:contextualSpacing/>
              <w:rPr>
                <w:rFonts w:ascii="Times New Roman" w:hAnsi="Times New Roman" w:cs="Times New Roman"/>
                <w:sz w:val="24"/>
                <w:szCs w:val="24"/>
              </w:rPr>
            </w:pPr>
            <w:r w:rsidRPr="008001F5">
              <w:rPr>
                <w:rFonts w:ascii="Times New Roman" w:hAnsi="Times New Roman" w:cs="Times New Roman"/>
                <w:sz w:val="24"/>
                <w:szCs w:val="24"/>
              </w:rPr>
              <w:t xml:space="preserve">Documentation demonstrating the occupancy levels for </w:t>
            </w:r>
            <w:r w:rsidR="0080330E">
              <w:rPr>
                <w:rFonts w:ascii="Times New Roman" w:hAnsi="Times New Roman" w:cs="Times New Roman"/>
                <w:sz w:val="24"/>
                <w:szCs w:val="24"/>
              </w:rPr>
              <w:t>either calendar years 2018-2019 or 2019-2020.</w:t>
            </w:r>
          </w:p>
        </w:tc>
      </w:tr>
      <w:tr w:rsidR="008F0C1C" w:rsidRPr="008001F5" w14:paraId="46FF7058" w14:textId="77777777" w:rsidTr="008C5D4D">
        <w:tc>
          <w:tcPr>
            <w:tcW w:w="1800" w:type="dxa"/>
            <w:vMerge w:val="restart"/>
            <w:vAlign w:val="center"/>
          </w:tcPr>
          <w:p w14:paraId="20DDE981" w14:textId="7A10C990" w:rsidR="008F0C1C" w:rsidRPr="008001F5" w:rsidRDefault="00D96017" w:rsidP="004F65B0">
            <w:pPr>
              <w:contextualSpacing/>
              <w:rPr>
                <w:rFonts w:ascii="Times New Roman" w:hAnsi="Times New Roman" w:cs="Times New Roman"/>
                <w:sz w:val="24"/>
                <w:szCs w:val="24"/>
              </w:rPr>
            </w:pPr>
            <w:r w:rsidRPr="008001F5">
              <w:rPr>
                <w:rFonts w:ascii="Times New Roman" w:hAnsi="Times New Roman" w:cs="Times New Roman"/>
                <w:sz w:val="24"/>
                <w:szCs w:val="24"/>
              </w:rPr>
              <w:t>Addition or Demolition</w:t>
            </w:r>
            <w:r>
              <w:rPr>
                <w:rFonts w:ascii="Times New Roman" w:hAnsi="Times New Roman" w:cs="Times New Roman"/>
                <w:sz w:val="24"/>
                <w:szCs w:val="24"/>
              </w:rPr>
              <w:t xml:space="preserve"> to Single Building or Campus</w:t>
            </w:r>
          </w:p>
        </w:tc>
        <w:tc>
          <w:tcPr>
            <w:tcW w:w="7650" w:type="dxa"/>
          </w:tcPr>
          <w:p w14:paraId="331EFDE8" w14:textId="77777777" w:rsidR="008F0C1C" w:rsidRPr="008001F5" w:rsidRDefault="008F0C1C" w:rsidP="004F65B0">
            <w:pPr>
              <w:contextualSpacing/>
              <w:rPr>
                <w:rFonts w:ascii="Times New Roman" w:hAnsi="Times New Roman" w:cs="Times New Roman"/>
                <w:sz w:val="24"/>
                <w:szCs w:val="24"/>
              </w:rPr>
            </w:pPr>
            <w:r w:rsidRPr="008001F5">
              <w:rPr>
                <w:rFonts w:ascii="Times New Roman" w:hAnsi="Times New Roman" w:cs="Times New Roman"/>
                <w:sz w:val="24"/>
                <w:szCs w:val="24"/>
              </w:rPr>
              <w:t>All approved permits and plans for the addition or demolition</w:t>
            </w:r>
          </w:p>
        </w:tc>
      </w:tr>
      <w:tr w:rsidR="008F0C1C" w:rsidRPr="008001F5" w14:paraId="3B0C4759" w14:textId="77777777" w:rsidTr="008C5D4D">
        <w:tc>
          <w:tcPr>
            <w:tcW w:w="1800" w:type="dxa"/>
            <w:vMerge/>
          </w:tcPr>
          <w:p w14:paraId="7294E985" w14:textId="77777777" w:rsidR="008F0C1C" w:rsidRPr="008001F5" w:rsidRDefault="008F0C1C" w:rsidP="004F65B0">
            <w:pPr>
              <w:contextualSpacing/>
              <w:rPr>
                <w:rFonts w:ascii="Times New Roman" w:hAnsi="Times New Roman" w:cs="Times New Roman"/>
                <w:sz w:val="24"/>
                <w:szCs w:val="24"/>
              </w:rPr>
            </w:pPr>
          </w:p>
        </w:tc>
        <w:tc>
          <w:tcPr>
            <w:tcW w:w="7650" w:type="dxa"/>
          </w:tcPr>
          <w:p w14:paraId="1441CAC3" w14:textId="77777777" w:rsidR="008F0C1C" w:rsidRPr="008001F5" w:rsidRDefault="008F0C1C" w:rsidP="004F65B0">
            <w:pPr>
              <w:contextualSpacing/>
              <w:rPr>
                <w:rFonts w:ascii="Times New Roman" w:hAnsi="Times New Roman" w:cs="Times New Roman"/>
                <w:sz w:val="24"/>
                <w:szCs w:val="24"/>
              </w:rPr>
            </w:pPr>
            <w:r w:rsidRPr="008001F5">
              <w:rPr>
                <w:rFonts w:ascii="Times New Roman" w:hAnsi="Times New Roman" w:cs="Times New Roman"/>
                <w:sz w:val="24"/>
                <w:szCs w:val="24"/>
              </w:rPr>
              <w:t>Engineering calculations demonstrating an increase in expected energy usage for new building or engineering calculations demonstrating a decrease in expected energy use for the demolished building</w:t>
            </w:r>
          </w:p>
        </w:tc>
      </w:tr>
      <w:tr w:rsidR="008F0C1C" w:rsidRPr="008001F5" w14:paraId="6B149882" w14:textId="77777777" w:rsidTr="008C5D4D">
        <w:trPr>
          <w:trHeight w:val="113"/>
        </w:trPr>
        <w:tc>
          <w:tcPr>
            <w:tcW w:w="1800" w:type="dxa"/>
            <w:vMerge/>
          </w:tcPr>
          <w:p w14:paraId="6119F720" w14:textId="77777777" w:rsidR="008F0C1C" w:rsidRPr="008001F5" w:rsidRDefault="008F0C1C" w:rsidP="004F65B0">
            <w:pPr>
              <w:contextualSpacing/>
              <w:rPr>
                <w:rFonts w:ascii="Times New Roman" w:hAnsi="Times New Roman" w:cs="Times New Roman"/>
                <w:sz w:val="24"/>
                <w:szCs w:val="24"/>
              </w:rPr>
            </w:pPr>
          </w:p>
        </w:tc>
        <w:tc>
          <w:tcPr>
            <w:tcW w:w="7650" w:type="dxa"/>
          </w:tcPr>
          <w:p w14:paraId="40A3E853" w14:textId="774F5162" w:rsidR="008F0C1C" w:rsidRPr="008001F5" w:rsidRDefault="00E11154" w:rsidP="004F65B0">
            <w:pPr>
              <w:contextualSpacing/>
              <w:rPr>
                <w:rFonts w:ascii="Times New Roman" w:hAnsi="Times New Roman" w:cs="Times New Roman"/>
                <w:sz w:val="24"/>
                <w:szCs w:val="24"/>
              </w:rPr>
            </w:pPr>
            <w:r>
              <w:rPr>
                <w:rFonts w:ascii="Times New Roman" w:hAnsi="Times New Roman" w:cs="Times New Roman"/>
                <w:sz w:val="24"/>
                <w:szCs w:val="24"/>
              </w:rPr>
              <w:t>If campus, a</w:t>
            </w:r>
            <w:r w:rsidR="008F0C1C" w:rsidRPr="008001F5">
              <w:rPr>
                <w:rFonts w:ascii="Times New Roman" w:hAnsi="Times New Roman" w:cs="Times New Roman"/>
                <w:sz w:val="24"/>
                <w:szCs w:val="24"/>
              </w:rPr>
              <w:t>nnual submetering data for new building</w:t>
            </w:r>
          </w:p>
        </w:tc>
      </w:tr>
      <w:tr w:rsidR="008F0C1C" w:rsidRPr="008001F5" w14:paraId="67209DAD" w14:textId="77777777" w:rsidTr="008C5D4D">
        <w:tc>
          <w:tcPr>
            <w:tcW w:w="1800" w:type="dxa"/>
            <w:vMerge w:val="restart"/>
            <w:vAlign w:val="center"/>
          </w:tcPr>
          <w:p w14:paraId="714EB237" w14:textId="77777777" w:rsidR="008F0C1C" w:rsidRPr="008001F5" w:rsidRDefault="008F0C1C" w:rsidP="004F65B0">
            <w:pPr>
              <w:contextualSpacing/>
              <w:rPr>
                <w:rFonts w:ascii="Times New Roman" w:hAnsi="Times New Roman" w:cs="Times New Roman"/>
                <w:sz w:val="24"/>
                <w:szCs w:val="24"/>
              </w:rPr>
            </w:pPr>
            <w:r w:rsidRPr="008001F5">
              <w:rPr>
                <w:rFonts w:ascii="Times New Roman" w:hAnsi="Times New Roman" w:cs="Times New Roman"/>
                <w:sz w:val="24"/>
                <w:szCs w:val="24"/>
              </w:rPr>
              <w:t>Historic</w:t>
            </w:r>
          </w:p>
        </w:tc>
        <w:tc>
          <w:tcPr>
            <w:tcW w:w="7650" w:type="dxa"/>
          </w:tcPr>
          <w:p w14:paraId="73679088" w14:textId="77777777" w:rsidR="008F0C1C" w:rsidRPr="008001F5" w:rsidRDefault="008F0C1C" w:rsidP="004F65B0">
            <w:pPr>
              <w:contextualSpacing/>
              <w:rPr>
                <w:rFonts w:ascii="Times New Roman" w:hAnsi="Times New Roman" w:cs="Times New Roman"/>
                <w:sz w:val="24"/>
                <w:szCs w:val="24"/>
              </w:rPr>
            </w:pPr>
            <w:r w:rsidRPr="008001F5">
              <w:rPr>
                <w:rFonts w:ascii="Times New Roman" w:hAnsi="Times New Roman" w:cs="Times New Roman"/>
                <w:sz w:val="24"/>
                <w:szCs w:val="24"/>
              </w:rPr>
              <w:t xml:space="preserve">A detailed description of the unique limitations placed on the building </w:t>
            </w:r>
          </w:p>
        </w:tc>
      </w:tr>
      <w:tr w:rsidR="008F0C1C" w:rsidRPr="008001F5" w14:paraId="3B279B2F" w14:textId="77777777" w:rsidTr="008C5D4D">
        <w:tc>
          <w:tcPr>
            <w:tcW w:w="1800" w:type="dxa"/>
            <w:vMerge/>
          </w:tcPr>
          <w:p w14:paraId="694DE1D1" w14:textId="77777777" w:rsidR="008F0C1C" w:rsidRPr="008001F5" w:rsidRDefault="008F0C1C" w:rsidP="004F65B0">
            <w:pPr>
              <w:contextualSpacing/>
              <w:rPr>
                <w:rFonts w:ascii="Times New Roman" w:hAnsi="Times New Roman" w:cs="Times New Roman"/>
                <w:sz w:val="24"/>
                <w:szCs w:val="24"/>
              </w:rPr>
            </w:pPr>
          </w:p>
        </w:tc>
        <w:tc>
          <w:tcPr>
            <w:tcW w:w="7650" w:type="dxa"/>
          </w:tcPr>
          <w:p w14:paraId="1921A79B" w14:textId="3C3951B8" w:rsidR="008F0C1C" w:rsidRPr="008001F5" w:rsidRDefault="008F0C1C" w:rsidP="004F65B0">
            <w:pPr>
              <w:contextualSpacing/>
              <w:rPr>
                <w:rFonts w:ascii="Times New Roman" w:hAnsi="Times New Roman" w:cs="Times New Roman"/>
                <w:sz w:val="24"/>
                <w:szCs w:val="24"/>
              </w:rPr>
            </w:pPr>
            <w:r w:rsidRPr="008001F5">
              <w:rPr>
                <w:rFonts w:ascii="Times New Roman" w:hAnsi="Times New Roman" w:cs="Times New Roman"/>
                <w:sz w:val="24"/>
                <w:szCs w:val="24"/>
              </w:rPr>
              <w:t xml:space="preserve">ASHRAE </w:t>
            </w:r>
            <w:r w:rsidR="0001057E">
              <w:rPr>
                <w:rFonts w:ascii="Times New Roman" w:hAnsi="Times New Roman" w:cs="Times New Roman"/>
                <w:sz w:val="24"/>
                <w:szCs w:val="24"/>
              </w:rPr>
              <w:t xml:space="preserve">Standard 211, </w:t>
            </w:r>
            <w:r w:rsidRPr="008001F5">
              <w:rPr>
                <w:rFonts w:ascii="Times New Roman" w:hAnsi="Times New Roman" w:cs="Times New Roman"/>
                <w:sz w:val="24"/>
                <w:szCs w:val="24"/>
              </w:rPr>
              <w:t>Level</w:t>
            </w:r>
            <w:r w:rsidR="0001057E">
              <w:rPr>
                <w:rFonts w:ascii="Times New Roman" w:hAnsi="Times New Roman" w:cs="Times New Roman"/>
                <w:sz w:val="24"/>
                <w:szCs w:val="24"/>
              </w:rPr>
              <w:t xml:space="preserve"> 2</w:t>
            </w:r>
            <w:r w:rsidRPr="008001F5">
              <w:rPr>
                <w:rFonts w:ascii="Times New Roman" w:hAnsi="Times New Roman" w:cs="Times New Roman"/>
                <w:sz w:val="24"/>
                <w:szCs w:val="24"/>
              </w:rPr>
              <w:t xml:space="preserve"> audit and effective SIR/ROI numbers demonstrating that available EEMs are </w:t>
            </w:r>
            <w:r w:rsidR="00F31EAC">
              <w:rPr>
                <w:rFonts w:ascii="Times New Roman" w:hAnsi="Times New Roman" w:cs="Times New Roman"/>
                <w:sz w:val="24"/>
                <w:szCs w:val="24"/>
              </w:rPr>
              <w:t>practically</w:t>
            </w:r>
            <w:r w:rsidR="00ED7836">
              <w:rPr>
                <w:rFonts w:ascii="Times New Roman" w:hAnsi="Times New Roman" w:cs="Times New Roman"/>
                <w:sz w:val="24"/>
                <w:szCs w:val="24"/>
              </w:rPr>
              <w:t xml:space="preserve"> infeasible</w:t>
            </w:r>
          </w:p>
        </w:tc>
      </w:tr>
      <w:tr w:rsidR="008F0C1C" w:rsidRPr="008001F5" w14:paraId="03DEB57A" w14:textId="77777777" w:rsidTr="008C5D4D">
        <w:tc>
          <w:tcPr>
            <w:tcW w:w="1800" w:type="dxa"/>
            <w:vMerge/>
          </w:tcPr>
          <w:p w14:paraId="7979248D" w14:textId="77777777" w:rsidR="008F0C1C" w:rsidRPr="008001F5" w:rsidRDefault="008F0C1C" w:rsidP="004F65B0">
            <w:pPr>
              <w:contextualSpacing/>
              <w:rPr>
                <w:rFonts w:ascii="Times New Roman" w:hAnsi="Times New Roman" w:cs="Times New Roman"/>
                <w:sz w:val="24"/>
                <w:szCs w:val="24"/>
              </w:rPr>
            </w:pPr>
          </w:p>
        </w:tc>
        <w:tc>
          <w:tcPr>
            <w:tcW w:w="7650" w:type="dxa"/>
          </w:tcPr>
          <w:p w14:paraId="30854617" w14:textId="77777777" w:rsidR="008F0C1C" w:rsidRPr="008001F5" w:rsidRDefault="008F0C1C" w:rsidP="004F65B0">
            <w:pPr>
              <w:contextualSpacing/>
              <w:rPr>
                <w:rFonts w:ascii="Times New Roman" w:hAnsi="Times New Roman" w:cs="Times New Roman"/>
                <w:sz w:val="24"/>
                <w:szCs w:val="24"/>
              </w:rPr>
            </w:pPr>
            <w:r w:rsidRPr="008001F5">
              <w:rPr>
                <w:rFonts w:ascii="Times New Roman" w:hAnsi="Times New Roman" w:cs="Times New Roman"/>
                <w:sz w:val="24"/>
                <w:szCs w:val="24"/>
              </w:rPr>
              <w:t>A meeting with a representative of the historic review board, the building owner, and a DOEE staff member</w:t>
            </w:r>
          </w:p>
        </w:tc>
      </w:tr>
      <w:tr w:rsidR="008F0C1C" w:rsidRPr="008001F5" w14:paraId="53BF6F45" w14:textId="77777777" w:rsidTr="008C5D4D">
        <w:tc>
          <w:tcPr>
            <w:tcW w:w="1800" w:type="dxa"/>
            <w:vMerge/>
          </w:tcPr>
          <w:p w14:paraId="11E4C9FD" w14:textId="77777777" w:rsidR="008F0C1C" w:rsidRPr="008001F5" w:rsidRDefault="008F0C1C" w:rsidP="004F65B0">
            <w:pPr>
              <w:contextualSpacing/>
              <w:rPr>
                <w:rFonts w:ascii="Times New Roman" w:hAnsi="Times New Roman" w:cs="Times New Roman"/>
                <w:sz w:val="24"/>
                <w:szCs w:val="24"/>
              </w:rPr>
            </w:pPr>
          </w:p>
        </w:tc>
        <w:tc>
          <w:tcPr>
            <w:tcW w:w="7650" w:type="dxa"/>
          </w:tcPr>
          <w:p w14:paraId="6A6C31CD" w14:textId="77777777" w:rsidR="008F0C1C" w:rsidRPr="008001F5" w:rsidRDefault="008F0C1C" w:rsidP="004F65B0">
            <w:pPr>
              <w:contextualSpacing/>
              <w:rPr>
                <w:rFonts w:ascii="Times New Roman" w:hAnsi="Times New Roman" w:cs="Times New Roman"/>
                <w:sz w:val="24"/>
                <w:szCs w:val="24"/>
              </w:rPr>
            </w:pPr>
            <w:r w:rsidRPr="008001F5">
              <w:rPr>
                <w:rFonts w:ascii="Times New Roman" w:hAnsi="Times New Roman" w:cs="Times New Roman"/>
                <w:sz w:val="24"/>
                <w:szCs w:val="24"/>
              </w:rPr>
              <w:t>A letter from the local historic review board endorsing the baseline adjustment and restrictions placed on the building</w:t>
            </w:r>
          </w:p>
        </w:tc>
      </w:tr>
      <w:tr w:rsidR="008F0C1C" w:rsidRPr="008001F5" w14:paraId="14C3405A" w14:textId="77777777" w:rsidTr="008C5D4D">
        <w:trPr>
          <w:trHeight w:val="113"/>
        </w:trPr>
        <w:tc>
          <w:tcPr>
            <w:tcW w:w="1800" w:type="dxa"/>
            <w:vMerge/>
          </w:tcPr>
          <w:p w14:paraId="721C962F" w14:textId="77777777" w:rsidR="008F0C1C" w:rsidRPr="008001F5" w:rsidRDefault="008F0C1C" w:rsidP="004F65B0">
            <w:pPr>
              <w:contextualSpacing/>
              <w:rPr>
                <w:rFonts w:ascii="Times New Roman" w:hAnsi="Times New Roman" w:cs="Times New Roman"/>
                <w:sz w:val="24"/>
                <w:szCs w:val="24"/>
              </w:rPr>
            </w:pPr>
          </w:p>
        </w:tc>
        <w:tc>
          <w:tcPr>
            <w:tcW w:w="7650" w:type="dxa"/>
          </w:tcPr>
          <w:p w14:paraId="08CF5381" w14:textId="6BCDDCB4" w:rsidR="008F0C1C" w:rsidRPr="008001F5" w:rsidRDefault="008F0C1C" w:rsidP="004F65B0">
            <w:pPr>
              <w:contextualSpacing/>
              <w:rPr>
                <w:rFonts w:ascii="Times New Roman" w:hAnsi="Times New Roman" w:cs="Times New Roman"/>
                <w:sz w:val="24"/>
                <w:szCs w:val="24"/>
              </w:rPr>
            </w:pPr>
            <w:r w:rsidRPr="008001F5">
              <w:rPr>
                <w:rFonts w:ascii="Times New Roman" w:hAnsi="Times New Roman" w:cs="Times New Roman"/>
                <w:sz w:val="24"/>
                <w:szCs w:val="24"/>
              </w:rPr>
              <w:t xml:space="preserve">Proposed O&amp;M </w:t>
            </w:r>
            <w:r w:rsidR="00302702">
              <w:rPr>
                <w:rFonts w:ascii="Times New Roman" w:hAnsi="Times New Roman" w:cs="Times New Roman"/>
                <w:sz w:val="24"/>
                <w:szCs w:val="24"/>
              </w:rPr>
              <w:t>program</w:t>
            </w:r>
            <w:r w:rsidR="00302702" w:rsidRPr="008001F5">
              <w:rPr>
                <w:rFonts w:ascii="Times New Roman" w:hAnsi="Times New Roman" w:cs="Times New Roman"/>
                <w:sz w:val="24"/>
                <w:szCs w:val="24"/>
              </w:rPr>
              <w:t xml:space="preserve"> </w:t>
            </w:r>
            <w:r w:rsidRPr="008001F5">
              <w:rPr>
                <w:rFonts w:ascii="Times New Roman" w:hAnsi="Times New Roman" w:cs="Times New Roman"/>
                <w:sz w:val="24"/>
                <w:szCs w:val="24"/>
              </w:rPr>
              <w:t xml:space="preserve">per </w:t>
            </w:r>
            <w:r w:rsidR="00611076">
              <w:rPr>
                <w:rFonts w:ascii="Times New Roman" w:hAnsi="Times New Roman" w:cs="Times New Roman"/>
                <w:sz w:val="24"/>
                <w:szCs w:val="24"/>
              </w:rPr>
              <w:t xml:space="preserve">Section </w:t>
            </w:r>
            <w:r w:rsidR="002F3054">
              <w:rPr>
                <w:rFonts w:ascii="Times New Roman" w:hAnsi="Times New Roman" w:cs="Times New Roman"/>
                <w:sz w:val="24"/>
                <w:szCs w:val="24"/>
              </w:rPr>
              <w:t>3.3.</w:t>
            </w:r>
            <w:r w:rsidR="00A63B01">
              <w:rPr>
                <w:rFonts w:ascii="Times New Roman" w:hAnsi="Times New Roman" w:cs="Times New Roman"/>
                <w:sz w:val="24"/>
                <w:szCs w:val="24"/>
              </w:rPr>
              <w:t>4</w:t>
            </w:r>
            <w:r w:rsidR="002F3054">
              <w:rPr>
                <w:rFonts w:ascii="Times New Roman" w:hAnsi="Times New Roman" w:cs="Times New Roman"/>
                <w:sz w:val="24"/>
                <w:szCs w:val="24"/>
              </w:rPr>
              <w:t>.2</w:t>
            </w:r>
          </w:p>
        </w:tc>
      </w:tr>
      <w:tr w:rsidR="008F0C1C" w:rsidRPr="008001F5" w14:paraId="1F5BDB4A" w14:textId="77777777" w:rsidTr="008C5D4D">
        <w:tc>
          <w:tcPr>
            <w:tcW w:w="1800" w:type="dxa"/>
            <w:vMerge w:val="restart"/>
            <w:vAlign w:val="center"/>
          </w:tcPr>
          <w:p w14:paraId="6A6B6A39" w14:textId="6C485B89" w:rsidR="008F0C1C" w:rsidRPr="008001F5" w:rsidRDefault="000F5EF6" w:rsidP="004F65B0">
            <w:pPr>
              <w:contextualSpacing/>
              <w:rPr>
                <w:rFonts w:ascii="Times New Roman" w:hAnsi="Times New Roman" w:cs="Times New Roman"/>
                <w:sz w:val="24"/>
                <w:szCs w:val="24"/>
              </w:rPr>
            </w:pPr>
            <w:r w:rsidRPr="008001F5">
              <w:rPr>
                <w:rFonts w:ascii="Times New Roman" w:hAnsi="Times New Roman" w:cs="Times New Roman"/>
                <w:sz w:val="24"/>
                <w:szCs w:val="24"/>
              </w:rPr>
              <w:t>New Ventilation</w:t>
            </w:r>
            <w:r w:rsidR="007428C3">
              <w:rPr>
                <w:rFonts w:ascii="Times New Roman" w:hAnsi="Times New Roman" w:cs="Times New Roman"/>
                <w:sz w:val="24"/>
                <w:szCs w:val="24"/>
              </w:rPr>
              <w:t xml:space="preserve"> or </w:t>
            </w:r>
            <w:r w:rsidR="007428C3" w:rsidRPr="008001F5">
              <w:rPr>
                <w:rFonts w:ascii="Times New Roman" w:hAnsi="Times New Roman" w:cs="Times New Roman"/>
                <w:sz w:val="24"/>
                <w:szCs w:val="24"/>
              </w:rPr>
              <w:t>Low/No GWP Refrigerants</w:t>
            </w:r>
          </w:p>
        </w:tc>
        <w:tc>
          <w:tcPr>
            <w:tcW w:w="7650" w:type="dxa"/>
          </w:tcPr>
          <w:p w14:paraId="12C15EBB" w14:textId="78CCEC66" w:rsidR="008F0C1C" w:rsidRPr="008001F5" w:rsidRDefault="008F0C1C" w:rsidP="004F65B0">
            <w:pPr>
              <w:contextualSpacing/>
              <w:rPr>
                <w:rFonts w:ascii="Times New Roman" w:hAnsi="Times New Roman" w:cs="Times New Roman"/>
                <w:sz w:val="24"/>
                <w:szCs w:val="24"/>
              </w:rPr>
            </w:pPr>
            <w:r w:rsidRPr="008001F5">
              <w:rPr>
                <w:rFonts w:ascii="Times New Roman" w:hAnsi="Times New Roman" w:cs="Times New Roman"/>
                <w:sz w:val="24"/>
                <w:szCs w:val="24"/>
              </w:rPr>
              <w:t>Narrative of circumstance for new ventilation</w:t>
            </w:r>
            <w:r w:rsidR="007428C3">
              <w:rPr>
                <w:rFonts w:ascii="Times New Roman" w:hAnsi="Times New Roman" w:cs="Times New Roman"/>
                <w:sz w:val="24"/>
                <w:szCs w:val="24"/>
              </w:rPr>
              <w:t xml:space="preserve"> or refrigerant</w:t>
            </w:r>
            <w:r w:rsidRPr="008001F5">
              <w:rPr>
                <w:rFonts w:ascii="Times New Roman" w:hAnsi="Times New Roman" w:cs="Times New Roman"/>
                <w:sz w:val="24"/>
                <w:szCs w:val="24"/>
              </w:rPr>
              <w:t>, existing conditions, and proposed new specifications</w:t>
            </w:r>
          </w:p>
        </w:tc>
      </w:tr>
      <w:tr w:rsidR="008F0C1C" w:rsidRPr="008001F5" w14:paraId="3E4AAD20" w14:textId="77777777" w:rsidTr="008C5D4D">
        <w:tc>
          <w:tcPr>
            <w:tcW w:w="1800" w:type="dxa"/>
            <w:vMerge/>
          </w:tcPr>
          <w:p w14:paraId="21F877EE" w14:textId="77777777" w:rsidR="008F0C1C" w:rsidRPr="008001F5" w:rsidRDefault="008F0C1C" w:rsidP="004F65B0">
            <w:pPr>
              <w:contextualSpacing/>
              <w:rPr>
                <w:rFonts w:ascii="Times New Roman" w:hAnsi="Times New Roman" w:cs="Times New Roman"/>
                <w:sz w:val="24"/>
                <w:szCs w:val="24"/>
              </w:rPr>
            </w:pPr>
          </w:p>
        </w:tc>
        <w:tc>
          <w:tcPr>
            <w:tcW w:w="7650" w:type="dxa"/>
          </w:tcPr>
          <w:p w14:paraId="13A86580" w14:textId="160FD78D" w:rsidR="008F0C1C" w:rsidRPr="008001F5" w:rsidRDefault="008F0C1C" w:rsidP="004F65B0">
            <w:pPr>
              <w:contextualSpacing/>
              <w:rPr>
                <w:rFonts w:ascii="Times New Roman" w:hAnsi="Times New Roman" w:cs="Times New Roman"/>
                <w:sz w:val="24"/>
                <w:szCs w:val="24"/>
              </w:rPr>
            </w:pPr>
            <w:r w:rsidRPr="008001F5">
              <w:rPr>
                <w:rFonts w:ascii="Times New Roman" w:hAnsi="Times New Roman" w:cs="Times New Roman"/>
                <w:sz w:val="24"/>
                <w:szCs w:val="24"/>
              </w:rPr>
              <w:t xml:space="preserve">Engineering calculations estimating/modeling expected increase in energy usage for proposed/altered </w:t>
            </w:r>
            <w:r w:rsidR="000F5EF6" w:rsidRPr="008001F5">
              <w:rPr>
                <w:rFonts w:ascii="Times New Roman" w:hAnsi="Times New Roman" w:cs="Times New Roman"/>
                <w:sz w:val="24"/>
                <w:szCs w:val="24"/>
              </w:rPr>
              <w:t>system</w:t>
            </w:r>
          </w:p>
        </w:tc>
      </w:tr>
    </w:tbl>
    <w:p w14:paraId="5A7DDE31" w14:textId="77777777" w:rsidR="000955FA" w:rsidRDefault="000955FA" w:rsidP="006E77D2"/>
    <w:p w14:paraId="7B46FAD2" w14:textId="214F3E5A" w:rsidR="000B6D74" w:rsidRPr="006E77D2" w:rsidRDefault="005C3046" w:rsidP="00321460">
      <w:pPr>
        <w:pStyle w:val="Heading3"/>
      </w:pPr>
      <w:bookmarkStart w:id="124" w:name="_Toc72934694"/>
      <w:r w:rsidRPr="00321460">
        <w:t>4</w:t>
      </w:r>
      <w:r w:rsidR="003A2937" w:rsidRPr="00321460">
        <w:t>.</w:t>
      </w:r>
      <w:r w:rsidR="00AB2FBC" w:rsidRPr="00321460">
        <w:t>4</w:t>
      </w:r>
      <w:r w:rsidR="003A2937" w:rsidRPr="003337BB">
        <w:t>.3</w:t>
      </w:r>
      <w:r w:rsidR="008F0C1C" w:rsidRPr="003337BB">
        <w:t xml:space="preserve"> </w:t>
      </w:r>
      <w:bookmarkStart w:id="125" w:name="_Toc63859983"/>
      <w:bookmarkStart w:id="126" w:name="_Toc64898447"/>
      <w:r w:rsidR="008871F0" w:rsidRPr="37900834">
        <w:t>–</w:t>
      </w:r>
      <w:r w:rsidR="000B6D74" w:rsidRPr="00321460">
        <w:t xml:space="preserve"> Adjusted Baseline </w:t>
      </w:r>
      <w:r w:rsidR="00C509CB">
        <w:t>ACP Option</w:t>
      </w:r>
      <w:bookmarkEnd w:id="124"/>
      <w:r w:rsidR="00C509CB">
        <w:t xml:space="preserve"> </w:t>
      </w:r>
      <w:bookmarkEnd w:id="125"/>
      <w:bookmarkEnd w:id="126"/>
    </w:p>
    <w:p w14:paraId="73B79883" w14:textId="7E433162" w:rsidR="000E6AC0" w:rsidRPr="008001F5" w:rsidRDefault="0F6B388E" w:rsidP="004F65B0">
      <w:pPr>
        <w:spacing w:line="240" w:lineRule="auto"/>
        <w:contextualSpacing/>
        <w:rPr>
          <w:rFonts w:ascii="Times New Roman" w:hAnsi="Times New Roman" w:cs="Times New Roman"/>
          <w:sz w:val="24"/>
          <w:szCs w:val="24"/>
        </w:rPr>
      </w:pPr>
      <w:r w:rsidRPr="008001F5">
        <w:rPr>
          <w:rFonts w:ascii="Times New Roman" w:hAnsi="Times New Roman" w:cs="Times New Roman"/>
          <w:sz w:val="24"/>
          <w:szCs w:val="24"/>
        </w:rPr>
        <w:t>Th</w:t>
      </w:r>
      <w:r w:rsidR="76AF0C07">
        <w:rPr>
          <w:rFonts w:ascii="Times New Roman" w:hAnsi="Times New Roman" w:cs="Times New Roman"/>
          <w:sz w:val="24"/>
          <w:szCs w:val="24"/>
        </w:rPr>
        <w:t xml:space="preserve">e Adjusted Baseline </w:t>
      </w:r>
      <w:r w:rsidR="6D89AE20">
        <w:rPr>
          <w:rFonts w:ascii="Times New Roman" w:hAnsi="Times New Roman" w:cs="Times New Roman"/>
          <w:sz w:val="24"/>
          <w:szCs w:val="24"/>
        </w:rPr>
        <w:t xml:space="preserve">ACP </w:t>
      </w:r>
      <w:r w:rsidR="7F2509B7">
        <w:rPr>
          <w:rFonts w:ascii="Times New Roman" w:hAnsi="Times New Roman" w:cs="Times New Roman"/>
          <w:sz w:val="24"/>
          <w:szCs w:val="24"/>
        </w:rPr>
        <w:t>o</w:t>
      </w:r>
      <w:r w:rsidR="707565CA">
        <w:rPr>
          <w:rFonts w:ascii="Times New Roman" w:hAnsi="Times New Roman" w:cs="Times New Roman"/>
          <w:sz w:val="24"/>
          <w:szCs w:val="24"/>
        </w:rPr>
        <w:t>ption</w:t>
      </w:r>
      <w:r w:rsidR="6D89AE20" w:rsidRPr="008001F5">
        <w:rPr>
          <w:rFonts w:ascii="Times New Roman" w:hAnsi="Times New Roman" w:cs="Times New Roman"/>
          <w:sz w:val="24"/>
          <w:szCs w:val="24"/>
        </w:rPr>
        <w:t xml:space="preserve"> </w:t>
      </w:r>
      <w:r w:rsidRPr="008001F5">
        <w:rPr>
          <w:rFonts w:ascii="Times New Roman" w:hAnsi="Times New Roman" w:cs="Times New Roman"/>
          <w:sz w:val="24"/>
          <w:szCs w:val="24"/>
        </w:rPr>
        <w:t xml:space="preserve">is </w:t>
      </w:r>
      <w:r w:rsidR="373D8651">
        <w:rPr>
          <w:rFonts w:ascii="Times New Roman" w:hAnsi="Times New Roman" w:cs="Times New Roman"/>
          <w:sz w:val="24"/>
          <w:szCs w:val="24"/>
        </w:rPr>
        <w:t>for</w:t>
      </w:r>
      <w:r w:rsidRPr="008001F5">
        <w:rPr>
          <w:rFonts w:ascii="Times New Roman" w:hAnsi="Times New Roman" w:cs="Times New Roman"/>
          <w:sz w:val="24"/>
          <w:szCs w:val="24"/>
        </w:rPr>
        <w:t xml:space="preserve"> buildings that requested a baseline adjustment for Cycle 1.</w:t>
      </w:r>
      <w:r w:rsidR="0092137D">
        <w:rPr>
          <w:rStyle w:val="FootnoteReference"/>
          <w:rFonts w:ascii="Times New Roman" w:hAnsi="Times New Roman" w:cs="Times New Roman"/>
          <w:sz w:val="24"/>
          <w:szCs w:val="24"/>
        </w:rPr>
        <w:footnoteReference w:id="66"/>
      </w:r>
      <w:r w:rsidRPr="008001F5">
        <w:rPr>
          <w:rFonts w:ascii="Times New Roman" w:hAnsi="Times New Roman" w:cs="Times New Roman"/>
          <w:sz w:val="24"/>
          <w:szCs w:val="24"/>
        </w:rPr>
        <w:t xml:space="preserve"> </w:t>
      </w:r>
      <w:r w:rsidR="71C2F995">
        <w:rPr>
          <w:rFonts w:ascii="Times New Roman" w:hAnsi="Times New Roman" w:cs="Times New Roman"/>
          <w:sz w:val="24"/>
          <w:szCs w:val="24"/>
        </w:rPr>
        <w:t xml:space="preserve">This </w:t>
      </w:r>
      <w:r w:rsidR="707565CA">
        <w:rPr>
          <w:rFonts w:ascii="Times New Roman" w:hAnsi="Times New Roman" w:cs="Times New Roman"/>
          <w:sz w:val="24"/>
          <w:szCs w:val="24"/>
        </w:rPr>
        <w:t xml:space="preserve">ACP </w:t>
      </w:r>
      <w:r w:rsidR="7F2509B7">
        <w:rPr>
          <w:rFonts w:ascii="Times New Roman" w:hAnsi="Times New Roman" w:cs="Times New Roman"/>
          <w:sz w:val="24"/>
          <w:szCs w:val="24"/>
        </w:rPr>
        <w:t>o</w:t>
      </w:r>
      <w:r w:rsidR="707565CA">
        <w:rPr>
          <w:rFonts w:ascii="Times New Roman" w:hAnsi="Times New Roman" w:cs="Times New Roman"/>
          <w:sz w:val="24"/>
          <w:szCs w:val="24"/>
        </w:rPr>
        <w:t xml:space="preserve">ption </w:t>
      </w:r>
      <w:r w:rsidR="71C2F995">
        <w:rPr>
          <w:rFonts w:ascii="Times New Roman" w:hAnsi="Times New Roman" w:cs="Times New Roman"/>
          <w:sz w:val="24"/>
          <w:szCs w:val="24"/>
        </w:rPr>
        <w:t>requires a building owner to complete the energy performance and reporting/verification requirements of the Principal Pathway selected for the baseline adjustment.</w:t>
      </w:r>
      <w:r w:rsidR="71C2F995" w:rsidRPr="008001F5">
        <w:rPr>
          <w:rFonts w:ascii="Times New Roman" w:hAnsi="Times New Roman" w:cs="Times New Roman"/>
          <w:sz w:val="24"/>
          <w:szCs w:val="24"/>
        </w:rPr>
        <w:t xml:space="preserve"> </w:t>
      </w:r>
      <w:r w:rsidR="71C2F995">
        <w:rPr>
          <w:rFonts w:ascii="Times New Roman" w:hAnsi="Times New Roman" w:cs="Times New Roman"/>
          <w:sz w:val="24"/>
          <w:szCs w:val="24"/>
        </w:rPr>
        <w:t xml:space="preserve">Building owners requesting an adjusted baseline should select this </w:t>
      </w:r>
      <w:r w:rsidR="52762939">
        <w:rPr>
          <w:rFonts w:ascii="Times New Roman" w:hAnsi="Times New Roman" w:cs="Times New Roman"/>
          <w:sz w:val="24"/>
          <w:szCs w:val="24"/>
        </w:rPr>
        <w:t xml:space="preserve">ACP </w:t>
      </w:r>
      <w:r w:rsidR="7D2C82F2">
        <w:rPr>
          <w:rFonts w:ascii="Times New Roman" w:hAnsi="Times New Roman" w:cs="Times New Roman"/>
          <w:sz w:val="24"/>
          <w:szCs w:val="24"/>
        </w:rPr>
        <w:t>o</w:t>
      </w:r>
      <w:r w:rsidR="52762939">
        <w:rPr>
          <w:rFonts w:ascii="Times New Roman" w:hAnsi="Times New Roman" w:cs="Times New Roman"/>
          <w:sz w:val="24"/>
          <w:szCs w:val="24"/>
        </w:rPr>
        <w:t xml:space="preserve">ption </w:t>
      </w:r>
      <w:r w:rsidR="71C2F995">
        <w:rPr>
          <w:rFonts w:ascii="Times New Roman" w:hAnsi="Times New Roman" w:cs="Times New Roman"/>
          <w:sz w:val="24"/>
          <w:szCs w:val="24"/>
        </w:rPr>
        <w:t xml:space="preserve">when submitting the Pathway Selection Form or Pathway Change Application and identify the Principal Pathway they would like to follow with the adjusted baseline. </w:t>
      </w:r>
      <w:r w:rsidR="10E49BCB">
        <w:rPr>
          <w:rFonts w:ascii="Times New Roman" w:hAnsi="Times New Roman" w:cs="Times New Roman"/>
          <w:sz w:val="24"/>
          <w:szCs w:val="24"/>
        </w:rPr>
        <w:t>Once the baseline adjustment is approved, the</w:t>
      </w:r>
      <w:r w:rsidRPr="008001F5">
        <w:rPr>
          <w:rFonts w:ascii="Times New Roman" w:hAnsi="Times New Roman" w:cs="Times New Roman"/>
          <w:sz w:val="24"/>
          <w:szCs w:val="24"/>
        </w:rPr>
        <w:t xml:space="preserve"> </w:t>
      </w:r>
      <w:r w:rsidR="71C2F995">
        <w:rPr>
          <w:rFonts w:ascii="Times New Roman" w:hAnsi="Times New Roman" w:cs="Times New Roman"/>
          <w:sz w:val="24"/>
          <w:szCs w:val="24"/>
        </w:rPr>
        <w:t xml:space="preserve">adjusted </w:t>
      </w:r>
      <w:r w:rsidRPr="008001F5">
        <w:rPr>
          <w:rFonts w:ascii="Times New Roman" w:hAnsi="Times New Roman" w:cs="Times New Roman"/>
          <w:sz w:val="24"/>
          <w:szCs w:val="24"/>
        </w:rPr>
        <w:t xml:space="preserve">performance baseline </w:t>
      </w:r>
      <w:r w:rsidR="10E49BCB">
        <w:rPr>
          <w:rFonts w:ascii="Times New Roman" w:hAnsi="Times New Roman" w:cs="Times New Roman"/>
          <w:sz w:val="24"/>
          <w:szCs w:val="24"/>
        </w:rPr>
        <w:t xml:space="preserve">or baseline </w:t>
      </w:r>
      <w:r w:rsidR="4E83365D" w:rsidRPr="00EA623E">
        <w:rPr>
          <w:rFonts w:ascii="Times New Roman" w:hAnsi="Times New Roman" w:cs="Times New Roman"/>
          <w:sz w:val="24"/>
          <w:szCs w:val="24"/>
        </w:rPr>
        <w:t>year</w:t>
      </w:r>
      <w:r w:rsidR="46EDA557" w:rsidRPr="00EA623E">
        <w:rPr>
          <w:rFonts w:ascii="Times New Roman" w:hAnsi="Times New Roman" w:cs="Times New Roman"/>
          <w:sz w:val="24"/>
          <w:szCs w:val="24"/>
        </w:rPr>
        <w:t>(s)</w:t>
      </w:r>
      <w:r w:rsidR="71C2F995">
        <w:rPr>
          <w:rFonts w:ascii="Times New Roman" w:hAnsi="Times New Roman" w:cs="Times New Roman"/>
          <w:sz w:val="24"/>
          <w:szCs w:val="24"/>
        </w:rPr>
        <w:t xml:space="preserve"> will be</w:t>
      </w:r>
      <w:r w:rsidR="3B1274EF">
        <w:rPr>
          <w:rFonts w:ascii="Times New Roman" w:hAnsi="Times New Roman" w:cs="Times New Roman"/>
          <w:sz w:val="24"/>
          <w:szCs w:val="24"/>
        </w:rPr>
        <w:t xml:space="preserve"> </w:t>
      </w:r>
      <w:r w:rsidR="57A66BCC">
        <w:rPr>
          <w:rFonts w:ascii="Times New Roman" w:hAnsi="Times New Roman" w:cs="Times New Roman"/>
          <w:sz w:val="24"/>
          <w:szCs w:val="24"/>
        </w:rPr>
        <w:t xml:space="preserve">outlined in </w:t>
      </w:r>
      <w:r w:rsidR="71C2F995">
        <w:rPr>
          <w:rFonts w:ascii="Times New Roman" w:hAnsi="Times New Roman" w:cs="Times New Roman"/>
          <w:sz w:val="24"/>
          <w:szCs w:val="24"/>
        </w:rPr>
        <w:t>an</w:t>
      </w:r>
      <w:r w:rsidR="57A66BCC">
        <w:rPr>
          <w:rFonts w:ascii="Times New Roman" w:hAnsi="Times New Roman" w:cs="Times New Roman"/>
          <w:sz w:val="24"/>
          <w:szCs w:val="24"/>
        </w:rPr>
        <w:t xml:space="preserve"> ACP </w:t>
      </w:r>
      <w:r w:rsidR="00200699">
        <w:rPr>
          <w:rFonts w:ascii="Times New Roman" w:hAnsi="Times New Roman" w:cs="Times New Roman"/>
          <w:sz w:val="24"/>
          <w:szCs w:val="24"/>
        </w:rPr>
        <w:t>Decision</w:t>
      </w:r>
      <w:r w:rsidR="00200699" w:rsidRPr="49A8AF6F">
        <w:rPr>
          <w:rFonts w:ascii="Times New Roman" w:hAnsi="Times New Roman" w:cs="Times New Roman"/>
          <w:sz w:val="24"/>
          <w:szCs w:val="24"/>
        </w:rPr>
        <w:t xml:space="preserve"> </w:t>
      </w:r>
      <w:r w:rsidR="6318F266">
        <w:rPr>
          <w:rFonts w:ascii="Times New Roman" w:hAnsi="Times New Roman" w:cs="Times New Roman"/>
          <w:sz w:val="24"/>
          <w:szCs w:val="24"/>
        </w:rPr>
        <w:t>Letter</w:t>
      </w:r>
      <w:r w:rsidR="238AF240" w:rsidRPr="008001F5">
        <w:rPr>
          <w:rFonts w:ascii="Times New Roman" w:hAnsi="Times New Roman" w:cs="Times New Roman"/>
          <w:sz w:val="24"/>
          <w:szCs w:val="24"/>
        </w:rPr>
        <w:t xml:space="preserve">. </w:t>
      </w:r>
    </w:p>
    <w:p w14:paraId="79ED25C4" w14:textId="0F065F52" w:rsidR="00D27050" w:rsidRPr="008001F5" w:rsidRDefault="005C3046" w:rsidP="004F65B0">
      <w:pPr>
        <w:pStyle w:val="Heading2"/>
        <w:spacing w:line="240" w:lineRule="auto"/>
        <w:contextualSpacing/>
        <w:rPr>
          <w:rFonts w:ascii="Times New Roman" w:hAnsi="Times New Roman" w:cs="Times New Roman"/>
          <w:color w:val="auto"/>
          <w:sz w:val="24"/>
          <w:szCs w:val="24"/>
        </w:rPr>
      </w:pPr>
      <w:bookmarkStart w:id="127" w:name="_Toc63859984"/>
      <w:bookmarkStart w:id="128" w:name="_Toc64898448"/>
      <w:bookmarkStart w:id="129" w:name="_Toc72934695"/>
      <w:r>
        <w:rPr>
          <w:rFonts w:ascii="Times New Roman" w:hAnsi="Times New Roman" w:cs="Times New Roman"/>
          <w:color w:val="auto"/>
          <w:sz w:val="24"/>
          <w:szCs w:val="24"/>
        </w:rPr>
        <w:t>4</w:t>
      </w:r>
      <w:r w:rsidR="00D27050" w:rsidRPr="008001F5">
        <w:rPr>
          <w:rFonts w:ascii="Times New Roman" w:hAnsi="Times New Roman" w:cs="Times New Roman"/>
          <w:color w:val="auto"/>
          <w:sz w:val="24"/>
          <w:szCs w:val="24"/>
        </w:rPr>
        <w:t>.</w:t>
      </w:r>
      <w:r w:rsidR="00F97A29">
        <w:rPr>
          <w:rFonts w:ascii="Times New Roman" w:hAnsi="Times New Roman" w:cs="Times New Roman"/>
          <w:color w:val="auto"/>
          <w:sz w:val="24"/>
          <w:szCs w:val="24"/>
        </w:rPr>
        <w:t>5</w:t>
      </w:r>
      <w:r w:rsidR="00D27050" w:rsidRPr="008001F5">
        <w:rPr>
          <w:rFonts w:ascii="Times New Roman" w:hAnsi="Times New Roman" w:cs="Times New Roman"/>
          <w:color w:val="auto"/>
          <w:sz w:val="24"/>
          <w:szCs w:val="24"/>
        </w:rPr>
        <w:t xml:space="preserve"> </w:t>
      </w:r>
      <w:r w:rsidR="00FF734F" w:rsidRPr="37900834">
        <w:rPr>
          <w:rFonts w:ascii="Times New Roman" w:hAnsi="Times New Roman" w:cs="Times New Roman"/>
        </w:rPr>
        <w:t>–</w:t>
      </w:r>
      <w:r w:rsidR="00D27050" w:rsidRPr="008001F5">
        <w:rPr>
          <w:rFonts w:ascii="Times New Roman" w:hAnsi="Times New Roman" w:cs="Times New Roman"/>
          <w:color w:val="auto"/>
          <w:sz w:val="24"/>
          <w:szCs w:val="24"/>
        </w:rPr>
        <w:t xml:space="preserve"> Custom Alternative Compliance </w:t>
      </w:r>
      <w:bookmarkEnd w:id="127"/>
      <w:bookmarkEnd w:id="128"/>
      <w:r w:rsidR="00D27050" w:rsidRPr="008001F5">
        <w:rPr>
          <w:rFonts w:ascii="Times New Roman" w:hAnsi="Times New Roman" w:cs="Times New Roman"/>
          <w:color w:val="auto"/>
          <w:sz w:val="24"/>
          <w:szCs w:val="24"/>
        </w:rPr>
        <w:t>Pathway</w:t>
      </w:r>
      <w:r w:rsidR="00C509CB">
        <w:rPr>
          <w:rFonts w:ascii="Times New Roman" w:hAnsi="Times New Roman" w:cs="Times New Roman"/>
          <w:color w:val="auto"/>
          <w:sz w:val="24"/>
          <w:szCs w:val="24"/>
        </w:rPr>
        <w:t xml:space="preserve"> Option</w:t>
      </w:r>
      <w:bookmarkEnd w:id="129"/>
    </w:p>
    <w:p w14:paraId="19CECE3C" w14:textId="59DE4224" w:rsidR="00D27050" w:rsidRPr="008001F5" w:rsidRDefault="00D27050" w:rsidP="004F65B0">
      <w:pPr>
        <w:spacing w:after="0" w:line="240" w:lineRule="auto"/>
        <w:contextualSpacing/>
        <w:rPr>
          <w:rFonts w:ascii="Times New Roman" w:hAnsi="Times New Roman" w:cs="Times New Roman"/>
          <w:sz w:val="24"/>
          <w:szCs w:val="24"/>
        </w:rPr>
      </w:pPr>
      <w:r w:rsidRPr="008001F5">
        <w:rPr>
          <w:rFonts w:ascii="Times New Roman" w:hAnsi="Times New Roman" w:cs="Times New Roman"/>
          <w:sz w:val="24"/>
          <w:szCs w:val="24"/>
        </w:rPr>
        <w:t xml:space="preserve">DOEE </w:t>
      </w:r>
      <w:r w:rsidR="009933E6">
        <w:rPr>
          <w:rFonts w:ascii="Times New Roman" w:hAnsi="Times New Roman" w:cs="Times New Roman"/>
          <w:sz w:val="24"/>
          <w:szCs w:val="24"/>
        </w:rPr>
        <w:t>will consider</w:t>
      </w:r>
      <w:r w:rsidRPr="008001F5">
        <w:rPr>
          <w:rFonts w:ascii="Times New Roman" w:hAnsi="Times New Roman" w:cs="Times New Roman"/>
          <w:sz w:val="24"/>
          <w:szCs w:val="24"/>
        </w:rPr>
        <w:t xml:space="preserve"> alternative approaches to improving energy efficiency that might not be possible under the current compliance structure. To this end, building owners may propose </w:t>
      </w:r>
      <w:r w:rsidR="00503862">
        <w:rPr>
          <w:rFonts w:ascii="Times New Roman" w:hAnsi="Times New Roman" w:cs="Times New Roman"/>
          <w:sz w:val="24"/>
          <w:szCs w:val="24"/>
        </w:rPr>
        <w:t>a</w:t>
      </w:r>
      <w:r w:rsidR="00980CE8">
        <w:rPr>
          <w:rFonts w:ascii="Times New Roman" w:hAnsi="Times New Roman" w:cs="Times New Roman"/>
          <w:sz w:val="24"/>
          <w:szCs w:val="24"/>
        </w:rPr>
        <w:t xml:space="preserve"> custom ACP </w:t>
      </w:r>
      <w:r w:rsidR="0076084D">
        <w:rPr>
          <w:rFonts w:ascii="Times New Roman" w:hAnsi="Times New Roman" w:cs="Times New Roman"/>
          <w:sz w:val="24"/>
          <w:szCs w:val="24"/>
        </w:rPr>
        <w:t>o</w:t>
      </w:r>
      <w:r w:rsidR="00980CE8">
        <w:rPr>
          <w:rFonts w:ascii="Times New Roman" w:hAnsi="Times New Roman" w:cs="Times New Roman"/>
          <w:sz w:val="24"/>
          <w:szCs w:val="24"/>
        </w:rPr>
        <w:t>ption</w:t>
      </w:r>
      <w:r w:rsidRPr="008001F5">
        <w:rPr>
          <w:rFonts w:ascii="Times New Roman" w:hAnsi="Times New Roman" w:cs="Times New Roman"/>
          <w:sz w:val="24"/>
          <w:szCs w:val="24"/>
        </w:rPr>
        <w:t xml:space="preserve">. </w:t>
      </w:r>
      <w:r w:rsidR="0076084D">
        <w:rPr>
          <w:rFonts w:ascii="Times New Roman" w:hAnsi="Times New Roman" w:cs="Times New Roman"/>
          <w:sz w:val="24"/>
          <w:szCs w:val="24"/>
        </w:rPr>
        <w:t xml:space="preserve">The </w:t>
      </w:r>
      <w:r w:rsidRPr="008001F5">
        <w:rPr>
          <w:rFonts w:ascii="Times New Roman" w:hAnsi="Times New Roman" w:cs="Times New Roman"/>
          <w:sz w:val="24"/>
          <w:szCs w:val="24"/>
        </w:rPr>
        <w:t xml:space="preserve">Custom ACP </w:t>
      </w:r>
      <w:r w:rsidR="0076084D">
        <w:rPr>
          <w:rFonts w:ascii="Times New Roman" w:hAnsi="Times New Roman" w:cs="Times New Roman"/>
          <w:sz w:val="24"/>
          <w:szCs w:val="24"/>
        </w:rPr>
        <w:t>o</w:t>
      </w:r>
      <w:r w:rsidR="00980CE8">
        <w:rPr>
          <w:rFonts w:ascii="Times New Roman" w:hAnsi="Times New Roman" w:cs="Times New Roman"/>
          <w:sz w:val="24"/>
          <w:szCs w:val="24"/>
        </w:rPr>
        <w:t>ption</w:t>
      </w:r>
      <w:r w:rsidRPr="008001F5">
        <w:rPr>
          <w:rFonts w:ascii="Times New Roman" w:hAnsi="Times New Roman" w:cs="Times New Roman"/>
          <w:sz w:val="24"/>
          <w:szCs w:val="24"/>
        </w:rPr>
        <w:t xml:space="preserve"> </w:t>
      </w:r>
      <w:r w:rsidR="0076084D">
        <w:rPr>
          <w:rFonts w:ascii="Times New Roman" w:hAnsi="Times New Roman" w:cs="Times New Roman"/>
          <w:sz w:val="24"/>
          <w:szCs w:val="24"/>
        </w:rPr>
        <w:t>is</w:t>
      </w:r>
      <w:r w:rsidRPr="008001F5">
        <w:rPr>
          <w:rFonts w:ascii="Times New Roman" w:hAnsi="Times New Roman" w:cs="Times New Roman"/>
          <w:sz w:val="24"/>
          <w:szCs w:val="24"/>
        </w:rPr>
        <w:t xml:space="preserve"> available to all property types.</w:t>
      </w:r>
    </w:p>
    <w:p w14:paraId="2DCA9B5B" w14:textId="77777777" w:rsidR="00D27050" w:rsidRPr="008001F5" w:rsidRDefault="00D27050" w:rsidP="004F65B0">
      <w:pPr>
        <w:spacing w:after="0" w:line="240" w:lineRule="auto"/>
        <w:contextualSpacing/>
        <w:rPr>
          <w:rFonts w:ascii="Times New Roman" w:hAnsi="Times New Roman" w:cs="Times New Roman"/>
          <w:sz w:val="24"/>
          <w:szCs w:val="24"/>
        </w:rPr>
      </w:pPr>
    </w:p>
    <w:p w14:paraId="50B6B771" w14:textId="0FD423CE" w:rsidR="00D27050" w:rsidRPr="008001F5" w:rsidRDefault="00D27050" w:rsidP="004F65B0">
      <w:pPr>
        <w:spacing w:after="0" w:line="240" w:lineRule="auto"/>
        <w:contextualSpacing/>
        <w:rPr>
          <w:rFonts w:ascii="Times New Roman" w:hAnsi="Times New Roman" w:cs="Times New Roman"/>
          <w:sz w:val="24"/>
          <w:szCs w:val="24"/>
        </w:rPr>
      </w:pPr>
      <w:r w:rsidRPr="008001F5">
        <w:rPr>
          <w:rFonts w:ascii="Times New Roman" w:hAnsi="Times New Roman" w:cs="Times New Roman"/>
          <w:sz w:val="24"/>
          <w:szCs w:val="24"/>
        </w:rPr>
        <w:t xml:space="preserve">DOEE will consider </w:t>
      </w:r>
      <w:r>
        <w:rPr>
          <w:rFonts w:ascii="Times New Roman" w:hAnsi="Times New Roman" w:cs="Times New Roman"/>
          <w:sz w:val="24"/>
          <w:szCs w:val="24"/>
        </w:rPr>
        <w:t xml:space="preserve">Custom </w:t>
      </w:r>
      <w:r w:rsidRPr="008001F5">
        <w:rPr>
          <w:rFonts w:ascii="Times New Roman" w:hAnsi="Times New Roman" w:cs="Times New Roman"/>
          <w:sz w:val="24"/>
          <w:szCs w:val="24"/>
        </w:rPr>
        <w:t xml:space="preserve">ACP </w:t>
      </w:r>
      <w:r w:rsidR="00980CE8">
        <w:rPr>
          <w:rFonts w:ascii="Times New Roman" w:hAnsi="Times New Roman" w:cs="Times New Roman"/>
          <w:sz w:val="24"/>
          <w:szCs w:val="24"/>
        </w:rPr>
        <w:t>Option</w:t>
      </w:r>
      <w:r w:rsidR="00980CE8" w:rsidRPr="008001F5" w:rsidDel="00980CE8">
        <w:rPr>
          <w:rFonts w:ascii="Times New Roman" w:hAnsi="Times New Roman" w:cs="Times New Roman"/>
          <w:sz w:val="24"/>
          <w:szCs w:val="24"/>
        </w:rPr>
        <w:t xml:space="preserve"> </w:t>
      </w:r>
      <w:r w:rsidRPr="008001F5">
        <w:rPr>
          <w:rFonts w:ascii="Times New Roman" w:hAnsi="Times New Roman" w:cs="Times New Roman"/>
          <w:sz w:val="24"/>
          <w:szCs w:val="24"/>
        </w:rPr>
        <w:t xml:space="preserve">proposals that address </w:t>
      </w:r>
      <w:r>
        <w:rPr>
          <w:rFonts w:ascii="Times New Roman" w:hAnsi="Times New Roman" w:cs="Times New Roman"/>
          <w:sz w:val="24"/>
          <w:szCs w:val="24"/>
        </w:rPr>
        <w:t>the following</w:t>
      </w:r>
      <w:r w:rsidRPr="008001F5">
        <w:rPr>
          <w:rFonts w:ascii="Times New Roman" w:hAnsi="Times New Roman" w:cs="Times New Roman"/>
          <w:sz w:val="24"/>
          <w:szCs w:val="24"/>
        </w:rPr>
        <w:t xml:space="preserve"> core criteria:</w:t>
      </w:r>
    </w:p>
    <w:p w14:paraId="0CA84B89" w14:textId="5CD96587" w:rsidR="00D27050" w:rsidRPr="008001F5" w:rsidRDefault="009B1F9D" w:rsidP="00450BD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D27050" w:rsidRPr="008001F5">
        <w:rPr>
          <w:rFonts w:ascii="Times New Roman" w:hAnsi="Times New Roman" w:cs="Times New Roman"/>
          <w:sz w:val="24"/>
          <w:szCs w:val="24"/>
        </w:rPr>
        <w:t xml:space="preserve">rioritizes energy efficiency and expects to achieve energy savings comparable </w:t>
      </w:r>
      <w:r w:rsidR="2D25FCCD" w:rsidRPr="46634DA0">
        <w:rPr>
          <w:rFonts w:ascii="Times New Roman" w:hAnsi="Times New Roman" w:cs="Times New Roman"/>
          <w:sz w:val="24"/>
          <w:szCs w:val="24"/>
        </w:rPr>
        <w:t xml:space="preserve">to </w:t>
      </w:r>
      <w:r w:rsidR="00D27050" w:rsidRPr="008001F5">
        <w:rPr>
          <w:rFonts w:ascii="Times New Roman" w:hAnsi="Times New Roman" w:cs="Times New Roman"/>
          <w:sz w:val="24"/>
          <w:szCs w:val="24"/>
        </w:rPr>
        <w:t xml:space="preserve">or greater than the </w:t>
      </w:r>
      <w:r w:rsidR="000D42AA">
        <w:rPr>
          <w:rFonts w:ascii="Times New Roman" w:hAnsi="Times New Roman" w:cs="Times New Roman"/>
          <w:sz w:val="24"/>
          <w:szCs w:val="24"/>
        </w:rPr>
        <w:t>Principal</w:t>
      </w:r>
      <w:r w:rsidR="00D27050" w:rsidRPr="008001F5">
        <w:rPr>
          <w:rFonts w:ascii="Times New Roman" w:hAnsi="Times New Roman" w:cs="Times New Roman"/>
          <w:sz w:val="24"/>
          <w:szCs w:val="24"/>
        </w:rPr>
        <w:t xml:space="preserve"> Pathways</w:t>
      </w:r>
      <w:r w:rsidR="00EA623E">
        <w:rPr>
          <w:rFonts w:ascii="Times New Roman" w:hAnsi="Times New Roman" w:cs="Times New Roman"/>
          <w:sz w:val="24"/>
          <w:szCs w:val="24"/>
        </w:rPr>
        <w:t>,</w:t>
      </w:r>
    </w:p>
    <w:p w14:paraId="2F66864F" w14:textId="776576CD" w:rsidR="00D27050" w:rsidRPr="008001F5" w:rsidRDefault="009B1F9D" w:rsidP="00450BD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D27050" w:rsidRPr="008001F5">
        <w:rPr>
          <w:rFonts w:ascii="Times New Roman" w:hAnsi="Times New Roman" w:cs="Times New Roman"/>
          <w:sz w:val="24"/>
          <w:szCs w:val="24"/>
        </w:rPr>
        <w:t>ddresses an existing barrier(s) in the building industry that make</w:t>
      </w:r>
      <w:r w:rsidR="00623887">
        <w:rPr>
          <w:rFonts w:ascii="Times New Roman" w:hAnsi="Times New Roman" w:cs="Times New Roman"/>
          <w:sz w:val="24"/>
          <w:szCs w:val="24"/>
        </w:rPr>
        <w:t>s</w:t>
      </w:r>
      <w:r w:rsidR="00D27050" w:rsidRPr="008001F5">
        <w:rPr>
          <w:rFonts w:ascii="Times New Roman" w:hAnsi="Times New Roman" w:cs="Times New Roman"/>
          <w:sz w:val="24"/>
          <w:szCs w:val="24"/>
        </w:rPr>
        <w:t xml:space="preserve"> it difficult to comply through </w:t>
      </w:r>
      <w:r w:rsidR="00797E4E">
        <w:rPr>
          <w:rFonts w:ascii="Times New Roman" w:hAnsi="Times New Roman" w:cs="Times New Roman"/>
          <w:sz w:val="24"/>
          <w:szCs w:val="24"/>
        </w:rPr>
        <w:t>the Princip</w:t>
      </w:r>
      <w:r w:rsidR="0076084D">
        <w:rPr>
          <w:rFonts w:ascii="Times New Roman" w:hAnsi="Times New Roman" w:cs="Times New Roman"/>
          <w:sz w:val="24"/>
          <w:szCs w:val="24"/>
        </w:rPr>
        <w:t>al</w:t>
      </w:r>
      <w:r w:rsidR="00797E4E" w:rsidRPr="008001F5">
        <w:rPr>
          <w:rFonts w:ascii="Times New Roman" w:hAnsi="Times New Roman" w:cs="Times New Roman"/>
          <w:sz w:val="24"/>
          <w:szCs w:val="24"/>
        </w:rPr>
        <w:t xml:space="preserve"> </w:t>
      </w:r>
      <w:r w:rsidR="00D27050" w:rsidRPr="008001F5">
        <w:rPr>
          <w:rFonts w:ascii="Times New Roman" w:hAnsi="Times New Roman" w:cs="Times New Roman"/>
          <w:sz w:val="24"/>
          <w:szCs w:val="24"/>
        </w:rPr>
        <w:t>Pathways</w:t>
      </w:r>
      <w:r>
        <w:rPr>
          <w:rFonts w:ascii="Times New Roman" w:hAnsi="Times New Roman" w:cs="Times New Roman"/>
          <w:sz w:val="24"/>
          <w:szCs w:val="24"/>
        </w:rPr>
        <w:t xml:space="preserve">, </w:t>
      </w:r>
    </w:p>
    <w:p w14:paraId="0B3B5FBE" w14:textId="178AD820" w:rsidR="00D27050" w:rsidRPr="008001F5" w:rsidRDefault="009B1F9D" w:rsidP="00450BD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D27050" w:rsidRPr="008001F5">
        <w:rPr>
          <w:rFonts w:ascii="Times New Roman" w:hAnsi="Times New Roman" w:cs="Times New Roman"/>
          <w:sz w:val="24"/>
          <w:szCs w:val="24"/>
        </w:rPr>
        <w:t>aintains or improves equity in the built environment for DC</w:t>
      </w:r>
      <w:r w:rsidR="009A4045">
        <w:rPr>
          <w:rFonts w:ascii="Times New Roman" w:hAnsi="Times New Roman" w:cs="Times New Roman"/>
          <w:sz w:val="24"/>
          <w:szCs w:val="24"/>
        </w:rPr>
        <w:t xml:space="preserve"> </w:t>
      </w:r>
      <w:r w:rsidR="00D27050" w:rsidRPr="008001F5">
        <w:rPr>
          <w:rFonts w:ascii="Times New Roman" w:hAnsi="Times New Roman" w:cs="Times New Roman"/>
          <w:sz w:val="24"/>
          <w:szCs w:val="24"/>
        </w:rPr>
        <w:t>residents and building occupants</w:t>
      </w:r>
      <w:r>
        <w:rPr>
          <w:rFonts w:ascii="Times New Roman" w:hAnsi="Times New Roman" w:cs="Times New Roman"/>
          <w:sz w:val="24"/>
          <w:szCs w:val="24"/>
        </w:rPr>
        <w:t xml:space="preserve">, </w:t>
      </w:r>
      <w:r w:rsidR="00D27050" w:rsidRPr="008001F5" w:rsidDel="00E01F5C">
        <w:rPr>
          <w:rFonts w:ascii="Times New Roman" w:hAnsi="Times New Roman" w:cs="Times New Roman"/>
          <w:sz w:val="24"/>
          <w:szCs w:val="24"/>
        </w:rPr>
        <w:t xml:space="preserve"> </w:t>
      </w:r>
    </w:p>
    <w:p w14:paraId="7FD4A3BB" w14:textId="4492027D" w:rsidR="00D27050" w:rsidRPr="008001F5" w:rsidRDefault="009B1F9D" w:rsidP="00450BD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D27050" w:rsidRPr="008001F5">
        <w:rPr>
          <w:rFonts w:ascii="Times New Roman" w:hAnsi="Times New Roman" w:cs="Times New Roman"/>
          <w:sz w:val="24"/>
          <w:szCs w:val="24"/>
        </w:rPr>
        <w:t>s thorough, complete, and technically achievable</w:t>
      </w:r>
      <w:r w:rsidR="005B44A1">
        <w:rPr>
          <w:rFonts w:ascii="Times New Roman" w:hAnsi="Times New Roman" w:cs="Times New Roman"/>
          <w:sz w:val="24"/>
          <w:szCs w:val="24"/>
        </w:rPr>
        <w:t>,</w:t>
      </w:r>
      <w:r w:rsidR="00D27050" w:rsidRPr="008001F5">
        <w:rPr>
          <w:rFonts w:ascii="Times New Roman" w:hAnsi="Times New Roman" w:cs="Times New Roman"/>
          <w:sz w:val="24"/>
          <w:szCs w:val="24"/>
        </w:rPr>
        <w:t xml:space="preserve"> and</w:t>
      </w:r>
      <w:r w:rsidR="00D27050" w:rsidRPr="008001F5" w:rsidDel="00E01F5C">
        <w:rPr>
          <w:rFonts w:ascii="Times New Roman" w:hAnsi="Times New Roman" w:cs="Times New Roman"/>
          <w:sz w:val="24"/>
          <w:szCs w:val="24"/>
        </w:rPr>
        <w:t xml:space="preserve"> </w:t>
      </w:r>
    </w:p>
    <w:p w14:paraId="1B9A477B" w14:textId="30765E76" w:rsidR="00D27050" w:rsidRPr="008001F5" w:rsidRDefault="009B1F9D" w:rsidP="00450BD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D27050" w:rsidRPr="008001F5">
        <w:rPr>
          <w:rFonts w:ascii="Times New Roman" w:hAnsi="Times New Roman" w:cs="Times New Roman"/>
          <w:sz w:val="24"/>
          <w:szCs w:val="24"/>
        </w:rPr>
        <w:t>s measurable and verifiable by DOEE.</w:t>
      </w:r>
    </w:p>
    <w:p w14:paraId="08B4E79E" w14:textId="77777777" w:rsidR="00D27050" w:rsidRPr="008001F5" w:rsidRDefault="00D27050" w:rsidP="004F65B0">
      <w:pPr>
        <w:spacing w:after="0" w:line="240" w:lineRule="auto"/>
        <w:contextualSpacing/>
        <w:rPr>
          <w:rFonts w:ascii="Times New Roman" w:hAnsi="Times New Roman" w:cs="Times New Roman"/>
          <w:sz w:val="24"/>
          <w:szCs w:val="24"/>
        </w:rPr>
      </w:pPr>
    </w:p>
    <w:p w14:paraId="0ADF3786" w14:textId="758EEA1A" w:rsidR="00D27050" w:rsidRDefault="00095823" w:rsidP="004F65B0">
      <w:pPr>
        <w:spacing w:line="240" w:lineRule="auto"/>
        <w:contextualSpacing/>
        <w:rPr>
          <w:rFonts w:ascii="Times New Roman" w:hAnsi="Times New Roman" w:cs="Times New Roman"/>
          <w:sz w:val="24"/>
          <w:szCs w:val="24"/>
        </w:rPr>
      </w:pPr>
      <w:r>
        <w:rPr>
          <w:rFonts w:ascii="Times New Roman" w:hAnsi="Times New Roman" w:cs="Times New Roman"/>
          <w:sz w:val="24"/>
          <w:szCs w:val="24"/>
        </w:rPr>
        <w:t>T</w:t>
      </w:r>
      <w:r w:rsidR="00D27050" w:rsidRPr="32B3A376">
        <w:rPr>
          <w:rFonts w:ascii="Times New Roman" w:hAnsi="Times New Roman" w:cs="Times New Roman"/>
          <w:sz w:val="24"/>
          <w:szCs w:val="24"/>
        </w:rPr>
        <w:t>his</w:t>
      </w:r>
      <w:r w:rsidR="00D27050">
        <w:rPr>
          <w:rFonts w:ascii="Times New Roman" w:hAnsi="Times New Roman" w:cs="Times New Roman"/>
          <w:sz w:val="24"/>
          <w:szCs w:val="24"/>
        </w:rPr>
        <w:t xml:space="preserve"> section</w:t>
      </w:r>
      <w:r w:rsidR="00D27050" w:rsidRPr="008001F5">
        <w:rPr>
          <w:rFonts w:ascii="Times New Roman" w:hAnsi="Times New Roman" w:cs="Times New Roman"/>
          <w:sz w:val="24"/>
          <w:szCs w:val="24"/>
        </w:rPr>
        <w:t xml:space="preserve"> expand</w:t>
      </w:r>
      <w:r w:rsidR="00D27050">
        <w:rPr>
          <w:rFonts w:ascii="Times New Roman" w:hAnsi="Times New Roman" w:cs="Times New Roman"/>
          <w:sz w:val="24"/>
          <w:szCs w:val="24"/>
        </w:rPr>
        <w:t>s</w:t>
      </w:r>
      <w:r w:rsidR="00D27050" w:rsidRPr="008001F5">
        <w:rPr>
          <w:rFonts w:ascii="Times New Roman" w:hAnsi="Times New Roman" w:cs="Times New Roman"/>
          <w:sz w:val="24"/>
          <w:szCs w:val="24"/>
        </w:rPr>
        <w:t xml:space="preserve"> upon the concept of </w:t>
      </w:r>
      <w:r w:rsidR="000119CC">
        <w:rPr>
          <w:rFonts w:ascii="Times New Roman" w:hAnsi="Times New Roman" w:cs="Times New Roman"/>
          <w:sz w:val="24"/>
          <w:szCs w:val="24"/>
        </w:rPr>
        <w:t>a Custom</w:t>
      </w:r>
      <w:r w:rsidR="000119CC" w:rsidRPr="008001F5">
        <w:rPr>
          <w:rFonts w:ascii="Times New Roman" w:hAnsi="Times New Roman" w:cs="Times New Roman"/>
          <w:sz w:val="24"/>
          <w:szCs w:val="24"/>
        </w:rPr>
        <w:t xml:space="preserve"> </w:t>
      </w:r>
      <w:r w:rsidR="00D27050" w:rsidRPr="008001F5">
        <w:rPr>
          <w:rFonts w:ascii="Times New Roman" w:hAnsi="Times New Roman" w:cs="Times New Roman"/>
          <w:sz w:val="24"/>
          <w:szCs w:val="24"/>
        </w:rPr>
        <w:t>ACP</w:t>
      </w:r>
      <w:r w:rsidRPr="00095823">
        <w:rPr>
          <w:rFonts w:ascii="Times New Roman" w:hAnsi="Times New Roman" w:cs="Times New Roman"/>
          <w:sz w:val="24"/>
          <w:szCs w:val="24"/>
        </w:rPr>
        <w:t xml:space="preserve"> </w:t>
      </w:r>
      <w:r w:rsidR="0076084D">
        <w:rPr>
          <w:rFonts w:ascii="Times New Roman" w:hAnsi="Times New Roman" w:cs="Times New Roman"/>
          <w:sz w:val="24"/>
          <w:szCs w:val="24"/>
        </w:rPr>
        <w:t>o</w:t>
      </w:r>
      <w:r w:rsidR="00797E4E">
        <w:rPr>
          <w:rFonts w:ascii="Times New Roman" w:hAnsi="Times New Roman" w:cs="Times New Roman"/>
          <w:sz w:val="24"/>
          <w:szCs w:val="24"/>
        </w:rPr>
        <w:t>ption</w:t>
      </w:r>
      <w:r w:rsidR="00797E4E" w:rsidRPr="008001F5" w:rsidDel="00797E4E">
        <w:rPr>
          <w:rFonts w:ascii="Times New Roman" w:hAnsi="Times New Roman" w:cs="Times New Roman"/>
          <w:sz w:val="24"/>
          <w:szCs w:val="24"/>
        </w:rPr>
        <w:t xml:space="preserve"> </w:t>
      </w:r>
      <w:r>
        <w:rPr>
          <w:rFonts w:ascii="Times New Roman" w:hAnsi="Times New Roman" w:cs="Times New Roman"/>
          <w:sz w:val="24"/>
          <w:szCs w:val="24"/>
        </w:rPr>
        <w:t>b</w:t>
      </w:r>
      <w:r w:rsidRPr="008001F5">
        <w:rPr>
          <w:rFonts w:ascii="Times New Roman" w:hAnsi="Times New Roman" w:cs="Times New Roman"/>
          <w:sz w:val="24"/>
          <w:szCs w:val="24"/>
        </w:rPr>
        <w:t xml:space="preserve">efore detailing </w:t>
      </w:r>
      <w:r w:rsidR="000119CC">
        <w:rPr>
          <w:rFonts w:ascii="Times New Roman" w:hAnsi="Times New Roman" w:cs="Times New Roman"/>
          <w:sz w:val="24"/>
          <w:szCs w:val="24"/>
        </w:rPr>
        <w:t xml:space="preserve">the </w:t>
      </w:r>
      <w:r w:rsidR="003770D3">
        <w:rPr>
          <w:rFonts w:ascii="Times New Roman" w:hAnsi="Times New Roman" w:cs="Times New Roman"/>
          <w:sz w:val="24"/>
          <w:szCs w:val="24"/>
        </w:rPr>
        <w:t>application</w:t>
      </w:r>
      <w:r w:rsidR="000119CC">
        <w:rPr>
          <w:rFonts w:ascii="Times New Roman" w:hAnsi="Times New Roman" w:cs="Times New Roman"/>
          <w:sz w:val="24"/>
          <w:szCs w:val="24"/>
        </w:rPr>
        <w:t xml:space="preserve"> and approval</w:t>
      </w:r>
      <w:r w:rsidR="003770D3">
        <w:rPr>
          <w:rFonts w:ascii="Times New Roman" w:hAnsi="Times New Roman" w:cs="Times New Roman"/>
          <w:sz w:val="24"/>
          <w:szCs w:val="24"/>
        </w:rPr>
        <w:t xml:space="preserve"> </w:t>
      </w:r>
      <w:r>
        <w:rPr>
          <w:rFonts w:ascii="Times New Roman" w:hAnsi="Times New Roman" w:cs="Times New Roman"/>
          <w:sz w:val="24"/>
          <w:szCs w:val="24"/>
        </w:rPr>
        <w:t>process</w:t>
      </w:r>
      <w:r w:rsidR="00D27050">
        <w:rPr>
          <w:rFonts w:ascii="Times New Roman" w:hAnsi="Times New Roman" w:cs="Times New Roman"/>
          <w:sz w:val="24"/>
          <w:szCs w:val="24"/>
        </w:rPr>
        <w:t xml:space="preserve">. Identifying what methods are </w:t>
      </w:r>
      <w:r w:rsidR="00BB06BC" w:rsidRPr="00C82CC5">
        <w:rPr>
          <w:rFonts w:ascii="Times New Roman" w:hAnsi="Times New Roman" w:cs="Times New Roman"/>
          <w:i/>
          <w:iCs/>
          <w:sz w:val="24"/>
          <w:szCs w:val="24"/>
        </w:rPr>
        <w:t>not</w:t>
      </w:r>
      <w:r w:rsidR="00BD2EF9">
        <w:rPr>
          <w:rFonts w:ascii="Times New Roman" w:hAnsi="Times New Roman" w:cs="Times New Roman"/>
          <w:sz w:val="24"/>
          <w:szCs w:val="24"/>
        </w:rPr>
        <w:t xml:space="preserve"> </w:t>
      </w:r>
      <w:r w:rsidR="00D27050">
        <w:rPr>
          <w:rFonts w:ascii="Times New Roman" w:hAnsi="Times New Roman" w:cs="Times New Roman"/>
          <w:sz w:val="24"/>
          <w:szCs w:val="24"/>
        </w:rPr>
        <w:t xml:space="preserve">acceptable for </w:t>
      </w:r>
      <w:r w:rsidR="003770D3">
        <w:rPr>
          <w:rFonts w:ascii="Times New Roman" w:hAnsi="Times New Roman" w:cs="Times New Roman"/>
          <w:sz w:val="24"/>
          <w:szCs w:val="24"/>
        </w:rPr>
        <w:t>compliance in</w:t>
      </w:r>
      <w:r w:rsidR="00D27050">
        <w:rPr>
          <w:rFonts w:ascii="Times New Roman" w:hAnsi="Times New Roman" w:cs="Times New Roman"/>
          <w:sz w:val="24"/>
          <w:szCs w:val="24"/>
        </w:rPr>
        <w:t xml:space="preserve"> </w:t>
      </w:r>
      <w:r w:rsidR="000119CC">
        <w:rPr>
          <w:rFonts w:ascii="Times New Roman" w:hAnsi="Times New Roman" w:cs="Times New Roman"/>
          <w:sz w:val="24"/>
          <w:szCs w:val="24"/>
        </w:rPr>
        <w:t xml:space="preserve">a Custom </w:t>
      </w:r>
      <w:r w:rsidR="00D27050">
        <w:rPr>
          <w:rFonts w:ascii="Times New Roman" w:hAnsi="Times New Roman" w:cs="Times New Roman"/>
          <w:sz w:val="24"/>
          <w:szCs w:val="24"/>
        </w:rPr>
        <w:t xml:space="preserve">ACP </w:t>
      </w:r>
      <w:r w:rsidR="008F2694">
        <w:rPr>
          <w:rFonts w:ascii="Times New Roman" w:hAnsi="Times New Roman" w:cs="Times New Roman"/>
          <w:sz w:val="24"/>
          <w:szCs w:val="24"/>
        </w:rPr>
        <w:t>o</w:t>
      </w:r>
      <w:r w:rsidR="00797E4E">
        <w:rPr>
          <w:rFonts w:ascii="Times New Roman" w:hAnsi="Times New Roman" w:cs="Times New Roman"/>
          <w:sz w:val="24"/>
          <w:szCs w:val="24"/>
        </w:rPr>
        <w:t>ption</w:t>
      </w:r>
      <w:r w:rsidR="00797E4E" w:rsidDel="00797E4E">
        <w:rPr>
          <w:rFonts w:ascii="Times New Roman" w:hAnsi="Times New Roman" w:cs="Times New Roman"/>
          <w:sz w:val="24"/>
          <w:szCs w:val="24"/>
        </w:rPr>
        <w:t xml:space="preserve"> </w:t>
      </w:r>
      <w:r w:rsidR="73928282" w:rsidRPr="46634DA0">
        <w:rPr>
          <w:rFonts w:ascii="Times New Roman" w:hAnsi="Times New Roman" w:cs="Times New Roman"/>
          <w:sz w:val="24"/>
          <w:szCs w:val="24"/>
        </w:rPr>
        <w:t xml:space="preserve">is designed to </w:t>
      </w:r>
      <w:r w:rsidR="00D27050">
        <w:rPr>
          <w:rFonts w:ascii="Times New Roman" w:hAnsi="Times New Roman" w:cs="Times New Roman"/>
          <w:sz w:val="24"/>
          <w:szCs w:val="24"/>
        </w:rPr>
        <w:t xml:space="preserve">help clarify the intent of </w:t>
      </w:r>
      <w:r w:rsidR="003770D3">
        <w:rPr>
          <w:rFonts w:ascii="Times New Roman" w:hAnsi="Times New Roman" w:cs="Times New Roman"/>
          <w:sz w:val="24"/>
          <w:szCs w:val="24"/>
        </w:rPr>
        <w:t>the</w:t>
      </w:r>
      <w:r w:rsidR="00D27050">
        <w:rPr>
          <w:rFonts w:ascii="Times New Roman" w:hAnsi="Times New Roman" w:cs="Times New Roman"/>
          <w:sz w:val="24"/>
          <w:szCs w:val="24"/>
        </w:rPr>
        <w:t xml:space="preserve"> </w:t>
      </w:r>
      <w:r w:rsidR="000119CC">
        <w:rPr>
          <w:rFonts w:ascii="Times New Roman" w:hAnsi="Times New Roman" w:cs="Times New Roman"/>
          <w:sz w:val="24"/>
          <w:szCs w:val="24"/>
        </w:rPr>
        <w:t xml:space="preserve">Custom </w:t>
      </w:r>
      <w:r w:rsidR="00D27050">
        <w:rPr>
          <w:rFonts w:ascii="Times New Roman" w:hAnsi="Times New Roman" w:cs="Times New Roman"/>
          <w:sz w:val="24"/>
          <w:szCs w:val="24"/>
        </w:rPr>
        <w:t>ACP</w:t>
      </w:r>
      <w:r w:rsidR="003770D3">
        <w:rPr>
          <w:rFonts w:ascii="Times New Roman" w:hAnsi="Times New Roman" w:cs="Times New Roman"/>
          <w:sz w:val="24"/>
          <w:szCs w:val="24"/>
        </w:rPr>
        <w:t xml:space="preserve"> </w:t>
      </w:r>
      <w:r w:rsidR="008F2694">
        <w:rPr>
          <w:rFonts w:ascii="Times New Roman" w:hAnsi="Times New Roman" w:cs="Times New Roman"/>
          <w:sz w:val="24"/>
          <w:szCs w:val="24"/>
        </w:rPr>
        <w:t>o</w:t>
      </w:r>
      <w:r w:rsidR="00797E4E">
        <w:rPr>
          <w:rFonts w:ascii="Times New Roman" w:hAnsi="Times New Roman" w:cs="Times New Roman"/>
          <w:sz w:val="24"/>
          <w:szCs w:val="24"/>
        </w:rPr>
        <w:t>ption</w:t>
      </w:r>
      <w:r w:rsidR="00797E4E" w:rsidDel="00797E4E">
        <w:rPr>
          <w:rFonts w:ascii="Times New Roman" w:hAnsi="Times New Roman" w:cs="Times New Roman"/>
          <w:sz w:val="24"/>
          <w:szCs w:val="24"/>
        </w:rPr>
        <w:t xml:space="preserve"> </w:t>
      </w:r>
      <w:r w:rsidR="003770D3">
        <w:rPr>
          <w:rFonts w:ascii="Times New Roman" w:hAnsi="Times New Roman" w:cs="Times New Roman"/>
          <w:sz w:val="24"/>
          <w:szCs w:val="24"/>
        </w:rPr>
        <w:t>process</w:t>
      </w:r>
      <w:r w:rsidR="00D27050" w:rsidRPr="008001F5">
        <w:rPr>
          <w:rFonts w:ascii="Times New Roman" w:hAnsi="Times New Roman" w:cs="Times New Roman"/>
          <w:sz w:val="24"/>
          <w:szCs w:val="24"/>
        </w:rPr>
        <w:t xml:space="preserve">. </w:t>
      </w:r>
    </w:p>
    <w:p w14:paraId="3061CA46" w14:textId="77777777" w:rsidR="00D27050" w:rsidRDefault="00D27050" w:rsidP="004F65B0">
      <w:pPr>
        <w:spacing w:line="240" w:lineRule="auto"/>
        <w:contextualSpacing/>
        <w:rPr>
          <w:rFonts w:ascii="Times New Roman" w:hAnsi="Times New Roman" w:cs="Times New Roman"/>
          <w:sz w:val="24"/>
          <w:szCs w:val="24"/>
        </w:rPr>
      </w:pPr>
    </w:p>
    <w:p w14:paraId="3299BAEB" w14:textId="06B7E913" w:rsidR="00D27050" w:rsidRDefault="00D27050" w:rsidP="004F65B0">
      <w:pPr>
        <w:spacing w:line="240" w:lineRule="auto"/>
        <w:contextualSpacing/>
        <w:rPr>
          <w:rFonts w:ascii="Times New Roman" w:hAnsi="Times New Roman" w:cs="Times New Roman"/>
          <w:sz w:val="24"/>
          <w:szCs w:val="24"/>
        </w:rPr>
      </w:pPr>
      <w:r w:rsidRPr="008001F5">
        <w:rPr>
          <w:rFonts w:ascii="Times New Roman" w:hAnsi="Times New Roman" w:cs="Times New Roman"/>
          <w:sz w:val="24"/>
          <w:szCs w:val="24"/>
        </w:rPr>
        <w:t xml:space="preserve">In most cases, DOEE will not accept </w:t>
      </w:r>
      <w:r w:rsidR="000119CC">
        <w:rPr>
          <w:rFonts w:ascii="Times New Roman" w:hAnsi="Times New Roman" w:cs="Times New Roman"/>
          <w:sz w:val="24"/>
          <w:szCs w:val="24"/>
        </w:rPr>
        <w:t xml:space="preserve">a building obtaining or maintaining a </w:t>
      </w:r>
      <w:r w:rsidRPr="008001F5">
        <w:rPr>
          <w:rFonts w:ascii="Times New Roman" w:hAnsi="Times New Roman" w:cs="Times New Roman"/>
          <w:sz w:val="24"/>
          <w:szCs w:val="24"/>
        </w:rPr>
        <w:t xml:space="preserve">third-party </w:t>
      </w:r>
      <w:r w:rsidR="00680179">
        <w:rPr>
          <w:rFonts w:ascii="Times New Roman" w:hAnsi="Times New Roman" w:cs="Times New Roman"/>
          <w:sz w:val="24"/>
          <w:szCs w:val="24"/>
        </w:rPr>
        <w:t>green</w:t>
      </w:r>
      <w:r w:rsidR="00D558DE">
        <w:rPr>
          <w:rFonts w:ascii="Times New Roman" w:hAnsi="Times New Roman" w:cs="Times New Roman"/>
          <w:sz w:val="24"/>
          <w:szCs w:val="24"/>
        </w:rPr>
        <w:t>/energy</w:t>
      </w:r>
      <w:r w:rsidR="00680179">
        <w:rPr>
          <w:rFonts w:ascii="Times New Roman" w:hAnsi="Times New Roman" w:cs="Times New Roman"/>
          <w:sz w:val="24"/>
          <w:szCs w:val="24"/>
        </w:rPr>
        <w:t xml:space="preserve"> building </w:t>
      </w:r>
      <w:r w:rsidRPr="008001F5">
        <w:rPr>
          <w:rFonts w:ascii="Times New Roman" w:hAnsi="Times New Roman" w:cs="Times New Roman"/>
          <w:sz w:val="24"/>
          <w:szCs w:val="24"/>
        </w:rPr>
        <w:t>certification as a</w:t>
      </w:r>
      <w:r w:rsidR="000119CC">
        <w:rPr>
          <w:rFonts w:ascii="Times New Roman" w:hAnsi="Times New Roman" w:cs="Times New Roman"/>
          <w:sz w:val="24"/>
          <w:szCs w:val="24"/>
        </w:rPr>
        <w:t xml:space="preserve"> Custom </w:t>
      </w:r>
      <w:r w:rsidRPr="008001F5">
        <w:rPr>
          <w:rFonts w:ascii="Times New Roman" w:hAnsi="Times New Roman" w:cs="Times New Roman"/>
          <w:sz w:val="24"/>
          <w:szCs w:val="24"/>
        </w:rPr>
        <w:t>ACP</w:t>
      </w:r>
      <w:r w:rsidR="00797E4E">
        <w:rPr>
          <w:rFonts w:ascii="Times New Roman" w:hAnsi="Times New Roman" w:cs="Times New Roman"/>
          <w:sz w:val="24"/>
          <w:szCs w:val="24"/>
        </w:rPr>
        <w:t xml:space="preserve"> </w:t>
      </w:r>
      <w:r w:rsidR="008F2694">
        <w:rPr>
          <w:rFonts w:ascii="Times New Roman" w:hAnsi="Times New Roman" w:cs="Times New Roman"/>
          <w:sz w:val="24"/>
          <w:szCs w:val="24"/>
        </w:rPr>
        <w:t>o</w:t>
      </w:r>
      <w:r w:rsidR="00797E4E">
        <w:rPr>
          <w:rFonts w:ascii="Times New Roman" w:hAnsi="Times New Roman" w:cs="Times New Roman"/>
          <w:sz w:val="24"/>
          <w:szCs w:val="24"/>
        </w:rPr>
        <w:t>ption</w:t>
      </w:r>
      <w:r w:rsidRPr="008001F5">
        <w:rPr>
          <w:rFonts w:ascii="Times New Roman" w:hAnsi="Times New Roman" w:cs="Times New Roman"/>
          <w:sz w:val="24"/>
          <w:szCs w:val="24"/>
        </w:rPr>
        <w:t>. Most existing certifications</w:t>
      </w:r>
      <w:r w:rsidRPr="008001F5" w:rsidDel="005A26D0">
        <w:rPr>
          <w:rFonts w:ascii="Times New Roman" w:hAnsi="Times New Roman" w:cs="Times New Roman"/>
          <w:sz w:val="24"/>
          <w:szCs w:val="24"/>
        </w:rPr>
        <w:t xml:space="preserve"> </w:t>
      </w:r>
      <w:r w:rsidRPr="008001F5">
        <w:rPr>
          <w:rFonts w:ascii="Times New Roman" w:hAnsi="Times New Roman" w:cs="Times New Roman"/>
          <w:sz w:val="24"/>
          <w:szCs w:val="24"/>
        </w:rPr>
        <w:t xml:space="preserve">do not have advanced energy performance outcomes as a core requirement, so they do not meet the </w:t>
      </w:r>
      <w:r w:rsidRPr="008001F5">
        <w:rPr>
          <w:rFonts w:ascii="Times New Roman" w:hAnsi="Times New Roman" w:cs="Times New Roman"/>
          <w:sz w:val="24"/>
          <w:szCs w:val="24"/>
        </w:rPr>
        <w:lastRenderedPageBreak/>
        <w:t xml:space="preserve">intent of </w:t>
      </w:r>
      <w:r>
        <w:rPr>
          <w:rFonts w:ascii="Times New Roman" w:hAnsi="Times New Roman" w:cs="Times New Roman"/>
          <w:sz w:val="24"/>
          <w:szCs w:val="24"/>
        </w:rPr>
        <w:t>the</w:t>
      </w:r>
      <w:r w:rsidRPr="008001F5">
        <w:rPr>
          <w:rFonts w:ascii="Times New Roman" w:hAnsi="Times New Roman" w:cs="Times New Roman"/>
          <w:sz w:val="24"/>
          <w:szCs w:val="24"/>
        </w:rPr>
        <w:t xml:space="preserve"> BEPS</w:t>
      </w:r>
      <w:r>
        <w:rPr>
          <w:rFonts w:ascii="Times New Roman" w:hAnsi="Times New Roman" w:cs="Times New Roman"/>
          <w:sz w:val="24"/>
          <w:szCs w:val="24"/>
        </w:rPr>
        <w:t xml:space="preserve"> </w:t>
      </w:r>
      <w:r w:rsidR="00515F2F">
        <w:rPr>
          <w:rFonts w:ascii="Times New Roman" w:hAnsi="Times New Roman" w:cs="Times New Roman"/>
          <w:sz w:val="24"/>
          <w:szCs w:val="24"/>
        </w:rPr>
        <w:t>P</w:t>
      </w:r>
      <w:r>
        <w:rPr>
          <w:rFonts w:ascii="Times New Roman" w:hAnsi="Times New Roman" w:cs="Times New Roman"/>
          <w:sz w:val="24"/>
          <w:szCs w:val="24"/>
        </w:rPr>
        <w:t>rogram</w:t>
      </w:r>
      <w:r w:rsidRPr="008001F5">
        <w:rPr>
          <w:rFonts w:ascii="Times New Roman" w:hAnsi="Times New Roman" w:cs="Times New Roman"/>
          <w:sz w:val="24"/>
          <w:szCs w:val="24"/>
        </w:rPr>
        <w:t xml:space="preserve">. </w:t>
      </w:r>
      <w:r>
        <w:rPr>
          <w:rFonts w:ascii="Times New Roman" w:hAnsi="Times New Roman" w:cs="Times New Roman"/>
          <w:sz w:val="24"/>
          <w:szCs w:val="24"/>
        </w:rPr>
        <w:t>Only a</w:t>
      </w:r>
      <w:r w:rsidRPr="008001F5">
        <w:rPr>
          <w:rFonts w:ascii="Times New Roman" w:hAnsi="Times New Roman" w:cs="Times New Roman"/>
          <w:sz w:val="24"/>
          <w:szCs w:val="24"/>
        </w:rPr>
        <w:t xml:space="preserve"> few certification programs have </w:t>
      </w:r>
      <w:r w:rsidR="00095823">
        <w:rPr>
          <w:rFonts w:ascii="Times New Roman" w:hAnsi="Times New Roman" w:cs="Times New Roman"/>
          <w:sz w:val="24"/>
          <w:szCs w:val="24"/>
        </w:rPr>
        <w:t xml:space="preserve">either </w:t>
      </w:r>
      <w:r w:rsidRPr="008001F5">
        <w:rPr>
          <w:rFonts w:ascii="Times New Roman" w:hAnsi="Times New Roman" w:cs="Times New Roman"/>
          <w:sz w:val="24"/>
          <w:szCs w:val="24"/>
        </w:rPr>
        <w:t xml:space="preserve">significant energy performance requirements or are entirely </w:t>
      </w:r>
      <w:proofErr w:type="gramStart"/>
      <w:r w:rsidRPr="008001F5">
        <w:rPr>
          <w:rFonts w:ascii="Times New Roman" w:hAnsi="Times New Roman" w:cs="Times New Roman"/>
          <w:sz w:val="24"/>
          <w:szCs w:val="24"/>
        </w:rPr>
        <w:t>energy-focused</w:t>
      </w:r>
      <w:proofErr w:type="gramEnd"/>
      <w:r w:rsidR="00095823">
        <w:rPr>
          <w:rFonts w:ascii="Times New Roman" w:hAnsi="Times New Roman" w:cs="Times New Roman"/>
          <w:sz w:val="24"/>
          <w:szCs w:val="24"/>
        </w:rPr>
        <w:t>.</w:t>
      </w:r>
      <w:r w:rsidRPr="008001F5" w:rsidDel="001C2447">
        <w:rPr>
          <w:rFonts w:ascii="Times New Roman" w:hAnsi="Times New Roman" w:cs="Times New Roman"/>
          <w:sz w:val="24"/>
          <w:szCs w:val="24"/>
        </w:rPr>
        <w:t xml:space="preserve"> </w:t>
      </w:r>
      <w:r w:rsidR="001C2447">
        <w:rPr>
          <w:rFonts w:ascii="Times New Roman" w:hAnsi="Times New Roman" w:cs="Times New Roman"/>
          <w:sz w:val="24"/>
          <w:szCs w:val="24"/>
        </w:rPr>
        <w:t>The</w:t>
      </w:r>
      <w:r w:rsidR="005344A0">
        <w:rPr>
          <w:rFonts w:ascii="Times New Roman" w:hAnsi="Times New Roman" w:cs="Times New Roman"/>
          <w:sz w:val="24"/>
          <w:szCs w:val="24"/>
        </w:rPr>
        <w:t xml:space="preserve"> existing </w:t>
      </w:r>
      <w:r w:rsidR="00FD10C9">
        <w:rPr>
          <w:rFonts w:ascii="Times New Roman" w:hAnsi="Times New Roman" w:cs="Times New Roman"/>
          <w:sz w:val="24"/>
          <w:szCs w:val="24"/>
        </w:rPr>
        <w:t>P</w:t>
      </w:r>
      <w:r w:rsidR="005344A0">
        <w:rPr>
          <w:rFonts w:ascii="Times New Roman" w:hAnsi="Times New Roman" w:cs="Times New Roman"/>
          <w:sz w:val="24"/>
          <w:szCs w:val="24"/>
        </w:rPr>
        <w:t>rincip</w:t>
      </w:r>
      <w:r w:rsidR="00FD10C9">
        <w:rPr>
          <w:rFonts w:ascii="Times New Roman" w:hAnsi="Times New Roman" w:cs="Times New Roman"/>
          <w:sz w:val="24"/>
          <w:szCs w:val="24"/>
        </w:rPr>
        <w:t>al</w:t>
      </w:r>
      <w:r w:rsidR="005344A0">
        <w:rPr>
          <w:rFonts w:ascii="Times New Roman" w:hAnsi="Times New Roman" w:cs="Times New Roman"/>
          <w:sz w:val="24"/>
          <w:szCs w:val="24"/>
        </w:rPr>
        <w:t xml:space="preserve"> </w:t>
      </w:r>
      <w:r w:rsidR="00FD10C9">
        <w:rPr>
          <w:rFonts w:ascii="Times New Roman" w:hAnsi="Times New Roman" w:cs="Times New Roman"/>
          <w:sz w:val="24"/>
          <w:szCs w:val="24"/>
        </w:rPr>
        <w:t>P</w:t>
      </w:r>
      <w:r w:rsidR="005344A0">
        <w:rPr>
          <w:rFonts w:ascii="Times New Roman" w:hAnsi="Times New Roman" w:cs="Times New Roman"/>
          <w:sz w:val="24"/>
          <w:szCs w:val="24"/>
        </w:rPr>
        <w:t>athway</w:t>
      </w:r>
      <w:r w:rsidR="00AF4EC3">
        <w:rPr>
          <w:rFonts w:ascii="Times New Roman" w:hAnsi="Times New Roman" w:cs="Times New Roman"/>
          <w:sz w:val="24"/>
          <w:szCs w:val="24"/>
        </w:rPr>
        <w:t>s</w:t>
      </w:r>
      <w:r w:rsidR="001C2447">
        <w:rPr>
          <w:rFonts w:ascii="Times New Roman" w:hAnsi="Times New Roman" w:cs="Times New Roman"/>
          <w:sz w:val="24"/>
          <w:szCs w:val="24"/>
        </w:rPr>
        <w:t xml:space="preserve"> </w:t>
      </w:r>
      <w:r w:rsidRPr="008001F5">
        <w:rPr>
          <w:rFonts w:ascii="Times New Roman" w:hAnsi="Times New Roman" w:cs="Times New Roman"/>
          <w:sz w:val="24"/>
          <w:szCs w:val="24"/>
        </w:rPr>
        <w:t xml:space="preserve">align with the expected outcomes of these certifications </w:t>
      </w:r>
      <w:r w:rsidR="004B3B70">
        <w:rPr>
          <w:rFonts w:ascii="Times New Roman" w:hAnsi="Times New Roman" w:cs="Times New Roman"/>
          <w:sz w:val="24"/>
          <w:szCs w:val="24"/>
        </w:rPr>
        <w:t>in most situations</w:t>
      </w:r>
      <w:r w:rsidR="00AF4EC3">
        <w:rPr>
          <w:rFonts w:ascii="Times New Roman" w:hAnsi="Times New Roman" w:cs="Times New Roman"/>
          <w:sz w:val="24"/>
          <w:szCs w:val="24"/>
        </w:rPr>
        <w:t xml:space="preserve"> and therefore DOEE encourage</w:t>
      </w:r>
      <w:r w:rsidR="00FD10C9">
        <w:rPr>
          <w:rFonts w:ascii="Times New Roman" w:hAnsi="Times New Roman" w:cs="Times New Roman"/>
          <w:sz w:val="24"/>
          <w:szCs w:val="24"/>
        </w:rPr>
        <w:t>s</w:t>
      </w:r>
      <w:r w:rsidR="00AF4EC3">
        <w:rPr>
          <w:rFonts w:ascii="Times New Roman" w:hAnsi="Times New Roman" w:cs="Times New Roman"/>
          <w:sz w:val="24"/>
          <w:szCs w:val="24"/>
        </w:rPr>
        <w:t xml:space="preserve"> building owners to follow an existing </w:t>
      </w:r>
      <w:r w:rsidR="00FD10C9">
        <w:rPr>
          <w:rFonts w:ascii="Times New Roman" w:hAnsi="Times New Roman" w:cs="Times New Roman"/>
          <w:sz w:val="24"/>
          <w:szCs w:val="24"/>
        </w:rPr>
        <w:t>P</w:t>
      </w:r>
      <w:r w:rsidR="00AF4EC3">
        <w:rPr>
          <w:rFonts w:ascii="Times New Roman" w:hAnsi="Times New Roman" w:cs="Times New Roman"/>
          <w:sz w:val="24"/>
          <w:szCs w:val="24"/>
        </w:rPr>
        <w:t>athway</w:t>
      </w:r>
      <w:r w:rsidR="1B7BA1C0" w:rsidRPr="46634DA0">
        <w:rPr>
          <w:rFonts w:ascii="Times New Roman" w:hAnsi="Times New Roman" w:cs="Times New Roman"/>
          <w:sz w:val="24"/>
          <w:szCs w:val="24"/>
        </w:rPr>
        <w:t xml:space="preserve"> rather than seeking a Custom ACP</w:t>
      </w:r>
      <w:r w:rsidR="00464731" w:rsidRPr="46634DA0">
        <w:rPr>
          <w:rFonts w:ascii="Times New Roman" w:hAnsi="Times New Roman" w:cs="Times New Roman"/>
          <w:sz w:val="24"/>
          <w:szCs w:val="24"/>
        </w:rPr>
        <w:t>.</w:t>
      </w:r>
    </w:p>
    <w:p w14:paraId="4EA49AE4" w14:textId="77777777" w:rsidR="00D27050" w:rsidRPr="008001F5" w:rsidRDefault="00D27050" w:rsidP="004F65B0">
      <w:pPr>
        <w:spacing w:line="240" w:lineRule="auto"/>
        <w:contextualSpacing/>
        <w:rPr>
          <w:rFonts w:ascii="Times New Roman" w:hAnsi="Times New Roman" w:cs="Times New Roman"/>
          <w:sz w:val="24"/>
          <w:szCs w:val="24"/>
        </w:rPr>
      </w:pPr>
    </w:p>
    <w:p w14:paraId="1E51D526" w14:textId="492855B8" w:rsidR="00D27050" w:rsidRDefault="00FD10C9" w:rsidP="004F65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primary goal of the </w:t>
      </w:r>
      <w:r w:rsidRPr="008001F5">
        <w:rPr>
          <w:rFonts w:ascii="Times New Roman" w:hAnsi="Times New Roman" w:cs="Times New Roman"/>
          <w:sz w:val="24"/>
          <w:szCs w:val="24"/>
        </w:rPr>
        <w:t xml:space="preserve">BEPS </w:t>
      </w:r>
      <w:r>
        <w:rPr>
          <w:rFonts w:ascii="Times New Roman" w:hAnsi="Times New Roman" w:cs="Times New Roman"/>
          <w:sz w:val="24"/>
          <w:szCs w:val="24"/>
        </w:rPr>
        <w:t>Program</w:t>
      </w:r>
      <w:r w:rsidRPr="008001F5">
        <w:rPr>
          <w:rFonts w:ascii="Times New Roman" w:hAnsi="Times New Roman" w:cs="Times New Roman"/>
          <w:sz w:val="24"/>
          <w:szCs w:val="24"/>
        </w:rPr>
        <w:t xml:space="preserve"> is to reduce the energy demand of the District’s building stock</w:t>
      </w:r>
      <w:r>
        <w:rPr>
          <w:rFonts w:ascii="Times New Roman" w:hAnsi="Times New Roman" w:cs="Times New Roman"/>
          <w:sz w:val="24"/>
          <w:szCs w:val="24"/>
        </w:rPr>
        <w:t xml:space="preserve"> and therefore DOEE will not accept any Custom ACP </w:t>
      </w:r>
      <w:r w:rsidR="008F2694">
        <w:rPr>
          <w:rFonts w:ascii="Times New Roman" w:hAnsi="Times New Roman" w:cs="Times New Roman"/>
          <w:sz w:val="24"/>
          <w:szCs w:val="24"/>
        </w:rPr>
        <w:t>o</w:t>
      </w:r>
      <w:r w:rsidR="00797E4E">
        <w:rPr>
          <w:rFonts w:ascii="Times New Roman" w:hAnsi="Times New Roman" w:cs="Times New Roman"/>
          <w:sz w:val="24"/>
          <w:szCs w:val="24"/>
        </w:rPr>
        <w:t>ption</w:t>
      </w:r>
      <w:r w:rsidR="00797E4E" w:rsidDel="00797E4E">
        <w:rPr>
          <w:rFonts w:ascii="Times New Roman" w:hAnsi="Times New Roman" w:cs="Times New Roman"/>
          <w:sz w:val="24"/>
          <w:szCs w:val="24"/>
        </w:rPr>
        <w:t xml:space="preserve"> </w:t>
      </w:r>
      <w:r>
        <w:rPr>
          <w:rFonts w:ascii="Times New Roman" w:hAnsi="Times New Roman" w:cs="Times New Roman"/>
          <w:sz w:val="24"/>
          <w:szCs w:val="24"/>
        </w:rPr>
        <w:t>that does not meet that goal</w:t>
      </w:r>
      <w:r w:rsidRPr="008001F5">
        <w:rPr>
          <w:rFonts w:ascii="Times New Roman" w:hAnsi="Times New Roman" w:cs="Times New Roman"/>
          <w:sz w:val="24"/>
          <w:szCs w:val="24"/>
        </w:rPr>
        <w:t xml:space="preserve">. </w:t>
      </w:r>
      <w:r w:rsidR="00D27050" w:rsidRPr="008001F5">
        <w:rPr>
          <w:rFonts w:ascii="Times New Roman" w:hAnsi="Times New Roman" w:cs="Times New Roman"/>
          <w:sz w:val="24"/>
          <w:szCs w:val="24"/>
        </w:rPr>
        <w:t xml:space="preserve">DOEE will not consider any “supply-side” methods </w:t>
      </w:r>
      <w:r w:rsidR="003E11F2">
        <w:rPr>
          <w:rFonts w:ascii="Times New Roman" w:hAnsi="Times New Roman" w:cs="Times New Roman"/>
          <w:sz w:val="24"/>
          <w:szCs w:val="24"/>
        </w:rPr>
        <w:t>as a Custom</w:t>
      </w:r>
      <w:r w:rsidR="000119CC">
        <w:rPr>
          <w:rFonts w:ascii="Times New Roman" w:hAnsi="Times New Roman" w:cs="Times New Roman"/>
          <w:sz w:val="24"/>
          <w:szCs w:val="24"/>
        </w:rPr>
        <w:t xml:space="preserve"> ACP</w:t>
      </w:r>
      <w:r w:rsidR="00797E4E">
        <w:rPr>
          <w:rFonts w:ascii="Times New Roman" w:hAnsi="Times New Roman" w:cs="Times New Roman"/>
          <w:sz w:val="24"/>
          <w:szCs w:val="24"/>
        </w:rPr>
        <w:t xml:space="preserve"> </w:t>
      </w:r>
      <w:r w:rsidR="008F2694">
        <w:rPr>
          <w:rFonts w:ascii="Times New Roman" w:hAnsi="Times New Roman" w:cs="Times New Roman"/>
          <w:sz w:val="24"/>
          <w:szCs w:val="24"/>
        </w:rPr>
        <w:t>o</w:t>
      </w:r>
      <w:r w:rsidR="00797E4E">
        <w:rPr>
          <w:rFonts w:ascii="Times New Roman" w:hAnsi="Times New Roman" w:cs="Times New Roman"/>
          <w:sz w:val="24"/>
          <w:szCs w:val="24"/>
        </w:rPr>
        <w:t>ption</w:t>
      </w:r>
      <w:r w:rsidR="000119CC">
        <w:rPr>
          <w:rFonts w:ascii="Times New Roman" w:hAnsi="Times New Roman" w:cs="Times New Roman"/>
          <w:sz w:val="24"/>
          <w:szCs w:val="24"/>
        </w:rPr>
        <w:t xml:space="preserve">, </w:t>
      </w:r>
      <w:r w:rsidR="00D27050">
        <w:rPr>
          <w:rFonts w:ascii="Times New Roman" w:hAnsi="Times New Roman" w:cs="Times New Roman"/>
          <w:sz w:val="24"/>
          <w:szCs w:val="24"/>
        </w:rPr>
        <w:t>such as</w:t>
      </w:r>
      <w:r w:rsidR="00D27050" w:rsidRPr="008001F5">
        <w:rPr>
          <w:rFonts w:ascii="Times New Roman" w:hAnsi="Times New Roman" w:cs="Times New Roman"/>
          <w:sz w:val="24"/>
          <w:szCs w:val="24"/>
        </w:rPr>
        <w:t xml:space="preserve"> installation of solar photo-voltaic</w:t>
      </w:r>
      <w:r w:rsidR="39D09670" w:rsidRPr="46634DA0">
        <w:rPr>
          <w:rFonts w:ascii="Times New Roman" w:hAnsi="Times New Roman" w:cs="Times New Roman"/>
          <w:sz w:val="24"/>
          <w:szCs w:val="24"/>
        </w:rPr>
        <w:t xml:space="preserve"> systems</w:t>
      </w:r>
      <w:r w:rsidR="00D27050" w:rsidRPr="008001F5">
        <w:rPr>
          <w:rFonts w:ascii="Times New Roman" w:hAnsi="Times New Roman" w:cs="Times New Roman"/>
          <w:sz w:val="24"/>
          <w:szCs w:val="24"/>
        </w:rPr>
        <w:t xml:space="preserve">, purchasing and retiring of renewable energy credits and carbon offsets, </w:t>
      </w:r>
      <w:r w:rsidR="00D27050" w:rsidRPr="008001F5" w:rsidDel="0021786B">
        <w:rPr>
          <w:rFonts w:ascii="Times New Roman" w:hAnsi="Times New Roman" w:cs="Times New Roman"/>
          <w:sz w:val="24"/>
          <w:szCs w:val="24"/>
        </w:rPr>
        <w:t xml:space="preserve">and </w:t>
      </w:r>
      <w:r w:rsidR="00D27050" w:rsidRPr="008001F5">
        <w:rPr>
          <w:rFonts w:ascii="Times New Roman" w:hAnsi="Times New Roman" w:cs="Times New Roman"/>
          <w:sz w:val="24"/>
          <w:szCs w:val="24"/>
        </w:rPr>
        <w:t>power purchase agreements</w:t>
      </w:r>
      <w:r w:rsidR="00D27050">
        <w:rPr>
          <w:rFonts w:ascii="Times New Roman" w:hAnsi="Times New Roman" w:cs="Times New Roman"/>
          <w:sz w:val="24"/>
          <w:szCs w:val="24"/>
        </w:rPr>
        <w:t>.</w:t>
      </w:r>
      <w:r>
        <w:rPr>
          <w:rFonts w:ascii="Times New Roman" w:hAnsi="Times New Roman" w:cs="Times New Roman"/>
          <w:sz w:val="24"/>
          <w:szCs w:val="24"/>
        </w:rPr>
        <w:t xml:space="preserve"> </w:t>
      </w:r>
      <w:r w:rsidR="00D27050" w:rsidRPr="008001F5">
        <w:rPr>
          <w:rFonts w:ascii="Times New Roman" w:hAnsi="Times New Roman" w:cs="Times New Roman"/>
          <w:sz w:val="24"/>
          <w:szCs w:val="24"/>
        </w:rPr>
        <w:t xml:space="preserve">The District has a separate policy, the Renewable Portfolio Standard (RPS), </w:t>
      </w:r>
      <w:r w:rsidR="00D27050">
        <w:rPr>
          <w:rFonts w:ascii="Times New Roman" w:hAnsi="Times New Roman" w:cs="Times New Roman"/>
          <w:sz w:val="24"/>
          <w:szCs w:val="24"/>
        </w:rPr>
        <w:t>which</w:t>
      </w:r>
      <w:r w:rsidR="00D27050" w:rsidRPr="008001F5">
        <w:rPr>
          <w:rFonts w:ascii="Times New Roman" w:hAnsi="Times New Roman" w:cs="Times New Roman"/>
          <w:sz w:val="24"/>
          <w:szCs w:val="24"/>
        </w:rPr>
        <w:t xml:space="preserve"> is focused on reducing </w:t>
      </w:r>
      <w:r w:rsidR="000F75B6">
        <w:rPr>
          <w:rFonts w:ascii="Times New Roman" w:hAnsi="Times New Roman" w:cs="Times New Roman"/>
          <w:sz w:val="24"/>
          <w:szCs w:val="24"/>
        </w:rPr>
        <w:t>greenhouse gas</w:t>
      </w:r>
      <w:r w:rsidR="00D47315">
        <w:rPr>
          <w:rFonts w:ascii="Times New Roman" w:hAnsi="Times New Roman" w:cs="Times New Roman"/>
          <w:sz w:val="24"/>
          <w:szCs w:val="24"/>
        </w:rPr>
        <w:t xml:space="preserve"> (</w:t>
      </w:r>
      <w:r w:rsidR="00D27050" w:rsidRPr="008001F5">
        <w:rPr>
          <w:rFonts w:ascii="Times New Roman" w:hAnsi="Times New Roman" w:cs="Times New Roman"/>
          <w:sz w:val="24"/>
          <w:szCs w:val="24"/>
        </w:rPr>
        <w:t>GHG</w:t>
      </w:r>
      <w:r w:rsidR="00D47315">
        <w:rPr>
          <w:rFonts w:ascii="Times New Roman" w:hAnsi="Times New Roman" w:cs="Times New Roman"/>
          <w:sz w:val="24"/>
          <w:szCs w:val="24"/>
        </w:rPr>
        <w:t>)</w:t>
      </w:r>
      <w:r w:rsidR="00D27050" w:rsidRPr="008001F5">
        <w:rPr>
          <w:rFonts w:ascii="Times New Roman" w:hAnsi="Times New Roman" w:cs="Times New Roman"/>
          <w:sz w:val="24"/>
          <w:szCs w:val="24"/>
        </w:rPr>
        <w:t xml:space="preserve"> emissions of the District’s electrical grid supply. </w:t>
      </w:r>
      <w:r w:rsidR="003E11F2">
        <w:rPr>
          <w:rFonts w:ascii="Times New Roman" w:hAnsi="Times New Roman" w:cs="Times New Roman"/>
          <w:sz w:val="24"/>
          <w:szCs w:val="24"/>
        </w:rPr>
        <w:t>The</w:t>
      </w:r>
      <w:r w:rsidR="00D27050" w:rsidRPr="008001F5">
        <w:rPr>
          <w:rFonts w:ascii="Times New Roman" w:hAnsi="Times New Roman" w:cs="Times New Roman"/>
          <w:sz w:val="24"/>
          <w:szCs w:val="24"/>
        </w:rPr>
        <w:t xml:space="preserve"> RPS</w:t>
      </w:r>
      <w:r w:rsidR="003E11F2">
        <w:rPr>
          <w:rFonts w:ascii="Times New Roman" w:hAnsi="Times New Roman" w:cs="Times New Roman"/>
          <w:sz w:val="24"/>
          <w:szCs w:val="24"/>
        </w:rPr>
        <w:t xml:space="preserve">, </w:t>
      </w:r>
      <w:r w:rsidR="00D27050" w:rsidRPr="008001F5">
        <w:rPr>
          <w:rFonts w:ascii="Times New Roman" w:hAnsi="Times New Roman" w:cs="Times New Roman"/>
          <w:sz w:val="24"/>
          <w:szCs w:val="24"/>
        </w:rPr>
        <w:t xml:space="preserve">BEPS </w:t>
      </w:r>
      <w:r>
        <w:rPr>
          <w:rFonts w:ascii="Times New Roman" w:hAnsi="Times New Roman" w:cs="Times New Roman"/>
          <w:sz w:val="24"/>
          <w:szCs w:val="24"/>
        </w:rPr>
        <w:t>P</w:t>
      </w:r>
      <w:r w:rsidR="00D27050" w:rsidRPr="008001F5">
        <w:rPr>
          <w:rFonts w:ascii="Times New Roman" w:hAnsi="Times New Roman" w:cs="Times New Roman"/>
          <w:sz w:val="24"/>
          <w:szCs w:val="24"/>
        </w:rPr>
        <w:t>rogram</w:t>
      </w:r>
      <w:r w:rsidR="003E11F2">
        <w:rPr>
          <w:rFonts w:ascii="Times New Roman" w:hAnsi="Times New Roman" w:cs="Times New Roman"/>
          <w:sz w:val="24"/>
          <w:szCs w:val="24"/>
        </w:rPr>
        <w:t>,</w:t>
      </w:r>
      <w:r w:rsidR="00D27050" w:rsidRPr="008001F5">
        <w:rPr>
          <w:rFonts w:ascii="Times New Roman" w:hAnsi="Times New Roman" w:cs="Times New Roman"/>
          <w:sz w:val="24"/>
          <w:szCs w:val="24"/>
        </w:rPr>
        <w:t xml:space="preserve"> and </w:t>
      </w:r>
      <w:r w:rsidR="003E11F2">
        <w:rPr>
          <w:rFonts w:ascii="Times New Roman" w:hAnsi="Times New Roman" w:cs="Times New Roman"/>
          <w:sz w:val="24"/>
          <w:szCs w:val="24"/>
        </w:rPr>
        <w:t>other District polices are designed to work together; if they are</w:t>
      </w:r>
      <w:r w:rsidR="00D27050" w:rsidRPr="008001F5">
        <w:rPr>
          <w:rFonts w:ascii="Times New Roman" w:hAnsi="Times New Roman" w:cs="Times New Roman"/>
          <w:sz w:val="24"/>
          <w:szCs w:val="24"/>
        </w:rPr>
        <w:t xml:space="preserve"> not fully realized</w:t>
      </w:r>
      <w:r>
        <w:rPr>
          <w:rFonts w:ascii="Times New Roman" w:hAnsi="Times New Roman" w:cs="Times New Roman"/>
          <w:sz w:val="24"/>
          <w:szCs w:val="24"/>
        </w:rPr>
        <w:t xml:space="preserve"> individually</w:t>
      </w:r>
      <w:r w:rsidR="00D27050" w:rsidRPr="008001F5">
        <w:rPr>
          <w:rFonts w:ascii="Times New Roman" w:hAnsi="Times New Roman" w:cs="Times New Roman"/>
          <w:sz w:val="24"/>
          <w:szCs w:val="24"/>
        </w:rPr>
        <w:t xml:space="preserve">, the District will have a more difficult time achieving its end goal of net zero emissions. </w:t>
      </w:r>
      <w:r w:rsidR="000119CC">
        <w:rPr>
          <w:rFonts w:ascii="Times New Roman" w:hAnsi="Times New Roman" w:cs="Times New Roman"/>
          <w:sz w:val="24"/>
          <w:szCs w:val="24"/>
        </w:rPr>
        <w:t>Therefore</w:t>
      </w:r>
      <w:r w:rsidR="00D27050" w:rsidRPr="008001F5">
        <w:rPr>
          <w:rFonts w:ascii="Times New Roman" w:hAnsi="Times New Roman" w:cs="Times New Roman"/>
          <w:sz w:val="24"/>
          <w:szCs w:val="24"/>
        </w:rPr>
        <w:t xml:space="preserve">, DOEE will not consider </w:t>
      </w:r>
      <w:r w:rsidR="000D71E5">
        <w:rPr>
          <w:rFonts w:ascii="Times New Roman" w:hAnsi="Times New Roman" w:cs="Times New Roman"/>
          <w:sz w:val="24"/>
          <w:szCs w:val="24"/>
        </w:rPr>
        <w:t>a</w:t>
      </w:r>
      <w:r w:rsidR="00D27050" w:rsidRPr="008001F5">
        <w:rPr>
          <w:rFonts w:ascii="Times New Roman" w:hAnsi="Times New Roman" w:cs="Times New Roman"/>
          <w:sz w:val="24"/>
          <w:szCs w:val="24"/>
        </w:rPr>
        <w:t xml:space="preserve"> </w:t>
      </w:r>
      <w:r w:rsidR="003E11F2">
        <w:rPr>
          <w:rFonts w:ascii="Times New Roman" w:hAnsi="Times New Roman" w:cs="Times New Roman"/>
          <w:sz w:val="24"/>
          <w:szCs w:val="24"/>
        </w:rPr>
        <w:t>C</w:t>
      </w:r>
      <w:r w:rsidR="000119CC">
        <w:rPr>
          <w:rFonts w:ascii="Times New Roman" w:hAnsi="Times New Roman" w:cs="Times New Roman"/>
          <w:sz w:val="24"/>
          <w:szCs w:val="24"/>
        </w:rPr>
        <w:t xml:space="preserve">ustom </w:t>
      </w:r>
      <w:r w:rsidR="000D71E5">
        <w:rPr>
          <w:rFonts w:ascii="Times New Roman" w:hAnsi="Times New Roman" w:cs="Times New Roman"/>
          <w:sz w:val="24"/>
          <w:szCs w:val="24"/>
        </w:rPr>
        <w:t xml:space="preserve">ACP </w:t>
      </w:r>
      <w:r w:rsidR="008F2694">
        <w:rPr>
          <w:rFonts w:ascii="Times New Roman" w:hAnsi="Times New Roman" w:cs="Times New Roman"/>
          <w:sz w:val="24"/>
          <w:szCs w:val="24"/>
        </w:rPr>
        <w:t>o</w:t>
      </w:r>
      <w:r w:rsidR="000D71E5">
        <w:rPr>
          <w:rFonts w:ascii="Times New Roman" w:hAnsi="Times New Roman" w:cs="Times New Roman"/>
          <w:sz w:val="24"/>
          <w:szCs w:val="24"/>
        </w:rPr>
        <w:t>ption</w:t>
      </w:r>
      <w:r w:rsidR="000D71E5" w:rsidDel="000D71E5">
        <w:rPr>
          <w:rFonts w:ascii="Times New Roman" w:hAnsi="Times New Roman" w:cs="Times New Roman"/>
          <w:sz w:val="24"/>
          <w:szCs w:val="24"/>
        </w:rPr>
        <w:t xml:space="preserve"> </w:t>
      </w:r>
      <w:r w:rsidR="000119CC">
        <w:rPr>
          <w:rFonts w:ascii="Times New Roman" w:hAnsi="Times New Roman" w:cs="Times New Roman"/>
          <w:sz w:val="24"/>
          <w:szCs w:val="24"/>
        </w:rPr>
        <w:t xml:space="preserve">for </w:t>
      </w:r>
      <w:r w:rsidR="00D27050" w:rsidRPr="008001F5">
        <w:rPr>
          <w:rFonts w:ascii="Times New Roman" w:hAnsi="Times New Roman" w:cs="Times New Roman"/>
          <w:sz w:val="24"/>
          <w:szCs w:val="24"/>
        </w:rPr>
        <w:t>BEPS that might lead to double counting between these programs.</w:t>
      </w:r>
    </w:p>
    <w:p w14:paraId="51180FAE" w14:textId="77777777" w:rsidR="00D968EB" w:rsidRPr="007024A3" w:rsidRDefault="00D968EB" w:rsidP="004F65B0">
      <w:pPr>
        <w:spacing w:line="240" w:lineRule="auto"/>
        <w:contextualSpacing/>
        <w:rPr>
          <w:rFonts w:ascii="Times New Roman" w:hAnsi="Times New Roman" w:cs="Times New Roman"/>
          <w:sz w:val="24"/>
          <w:szCs w:val="24"/>
        </w:rPr>
      </w:pPr>
    </w:p>
    <w:p w14:paraId="648CDBF5" w14:textId="3E9C4282" w:rsidR="00D27050" w:rsidRDefault="00D968EB" w:rsidP="00385A0C">
      <w:pPr>
        <w:spacing w:after="0" w:line="240" w:lineRule="auto"/>
        <w:contextualSpacing/>
        <w:rPr>
          <w:rFonts w:ascii="Times New Roman" w:hAnsi="Times New Roman" w:cs="Times New Roman"/>
          <w:sz w:val="24"/>
          <w:szCs w:val="24"/>
        </w:rPr>
      </w:pPr>
      <w:r w:rsidRPr="008001F5">
        <w:rPr>
          <w:rFonts w:ascii="Times New Roman" w:hAnsi="Times New Roman" w:cs="Times New Roman"/>
          <w:sz w:val="24"/>
          <w:szCs w:val="24"/>
        </w:rPr>
        <w:t>DOEE will publish a summary of</w:t>
      </w:r>
      <w:r>
        <w:rPr>
          <w:rFonts w:ascii="Times New Roman" w:hAnsi="Times New Roman" w:cs="Times New Roman"/>
          <w:sz w:val="24"/>
          <w:szCs w:val="24"/>
        </w:rPr>
        <w:t xml:space="preserve"> </w:t>
      </w:r>
      <w:r w:rsidR="003E11F2">
        <w:rPr>
          <w:rFonts w:ascii="Times New Roman" w:hAnsi="Times New Roman" w:cs="Times New Roman"/>
          <w:sz w:val="24"/>
          <w:szCs w:val="24"/>
        </w:rPr>
        <w:t>proposed</w:t>
      </w:r>
      <w:r>
        <w:rPr>
          <w:rFonts w:ascii="Times New Roman" w:hAnsi="Times New Roman" w:cs="Times New Roman"/>
          <w:sz w:val="24"/>
          <w:szCs w:val="24"/>
        </w:rPr>
        <w:t xml:space="preserve"> </w:t>
      </w:r>
      <w:r w:rsidRPr="008001F5">
        <w:rPr>
          <w:rFonts w:ascii="Times New Roman" w:hAnsi="Times New Roman" w:cs="Times New Roman"/>
          <w:sz w:val="24"/>
          <w:szCs w:val="24"/>
        </w:rPr>
        <w:t xml:space="preserve">Custom </w:t>
      </w:r>
      <w:r w:rsidR="000D71E5">
        <w:rPr>
          <w:rFonts w:ascii="Times New Roman" w:hAnsi="Times New Roman" w:cs="Times New Roman"/>
          <w:sz w:val="24"/>
          <w:szCs w:val="24"/>
        </w:rPr>
        <w:t xml:space="preserve">ACP </w:t>
      </w:r>
      <w:r w:rsidR="008F2694">
        <w:rPr>
          <w:rFonts w:ascii="Times New Roman" w:hAnsi="Times New Roman" w:cs="Times New Roman"/>
          <w:sz w:val="24"/>
          <w:szCs w:val="24"/>
        </w:rPr>
        <w:t>o</w:t>
      </w:r>
      <w:r w:rsidR="000D71E5">
        <w:rPr>
          <w:rFonts w:ascii="Times New Roman" w:hAnsi="Times New Roman" w:cs="Times New Roman"/>
          <w:sz w:val="24"/>
          <w:szCs w:val="24"/>
        </w:rPr>
        <w:t>ptions</w:t>
      </w:r>
      <w:r w:rsidR="000D71E5" w:rsidRPr="008001F5" w:rsidDel="000D71E5">
        <w:rPr>
          <w:rFonts w:ascii="Times New Roman" w:hAnsi="Times New Roman" w:cs="Times New Roman"/>
          <w:sz w:val="24"/>
          <w:szCs w:val="24"/>
        </w:rPr>
        <w:t xml:space="preserve"> </w:t>
      </w:r>
      <w:r w:rsidRPr="008001F5">
        <w:rPr>
          <w:rFonts w:ascii="Times New Roman" w:hAnsi="Times New Roman" w:cs="Times New Roman"/>
          <w:sz w:val="24"/>
          <w:szCs w:val="24"/>
        </w:rPr>
        <w:t xml:space="preserve">on its website (based on the applicant-provided summary), along with </w:t>
      </w:r>
      <w:r w:rsidR="00373807">
        <w:rPr>
          <w:rFonts w:ascii="Times New Roman" w:hAnsi="Times New Roman" w:cs="Times New Roman"/>
          <w:sz w:val="24"/>
          <w:szCs w:val="24"/>
        </w:rPr>
        <w:t>its</w:t>
      </w:r>
      <w:r w:rsidR="00373807" w:rsidRPr="008001F5">
        <w:rPr>
          <w:rFonts w:ascii="Times New Roman" w:hAnsi="Times New Roman" w:cs="Times New Roman"/>
          <w:sz w:val="24"/>
          <w:szCs w:val="24"/>
        </w:rPr>
        <w:t xml:space="preserve"> </w:t>
      </w:r>
      <w:r w:rsidRPr="008001F5">
        <w:rPr>
          <w:rFonts w:ascii="Times New Roman" w:hAnsi="Times New Roman" w:cs="Times New Roman"/>
          <w:sz w:val="24"/>
          <w:szCs w:val="24"/>
        </w:rPr>
        <w:t>final status (accepted, accepted with modifications, or rejected). “Accepted with modifications” means that DOEE approves of the general concept of the application but ascrib</w:t>
      </w:r>
      <w:r w:rsidR="00643658">
        <w:rPr>
          <w:rFonts w:ascii="Times New Roman" w:hAnsi="Times New Roman" w:cs="Times New Roman"/>
          <w:sz w:val="24"/>
          <w:szCs w:val="24"/>
        </w:rPr>
        <w:t>e</w:t>
      </w:r>
      <w:r w:rsidR="003E11F2">
        <w:rPr>
          <w:rFonts w:ascii="Times New Roman" w:hAnsi="Times New Roman" w:cs="Times New Roman"/>
          <w:sz w:val="24"/>
          <w:szCs w:val="24"/>
        </w:rPr>
        <w:t>d</w:t>
      </w:r>
      <w:r w:rsidRPr="008001F5">
        <w:rPr>
          <w:rFonts w:ascii="Times New Roman" w:hAnsi="Times New Roman" w:cs="Times New Roman"/>
          <w:sz w:val="24"/>
          <w:szCs w:val="24"/>
        </w:rPr>
        <w:t xml:space="preserve"> additional requirements. DOEE expects to publish the </w:t>
      </w:r>
      <w:r>
        <w:rPr>
          <w:rFonts w:ascii="Times New Roman" w:hAnsi="Times New Roman" w:cs="Times New Roman"/>
          <w:sz w:val="24"/>
          <w:szCs w:val="24"/>
        </w:rPr>
        <w:t>summaries and status</w:t>
      </w:r>
      <w:r w:rsidR="000D71E5">
        <w:rPr>
          <w:rFonts w:ascii="Times New Roman" w:hAnsi="Times New Roman" w:cs="Times New Roman"/>
          <w:sz w:val="24"/>
          <w:szCs w:val="24"/>
        </w:rPr>
        <w:t>es</w:t>
      </w:r>
      <w:r>
        <w:rPr>
          <w:rFonts w:ascii="Times New Roman" w:hAnsi="Times New Roman" w:cs="Times New Roman"/>
          <w:sz w:val="24"/>
          <w:szCs w:val="24"/>
        </w:rPr>
        <w:t xml:space="preserve"> of</w:t>
      </w:r>
      <w:r w:rsidRPr="008001F5">
        <w:rPr>
          <w:rFonts w:ascii="Times New Roman" w:hAnsi="Times New Roman" w:cs="Times New Roman"/>
          <w:sz w:val="24"/>
          <w:szCs w:val="24"/>
        </w:rPr>
        <w:t xml:space="preserve"> proposed </w:t>
      </w:r>
      <w:r w:rsidR="003E11F2">
        <w:rPr>
          <w:rFonts w:ascii="Times New Roman" w:hAnsi="Times New Roman" w:cs="Times New Roman"/>
          <w:sz w:val="24"/>
          <w:szCs w:val="24"/>
        </w:rPr>
        <w:t>C</w:t>
      </w:r>
      <w:r w:rsidRPr="008001F5">
        <w:rPr>
          <w:rFonts w:ascii="Times New Roman" w:hAnsi="Times New Roman" w:cs="Times New Roman"/>
          <w:sz w:val="24"/>
          <w:szCs w:val="24"/>
        </w:rPr>
        <w:t xml:space="preserve">ustom </w:t>
      </w:r>
      <w:r w:rsidR="000D71E5">
        <w:rPr>
          <w:rFonts w:ascii="Times New Roman" w:hAnsi="Times New Roman" w:cs="Times New Roman"/>
          <w:sz w:val="24"/>
          <w:szCs w:val="24"/>
        </w:rPr>
        <w:t xml:space="preserve">ACP </w:t>
      </w:r>
      <w:r w:rsidR="008F2694">
        <w:rPr>
          <w:rFonts w:ascii="Times New Roman" w:hAnsi="Times New Roman" w:cs="Times New Roman"/>
          <w:sz w:val="24"/>
          <w:szCs w:val="24"/>
        </w:rPr>
        <w:t>o</w:t>
      </w:r>
      <w:r w:rsidR="000D71E5">
        <w:rPr>
          <w:rFonts w:ascii="Times New Roman" w:hAnsi="Times New Roman" w:cs="Times New Roman"/>
          <w:sz w:val="24"/>
          <w:szCs w:val="24"/>
        </w:rPr>
        <w:t>ptions</w:t>
      </w:r>
      <w:r w:rsidR="000D71E5" w:rsidRPr="008001F5" w:rsidDel="000D71E5">
        <w:rPr>
          <w:rFonts w:ascii="Times New Roman" w:hAnsi="Times New Roman" w:cs="Times New Roman"/>
          <w:sz w:val="24"/>
          <w:szCs w:val="24"/>
        </w:rPr>
        <w:t xml:space="preserve"> </w:t>
      </w:r>
      <w:r w:rsidRPr="008001F5">
        <w:rPr>
          <w:rFonts w:ascii="Times New Roman" w:hAnsi="Times New Roman" w:cs="Times New Roman"/>
          <w:sz w:val="24"/>
          <w:szCs w:val="24"/>
        </w:rPr>
        <w:t xml:space="preserve">on its website within six to twelve weeks after the application was received. Buildings may then use these </w:t>
      </w:r>
      <w:r w:rsidR="003E11F2">
        <w:rPr>
          <w:rFonts w:ascii="Times New Roman" w:hAnsi="Times New Roman" w:cs="Times New Roman"/>
          <w:sz w:val="24"/>
          <w:szCs w:val="24"/>
        </w:rPr>
        <w:t xml:space="preserve">Custom </w:t>
      </w:r>
      <w:r w:rsidR="000D71E5">
        <w:rPr>
          <w:rFonts w:ascii="Times New Roman" w:hAnsi="Times New Roman" w:cs="Times New Roman"/>
          <w:sz w:val="24"/>
          <w:szCs w:val="24"/>
        </w:rPr>
        <w:t xml:space="preserve">ACP </w:t>
      </w:r>
      <w:r w:rsidR="008F2694">
        <w:rPr>
          <w:rFonts w:ascii="Times New Roman" w:hAnsi="Times New Roman" w:cs="Times New Roman"/>
          <w:sz w:val="24"/>
          <w:szCs w:val="24"/>
        </w:rPr>
        <w:t>o</w:t>
      </w:r>
      <w:r w:rsidR="000D71E5">
        <w:rPr>
          <w:rFonts w:ascii="Times New Roman" w:hAnsi="Times New Roman" w:cs="Times New Roman"/>
          <w:sz w:val="24"/>
          <w:szCs w:val="24"/>
        </w:rPr>
        <w:t>ptions</w:t>
      </w:r>
      <w:r w:rsidR="000D71E5" w:rsidDel="000D71E5">
        <w:rPr>
          <w:rFonts w:ascii="Times New Roman" w:hAnsi="Times New Roman" w:cs="Times New Roman"/>
          <w:sz w:val="24"/>
          <w:szCs w:val="24"/>
        </w:rPr>
        <w:t xml:space="preserve"> </w:t>
      </w:r>
      <w:r w:rsidRPr="008001F5">
        <w:rPr>
          <w:rFonts w:ascii="Times New Roman" w:hAnsi="Times New Roman" w:cs="Times New Roman"/>
          <w:sz w:val="24"/>
          <w:szCs w:val="24"/>
        </w:rPr>
        <w:t>to better inform their own proposals or understand DOEE’s logic for modifying or rejecting a proposal</w:t>
      </w:r>
      <w:r>
        <w:rPr>
          <w:rFonts w:ascii="Times New Roman" w:hAnsi="Times New Roman" w:cs="Times New Roman"/>
          <w:sz w:val="24"/>
          <w:szCs w:val="24"/>
        </w:rPr>
        <w:t>.</w:t>
      </w:r>
    </w:p>
    <w:p w14:paraId="3E77984B" w14:textId="77777777" w:rsidR="00385A0C" w:rsidRPr="007427A7" w:rsidRDefault="00385A0C" w:rsidP="00385A0C">
      <w:pPr>
        <w:spacing w:after="0" w:line="240" w:lineRule="auto"/>
        <w:contextualSpacing/>
        <w:rPr>
          <w:rFonts w:ascii="Times New Roman" w:hAnsi="Times New Roman" w:cs="Times New Roman"/>
          <w:sz w:val="24"/>
          <w:szCs w:val="24"/>
        </w:rPr>
      </w:pPr>
    </w:p>
    <w:p w14:paraId="6C5A338D" w14:textId="116D67A7" w:rsidR="00906D4B" w:rsidRPr="007A2AFC" w:rsidRDefault="005C3046" w:rsidP="00385A0C">
      <w:pPr>
        <w:pStyle w:val="Heading3"/>
        <w:spacing w:before="0"/>
      </w:pPr>
      <w:bookmarkStart w:id="130" w:name="_Toc63859985"/>
      <w:bookmarkStart w:id="131" w:name="_Toc64898449"/>
      <w:bookmarkStart w:id="132" w:name="_Toc72934696"/>
      <w:r>
        <w:t>4</w:t>
      </w:r>
      <w:r w:rsidR="00906D4B" w:rsidRPr="007A2AFC">
        <w:t>.</w:t>
      </w:r>
      <w:r w:rsidR="00F62BFC">
        <w:t>5.1</w:t>
      </w:r>
      <w:r w:rsidR="00906D4B" w:rsidRPr="007A2AFC">
        <w:t xml:space="preserve"> – Custom </w:t>
      </w:r>
      <w:r w:rsidR="76EBB357" w:rsidRPr="0DB7F917">
        <w:t>ACP</w:t>
      </w:r>
      <w:r w:rsidR="5D5BACEA" w:rsidRPr="0DB7F917">
        <w:t xml:space="preserve"> </w:t>
      </w:r>
      <w:r w:rsidR="000D71E5">
        <w:t>Option</w:t>
      </w:r>
      <w:r w:rsidR="000D71E5" w:rsidRPr="0DB7F917" w:rsidDel="000D71E5">
        <w:t xml:space="preserve"> </w:t>
      </w:r>
      <w:r w:rsidR="00906D4B" w:rsidRPr="007A2AFC">
        <w:t>Application Process</w:t>
      </w:r>
      <w:bookmarkEnd w:id="130"/>
      <w:bookmarkEnd w:id="131"/>
      <w:r w:rsidR="08C18DD3" w:rsidRPr="0DB7F917">
        <w:t xml:space="preserve"> and Requirements</w:t>
      </w:r>
      <w:bookmarkEnd w:id="132"/>
    </w:p>
    <w:p w14:paraId="5B789AA3" w14:textId="2F67B6E9" w:rsidR="00906D4B" w:rsidRDefault="146DB6EF" w:rsidP="004F65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w:t>
      </w:r>
      <w:r w:rsidRPr="008001F5">
        <w:rPr>
          <w:rFonts w:ascii="Times New Roman" w:hAnsi="Times New Roman" w:cs="Times New Roman"/>
          <w:sz w:val="24"/>
          <w:szCs w:val="24"/>
        </w:rPr>
        <w:t xml:space="preserve"> Custom ACP </w:t>
      </w:r>
      <w:r w:rsidR="7B631BAC">
        <w:rPr>
          <w:rFonts w:ascii="Times New Roman" w:hAnsi="Times New Roman" w:cs="Times New Roman"/>
          <w:sz w:val="24"/>
          <w:szCs w:val="24"/>
        </w:rPr>
        <w:t>o</w:t>
      </w:r>
      <w:r w:rsidR="5B0D2281">
        <w:rPr>
          <w:rFonts w:ascii="Times New Roman" w:hAnsi="Times New Roman" w:cs="Times New Roman"/>
          <w:sz w:val="24"/>
          <w:szCs w:val="24"/>
        </w:rPr>
        <w:t>ption</w:t>
      </w:r>
      <w:r w:rsidR="5B0D2281" w:rsidRPr="008001F5" w:rsidDel="000D71E5">
        <w:rPr>
          <w:rFonts w:ascii="Times New Roman" w:hAnsi="Times New Roman" w:cs="Times New Roman"/>
          <w:sz w:val="24"/>
          <w:szCs w:val="24"/>
        </w:rPr>
        <w:t xml:space="preserve"> </w:t>
      </w:r>
      <w:r w:rsidRPr="008001F5">
        <w:rPr>
          <w:rFonts w:ascii="Times New Roman" w:hAnsi="Times New Roman" w:cs="Times New Roman"/>
          <w:sz w:val="24"/>
          <w:szCs w:val="24"/>
        </w:rPr>
        <w:t xml:space="preserve">must be approved before a building owner can choose it as a selected Pathway.  </w:t>
      </w:r>
      <w:r>
        <w:rPr>
          <w:rFonts w:ascii="Times New Roman" w:hAnsi="Times New Roman" w:cs="Times New Roman"/>
          <w:sz w:val="24"/>
          <w:szCs w:val="24"/>
        </w:rPr>
        <w:t>Therefore</w:t>
      </w:r>
      <w:r w:rsidR="5D339513">
        <w:rPr>
          <w:rFonts w:ascii="Times New Roman" w:hAnsi="Times New Roman" w:cs="Times New Roman"/>
          <w:sz w:val="24"/>
          <w:szCs w:val="24"/>
        </w:rPr>
        <w:t>,</w:t>
      </w:r>
      <w:r>
        <w:rPr>
          <w:rFonts w:ascii="Times New Roman" w:hAnsi="Times New Roman" w:cs="Times New Roman"/>
          <w:sz w:val="24"/>
          <w:szCs w:val="24"/>
        </w:rPr>
        <w:t xml:space="preserve"> a</w:t>
      </w:r>
      <w:r w:rsidRPr="008001F5">
        <w:rPr>
          <w:rFonts w:ascii="Times New Roman" w:hAnsi="Times New Roman" w:cs="Times New Roman"/>
          <w:sz w:val="24"/>
          <w:szCs w:val="24"/>
        </w:rPr>
        <w:t xml:space="preserve">ll Custom ACP </w:t>
      </w:r>
      <w:r w:rsidR="7B631BAC">
        <w:rPr>
          <w:rFonts w:ascii="Times New Roman" w:hAnsi="Times New Roman" w:cs="Times New Roman"/>
          <w:sz w:val="24"/>
          <w:szCs w:val="24"/>
        </w:rPr>
        <w:t>o</w:t>
      </w:r>
      <w:r w:rsidR="5B0D2281">
        <w:rPr>
          <w:rFonts w:ascii="Times New Roman" w:hAnsi="Times New Roman" w:cs="Times New Roman"/>
          <w:sz w:val="24"/>
          <w:szCs w:val="24"/>
        </w:rPr>
        <w:t>ption</w:t>
      </w:r>
      <w:r w:rsidR="5B0D2281" w:rsidRPr="008001F5" w:rsidDel="000D71E5">
        <w:rPr>
          <w:rFonts w:ascii="Times New Roman" w:hAnsi="Times New Roman" w:cs="Times New Roman"/>
          <w:sz w:val="24"/>
          <w:szCs w:val="24"/>
        </w:rPr>
        <w:t xml:space="preserve"> </w:t>
      </w:r>
      <w:r w:rsidR="62A95E55" w:rsidRPr="0DB7F917">
        <w:rPr>
          <w:rFonts w:ascii="Times New Roman" w:hAnsi="Times New Roman" w:cs="Times New Roman"/>
          <w:sz w:val="24"/>
          <w:szCs w:val="24"/>
        </w:rPr>
        <w:t>A</w:t>
      </w:r>
      <w:r w:rsidRPr="008001F5">
        <w:rPr>
          <w:rFonts w:ascii="Times New Roman" w:hAnsi="Times New Roman" w:cs="Times New Roman"/>
          <w:sz w:val="24"/>
          <w:szCs w:val="24"/>
        </w:rPr>
        <w:t xml:space="preserve">pplications must be submitted by October 1, 2022 to be considered in time for the </w:t>
      </w:r>
      <w:r w:rsidR="7B631BAC">
        <w:rPr>
          <w:rFonts w:ascii="Times New Roman" w:hAnsi="Times New Roman" w:cs="Times New Roman"/>
          <w:sz w:val="24"/>
          <w:szCs w:val="24"/>
        </w:rPr>
        <w:t>delay</w:t>
      </w:r>
      <w:r w:rsidR="7B631BAC" w:rsidRPr="05479EE3">
        <w:rPr>
          <w:rFonts w:ascii="Times New Roman" w:hAnsi="Times New Roman" w:cs="Times New Roman"/>
          <w:sz w:val="24"/>
          <w:szCs w:val="24"/>
        </w:rPr>
        <w:t xml:space="preserve">ed </w:t>
      </w:r>
      <w:r w:rsidRPr="008001F5">
        <w:rPr>
          <w:rFonts w:ascii="Times New Roman" w:hAnsi="Times New Roman" w:cs="Times New Roman"/>
          <w:sz w:val="24"/>
          <w:szCs w:val="24"/>
        </w:rPr>
        <w:t xml:space="preserve">Pathway selection deadline of </w:t>
      </w:r>
      <w:r w:rsidR="68DCA2FC">
        <w:rPr>
          <w:rFonts w:ascii="Times New Roman" w:hAnsi="Times New Roman" w:cs="Times New Roman"/>
          <w:sz w:val="24"/>
          <w:szCs w:val="24"/>
        </w:rPr>
        <w:t>April</w:t>
      </w:r>
      <w:r w:rsidRPr="008001F5">
        <w:rPr>
          <w:rFonts w:ascii="Times New Roman" w:hAnsi="Times New Roman" w:cs="Times New Roman"/>
          <w:sz w:val="24"/>
          <w:szCs w:val="24"/>
        </w:rPr>
        <w:t xml:space="preserve"> 1, 2023.</w:t>
      </w:r>
      <w:r w:rsidR="0092137D">
        <w:rPr>
          <w:rStyle w:val="FootnoteReference"/>
          <w:rFonts w:ascii="Times New Roman" w:hAnsi="Times New Roman" w:cs="Times New Roman"/>
          <w:sz w:val="24"/>
          <w:szCs w:val="24"/>
        </w:rPr>
        <w:footnoteReference w:id="67"/>
      </w:r>
      <w:r w:rsidRPr="008001F5">
        <w:rPr>
          <w:rFonts w:ascii="Times New Roman" w:hAnsi="Times New Roman" w:cs="Times New Roman"/>
          <w:sz w:val="24"/>
          <w:szCs w:val="24"/>
        </w:rPr>
        <w:t xml:space="preserve"> </w:t>
      </w:r>
      <w:r>
        <w:rPr>
          <w:rFonts w:ascii="Times New Roman" w:hAnsi="Times New Roman" w:cs="Times New Roman"/>
          <w:sz w:val="24"/>
          <w:szCs w:val="24"/>
        </w:rPr>
        <w:t>DOEE will consider applications as they are submitted.</w:t>
      </w:r>
    </w:p>
    <w:p w14:paraId="3CD14724" w14:textId="77777777" w:rsidR="00906D4B" w:rsidRDefault="00906D4B" w:rsidP="004F65B0">
      <w:pPr>
        <w:spacing w:line="240" w:lineRule="auto"/>
        <w:contextualSpacing/>
        <w:rPr>
          <w:rFonts w:ascii="Times New Roman" w:hAnsi="Times New Roman" w:cs="Times New Roman"/>
          <w:sz w:val="24"/>
          <w:szCs w:val="24"/>
        </w:rPr>
      </w:pPr>
    </w:p>
    <w:p w14:paraId="3DFF47D9" w14:textId="044164A9" w:rsidR="00906D4B" w:rsidRPr="008001F5" w:rsidRDefault="00906D4B" w:rsidP="004F65B0">
      <w:pPr>
        <w:spacing w:line="240" w:lineRule="auto"/>
        <w:contextualSpacing/>
        <w:rPr>
          <w:rFonts w:ascii="Times New Roman" w:hAnsi="Times New Roman" w:cs="Times New Roman"/>
          <w:sz w:val="24"/>
          <w:szCs w:val="24"/>
        </w:rPr>
      </w:pPr>
      <w:r w:rsidRPr="008001F5">
        <w:rPr>
          <w:rFonts w:ascii="Times New Roman" w:hAnsi="Times New Roman" w:cs="Times New Roman"/>
          <w:sz w:val="24"/>
          <w:szCs w:val="24"/>
        </w:rPr>
        <w:t>Given the timeline required to review and approve a custom ACP</w:t>
      </w:r>
      <w:r w:rsidR="000D71E5">
        <w:rPr>
          <w:rFonts w:ascii="Times New Roman" w:hAnsi="Times New Roman" w:cs="Times New Roman"/>
          <w:sz w:val="24"/>
          <w:szCs w:val="24"/>
        </w:rPr>
        <w:t xml:space="preserve"> </w:t>
      </w:r>
      <w:r w:rsidR="008F2694">
        <w:rPr>
          <w:rFonts w:ascii="Times New Roman" w:hAnsi="Times New Roman" w:cs="Times New Roman"/>
          <w:sz w:val="24"/>
          <w:szCs w:val="24"/>
        </w:rPr>
        <w:t>o</w:t>
      </w:r>
      <w:r w:rsidR="000D71E5">
        <w:rPr>
          <w:rFonts w:ascii="Times New Roman" w:hAnsi="Times New Roman" w:cs="Times New Roman"/>
          <w:sz w:val="24"/>
          <w:szCs w:val="24"/>
        </w:rPr>
        <w:t>ption</w:t>
      </w:r>
      <w:r w:rsidRPr="008001F5">
        <w:rPr>
          <w:rFonts w:ascii="Times New Roman" w:hAnsi="Times New Roman" w:cs="Times New Roman"/>
          <w:sz w:val="24"/>
          <w:szCs w:val="24"/>
        </w:rPr>
        <w:t xml:space="preserve">, the building owner must </w:t>
      </w:r>
      <w:r w:rsidR="003E11F2">
        <w:rPr>
          <w:rFonts w:ascii="Times New Roman" w:hAnsi="Times New Roman" w:cs="Times New Roman"/>
          <w:sz w:val="24"/>
          <w:szCs w:val="24"/>
        </w:rPr>
        <w:t xml:space="preserve">select </w:t>
      </w:r>
      <w:r w:rsidRPr="008001F5">
        <w:rPr>
          <w:rFonts w:ascii="Times New Roman" w:hAnsi="Times New Roman" w:cs="Times New Roman"/>
          <w:sz w:val="24"/>
          <w:szCs w:val="24"/>
        </w:rPr>
        <w:t xml:space="preserve">a Pathway from Chapter 3 or 4 as a secondary option </w:t>
      </w:r>
      <w:r w:rsidR="003E11F2">
        <w:rPr>
          <w:rFonts w:ascii="Times New Roman" w:hAnsi="Times New Roman" w:cs="Times New Roman"/>
          <w:sz w:val="24"/>
          <w:szCs w:val="24"/>
        </w:rPr>
        <w:t>as</w:t>
      </w:r>
      <w:r w:rsidRPr="008001F5">
        <w:rPr>
          <w:rFonts w:ascii="Times New Roman" w:hAnsi="Times New Roman" w:cs="Times New Roman"/>
          <w:sz w:val="24"/>
          <w:szCs w:val="24"/>
        </w:rPr>
        <w:t xml:space="preserve"> the building’s default approved Pathway if the custom ACP </w:t>
      </w:r>
      <w:r w:rsidR="008F2694">
        <w:rPr>
          <w:rFonts w:ascii="Times New Roman" w:hAnsi="Times New Roman" w:cs="Times New Roman"/>
          <w:sz w:val="24"/>
          <w:szCs w:val="24"/>
        </w:rPr>
        <w:t>o</w:t>
      </w:r>
      <w:r w:rsidR="000D71E5">
        <w:rPr>
          <w:rFonts w:ascii="Times New Roman" w:hAnsi="Times New Roman" w:cs="Times New Roman"/>
          <w:sz w:val="24"/>
          <w:szCs w:val="24"/>
        </w:rPr>
        <w:t>ption</w:t>
      </w:r>
      <w:r w:rsidR="000D71E5" w:rsidRPr="008001F5" w:rsidDel="000D71E5">
        <w:rPr>
          <w:rFonts w:ascii="Times New Roman" w:hAnsi="Times New Roman" w:cs="Times New Roman"/>
          <w:sz w:val="24"/>
          <w:szCs w:val="24"/>
        </w:rPr>
        <w:t xml:space="preserve"> </w:t>
      </w:r>
      <w:r w:rsidRPr="008001F5">
        <w:rPr>
          <w:rFonts w:ascii="Times New Roman" w:hAnsi="Times New Roman" w:cs="Times New Roman"/>
          <w:sz w:val="24"/>
          <w:szCs w:val="24"/>
        </w:rPr>
        <w:t>is rejected.</w:t>
      </w:r>
      <w:r w:rsidRPr="008001F5" w:rsidDel="00AE2C7C">
        <w:rPr>
          <w:rFonts w:ascii="Times New Roman" w:hAnsi="Times New Roman" w:cs="Times New Roman"/>
          <w:sz w:val="24"/>
          <w:szCs w:val="24"/>
        </w:rPr>
        <w:t xml:space="preserve"> </w:t>
      </w:r>
      <w:r w:rsidRPr="008001F5">
        <w:rPr>
          <w:rFonts w:ascii="Times New Roman" w:hAnsi="Times New Roman" w:cs="Times New Roman"/>
          <w:sz w:val="24"/>
          <w:szCs w:val="24"/>
        </w:rPr>
        <w:t xml:space="preserve">If the Custom ACP </w:t>
      </w:r>
      <w:r w:rsidR="008F2694">
        <w:rPr>
          <w:rFonts w:ascii="Times New Roman" w:hAnsi="Times New Roman" w:cs="Times New Roman"/>
          <w:sz w:val="24"/>
          <w:szCs w:val="24"/>
        </w:rPr>
        <w:t>o</w:t>
      </w:r>
      <w:r w:rsidR="000D71E5">
        <w:rPr>
          <w:rFonts w:ascii="Times New Roman" w:hAnsi="Times New Roman" w:cs="Times New Roman"/>
          <w:sz w:val="24"/>
          <w:szCs w:val="24"/>
        </w:rPr>
        <w:t>ption</w:t>
      </w:r>
      <w:r w:rsidR="000D71E5" w:rsidRPr="008001F5" w:rsidDel="000D71E5">
        <w:rPr>
          <w:rFonts w:ascii="Times New Roman" w:hAnsi="Times New Roman" w:cs="Times New Roman"/>
          <w:sz w:val="24"/>
          <w:szCs w:val="24"/>
        </w:rPr>
        <w:t xml:space="preserve"> </w:t>
      </w:r>
      <w:r w:rsidRPr="008001F5">
        <w:rPr>
          <w:rFonts w:ascii="Times New Roman" w:hAnsi="Times New Roman" w:cs="Times New Roman"/>
          <w:sz w:val="24"/>
          <w:szCs w:val="24"/>
        </w:rPr>
        <w:t xml:space="preserve">application is submitted after the Pathway selection deadline, </w:t>
      </w:r>
      <w:r w:rsidR="003E11F2">
        <w:rPr>
          <w:rFonts w:ascii="Times New Roman" w:hAnsi="Times New Roman" w:cs="Times New Roman"/>
          <w:sz w:val="24"/>
          <w:szCs w:val="24"/>
        </w:rPr>
        <w:t>the</w:t>
      </w:r>
      <w:r w:rsidR="003E11F2" w:rsidRPr="008001F5">
        <w:rPr>
          <w:rFonts w:ascii="Times New Roman" w:hAnsi="Times New Roman" w:cs="Times New Roman"/>
          <w:sz w:val="24"/>
          <w:szCs w:val="24"/>
        </w:rPr>
        <w:t xml:space="preserve"> </w:t>
      </w:r>
      <w:r w:rsidRPr="008001F5" w:rsidDel="003E11F2">
        <w:rPr>
          <w:rFonts w:ascii="Times New Roman" w:hAnsi="Times New Roman" w:cs="Times New Roman"/>
          <w:sz w:val="24"/>
          <w:szCs w:val="24"/>
        </w:rPr>
        <w:t>p</w:t>
      </w:r>
      <w:r w:rsidRPr="008001F5">
        <w:rPr>
          <w:rFonts w:ascii="Times New Roman" w:hAnsi="Times New Roman" w:cs="Times New Roman"/>
          <w:sz w:val="24"/>
          <w:szCs w:val="24"/>
        </w:rPr>
        <w:t xml:space="preserve">roposed </w:t>
      </w:r>
      <w:r w:rsidR="003E11F2">
        <w:rPr>
          <w:rFonts w:ascii="Times New Roman" w:hAnsi="Times New Roman" w:cs="Times New Roman"/>
          <w:sz w:val="24"/>
          <w:szCs w:val="24"/>
        </w:rPr>
        <w:t>Custom</w:t>
      </w:r>
      <w:r w:rsidRPr="008001F5">
        <w:rPr>
          <w:rFonts w:ascii="Times New Roman" w:hAnsi="Times New Roman" w:cs="Times New Roman"/>
          <w:sz w:val="24"/>
          <w:szCs w:val="24"/>
        </w:rPr>
        <w:t xml:space="preserve"> ACP </w:t>
      </w:r>
      <w:r w:rsidR="008F2694">
        <w:rPr>
          <w:rFonts w:ascii="Times New Roman" w:hAnsi="Times New Roman" w:cs="Times New Roman"/>
          <w:sz w:val="24"/>
          <w:szCs w:val="24"/>
        </w:rPr>
        <w:t>o</w:t>
      </w:r>
      <w:r w:rsidR="000D71E5">
        <w:rPr>
          <w:rFonts w:ascii="Times New Roman" w:hAnsi="Times New Roman" w:cs="Times New Roman"/>
          <w:sz w:val="24"/>
          <w:szCs w:val="24"/>
        </w:rPr>
        <w:t>ption</w:t>
      </w:r>
      <w:r w:rsidR="000D71E5" w:rsidRPr="008001F5" w:rsidDel="000D71E5">
        <w:rPr>
          <w:rFonts w:ascii="Times New Roman" w:hAnsi="Times New Roman" w:cs="Times New Roman"/>
          <w:sz w:val="24"/>
          <w:szCs w:val="24"/>
        </w:rPr>
        <w:t xml:space="preserve"> </w:t>
      </w:r>
      <w:r w:rsidRPr="008001F5">
        <w:rPr>
          <w:rFonts w:ascii="Times New Roman" w:hAnsi="Times New Roman" w:cs="Times New Roman"/>
          <w:sz w:val="24"/>
          <w:szCs w:val="24"/>
        </w:rPr>
        <w:t>must be accompanied with a request to change Pathways. DOEE will not consider a</w:t>
      </w:r>
      <w:r w:rsidR="003E11F2">
        <w:rPr>
          <w:rFonts w:ascii="Times New Roman" w:hAnsi="Times New Roman" w:cs="Times New Roman"/>
          <w:sz w:val="24"/>
          <w:szCs w:val="24"/>
        </w:rPr>
        <w:t xml:space="preserve"> Custom ACP</w:t>
      </w:r>
      <w:r w:rsidRPr="008001F5">
        <w:rPr>
          <w:rFonts w:ascii="Times New Roman" w:hAnsi="Times New Roman" w:cs="Times New Roman"/>
          <w:sz w:val="24"/>
          <w:szCs w:val="24"/>
        </w:rPr>
        <w:t xml:space="preserve"> </w:t>
      </w:r>
      <w:r w:rsidR="008F2694">
        <w:rPr>
          <w:rFonts w:ascii="Times New Roman" w:hAnsi="Times New Roman" w:cs="Times New Roman"/>
          <w:sz w:val="24"/>
          <w:szCs w:val="24"/>
        </w:rPr>
        <w:t>o</w:t>
      </w:r>
      <w:r w:rsidR="000D71E5">
        <w:rPr>
          <w:rFonts w:ascii="Times New Roman" w:hAnsi="Times New Roman" w:cs="Times New Roman"/>
          <w:sz w:val="24"/>
          <w:szCs w:val="24"/>
        </w:rPr>
        <w:t>ption</w:t>
      </w:r>
      <w:r w:rsidR="000D71E5" w:rsidDel="000D71E5">
        <w:rPr>
          <w:rFonts w:ascii="Times New Roman" w:hAnsi="Times New Roman" w:cs="Times New Roman"/>
          <w:sz w:val="24"/>
          <w:szCs w:val="24"/>
        </w:rPr>
        <w:t xml:space="preserve"> </w:t>
      </w:r>
      <w:r w:rsidRPr="008001F5">
        <w:rPr>
          <w:rFonts w:ascii="Times New Roman" w:hAnsi="Times New Roman" w:cs="Times New Roman"/>
          <w:sz w:val="24"/>
          <w:szCs w:val="24"/>
        </w:rPr>
        <w:t xml:space="preserve">application unless all the required materials are submitted. DOEE may provide comments and request that </w:t>
      </w:r>
      <w:r w:rsidR="00FD180A">
        <w:rPr>
          <w:rFonts w:ascii="Times New Roman" w:hAnsi="Times New Roman" w:cs="Times New Roman"/>
          <w:sz w:val="24"/>
          <w:szCs w:val="24"/>
        </w:rPr>
        <w:t>the</w:t>
      </w:r>
      <w:r w:rsidRPr="008001F5">
        <w:rPr>
          <w:rFonts w:ascii="Times New Roman" w:hAnsi="Times New Roman" w:cs="Times New Roman"/>
          <w:sz w:val="24"/>
          <w:szCs w:val="24"/>
        </w:rPr>
        <w:t xml:space="preserve"> </w:t>
      </w:r>
      <w:r w:rsidR="003E11F2">
        <w:rPr>
          <w:rFonts w:ascii="Times New Roman" w:hAnsi="Times New Roman" w:cs="Times New Roman"/>
          <w:sz w:val="24"/>
          <w:szCs w:val="24"/>
        </w:rPr>
        <w:t>building</w:t>
      </w:r>
      <w:r w:rsidR="00A30455">
        <w:rPr>
          <w:rFonts w:ascii="Times New Roman" w:hAnsi="Times New Roman" w:cs="Times New Roman"/>
          <w:sz w:val="24"/>
          <w:szCs w:val="24"/>
        </w:rPr>
        <w:t xml:space="preserve"> </w:t>
      </w:r>
      <w:r w:rsidR="003E11F2">
        <w:rPr>
          <w:rFonts w:ascii="Times New Roman" w:hAnsi="Times New Roman" w:cs="Times New Roman"/>
          <w:sz w:val="24"/>
          <w:szCs w:val="24"/>
        </w:rPr>
        <w:t xml:space="preserve">owner </w:t>
      </w:r>
      <w:r w:rsidRPr="008001F5">
        <w:rPr>
          <w:rFonts w:ascii="Times New Roman" w:hAnsi="Times New Roman" w:cs="Times New Roman"/>
          <w:sz w:val="24"/>
          <w:szCs w:val="24"/>
        </w:rPr>
        <w:t xml:space="preserve">submit a revised proposal 30 days after receiving the comments. </w:t>
      </w:r>
    </w:p>
    <w:p w14:paraId="0E2C5E7C" w14:textId="56BA6D4C" w:rsidR="00643658" w:rsidRDefault="00643658" w:rsidP="004F65B0">
      <w:pPr>
        <w:spacing w:line="240" w:lineRule="auto"/>
        <w:contextualSpacing/>
        <w:rPr>
          <w:rFonts w:ascii="Times New Roman" w:hAnsi="Times New Roman" w:cs="Times New Roman"/>
          <w:sz w:val="24"/>
          <w:szCs w:val="24"/>
        </w:rPr>
      </w:pPr>
    </w:p>
    <w:p w14:paraId="51813EE9" w14:textId="0BB0507E" w:rsidR="00906D4B" w:rsidRPr="008001F5" w:rsidRDefault="00906D4B" w:rsidP="004F65B0">
      <w:pPr>
        <w:spacing w:line="240" w:lineRule="auto"/>
        <w:contextualSpacing/>
        <w:rPr>
          <w:rFonts w:ascii="Times New Roman" w:hAnsi="Times New Roman" w:cs="Times New Roman"/>
          <w:sz w:val="24"/>
          <w:szCs w:val="24"/>
        </w:rPr>
      </w:pPr>
      <w:r w:rsidRPr="008001F5">
        <w:rPr>
          <w:rFonts w:ascii="Times New Roman" w:hAnsi="Times New Roman" w:cs="Times New Roman"/>
          <w:sz w:val="24"/>
          <w:szCs w:val="24"/>
        </w:rPr>
        <w:t>A</w:t>
      </w:r>
      <w:r w:rsidR="00A35CF1">
        <w:rPr>
          <w:rFonts w:ascii="Times New Roman" w:hAnsi="Times New Roman" w:cs="Times New Roman"/>
          <w:sz w:val="24"/>
          <w:szCs w:val="24"/>
        </w:rPr>
        <w:t>n application</w:t>
      </w:r>
      <w:r w:rsidRPr="008001F5">
        <w:rPr>
          <w:rFonts w:ascii="Times New Roman" w:hAnsi="Times New Roman" w:cs="Times New Roman"/>
          <w:sz w:val="24"/>
          <w:szCs w:val="24"/>
        </w:rPr>
        <w:t xml:space="preserve"> for a </w:t>
      </w:r>
      <w:r>
        <w:rPr>
          <w:rFonts w:ascii="Times New Roman" w:hAnsi="Times New Roman" w:cs="Times New Roman"/>
          <w:sz w:val="24"/>
          <w:szCs w:val="24"/>
        </w:rPr>
        <w:t>C</w:t>
      </w:r>
      <w:r w:rsidRPr="008001F5">
        <w:rPr>
          <w:rFonts w:ascii="Times New Roman" w:hAnsi="Times New Roman" w:cs="Times New Roman"/>
          <w:sz w:val="24"/>
          <w:szCs w:val="24"/>
        </w:rPr>
        <w:t xml:space="preserve">ustom ACP </w:t>
      </w:r>
      <w:r w:rsidR="008F2694">
        <w:rPr>
          <w:rFonts w:ascii="Times New Roman" w:hAnsi="Times New Roman" w:cs="Times New Roman"/>
          <w:sz w:val="24"/>
          <w:szCs w:val="24"/>
        </w:rPr>
        <w:t>o</w:t>
      </w:r>
      <w:r w:rsidR="000D71E5">
        <w:rPr>
          <w:rFonts w:ascii="Times New Roman" w:hAnsi="Times New Roman" w:cs="Times New Roman"/>
          <w:sz w:val="24"/>
          <w:szCs w:val="24"/>
        </w:rPr>
        <w:t>ption</w:t>
      </w:r>
      <w:r w:rsidR="000D71E5" w:rsidRPr="008001F5" w:rsidDel="000D71E5">
        <w:rPr>
          <w:rFonts w:ascii="Times New Roman" w:hAnsi="Times New Roman" w:cs="Times New Roman"/>
          <w:sz w:val="24"/>
          <w:szCs w:val="24"/>
        </w:rPr>
        <w:t xml:space="preserve"> </w:t>
      </w:r>
      <w:r w:rsidRPr="008001F5">
        <w:rPr>
          <w:rFonts w:ascii="Times New Roman" w:hAnsi="Times New Roman" w:cs="Times New Roman"/>
          <w:sz w:val="24"/>
          <w:szCs w:val="24"/>
        </w:rPr>
        <w:t>must meet the following requirements:</w:t>
      </w:r>
    </w:p>
    <w:p w14:paraId="66574B75" w14:textId="77777777" w:rsidR="00906D4B" w:rsidRPr="008001F5" w:rsidRDefault="00906D4B" w:rsidP="00450BDB">
      <w:pPr>
        <w:pStyle w:val="ListParagraph"/>
        <w:numPr>
          <w:ilvl w:val="0"/>
          <w:numId w:val="4"/>
        </w:numPr>
        <w:spacing w:after="0" w:line="240" w:lineRule="auto"/>
        <w:rPr>
          <w:rFonts w:ascii="Times New Roman" w:hAnsi="Times New Roman" w:cs="Times New Roman"/>
          <w:sz w:val="24"/>
          <w:szCs w:val="24"/>
        </w:rPr>
      </w:pPr>
      <w:r w:rsidRPr="008001F5">
        <w:rPr>
          <w:rFonts w:ascii="Times New Roman" w:hAnsi="Times New Roman" w:cs="Times New Roman"/>
          <w:sz w:val="24"/>
          <w:szCs w:val="24"/>
        </w:rPr>
        <w:t>Formatting:</w:t>
      </w:r>
    </w:p>
    <w:p w14:paraId="3DF6A70A" w14:textId="49162EAB" w:rsidR="00906D4B" w:rsidRPr="008001F5" w:rsidRDefault="00906D4B" w:rsidP="00450BDB">
      <w:pPr>
        <w:pStyle w:val="ListParagraph"/>
        <w:numPr>
          <w:ilvl w:val="1"/>
          <w:numId w:val="4"/>
        </w:numPr>
        <w:spacing w:after="0" w:line="240" w:lineRule="auto"/>
        <w:rPr>
          <w:rFonts w:ascii="Times New Roman" w:hAnsi="Times New Roman" w:cs="Times New Roman"/>
          <w:sz w:val="24"/>
          <w:szCs w:val="24"/>
        </w:rPr>
      </w:pPr>
      <w:r w:rsidRPr="008001F5">
        <w:rPr>
          <w:rFonts w:ascii="Times New Roman" w:hAnsi="Times New Roman" w:cs="Times New Roman"/>
          <w:sz w:val="24"/>
          <w:szCs w:val="24"/>
        </w:rPr>
        <w:t xml:space="preserve">Use plain, white, 8 ½” x 11” </w:t>
      </w:r>
      <w:r w:rsidR="00CD3214">
        <w:rPr>
          <w:rFonts w:ascii="Times New Roman" w:hAnsi="Times New Roman" w:cs="Times New Roman"/>
          <w:sz w:val="24"/>
          <w:szCs w:val="24"/>
        </w:rPr>
        <w:t xml:space="preserve">virtual </w:t>
      </w:r>
      <w:r w:rsidRPr="008001F5">
        <w:rPr>
          <w:rFonts w:ascii="Times New Roman" w:hAnsi="Times New Roman" w:cs="Times New Roman"/>
          <w:sz w:val="24"/>
          <w:szCs w:val="24"/>
        </w:rPr>
        <w:t xml:space="preserve">paper with one-inch margins. </w:t>
      </w:r>
    </w:p>
    <w:p w14:paraId="3A72F4D0" w14:textId="77777777" w:rsidR="00906D4B" w:rsidRPr="008001F5" w:rsidRDefault="00906D4B" w:rsidP="00450BDB">
      <w:pPr>
        <w:pStyle w:val="ListParagraph"/>
        <w:numPr>
          <w:ilvl w:val="1"/>
          <w:numId w:val="4"/>
        </w:numPr>
        <w:spacing w:after="0" w:line="240" w:lineRule="auto"/>
        <w:rPr>
          <w:rFonts w:ascii="Times New Roman" w:hAnsi="Times New Roman" w:cs="Times New Roman"/>
          <w:sz w:val="24"/>
          <w:szCs w:val="24"/>
        </w:rPr>
      </w:pPr>
      <w:r w:rsidRPr="008001F5">
        <w:rPr>
          <w:rFonts w:ascii="Times New Roman" w:hAnsi="Times New Roman" w:cs="Times New Roman"/>
          <w:sz w:val="24"/>
          <w:szCs w:val="24"/>
        </w:rPr>
        <w:lastRenderedPageBreak/>
        <w:t xml:space="preserve">Limit the Pathway description to 5 pages. Supporting documentation directly related to the efficacy of the proposed methods may be </w:t>
      </w:r>
      <w:proofErr w:type="gramStart"/>
      <w:r w:rsidRPr="008001F5">
        <w:rPr>
          <w:rFonts w:ascii="Times New Roman" w:hAnsi="Times New Roman" w:cs="Times New Roman"/>
          <w:sz w:val="24"/>
          <w:szCs w:val="24"/>
        </w:rPr>
        <w:t>attached, but</w:t>
      </w:r>
      <w:proofErr w:type="gramEnd"/>
      <w:r w:rsidRPr="008001F5">
        <w:rPr>
          <w:rFonts w:ascii="Times New Roman" w:hAnsi="Times New Roman" w:cs="Times New Roman"/>
          <w:sz w:val="24"/>
          <w:szCs w:val="24"/>
        </w:rPr>
        <w:t xml:space="preserve"> is also limited to 5 pages.</w:t>
      </w:r>
    </w:p>
    <w:p w14:paraId="6726A2A8" w14:textId="77777777" w:rsidR="00906D4B" w:rsidRPr="008001F5" w:rsidRDefault="00906D4B" w:rsidP="00450BDB">
      <w:pPr>
        <w:pStyle w:val="ListParagraph"/>
        <w:numPr>
          <w:ilvl w:val="0"/>
          <w:numId w:val="4"/>
        </w:numPr>
        <w:spacing w:after="0" w:line="240" w:lineRule="auto"/>
        <w:rPr>
          <w:rFonts w:ascii="Times New Roman" w:hAnsi="Times New Roman" w:cs="Times New Roman"/>
          <w:sz w:val="24"/>
          <w:szCs w:val="24"/>
        </w:rPr>
      </w:pPr>
      <w:r w:rsidRPr="008001F5">
        <w:rPr>
          <w:rFonts w:ascii="Times New Roman" w:hAnsi="Times New Roman" w:cs="Times New Roman"/>
          <w:sz w:val="24"/>
          <w:szCs w:val="24"/>
        </w:rPr>
        <w:t>Information/Sections:</w:t>
      </w:r>
    </w:p>
    <w:p w14:paraId="503AF1BA" w14:textId="77777777" w:rsidR="00906D4B" w:rsidRPr="008001F5" w:rsidRDefault="00906D4B" w:rsidP="00450BDB">
      <w:pPr>
        <w:pStyle w:val="ListParagraph"/>
        <w:numPr>
          <w:ilvl w:val="1"/>
          <w:numId w:val="4"/>
        </w:numPr>
        <w:spacing w:after="0" w:line="240" w:lineRule="auto"/>
        <w:rPr>
          <w:rFonts w:ascii="Times New Roman" w:hAnsi="Times New Roman" w:cs="Times New Roman"/>
          <w:sz w:val="24"/>
          <w:szCs w:val="24"/>
        </w:rPr>
      </w:pPr>
      <w:r w:rsidRPr="008001F5">
        <w:rPr>
          <w:rFonts w:ascii="Times New Roman" w:hAnsi="Times New Roman" w:cs="Times New Roman"/>
          <w:sz w:val="24"/>
          <w:szCs w:val="24"/>
        </w:rPr>
        <w:t>Applicant Information</w:t>
      </w:r>
    </w:p>
    <w:p w14:paraId="00585F97" w14:textId="05FC4265" w:rsidR="00906D4B" w:rsidRPr="008001F5" w:rsidRDefault="00906D4B" w:rsidP="00450BDB">
      <w:pPr>
        <w:pStyle w:val="ListParagraph"/>
        <w:numPr>
          <w:ilvl w:val="2"/>
          <w:numId w:val="4"/>
        </w:numPr>
        <w:spacing w:after="0" w:line="240" w:lineRule="auto"/>
        <w:rPr>
          <w:rFonts w:ascii="Times New Roman" w:hAnsi="Times New Roman" w:cs="Times New Roman"/>
          <w:sz w:val="24"/>
          <w:szCs w:val="24"/>
        </w:rPr>
      </w:pPr>
      <w:r w:rsidRPr="008001F5">
        <w:rPr>
          <w:rFonts w:ascii="Times New Roman" w:hAnsi="Times New Roman" w:cs="Times New Roman"/>
          <w:sz w:val="24"/>
          <w:szCs w:val="24"/>
        </w:rPr>
        <w:t xml:space="preserve">Organization: Describe the organization’s history, mission, and current or past projects that demonstrate the organization’s capacity to achieve the </w:t>
      </w:r>
      <w:r w:rsidR="000D71E5">
        <w:rPr>
          <w:rFonts w:ascii="Times New Roman" w:hAnsi="Times New Roman" w:cs="Times New Roman"/>
          <w:sz w:val="24"/>
          <w:szCs w:val="24"/>
        </w:rPr>
        <w:t xml:space="preserve">ACP </w:t>
      </w:r>
      <w:r w:rsidR="008F2694">
        <w:rPr>
          <w:rFonts w:ascii="Times New Roman" w:hAnsi="Times New Roman" w:cs="Times New Roman"/>
          <w:sz w:val="24"/>
          <w:szCs w:val="24"/>
        </w:rPr>
        <w:t>o</w:t>
      </w:r>
      <w:r w:rsidR="000D71E5">
        <w:rPr>
          <w:rFonts w:ascii="Times New Roman" w:hAnsi="Times New Roman" w:cs="Times New Roman"/>
          <w:sz w:val="24"/>
          <w:szCs w:val="24"/>
        </w:rPr>
        <w:t>ption’s</w:t>
      </w:r>
      <w:r w:rsidR="000D71E5" w:rsidRPr="008001F5" w:rsidDel="000D71E5">
        <w:rPr>
          <w:rFonts w:ascii="Times New Roman" w:hAnsi="Times New Roman" w:cs="Times New Roman"/>
          <w:sz w:val="24"/>
          <w:szCs w:val="24"/>
        </w:rPr>
        <w:t xml:space="preserve"> </w:t>
      </w:r>
      <w:r w:rsidRPr="008001F5">
        <w:rPr>
          <w:rFonts w:ascii="Times New Roman" w:hAnsi="Times New Roman" w:cs="Times New Roman"/>
          <w:sz w:val="24"/>
          <w:szCs w:val="24"/>
        </w:rPr>
        <w:t>goals. This section should be limited to one page.</w:t>
      </w:r>
    </w:p>
    <w:p w14:paraId="5957D05D" w14:textId="060CAE65" w:rsidR="00906D4B" w:rsidRPr="008001F5" w:rsidRDefault="00906D4B" w:rsidP="00450BDB">
      <w:pPr>
        <w:pStyle w:val="ListParagraph"/>
        <w:numPr>
          <w:ilvl w:val="2"/>
          <w:numId w:val="4"/>
        </w:numPr>
        <w:spacing w:after="0" w:line="240" w:lineRule="auto"/>
        <w:rPr>
          <w:rFonts w:ascii="Times New Roman" w:hAnsi="Times New Roman" w:cs="Times New Roman"/>
          <w:sz w:val="24"/>
          <w:szCs w:val="24"/>
        </w:rPr>
      </w:pPr>
      <w:r w:rsidRPr="008001F5">
        <w:rPr>
          <w:rFonts w:ascii="Times New Roman" w:hAnsi="Times New Roman" w:cs="Times New Roman"/>
          <w:sz w:val="24"/>
          <w:szCs w:val="24"/>
        </w:rPr>
        <w:t xml:space="preserve">Applicable </w:t>
      </w:r>
      <w:r w:rsidR="007C7F0D">
        <w:rPr>
          <w:rFonts w:ascii="Times New Roman" w:hAnsi="Times New Roman" w:cs="Times New Roman"/>
          <w:sz w:val="24"/>
          <w:szCs w:val="24"/>
        </w:rPr>
        <w:t>b</w:t>
      </w:r>
      <w:r w:rsidRPr="008001F5">
        <w:rPr>
          <w:rFonts w:ascii="Times New Roman" w:hAnsi="Times New Roman" w:cs="Times New Roman"/>
          <w:sz w:val="24"/>
          <w:szCs w:val="24"/>
        </w:rPr>
        <w:t xml:space="preserve">uilding(s): </w:t>
      </w:r>
      <w:r w:rsidR="00FD180A">
        <w:rPr>
          <w:rFonts w:ascii="Times New Roman" w:hAnsi="Times New Roman" w:cs="Times New Roman"/>
          <w:sz w:val="24"/>
          <w:szCs w:val="24"/>
        </w:rPr>
        <w:t>A</w:t>
      </w:r>
      <w:r w:rsidRPr="008001F5">
        <w:rPr>
          <w:rFonts w:ascii="Times New Roman" w:hAnsi="Times New Roman" w:cs="Times New Roman"/>
          <w:sz w:val="24"/>
          <w:szCs w:val="24"/>
        </w:rPr>
        <w:t>ddress and Portfolio Manager ID number</w:t>
      </w:r>
      <w:r w:rsidR="009B0CDD">
        <w:rPr>
          <w:rFonts w:ascii="Times New Roman" w:hAnsi="Times New Roman" w:cs="Times New Roman"/>
          <w:sz w:val="24"/>
          <w:szCs w:val="24"/>
        </w:rPr>
        <w:t>(s</w:t>
      </w:r>
      <w:r w:rsidR="00C91FF8">
        <w:rPr>
          <w:rFonts w:ascii="Times New Roman" w:hAnsi="Times New Roman" w:cs="Times New Roman"/>
          <w:sz w:val="24"/>
          <w:szCs w:val="24"/>
        </w:rPr>
        <w:t>).</w:t>
      </w:r>
    </w:p>
    <w:p w14:paraId="18E15595" w14:textId="2F8B0A25" w:rsidR="00906D4B" w:rsidRPr="008001F5" w:rsidRDefault="00906D4B" w:rsidP="00450BDB">
      <w:pPr>
        <w:pStyle w:val="ListParagraph"/>
        <w:numPr>
          <w:ilvl w:val="1"/>
          <w:numId w:val="4"/>
        </w:numPr>
        <w:spacing w:after="0" w:line="240" w:lineRule="auto"/>
        <w:rPr>
          <w:rFonts w:ascii="Times New Roman" w:hAnsi="Times New Roman" w:cs="Times New Roman"/>
          <w:sz w:val="24"/>
          <w:szCs w:val="24"/>
        </w:rPr>
      </w:pPr>
      <w:r w:rsidRPr="008001F5">
        <w:rPr>
          <w:rFonts w:ascii="Times New Roman" w:hAnsi="Times New Roman" w:cs="Times New Roman"/>
          <w:sz w:val="24"/>
          <w:szCs w:val="24"/>
        </w:rPr>
        <w:t xml:space="preserve">Proposed Pathway </w:t>
      </w:r>
      <w:r w:rsidR="007C7F0D">
        <w:rPr>
          <w:rFonts w:ascii="Times New Roman" w:hAnsi="Times New Roman" w:cs="Times New Roman"/>
          <w:sz w:val="24"/>
          <w:szCs w:val="24"/>
        </w:rPr>
        <w:t>s</w:t>
      </w:r>
      <w:r w:rsidRPr="008001F5">
        <w:rPr>
          <w:rFonts w:ascii="Times New Roman" w:hAnsi="Times New Roman" w:cs="Times New Roman"/>
          <w:sz w:val="24"/>
          <w:szCs w:val="24"/>
        </w:rPr>
        <w:t>ummary: Provide a brief one-paragraph summary that explains the Pathway. This summary is not part of the 5-page proposal limit</w:t>
      </w:r>
      <w:r w:rsidR="00903D60">
        <w:rPr>
          <w:rFonts w:ascii="Times New Roman" w:hAnsi="Times New Roman" w:cs="Times New Roman"/>
          <w:sz w:val="24"/>
          <w:szCs w:val="24"/>
        </w:rPr>
        <w:t xml:space="preserve"> and will be made public on DOEE’s website</w:t>
      </w:r>
      <w:r w:rsidRPr="008001F5">
        <w:rPr>
          <w:rFonts w:ascii="Times New Roman" w:hAnsi="Times New Roman" w:cs="Times New Roman"/>
          <w:sz w:val="24"/>
          <w:szCs w:val="24"/>
        </w:rPr>
        <w:t>. If the summary contains sensitive information, the building owner can provide a redacted version for publishing.</w:t>
      </w:r>
    </w:p>
    <w:p w14:paraId="179CF62B" w14:textId="041102CA" w:rsidR="00906D4B" w:rsidRPr="008001F5" w:rsidRDefault="00906D4B" w:rsidP="00450BDB">
      <w:pPr>
        <w:pStyle w:val="ListParagraph"/>
        <w:numPr>
          <w:ilvl w:val="1"/>
          <w:numId w:val="4"/>
        </w:numPr>
        <w:spacing w:after="0" w:line="240" w:lineRule="auto"/>
        <w:rPr>
          <w:rFonts w:ascii="Times New Roman" w:hAnsi="Times New Roman" w:cs="Times New Roman"/>
          <w:sz w:val="24"/>
          <w:szCs w:val="24"/>
        </w:rPr>
      </w:pPr>
      <w:r w:rsidRPr="008001F5">
        <w:rPr>
          <w:rFonts w:ascii="Times New Roman" w:hAnsi="Times New Roman" w:cs="Times New Roman"/>
          <w:sz w:val="24"/>
          <w:szCs w:val="24"/>
        </w:rPr>
        <w:t xml:space="preserve">Proposed Pathway </w:t>
      </w:r>
      <w:r w:rsidR="007C7F0D">
        <w:rPr>
          <w:rFonts w:ascii="Times New Roman" w:hAnsi="Times New Roman" w:cs="Times New Roman"/>
          <w:sz w:val="24"/>
          <w:szCs w:val="24"/>
        </w:rPr>
        <w:t>d</w:t>
      </w:r>
      <w:r w:rsidRPr="008001F5">
        <w:rPr>
          <w:rFonts w:ascii="Times New Roman" w:hAnsi="Times New Roman" w:cs="Times New Roman"/>
          <w:sz w:val="24"/>
          <w:szCs w:val="24"/>
        </w:rPr>
        <w:t xml:space="preserve">escription: Organize this 5-page section of the application outlined below: </w:t>
      </w:r>
    </w:p>
    <w:p w14:paraId="7B9C9C92" w14:textId="1BA4AE97" w:rsidR="00906D4B" w:rsidRPr="008001F5" w:rsidRDefault="00906D4B" w:rsidP="00450BDB">
      <w:pPr>
        <w:pStyle w:val="ListParagraph"/>
        <w:numPr>
          <w:ilvl w:val="2"/>
          <w:numId w:val="4"/>
        </w:numPr>
        <w:spacing w:after="0" w:line="240" w:lineRule="auto"/>
        <w:rPr>
          <w:rFonts w:ascii="Times New Roman" w:hAnsi="Times New Roman" w:cs="Times New Roman"/>
          <w:sz w:val="24"/>
          <w:szCs w:val="24"/>
        </w:rPr>
      </w:pPr>
      <w:r w:rsidRPr="008001F5">
        <w:rPr>
          <w:rFonts w:ascii="Times New Roman" w:hAnsi="Times New Roman" w:cs="Times New Roman"/>
          <w:sz w:val="24"/>
          <w:szCs w:val="24"/>
        </w:rPr>
        <w:t>Purpose/</w:t>
      </w:r>
      <w:r w:rsidR="007C7F0D">
        <w:rPr>
          <w:rFonts w:ascii="Times New Roman" w:hAnsi="Times New Roman" w:cs="Times New Roman"/>
          <w:sz w:val="24"/>
          <w:szCs w:val="24"/>
        </w:rPr>
        <w:t>o</w:t>
      </w:r>
      <w:r w:rsidRPr="008001F5">
        <w:rPr>
          <w:rFonts w:ascii="Times New Roman" w:hAnsi="Times New Roman" w:cs="Times New Roman"/>
          <w:sz w:val="24"/>
          <w:szCs w:val="24"/>
        </w:rPr>
        <w:t xml:space="preserve">bjectives: State how this </w:t>
      </w:r>
      <w:r w:rsidR="00903D60">
        <w:rPr>
          <w:rFonts w:ascii="Times New Roman" w:hAnsi="Times New Roman" w:cs="Times New Roman"/>
          <w:sz w:val="24"/>
          <w:szCs w:val="24"/>
        </w:rPr>
        <w:t xml:space="preserve">Custom ACP </w:t>
      </w:r>
      <w:r w:rsidR="008F2694">
        <w:rPr>
          <w:rFonts w:ascii="Times New Roman" w:hAnsi="Times New Roman" w:cs="Times New Roman"/>
          <w:sz w:val="24"/>
          <w:szCs w:val="24"/>
        </w:rPr>
        <w:t>o</w:t>
      </w:r>
      <w:r w:rsidR="0004652E">
        <w:rPr>
          <w:rFonts w:ascii="Times New Roman" w:hAnsi="Times New Roman" w:cs="Times New Roman"/>
          <w:sz w:val="24"/>
          <w:szCs w:val="24"/>
        </w:rPr>
        <w:t>ption</w:t>
      </w:r>
      <w:r w:rsidR="0004652E" w:rsidDel="0004652E">
        <w:rPr>
          <w:rFonts w:ascii="Times New Roman" w:hAnsi="Times New Roman" w:cs="Times New Roman"/>
          <w:sz w:val="24"/>
          <w:szCs w:val="24"/>
        </w:rPr>
        <w:t xml:space="preserve"> </w:t>
      </w:r>
      <w:r w:rsidRPr="008001F5">
        <w:rPr>
          <w:rFonts w:ascii="Times New Roman" w:hAnsi="Times New Roman" w:cs="Times New Roman"/>
          <w:sz w:val="24"/>
          <w:szCs w:val="24"/>
        </w:rPr>
        <w:t xml:space="preserve">will </w:t>
      </w:r>
      <w:r w:rsidR="00903D60">
        <w:rPr>
          <w:rFonts w:ascii="Times New Roman" w:hAnsi="Times New Roman" w:cs="Times New Roman"/>
          <w:sz w:val="24"/>
          <w:szCs w:val="24"/>
        </w:rPr>
        <w:t xml:space="preserve">meet the goals of the BEPS Program of reducing energy demand in the District’s building stock to </w:t>
      </w:r>
      <w:r w:rsidRPr="008001F5">
        <w:rPr>
          <w:rFonts w:ascii="Times New Roman" w:hAnsi="Times New Roman" w:cs="Times New Roman"/>
          <w:sz w:val="24"/>
          <w:szCs w:val="24"/>
        </w:rPr>
        <w:t xml:space="preserve">benefit the District’s energy and carbon goals and the specific objectives this Pathway will achieve or barriers </w:t>
      </w:r>
      <w:r w:rsidR="00903D60">
        <w:rPr>
          <w:rFonts w:ascii="Times New Roman" w:hAnsi="Times New Roman" w:cs="Times New Roman"/>
          <w:sz w:val="24"/>
          <w:szCs w:val="24"/>
        </w:rPr>
        <w:t>(building</w:t>
      </w:r>
      <w:r w:rsidR="00FD180A">
        <w:rPr>
          <w:rFonts w:ascii="Times New Roman" w:hAnsi="Times New Roman" w:cs="Times New Roman"/>
          <w:sz w:val="24"/>
          <w:szCs w:val="24"/>
        </w:rPr>
        <w:t>-</w:t>
      </w:r>
      <w:r w:rsidR="00903D60">
        <w:rPr>
          <w:rFonts w:ascii="Times New Roman" w:hAnsi="Times New Roman" w:cs="Times New Roman"/>
          <w:sz w:val="24"/>
          <w:szCs w:val="24"/>
        </w:rPr>
        <w:t>specific or industry</w:t>
      </w:r>
      <w:r w:rsidR="00FD180A">
        <w:rPr>
          <w:rFonts w:ascii="Times New Roman" w:hAnsi="Times New Roman" w:cs="Times New Roman"/>
          <w:sz w:val="24"/>
          <w:szCs w:val="24"/>
        </w:rPr>
        <w:t>-</w:t>
      </w:r>
      <w:r w:rsidR="00903D60">
        <w:rPr>
          <w:rFonts w:ascii="Times New Roman" w:hAnsi="Times New Roman" w:cs="Times New Roman"/>
          <w:sz w:val="24"/>
          <w:szCs w:val="24"/>
        </w:rPr>
        <w:t xml:space="preserve">wide) that this ACP </w:t>
      </w:r>
      <w:r w:rsidR="008F2694">
        <w:rPr>
          <w:rFonts w:ascii="Times New Roman" w:hAnsi="Times New Roman" w:cs="Times New Roman"/>
          <w:sz w:val="24"/>
          <w:szCs w:val="24"/>
        </w:rPr>
        <w:t>o</w:t>
      </w:r>
      <w:r w:rsidR="0004652E">
        <w:rPr>
          <w:rFonts w:ascii="Times New Roman" w:hAnsi="Times New Roman" w:cs="Times New Roman"/>
          <w:sz w:val="24"/>
          <w:szCs w:val="24"/>
        </w:rPr>
        <w:t>ption</w:t>
      </w:r>
      <w:r w:rsidR="0004652E" w:rsidDel="0004652E">
        <w:rPr>
          <w:rFonts w:ascii="Times New Roman" w:hAnsi="Times New Roman" w:cs="Times New Roman"/>
          <w:sz w:val="24"/>
          <w:szCs w:val="24"/>
        </w:rPr>
        <w:t xml:space="preserve"> </w:t>
      </w:r>
      <w:r w:rsidRPr="008001F5">
        <w:rPr>
          <w:rFonts w:ascii="Times New Roman" w:hAnsi="Times New Roman" w:cs="Times New Roman"/>
          <w:sz w:val="24"/>
          <w:szCs w:val="24"/>
        </w:rPr>
        <w:t xml:space="preserve">will help overcome. </w:t>
      </w:r>
    </w:p>
    <w:p w14:paraId="422F7BC9" w14:textId="17CA9AF8" w:rsidR="00906D4B" w:rsidRPr="008001F5" w:rsidRDefault="00906D4B" w:rsidP="00450BDB">
      <w:pPr>
        <w:pStyle w:val="ListParagraph"/>
        <w:numPr>
          <w:ilvl w:val="2"/>
          <w:numId w:val="4"/>
        </w:numPr>
        <w:spacing w:after="0" w:line="240" w:lineRule="auto"/>
        <w:rPr>
          <w:rFonts w:ascii="Times New Roman" w:hAnsi="Times New Roman" w:cs="Times New Roman"/>
          <w:sz w:val="24"/>
          <w:szCs w:val="24"/>
        </w:rPr>
      </w:pPr>
      <w:r w:rsidRPr="008001F5">
        <w:rPr>
          <w:rFonts w:ascii="Times New Roman" w:hAnsi="Times New Roman" w:cs="Times New Roman"/>
          <w:sz w:val="24"/>
          <w:szCs w:val="24"/>
        </w:rPr>
        <w:t xml:space="preserve">Target </w:t>
      </w:r>
      <w:r w:rsidR="007C7F0D">
        <w:rPr>
          <w:rFonts w:ascii="Times New Roman" w:hAnsi="Times New Roman" w:cs="Times New Roman"/>
          <w:sz w:val="24"/>
          <w:szCs w:val="24"/>
        </w:rPr>
        <w:t>s</w:t>
      </w:r>
      <w:r w:rsidRPr="008001F5">
        <w:rPr>
          <w:rFonts w:ascii="Times New Roman" w:hAnsi="Times New Roman" w:cs="Times New Roman"/>
          <w:sz w:val="24"/>
          <w:szCs w:val="24"/>
        </w:rPr>
        <w:t>ector: Identify the target building sector. Which type of building</w:t>
      </w:r>
      <w:r w:rsidR="00FD180A">
        <w:rPr>
          <w:rFonts w:ascii="Times New Roman" w:hAnsi="Times New Roman" w:cs="Times New Roman"/>
          <w:sz w:val="24"/>
          <w:szCs w:val="24"/>
        </w:rPr>
        <w:t>(</w:t>
      </w:r>
      <w:r w:rsidRPr="008001F5">
        <w:rPr>
          <w:rFonts w:ascii="Times New Roman" w:hAnsi="Times New Roman" w:cs="Times New Roman"/>
          <w:sz w:val="24"/>
          <w:szCs w:val="24"/>
        </w:rPr>
        <w:t>s</w:t>
      </w:r>
      <w:r w:rsidR="00F71DCF">
        <w:rPr>
          <w:rFonts w:ascii="Times New Roman" w:hAnsi="Times New Roman" w:cs="Times New Roman"/>
          <w:sz w:val="24"/>
          <w:szCs w:val="24"/>
        </w:rPr>
        <w:t>)</w:t>
      </w:r>
      <w:r w:rsidRPr="008001F5">
        <w:rPr>
          <w:rFonts w:ascii="Times New Roman" w:hAnsi="Times New Roman" w:cs="Times New Roman"/>
          <w:sz w:val="24"/>
          <w:szCs w:val="24"/>
        </w:rPr>
        <w:t xml:space="preserve"> </w:t>
      </w:r>
      <w:r w:rsidR="00B8635E">
        <w:rPr>
          <w:rFonts w:ascii="Times New Roman" w:hAnsi="Times New Roman" w:cs="Times New Roman"/>
          <w:sz w:val="24"/>
          <w:szCs w:val="24"/>
        </w:rPr>
        <w:t>could</w:t>
      </w:r>
      <w:r w:rsidR="00B8635E" w:rsidRPr="008001F5">
        <w:rPr>
          <w:rFonts w:ascii="Times New Roman" w:hAnsi="Times New Roman" w:cs="Times New Roman"/>
          <w:sz w:val="24"/>
          <w:szCs w:val="24"/>
        </w:rPr>
        <w:t xml:space="preserve"> </w:t>
      </w:r>
      <w:r w:rsidRPr="008001F5">
        <w:rPr>
          <w:rFonts w:ascii="Times New Roman" w:hAnsi="Times New Roman" w:cs="Times New Roman"/>
          <w:sz w:val="24"/>
          <w:szCs w:val="24"/>
        </w:rPr>
        <w:t xml:space="preserve">this </w:t>
      </w:r>
      <w:r w:rsidR="00903D60">
        <w:rPr>
          <w:rFonts w:ascii="Times New Roman" w:hAnsi="Times New Roman" w:cs="Times New Roman"/>
          <w:sz w:val="24"/>
          <w:szCs w:val="24"/>
        </w:rPr>
        <w:t xml:space="preserve">Custom ACP </w:t>
      </w:r>
      <w:r w:rsidR="008F2694">
        <w:rPr>
          <w:rFonts w:ascii="Times New Roman" w:hAnsi="Times New Roman" w:cs="Times New Roman"/>
          <w:sz w:val="24"/>
          <w:szCs w:val="24"/>
        </w:rPr>
        <w:t>o</w:t>
      </w:r>
      <w:r w:rsidR="0004652E">
        <w:rPr>
          <w:rFonts w:ascii="Times New Roman" w:hAnsi="Times New Roman" w:cs="Times New Roman"/>
          <w:sz w:val="24"/>
          <w:szCs w:val="24"/>
        </w:rPr>
        <w:t>ption</w:t>
      </w:r>
      <w:r w:rsidR="0004652E" w:rsidDel="0004652E">
        <w:rPr>
          <w:rFonts w:ascii="Times New Roman" w:hAnsi="Times New Roman" w:cs="Times New Roman"/>
          <w:sz w:val="24"/>
          <w:szCs w:val="24"/>
        </w:rPr>
        <w:t xml:space="preserve"> </w:t>
      </w:r>
      <w:r w:rsidRPr="008001F5">
        <w:rPr>
          <w:rFonts w:ascii="Times New Roman" w:hAnsi="Times New Roman" w:cs="Times New Roman"/>
          <w:sz w:val="24"/>
          <w:szCs w:val="24"/>
        </w:rPr>
        <w:t xml:space="preserve">be used for? </w:t>
      </w:r>
      <w:r w:rsidR="00903D60">
        <w:rPr>
          <w:rFonts w:ascii="Times New Roman" w:hAnsi="Times New Roman" w:cs="Times New Roman"/>
          <w:sz w:val="24"/>
          <w:szCs w:val="24"/>
        </w:rPr>
        <w:t xml:space="preserve">Will other building owners </w:t>
      </w:r>
      <w:r w:rsidRPr="008001F5">
        <w:rPr>
          <w:rFonts w:ascii="Times New Roman" w:hAnsi="Times New Roman" w:cs="Times New Roman"/>
          <w:sz w:val="24"/>
          <w:szCs w:val="24"/>
        </w:rPr>
        <w:t>benefit from the Pathway</w:t>
      </w:r>
      <w:r w:rsidR="00903D60">
        <w:rPr>
          <w:rFonts w:ascii="Times New Roman" w:hAnsi="Times New Roman" w:cs="Times New Roman"/>
          <w:sz w:val="24"/>
          <w:szCs w:val="24"/>
        </w:rPr>
        <w:t>, if so, who</w:t>
      </w:r>
      <w:r w:rsidRPr="008001F5">
        <w:rPr>
          <w:rFonts w:ascii="Times New Roman" w:hAnsi="Times New Roman" w:cs="Times New Roman"/>
          <w:sz w:val="24"/>
          <w:szCs w:val="24"/>
        </w:rPr>
        <w:t xml:space="preserve">? </w:t>
      </w:r>
    </w:p>
    <w:p w14:paraId="32AC937B" w14:textId="50EE8C6A" w:rsidR="00906D4B" w:rsidRPr="008001F5" w:rsidRDefault="00906D4B" w:rsidP="00450BDB">
      <w:pPr>
        <w:pStyle w:val="ListParagraph"/>
        <w:numPr>
          <w:ilvl w:val="2"/>
          <w:numId w:val="4"/>
        </w:numPr>
        <w:spacing w:after="0" w:line="240" w:lineRule="auto"/>
        <w:rPr>
          <w:rFonts w:ascii="Times New Roman" w:hAnsi="Times New Roman" w:cs="Times New Roman"/>
          <w:sz w:val="24"/>
          <w:szCs w:val="24"/>
        </w:rPr>
      </w:pPr>
      <w:r w:rsidRPr="008001F5">
        <w:rPr>
          <w:rFonts w:ascii="Times New Roman" w:hAnsi="Times New Roman" w:cs="Times New Roman"/>
          <w:sz w:val="24"/>
          <w:szCs w:val="24"/>
        </w:rPr>
        <w:t xml:space="preserve">Outputs: The proposal should connect the </w:t>
      </w:r>
      <w:r w:rsidR="00903D60">
        <w:rPr>
          <w:rFonts w:ascii="Times New Roman" w:hAnsi="Times New Roman" w:cs="Times New Roman"/>
          <w:sz w:val="24"/>
          <w:szCs w:val="24"/>
        </w:rPr>
        <w:t xml:space="preserve">Custom ACP </w:t>
      </w:r>
      <w:r w:rsidR="008F2694">
        <w:rPr>
          <w:rFonts w:ascii="Times New Roman" w:hAnsi="Times New Roman" w:cs="Times New Roman"/>
          <w:sz w:val="24"/>
          <w:szCs w:val="24"/>
        </w:rPr>
        <w:t>o</w:t>
      </w:r>
      <w:r w:rsidR="0004652E">
        <w:rPr>
          <w:rFonts w:ascii="Times New Roman" w:hAnsi="Times New Roman" w:cs="Times New Roman"/>
          <w:sz w:val="24"/>
          <w:szCs w:val="24"/>
        </w:rPr>
        <w:t>ption</w:t>
      </w:r>
      <w:r w:rsidR="0004652E" w:rsidDel="0004652E">
        <w:rPr>
          <w:rFonts w:ascii="Times New Roman" w:hAnsi="Times New Roman" w:cs="Times New Roman"/>
          <w:sz w:val="24"/>
          <w:szCs w:val="24"/>
        </w:rPr>
        <w:t xml:space="preserve"> </w:t>
      </w:r>
      <w:r w:rsidRPr="008001F5">
        <w:rPr>
          <w:rFonts w:ascii="Times New Roman" w:hAnsi="Times New Roman" w:cs="Times New Roman"/>
          <w:sz w:val="24"/>
          <w:szCs w:val="24"/>
        </w:rPr>
        <w:t>to quantifiable outputs, including estimates of energy and carbon savings that would be achieved by this Pathway.</w:t>
      </w:r>
    </w:p>
    <w:p w14:paraId="21A297C6" w14:textId="77777777" w:rsidR="00906D4B" w:rsidRPr="008001F5" w:rsidRDefault="00906D4B" w:rsidP="00450BDB">
      <w:pPr>
        <w:pStyle w:val="ListParagraph"/>
        <w:numPr>
          <w:ilvl w:val="2"/>
          <w:numId w:val="4"/>
        </w:numPr>
        <w:spacing w:after="0" w:line="240" w:lineRule="auto"/>
        <w:rPr>
          <w:rFonts w:ascii="Times New Roman" w:hAnsi="Times New Roman" w:cs="Times New Roman"/>
          <w:sz w:val="24"/>
          <w:szCs w:val="24"/>
        </w:rPr>
      </w:pPr>
      <w:r w:rsidRPr="008001F5">
        <w:rPr>
          <w:rFonts w:ascii="Times New Roman" w:hAnsi="Times New Roman" w:cs="Times New Roman"/>
          <w:sz w:val="24"/>
          <w:szCs w:val="24"/>
        </w:rPr>
        <w:t>Methods: Describe what EEMs will be implemented and how energy and carbon saving estimations were derived.</w:t>
      </w:r>
    </w:p>
    <w:p w14:paraId="75A54258" w14:textId="52A7D3D7" w:rsidR="00906D4B" w:rsidRPr="008001F5" w:rsidRDefault="00906D4B" w:rsidP="00450BDB">
      <w:pPr>
        <w:pStyle w:val="ListParagraph"/>
        <w:numPr>
          <w:ilvl w:val="2"/>
          <w:numId w:val="4"/>
        </w:numPr>
        <w:spacing w:after="0" w:line="240" w:lineRule="auto"/>
        <w:rPr>
          <w:rFonts w:ascii="Times New Roman" w:hAnsi="Times New Roman" w:cs="Times New Roman"/>
          <w:sz w:val="24"/>
          <w:szCs w:val="24"/>
        </w:rPr>
      </w:pPr>
      <w:r w:rsidRPr="008001F5">
        <w:rPr>
          <w:rFonts w:ascii="Times New Roman" w:hAnsi="Times New Roman" w:cs="Times New Roman"/>
          <w:sz w:val="24"/>
          <w:szCs w:val="24"/>
        </w:rPr>
        <w:t>Measurement/</w:t>
      </w:r>
      <w:r w:rsidR="007C7F0D">
        <w:rPr>
          <w:rFonts w:ascii="Times New Roman" w:hAnsi="Times New Roman" w:cs="Times New Roman"/>
          <w:sz w:val="24"/>
          <w:szCs w:val="24"/>
        </w:rPr>
        <w:t>v</w:t>
      </w:r>
      <w:r w:rsidRPr="008001F5">
        <w:rPr>
          <w:rFonts w:ascii="Times New Roman" w:hAnsi="Times New Roman" w:cs="Times New Roman"/>
          <w:sz w:val="24"/>
          <w:szCs w:val="24"/>
        </w:rPr>
        <w:t xml:space="preserve">erification: Describe how a building owner will demonstrate </w:t>
      </w:r>
      <w:r w:rsidR="00AF7E83">
        <w:rPr>
          <w:rFonts w:ascii="Times New Roman" w:hAnsi="Times New Roman" w:cs="Times New Roman"/>
          <w:sz w:val="24"/>
          <w:szCs w:val="24"/>
        </w:rPr>
        <w:t>energy performance requirements</w:t>
      </w:r>
      <w:r w:rsidR="00903D60">
        <w:rPr>
          <w:rFonts w:ascii="Times New Roman" w:hAnsi="Times New Roman" w:cs="Times New Roman"/>
          <w:sz w:val="24"/>
          <w:szCs w:val="24"/>
        </w:rPr>
        <w:t xml:space="preserve"> </w:t>
      </w:r>
      <w:r w:rsidRPr="008001F5">
        <w:rPr>
          <w:rFonts w:ascii="Times New Roman" w:hAnsi="Times New Roman" w:cs="Times New Roman"/>
          <w:sz w:val="24"/>
          <w:szCs w:val="24"/>
        </w:rPr>
        <w:t xml:space="preserve">and how DOEE will evaluate and verify compliance. The applicant should outline specific reporting that </w:t>
      </w:r>
      <w:r w:rsidR="00903D60">
        <w:rPr>
          <w:rFonts w:ascii="Times New Roman" w:hAnsi="Times New Roman" w:cs="Times New Roman"/>
          <w:sz w:val="24"/>
          <w:szCs w:val="24"/>
        </w:rPr>
        <w:t>will</w:t>
      </w:r>
      <w:r w:rsidR="00903D60" w:rsidRPr="008001F5">
        <w:rPr>
          <w:rFonts w:ascii="Times New Roman" w:hAnsi="Times New Roman" w:cs="Times New Roman"/>
          <w:sz w:val="24"/>
          <w:szCs w:val="24"/>
        </w:rPr>
        <w:t xml:space="preserve"> </w:t>
      </w:r>
      <w:r w:rsidR="00F71DCF">
        <w:rPr>
          <w:rFonts w:ascii="Times New Roman" w:hAnsi="Times New Roman" w:cs="Times New Roman"/>
          <w:sz w:val="24"/>
          <w:szCs w:val="24"/>
        </w:rPr>
        <w:t>be</w:t>
      </w:r>
      <w:r w:rsidR="00903D60" w:rsidRPr="008001F5">
        <w:rPr>
          <w:rFonts w:ascii="Times New Roman" w:hAnsi="Times New Roman" w:cs="Times New Roman"/>
          <w:sz w:val="24"/>
          <w:szCs w:val="24"/>
        </w:rPr>
        <w:t xml:space="preserve"> </w:t>
      </w:r>
      <w:r w:rsidRPr="008001F5">
        <w:rPr>
          <w:rFonts w:ascii="Times New Roman" w:hAnsi="Times New Roman" w:cs="Times New Roman"/>
          <w:sz w:val="24"/>
          <w:szCs w:val="24"/>
        </w:rPr>
        <w:t>submitted as part of this process.</w:t>
      </w:r>
    </w:p>
    <w:p w14:paraId="5FEF2BBE" w14:textId="73D91A33" w:rsidR="00906D4B" w:rsidRPr="008001F5" w:rsidRDefault="00906D4B" w:rsidP="00450BDB">
      <w:pPr>
        <w:pStyle w:val="ListParagraph"/>
        <w:numPr>
          <w:ilvl w:val="1"/>
          <w:numId w:val="4"/>
        </w:numPr>
        <w:spacing w:after="0" w:line="240" w:lineRule="auto"/>
        <w:rPr>
          <w:rFonts w:ascii="Times New Roman" w:hAnsi="Times New Roman" w:cs="Times New Roman"/>
          <w:sz w:val="24"/>
          <w:szCs w:val="24"/>
        </w:rPr>
      </w:pPr>
      <w:r w:rsidRPr="008001F5">
        <w:rPr>
          <w:rFonts w:ascii="Times New Roman" w:hAnsi="Times New Roman" w:cs="Times New Roman"/>
          <w:sz w:val="24"/>
          <w:szCs w:val="24"/>
        </w:rPr>
        <w:t xml:space="preserve">Backup Pathway: The owner must submit a Pathway Selection Form </w:t>
      </w:r>
      <w:r w:rsidR="00903D60">
        <w:rPr>
          <w:rFonts w:ascii="Times New Roman" w:hAnsi="Times New Roman" w:cs="Times New Roman"/>
          <w:sz w:val="24"/>
          <w:szCs w:val="24"/>
        </w:rPr>
        <w:t xml:space="preserve">that indicates the Custom ACP </w:t>
      </w:r>
      <w:r w:rsidR="008F2694">
        <w:rPr>
          <w:rFonts w:ascii="Times New Roman" w:hAnsi="Times New Roman" w:cs="Times New Roman"/>
          <w:sz w:val="24"/>
          <w:szCs w:val="24"/>
        </w:rPr>
        <w:t>o</w:t>
      </w:r>
      <w:r w:rsidR="0004652E">
        <w:rPr>
          <w:rFonts w:ascii="Times New Roman" w:hAnsi="Times New Roman" w:cs="Times New Roman"/>
          <w:sz w:val="24"/>
          <w:szCs w:val="24"/>
        </w:rPr>
        <w:t>ption</w:t>
      </w:r>
      <w:r w:rsidR="0004652E" w:rsidDel="0004652E">
        <w:rPr>
          <w:rFonts w:ascii="Times New Roman" w:hAnsi="Times New Roman" w:cs="Times New Roman"/>
          <w:sz w:val="24"/>
          <w:szCs w:val="24"/>
        </w:rPr>
        <w:t xml:space="preserve"> </w:t>
      </w:r>
      <w:r w:rsidR="00903D60">
        <w:rPr>
          <w:rFonts w:ascii="Times New Roman" w:hAnsi="Times New Roman" w:cs="Times New Roman"/>
          <w:sz w:val="24"/>
          <w:szCs w:val="24"/>
        </w:rPr>
        <w:t xml:space="preserve">as the first choice and that includes a </w:t>
      </w:r>
      <w:r w:rsidRPr="008001F5">
        <w:rPr>
          <w:rFonts w:ascii="Times New Roman" w:hAnsi="Times New Roman" w:cs="Times New Roman"/>
          <w:sz w:val="24"/>
          <w:szCs w:val="24"/>
        </w:rPr>
        <w:t xml:space="preserve">backup Pathway selection </w:t>
      </w:r>
      <w:r w:rsidRPr="008001F5" w:rsidDel="00FD6A03">
        <w:rPr>
          <w:rFonts w:ascii="Times New Roman" w:hAnsi="Times New Roman" w:cs="Times New Roman"/>
          <w:sz w:val="24"/>
          <w:szCs w:val="24"/>
        </w:rPr>
        <w:t xml:space="preserve">that </w:t>
      </w:r>
      <w:r w:rsidRPr="008001F5">
        <w:rPr>
          <w:rFonts w:ascii="Times New Roman" w:hAnsi="Times New Roman" w:cs="Times New Roman"/>
          <w:sz w:val="24"/>
          <w:szCs w:val="24"/>
        </w:rPr>
        <w:t xml:space="preserve">will be used if the </w:t>
      </w:r>
      <w:r w:rsidR="00903D60">
        <w:rPr>
          <w:rFonts w:ascii="Times New Roman" w:hAnsi="Times New Roman" w:cs="Times New Roman"/>
          <w:sz w:val="24"/>
          <w:szCs w:val="24"/>
        </w:rPr>
        <w:t>C</w:t>
      </w:r>
      <w:r w:rsidRPr="008001F5">
        <w:rPr>
          <w:rFonts w:ascii="Times New Roman" w:hAnsi="Times New Roman" w:cs="Times New Roman"/>
          <w:sz w:val="24"/>
          <w:szCs w:val="24"/>
        </w:rPr>
        <w:t xml:space="preserve">ustom ACP </w:t>
      </w:r>
      <w:r w:rsidR="008F2694">
        <w:rPr>
          <w:rFonts w:ascii="Times New Roman" w:hAnsi="Times New Roman" w:cs="Times New Roman"/>
          <w:sz w:val="24"/>
          <w:szCs w:val="24"/>
        </w:rPr>
        <w:t>o</w:t>
      </w:r>
      <w:r w:rsidR="0004652E">
        <w:rPr>
          <w:rFonts w:ascii="Times New Roman" w:hAnsi="Times New Roman" w:cs="Times New Roman"/>
          <w:sz w:val="24"/>
          <w:szCs w:val="24"/>
        </w:rPr>
        <w:t>ption</w:t>
      </w:r>
      <w:r w:rsidR="0004652E" w:rsidRPr="008001F5" w:rsidDel="0004652E">
        <w:rPr>
          <w:rFonts w:ascii="Times New Roman" w:hAnsi="Times New Roman" w:cs="Times New Roman"/>
          <w:sz w:val="24"/>
          <w:szCs w:val="24"/>
        </w:rPr>
        <w:t xml:space="preserve"> </w:t>
      </w:r>
      <w:r w:rsidRPr="008001F5">
        <w:rPr>
          <w:rFonts w:ascii="Times New Roman" w:hAnsi="Times New Roman" w:cs="Times New Roman"/>
          <w:sz w:val="24"/>
          <w:szCs w:val="24"/>
        </w:rPr>
        <w:t xml:space="preserve">application is rejected.  </w:t>
      </w:r>
    </w:p>
    <w:p w14:paraId="756E08F0" w14:textId="77777777" w:rsidR="00906D4B" w:rsidRPr="008001F5" w:rsidRDefault="00906D4B" w:rsidP="00450BDB">
      <w:pPr>
        <w:pStyle w:val="ListParagraph"/>
        <w:numPr>
          <w:ilvl w:val="0"/>
          <w:numId w:val="4"/>
        </w:numPr>
        <w:spacing w:after="0" w:line="240" w:lineRule="auto"/>
        <w:rPr>
          <w:rFonts w:ascii="Times New Roman" w:hAnsi="Times New Roman" w:cs="Times New Roman"/>
          <w:sz w:val="24"/>
          <w:szCs w:val="24"/>
        </w:rPr>
      </w:pPr>
      <w:r w:rsidRPr="008001F5">
        <w:rPr>
          <w:rFonts w:ascii="Times New Roman" w:hAnsi="Times New Roman" w:cs="Times New Roman"/>
          <w:sz w:val="24"/>
          <w:szCs w:val="24"/>
        </w:rPr>
        <w:t>Submission</w:t>
      </w:r>
      <w:r w:rsidRPr="008001F5">
        <w:rPr>
          <w:rFonts w:ascii="Times New Roman" w:hAnsi="Times New Roman" w:cs="Times New Roman"/>
          <w:b/>
          <w:bCs/>
          <w:sz w:val="24"/>
          <w:szCs w:val="24"/>
        </w:rPr>
        <w:t>:</w:t>
      </w:r>
    </w:p>
    <w:p w14:paraId="4402C955" w14:textId="18C2D104" w:rsidR="003C2B1F" w:rsidRPr="003C2B1F" w:rsidRDefault="3CCD7608" w:rsidP="00450BDB">
      <w:pPr>
        <w:pStyle w:val="ListParagraph"/>
        <w:numPr>
          <w:ilvl w:val="1"/>
          <w:numId w:val="4"/>
        </w:numPr>
        <w:spacing w:after="0" w:line="240" w:lineRule="auto"/>
        <w:rPr>
          <w:rFonts w:eastAsiaTheme="minorEastAsia"/>
          <w:sz w:val="24"/>
        </w:rPr>
      </w:pPr>
      <w:r w:rsidRPr="02C02364">
        <w:rPr>
          <w:rFonts w:ascii="Times New Roman" w:hAnsi="Times New Roman" w:cs="Times New Roman"/>
          <w:sz w:val="24"/>
          <w:szCs w:val="24"/>
        </w:rPr>
        <w:t>Application and supporting documentation m</w:t>
      </w:r>
      <w:r w:rsidR="00906D4B" w:rsidRPr="02C02364">
        <w:rPr>
          <w:rFonts w:ascii="Times New Roman" w:hAnsi="Times New Roman" w:cs="Times New Roman"/>
          <w:sz w:val="24"/>
          <w:szCs w:val="24"/>
        </w:rPr>
        <w:t>ust be submitted</w:t>
      </w:r>
      <w:r w:rsidR="00CD3214">
        <w:rPr>
          <w:rFonts w:ascii="Times New Roman" w:hAnsi="Times New Roman" w:cs="Times New Roman"/>
          <w:sz w:val="24"/>
          <w:szCs w:val="24"/>
        </w:rPr>
        <w:t xml:space="preserve"> electronically</w:t>
      </w:r>
      <w:r w:rsidR="00906D4B" w:rsidRPr="02C02364">
        <w:rPr>
          <w:rFonts w:ascii="Times New Roman" w:hAnsi="Times New Roman" w:cs="Times New Roman"/>
          <w:sz w:val="24"/>
          <w:szCs w:val="24"/>
        </w:rPr>
        <w:t xml:space="preserve"> through the Portal. </w:t>
      </w:r>
    </w:p>
    <w:p w14:paraId="216EF046" w14:textId="0B34D0BF" w:rsidR="00342A30" w:rsidRPr="004864FC" w:rsidRDefault="4CDA2F2F" w:rsidP="004F65B0">
      <w:pPr>
        <w:pStyle w:val="Heading1"/>
        <w:spacing w:line="240" w:lineRule="auto"/>
        <w:contextualSpacing/>
        <w:rPr>
          <w:rFonts w:ascii="Times New Roman" w:hAnsi="Times New Roman" w:cs="Times New Roman"/>
          <w:color w:val="auto"/>
        </w:rPr>
      </w:pPr>
      <w:bookmarkStart w:id="133" w:name="_Toc63859987"/>
      <w:bookmarkStart w:id="134" w:name="_Toc64898451"/>
      <w:bookmarkStart w:id="135" w:name="_Toc72934697"/>
      <w:r w:rsidRPr="004864FC">
        <w:rPr>
          <w:rFonts w:ascii="Times New Roman" w:hAnsi="Times New Roman" w:cs="Times New Roman"/>
          <w:color w:val="auto"/>
        </w:rPr>
        <w:t xml:space="preserve">Chapter </w:t>
      </w:r>
      <w:r w:rsidR="005C3046">
        <w:rPr>
          <w:rFonts w:ascii="Times New Roman" w:hAnsi="Times New Roman" w:cs="Times New Roman"/>
          <w:color w:val="auto"/>
        </w:rPr>
        <w:t>5</w:t>
      </w:r>
      <w:r w:rsidR="003872C4" w:rsidRPr="004864FC">
        <w:rPr>
          <w:rFonts w:ascii="Times New Roman" w:hAnsi="Times New Roman" w:cs="Times New Roman"/>
          <w:color w:val="auto"/>
        </w:rPr>
        <w:t xml:space="preserve"> </w:t>
      </w:r>
      <w:r w:rsidR="00B52871" w:rsidRPr="37900834">
        <w:rPr>
          <w:rFonts w:ascii="Times New Roman" w:hAnsi="Times New Roman" w:cs="Times New Roman"/>
        </w:rPr>
        <w:t>–</w:t>
      </w:r>
      <w:r w:rsidR="003872C4" w:rsidRPr="004864FC">
        <w:rPr>
          <w:rFonts w:ascii="Times New Roman" w:hAnsi="Times New Roman" w:cs="Times New Roman"/>
          <w:color w:val="auto"/>
        </w:rPr>
        <w:t xml:space="preserve"> </w:t>
      </w:r>
      <w:r w:rsidR="00342A30" w:rsidRPr="004864FC">
        <w:rPr>
          <w:rFonts w:ascii="Times New Roman" w:hAnsi="Times New Roman" w:cs="Times New Roman"/>
          <w:color w:val="auto"/>
        </w:rPr>
        <w:t>D</w:t>
      </w:r>
      <w:r w:rsidR="00680E7C" w:rsidRPr="004864FC">
        <w:rPr>
          <w:rFonts w:ascii="Times New Roman" w:hAnsi="Times New Roman" w:cs="Times New Roman"/>
          <w:color w:val="auto"/>
        </w:rPr>
        <w:t>elay of Compliance</w:t>
      </w:r>
      <w:bookmarkEnd w:id="133"/>
      <w:bookmarkEnd w:id="134"/>
      <w:bookmarkEnd w:id="135"/>
      <w:r w:rsidR="00342A30" w:rsidRPr="004864FC">
        <w:rPr>
          <w:rFonts w:ascii="Times New Roman" w:hAnsi="Times New Roman" w:cs="Times New Roman"/>
          <w:color w:val="auto"/>
        </w:rPr>
        <w:t xml:space="preserve"> </w:t>
      </w:r>
    </w:p>
    <w:p w14:paraId="0C765D80" w14:textId="2A0FA1D1" w:rsidR="00D261FA" w:rsidRDefault="00D261FA" w:rsidP="004F65B0">
      <w:pPr>
        <w:spacing w:after="120" w:line="240" w:lineRule="auto"/>
        <w:contextualSpacing/>
        <w:rPr>
          <w:rFonts w:ascii="Times New Roman" w:hAnsi="Times New Roman" w:cs="Times New Roman"/>
          <w:sz w:val="24"/>
          <w:szCs w:val="24"/>
        </w:rPr>
      </w:pPr>
    </w:p>
    <w:p w14:paraId="4364822E" w14:textId="7D86AC9F" w:rsidR="72F4099A" w:rsidRPr="00DF49C8" w:rsidRDefault="22D1D8C9" w:rsidP="00643658">
      <w:pPr>
        <w:spacing w:after="0" w:line="240" w:lineRule="auto"/>
        <w:rPr>
          <w:rFonts w:ascii="Times New Roman" w:eastAsia="Times New Roman" w:hAnsi="Times New Roman"/>
          <w:sz w:val="24"/>
          <w:szCs w:val="24"/>
        </w:rPr>
      </w:pPr>
      <w:r w:rsidRPr="38D361A2">
        <w:rPr>
          <w:rFonts w:ascii="Times New Roman" w:eastAsia="Times New Roman" w:hAnsi="Times New Roman" w:cs="Times New Roman"/>
          <w:sz w:val="24"/>
          <w:szCs w:val="24"/>
        </w:rPr>
        <w:t xml:space="preserve">Under the CEDC Act, a building has </w:t>
      </w:r>
      <w:r w:rsidR="6ED0732D">
        <w:rPr>
          <w:rFonts w:ascii="Times New Roman" w:eastAsia="Times New Roman" w:hAnsi="Times New Roman" w:cs="Times New Roman"/>
          <w:sz w:val="24"/>
          <w:szCs w:val="24"/>
        </w:rPr>
        <w:t>five (</w:t>
      </w:r>
      <w:r w:rsidRPr="38D361A2">
        <w:rPr>
          <w:rFonts w:ascii="Times New Roman" w:eastAsia="Times New Roman" w:hAnsi="Times New Roman" w:cs="Times New Roman"/>
          <w:sz w:val="24"/>
          <w:szCs w:val="24"/>
        </w:rPr>
        <w:t>5</w:t>
      </w:r>
      <w:r w:rsidR="6ED0732D">
        <w:rPr>
          <w:rFonts w:ascii="Times New Roman" w:eastAsia="Times New Roman" w:hAnsi="Times New Roman" w:cs="Times New Roman"/>
          <w:sz w:val="24"/>
          <w:szCs w:val="24"/>
        </w:rPr>
        <w:t>)</w:t>
      </w:r>
      <w:r w:rsidRPr="38D361A2">
        <w:rPr>
          <w:rFonts w:ascii="Times New Roman" w:eastAsia="Times New Roman" w:hAnsi="Times New Roman" w:cs="Times New Roman"/>
          <w:sz w:val="24"/>
          <w:szCs w:val="24"/>
        </w:rPr>
        <w:t xml:space="preserve"> yea</w:t>
      </w:r>
      <w:r w:rsidR="55B8A9F7" w:rsidRPr="38D361A2">
        <w:rPr>
          <w:rFonts w:ascii="Times New Roman" w:eastAsia="Times New Roman" w:hAnsi="Times New Roman" w:cs="Times New Roman"/>
          <w:sz w:val="24"/>
          <w:szCs w:val="24"/>
        </w:rPr>
        <w:t>rs from the date the Standards are established to m</w:t>
      </w:r>
      <w:r w:rsidR="29D5A46E" w:rsidRPr="38D361A2">
        <w:rPr>
          <w:rFonts w:ascii="Times New Roman" w:eastAsia="Times New Roman" w:hAnsi="Times New Roman" w:cs="Times New Roman"/>
          <w:sz w:val="24"/>
          <w:szCs w:val="24"/>
        </w:rPr>
        <w:t xml:space="preserve">eet </w:t>
      </w:r>
      <w:r w:rsidR="3890490C" w:rsidRPr="38D361A2">
        <w:rPr>
          <w:rFonts w:ascii="Times New Roman" w:eastAsia="Times New Roman" w:hAnsi="Times New Roman" w:cs="Times New Roman"/>
          <w:sz w:val="24"/>
          <w:szCs w:val="24"/>
        </w:rPr>
        <w:t xml:space="preserve">energy performance and reporting/verification </w:t>
      </w:r>
      <w:r w:rsidR="49DBB76D" w:rsidRPr="38D361A2">
        <w:rPr>
          <w:rFonts w:ascii="Times New Roman" w:eastAsia="Times New Roman" w:hAnsi="Times New Roman" w:cs="Times New Roman"/>
          <w:sz w:val="24"/>
          <w:szCs w:val="24"/>
        </w:rPr>
        <w:t xml:space="preserve">requirements. </w:t>
      </w:r>
      <w:r w:rsidR="512CF0B1" w:rsidRPr="38D361A2">
        <w:rPr>
          <w:rFonts w:ascii="Times New Roman" w:eastAsia="Times New Roman" w:hAnsi="Times New Roman" w:cs="Times New Roman"/>
          <w:sz w:val="24"/>
          <w:szCs w:val="24"/>
        </w:rPr>
        <w:t xml:space="preserve">If a building owner needs </w:t>
      </w:r>
      <w:r w:rsidR="1E0ED30C">
        <w:rPr>
          <w:rFonts w:ascii="Times New Roman" w:eastAsia="Times New Roman" w:hAnsi="Times New Roman" w:cs="Times New Roman"/>
          <w:sz w:val="24"/>
          <w:szCs w:val="24"/>
        </w:rPr>
        <w:t xml:space="preserve">additional </w:t>
      </w:r>
      <w:r w:rsidR="512CF0B1" w:rsidRPr="38D361A2">
        <w:rPr>
          <w:rFonts w:ascii="Times New Roman" w:eastAsia="Times New Roman" w:hAnsi="Times New Roman" w:cs="Times New Roman"/>
          <w:sz w:val="24"/>
          <w:szCs w:val="24"/>
        </w:rPr>
        <w:t>time</w:t>
      </w:r>
      <w:r w:rsidR="69B3D5A0" w:rsidRPr="38D361A2">
        <w:rPr>
          <w:rFonts w:ascii="Times New Roman" w:eastAsia="Times New Roman" w:hAnsi="Times New Roman" w:cs="Times New Roman"/>
          <w:sz w:val="24"/>
          <w:szCs w:val="24"/>
        </w:rPr>
        <w:t xml:space="preserve"> to meet </w:t>
      </w:r>
      <w:r w:rsidR="448A3A6F" w:rsidRPr="38D361A2">
        <w:rPr>
          <w:rFonts w:ascii="Times New Roman" w:eastAsia="Times New Roman" w:hAnsi="Times New Roman" w:cs="Times New Roman"/>
          <w:sz w:val="24"/>
          <w:szCs w:val="24"/>
        </w:rPr>
        <w:t>a</w:t>
      </w:r>
      <w:r w:rsidR="78C5C19D">
        <w:rPr>
          <w:rFonts w:ascii="Times New Roman" w:eastAsia="Times New Roman" w:hAnsi="Times New Roman" w:cs="Times New Roman"/>
          <w:sz w:val="24"/>
          <w:szCs w:val="24"/>
        </w:rPr>
        <w:t xml:space="preserve"> </w:t>
      </w:r>
      <w:r w:rsidR="3C2F3D9F" w:rsidRPr="38D361A2">
        <w:rPr>
          <w:rFonts w:ascii="Times New Roman" w:eastAsia="Times New Roman" w:hAnsi="Times New Roman" w:cs="Times New Roman"/>
          <w:sz w:val="24"/>
          <w:szCs w:val="24"/>
        </w:rPr>
        <w:t>Pathway</w:t>
      </w:r>
      <w:r w:rsidR="1D105949">
        <w:rPr>
          <w:rFonts w:ascii="Times New Roman" w:eastAsia="Times New Roman" w:hAnsi="Times New Roman" w:cs="Times New Roman"/>
          <w:sz w:val="24"/>
          <w:szCs w:val="24"/>
        </w:rPr>
        <w:t>’s energy</w:t>
      </w:r>
      <w:r w:rsidR="3C2F3D9F" w:rsidRPr="38D361A2">
        <w:rPr>
          <w:rFonts w:ascii="Times New Roman" w:eastAsia="Times New Roman" w:hAnsi="Times New Roman" w:cs="Times New Roman"/>
          <w:sz w:val="24"/>
          <w:szCs w:val="24"/>
        </w:rPr>
        <w:t xml:space="preserve"> </w:t>
      </w:r>
      <w:r w:rsidR="69B3D5A0" w:rsidRPr="38D361A2">
        <w:rPr>
          <w:rFonts w:ascii="Times New Roman" w:eastAsia="Times New Roman" w:hAnsi="Times New Roman" w:cs="Times New Roman"/>
          <w:sz w:val="24"/>
          <w:szCs w:val="24"/>
        </w:rPr>
        <w:t>performance requirements</w:t>
      </w:r>
      <w:r w:rsidR="291F276A" w:rsidRPr="38D361A2">
        <w:rPr>
          <w:rFonts w:ascii="Times New Roman" w:eastAsia="Times New Roman" w:hAnsi="Times New Roman" w:cs="Times New Roman"/>
          <w:sz w:val="24"/>
          <w:szCs w:val="24"/>
        </w:rPr>
        <w:t xml:space="preserve"> </w:t>
      </w:r>
      <w:r w:rsidR="1D105949">
        <w:rPr>
          <w:rFonts w:ascii="Times New Roman" w:eastAsia="Times New Roman" w:hAnsi="Times New Roman" w:cs="Times New Roman"/>
          <w:sz w:val="24"/>
          <w:szCs w:val="24"/>
        </w:rPr>
        <w:t>that</w:t>
      </w:r>
      <w:r w:rsidR="1D105949" w:rsidRPr="1E1BD406">
        <w:rPr>
          <w:rFonts w:ascii="Times New Roman" w:eastAsia="Times New Roman" w:hAnsi="Times New Roman" w:cs="Times New Roman"/>
          <w:sz w:val="24"/>
          <w:szCs w:val="24"/>
        </w:rPr>
        <w:t xml:space="preserve"> extend</w:t>
      </w:r>
      <w:r w:rsidR="313C6557" w:rsidRPr="1E1BD406">
        <w:rPr>
          <w:rFonts w:ascii="Times New Roman" w:eastAsia="Times New Roman" w:hAnsi="Times New Roman" w:cs="Times New Roman"/>
          <w:sz w:val="24"/>
          <w:szCs w:val="24"/>
        </w:rPr>
        <w:t>s</w:t>
      </w:r>
      <w:r w:rsidR="1D105949">
        <w:rPr>
          <w:rFonts w:ascii="Times New Roman" w:eastAsia="Times New Roman" w:hAnsi="Times New Roman" w:cs="Times New Roman"/>
          <w:sz w:val="24"/>
          <w:szCs w:val="24"/>
        </w:rPr>
        <w:t xml:space="preserve"> beyond the end of the Compliance Cycle</w:t>
      </w:r>
      <w:r w:rsidR="0B0AF8D7" w:rsidRPr="38D361A2">
        <w:rPr>
          <w:rFonts w:ascii="Times New Roman" w:eastAsia="Times New Roman" w:hAnsi="Times New Roman" w:cs="Times New Roman"/>
          <w:sz w:val="24"/>
          <w:szCs w:val="24"/>
        </w:rPr>
        <w:t xml:space="preserve">, it must obtain DOEE approval </w:t>
      </w:r>
      <w:r w:rsidR="7F1B3F14" w:rsidRPr="38D361A2">
        <w:rPr>
          <w:rFonts w:ascii="Times New Roman" w:eastAsia="Times New Roman" w:hAnsi="Times New Roman" w:cs="Times New Roman"/>
          <w:sz w:val="24"/>
          <w:szCs w:val="24"/>
        </w:rPr>
        <w:t xml:space="preserve">of a delay </w:t>
      </w:r>
      <w:r w:rsidR="0B0AF8D7" w:rsidRPr="38D361A2">
        <w:rPr>
          <w:rFonts w:ascii="Times New Roman" w:eastAsia="Times New Roman" w:hAnsi="Times New Roman" w:cs="Times New Roman"/>
          <w:sz w:val="24"/>
          <w:szCs w:val="24"/>
        </w:rPr>
        <w:t xml:space="preserve">to avoid </w:t>
      </w:r>
      <w:r w:rsidR="29F69A9D" w:rsidRPr="38D361A2">
        <w:rPr>
          <w:rFonts w:ascii="Times New Roman" w:eastAsia="Times New Roman" w:hAnsi="Times New Roman" w:cs="Times New Roman"/>
          <w:sz w:val="24"/>
          <w:szCs w:val="24"/>
        </w:rPr>
        <w:t xml:space="preserve">an </w:t>
      </w:r>
      <w:r w:rsidR="1D105949">
        <w:rPr>
          <w:rFonts w:ascii="Times New Roman" w:eastAsia="Times New Roman" w:hAnsi="Times New Roman" w:cs="Times New Roman"/>
          <w:sz w:val="24"/>
          <w:szCs w:val="24"/>
        </w:rPr>
        <w:t>a</w:t>
      </w:r>
      <w:r w:rsidR="29F69A9D" w:rsidRPr="38D361A2">
        <w:rPr>
          <w:rFonts w:ascii="Times New Roman" w:eastAsia="Times New Roman" w:hAnsi="Times New Roman" w:cs="Times New Roman"/>
          <w:sz w:val="24"/>
          <w:szCs w:val="24"/>
        </w:rPr>
        <w:t xml:space="preserve">lternative </w:t>
      </w:r>
      <w:r w:rsidR="1D105949">
        <w:rPr>
          <w:rFonts w:ascii="Times New Roman" w:eastAsia="Times New Roman" w:hAnsi="Times New Roman" w:cs="Times New Roman"/>
          <w:sz w:val="24"/>
          <w:szCs w:val="24"/>
        </w:rPr>
        <w:lastRenderedPageBreak/>
        <w:t>c</w:t>
      </w:r>
      <w:r w:rsidR="29F69A9D" w:rsidRPr="38D361A2">
        <w:rPr>
          <w:rFonts w:ascii="Times New Roman" w:eastAsia="Times New Roman" w:hAnsi="Times New Roman" w:cs="Times New Roman"/>
          <w:sz w:val="24"/>
          <w:szCs w:val="24"/>
        </w:rPr>
        <w:t>o</w:t>
      </w:r>
      <w:r w:rsidR="393495C0" w:rsidRPr="38D361A2">
        <w:rPr>
          <w:rFonts w:ascii="Times New Roman" w:eastAsia="Times New Roman" w:hAnsi="Times New Roman" w:cs="Times New Roman"/>
          <w:sz w:val="24"/>
          <w:szCs w:val="24"/>
        </w:rPr>
        <w:t>mpliance</w:t>
      </w:r>
      <w:r w:rsidR="29F69A9D" w:rsidRPr="38D361A2">
        <w:rPr>
          <w:rFonts w:ascii="Times New Roman" w:eastAsia="Times New Roman" w:hAnsi="Times New Roman" w:cs="Times New Roman"/>
          <w:sz w:val="24"/>
          <w:szCs w:val="24"/>
        </w:rPr>
        <w:t xml:space="preserve"> </w:t>
      </w:r>
      <w:r w:rsidR="1D105949">
        <w:rPr>
          <w:rFonts w:ascii="Times New Roman" w:eastAsia="Times New Roman" w:hAnsi="Times New Roman" w:cs="Times New Roman"/>
          <w:sz w:val="24"/>
          <w:szCs w:val="24"/>
        </w:rPr>
        <w:t>p</w:t>
      </w:r>
      <w:r w:rsidR="29F69A9D" w:rsidRPr="38D361A2">
        <w:rPr>
          <w:rFonts w:ascii="Times New Roman" w:eastAsia="Times New Roman" w:hAnsi="Times New Roman" w:cs="Times New Roman"/>
          <w:sz w:val="24"/>
          <w:szCs w:val="24"/>
        </w:rPr>
        <w:t>enalty</w:t>
      </w:r>
      <w:r w:rsidR="1E0ED30C">
        <w:rPr>
          <w:rFonts w:ascii="Times New Roman" w:eastAsia="Times New Roman" w:hAnsi="Times New Roman" w:cs="Times New Roman"/>
          <w:sz w:val="24"/>
          <w:szCs w:val="24"/>
        </w:rPr>
        <w:t xml:space="preserve">, </w:t>
      </w:r>
      <w:r w:rsidR="3B14C7E0" w:rsidRPr="38D361A2">
        <w:rPr>
          <w:rFonts w:ascii="Times New Roman" w:eastAsia="Times New Roman" w:hAnsi="Times New Roman" w:cs="Times New Roman"/>
          <w:sz w:val="24"/>
          <w:szCs w:val="24"/>
        </w:rPr>
        <w:t>d</w:t>
      </w:r>
      <w:r w:rsidR="130609CC" w:rsidRPr="38D361A2">
        <w:rPr>
          <w:rFonts w:ascii="Times New Roman" w:eastAsia="Times New Roman" w:hAnsi="Times New Roman" w:cs="Times New Roman"/>
          <w:sz w:val="24"/>
          <w:szCs w:val="24"/>
        </w:rPr>
        <w:t>iscussed</w:t>
      </w:r>
      <w:r w:rsidR="3B14C7E0" w:rsidRPr="38D361A2">
        <w:rPr>
          <w:rFonts w:ascii="Times New Roman" w:eastAsia="Times New Roman" w:hAnsi="Times New Roman" w:cs="Times New Roman"/>
          <w:sz w:val="24"/>
          <w:szCs w:val="24"/>
        </w:rPr>
        <w:t xml:space="preserve"> in</w:t>
      </w:r>
      <w:r w:rsidR="29F69A9D" w:rsidRPr="38D361A2">
        <w:rPr>
          <w:rFonts w:ascii="Times New Roman" w:eastAsia="Times New Roman" w:hAnsi="Times New Roman" w:cs="Times New Roman"/>
          <w:sz w:val="24"/>
          <w:szCs w:val="24"/>
        </w:rPr>
        <w:t xml:space="preserve"> Section 6</w:t>
      </w:r>
      <w:r w:rsidR="330A0552" w:rsidRPr="38D361A2">
        <w:rPr>
          <w:rFonts w:ascii="Times New Roman" w:eastAsia="Times New Roman" w:hAnsi="Times New Roman" w:cs="Times New Roman"/>
          <w:sz w:val="24"/>
          <w:szCs w:val="24"/>
        </w:rPr>
        <w:t>.1</w:t>
      </w:r>
      <w:r w:rsidR="1D105949">
        <w:rPr>
          <w:rFonts w:ascii="Times New Roman" w:eastAsia="Times New Roman" w:hAnsi="Times New Roman" w:cs="Times New Roman"/>
          <w:sz w:val="24"/>
          <w:szCs w:val="24"/>
        </w:rPr>
        <w:t>.</w:t>
      </w:r>
      <w:r w:rsidR="29F69A9D" w:rsidRPr="38D361A2">
        <w:rPr>
          <w:rFonts w:ascii="Times New Roman" w:eastAsia="Times New Roman" w:hAnsi="Times New Roman" w:cs="Times New Roman"/>
          <w:sz w:val="24"/>
          <w:szCs w:val="24"/>
        </w:rPr>
        <w:t xml:space="preserve"> </w:t>
      </w:r>
      <w:r w:rsidR="520BE9B2" w:rsidRPr="38D361A2">
        <w:rPr>
          <w:rFonts w:ascii="Times New Roman" w:eastAsia="Times New Roman" w:hAnsi="Times New Roman" w:cs="Times New Roman"/>
          <w:sz w:val="24"/>
          <w:szCs w:val="24"/>
        </w:rPr>
        <w:t xml:space="preserve">The BEPS </w:t>
      </w:r>
      <w:r w:rsidR="56970B53">
        <w:rPr>
          <w:rFonts w:ascii="Times New Roman" w:eastAsia="Times New Roman" w:hAnsi="Times New Roman" w:cs="Times New Roman"/>
          <w:sz w:val="24"/>
          <w:szCs w:val="24"/>
        </w:rPr>
        <w:t xml:space="preserve">Compliance </w:t>
      </w:r>
      <w:r w:rsidR="520BE9B2" w:rsidRPr="38D361A2">
        <w:rPr>
          <w:rFonts w:ascii="Times New Roman" w:eastAsia="Times New Roman" w:hAnsi="Times New Roman" w:cs="Times New Roman"/>
          <w:sz w:val="24"/>
          <w:szCs w:val="24"/>
        </w:rPr>
        <w:t>Regulations describe the procedures a building owner must follow to request a delay and the criteria DOEE will use to decide whether to grant a delay.</w:t>
      </w:r>
      <w:r w:rsidR="72F4099A" w:rsidRPr="27D31915">
        <w:rPr>
          <w:rStyle w:val="FootnoteReference"/>
          <w:rFonts w:ascii="Times New Roman" w:eastAsia="Times New Roman" w:hAnsi="Times New Roman" w:cs="Times New Roman"/>
          <w:sz w:val="24"/>
          <w:szCs w:val="24"/>
        </w:rPr>
        <w:footnoteReference w:id="68"/>
      </w:r>
      <w:r w:rsidR="520BE9B2" w:rsidRPr="38D361A2">
        <w:rPr>
          <w:rFonts w:ascii="Times New Roman" w:eastAsia="Times New Roman" w:hAnsi="Times New Roman" w:cs="Times New Roman"/>
          <w:sz w:val="24"/>
          <w:szCs w:val="24"/>
        </w:rPr>
        <w:t xml:space="preserve"> </w:t>
      </w:r>
      <w:r w:rsidR="520BE9B2" w:rsidRPr="00DF49C8">
        <w:rPr>
          <w:rFonts w:ascii="Times New Roman" w:eastAsia="Times New Roman" w:hAnsi="Times New Roman"/>
          <w:sz w:val="24"/>
          <w:szCs w:val="24"/>
        </w:rPr>
        <w:t xml:space="preserve">This chapter </w:t>
      </w:r>
      <w:r w:rsidR="23204EA2" w:rsidRPr="00DF49C8">
        <w:rPr>
          <w:rFonts w:ascii="Times New Roman" w:eastAsia="Times New Roman" w:hAnsi="Times New Roman"/>
          <w:sz w:val="24"/>
          <w:szCs w:val="24"/>
        </w:rPr>
        <w:t xml:space="preserve">provides </w:t>
      </w:r>
      <w:r w:rsidR="520BE9B2" w:rsidRPr="00DF49C8">
        <w:rPr>
          <w:rFonts w:ascii="Times New Roman" w:eastAsia="Times New Roman" w:hAnsi="Times New Roman"/>
          <w:sz w:val="24"/>
          <w:szCs w:val="24"/>
        </w:rPr>
        <w:t xml:space="preserve">further guidance on the eligibility criteria, how </w:t>
      </w:r>
      <w:r w:rsidR="3C19C42A" w:rsidRPr="00601C63">
        <w:rPr>
          <w:rFonts w:ascii="Times New Roman" w:eastAsia="Times New Roman" w:hAnsi="Times New Roman"/>
          <w:sz w:val="24"/>
          <w:szCs w:val="24"/>
        </w:rPr>
        <w:t>to apply</w:t>
      </w:r>
      <w:r w:rsidR="3C19C42A" w:rsidRPr="003A2526">
        <w:rPr>
          <w:rFonts w:ascii="Times New Roman" w:eastAsia="Times New Roman" w:hAnsi="Times New Roman"/>
          <w:sz w:val="24"/>
          <w:szCs w:val="24"/>
        </w:rPr>
        <w:t xml:space="preserve"> for a delay, and how DOEE will evaluate applications.</w:t>
      </w:r>
      <w:r w:rsidR="3C19C42A" w:rsidRPr="38D361A2">
        <w:rPr>
          <w:rFonts w:ascii="Times New Roman" w:eastAsia="Times New Roman" w:hAnsi="Times New Roman" w:cs="Times New Roman"/>
          <w:sz w:val="24"/>
          <w:szCs w:val="24"/>
        </w:rPr>
        <w:t xml:space="preserve"> </w:t>
      </w:r>
    </w:p>
    <w:p w14:paraId="0D2C62C7" w14:textId="7154E65A" w:rsidR="00643658" w:rsidRDefault="00643658" w:rsidP="00643658">
      <w:pPr>
        <w:spacing w:after="0" w:line="240" w:lineRule="auto"/>
        <w:rPr>
          <w:rFonts w:ascii="Times New Roman" w:eastAsia="Times New Roman" w:hAnsi="Times New Roman" w:cs="Times New Roman"/>
          <w:sz w:val="24"/>
          <w:szCs w:val="24"/>
        </w:rPr>
      </w:pPr>
    </w:p>
    <w:p w14:paraId="1E1F7357" w14:textId="2075309E" w:rsidR="00F357E7" w:rsidRDefault="16495402" w:rsidP="00643658">
      <w:pPr>
        <w:spacing w:after="0" w:line="240" w:lineRule="auto"/>
        <w:rPr>
          <w:rFonts w:ascii="Times New Roman" w:eastAsia="Times New Roman" w:hAnsi="Times New Roman" w:cs="Times New Roman"/>
          <w:sz w:val="24"/>
          <w:szCs w:val="24"/>
        </w:rPr>
      </w:pPr>
      <w:r w:rsidRPr="38D361A2">
        <w:rPr>
          <w:rFonts w:ascii="Times New Roman" w:eastAsia="Times New Roman" w:hAnsi="Times New Roman" w:cs="Times New Roman"/>
          <w:sz w:val="24"/>
          <w:szCs w:val="24"/>
        </w:rPr>
        <w:t>A</w:t>
      </w:r>
      <w:r w:rsidR="0A1D061B" w:rsidRPr="38D361A2">
        <w:rPr>
          <w:rFonts w:ascii="Times New Roman" w:eastAsia="Times New Roman" w:hAnsi="Times New Roman" w:cs="Times New Roman"/>
          <w:sz w:val="24"/>
          <w:szCs w:val="24"/>
        </w:rPr>
        <w:t xml:space="preserve"> building owner should request a</w:t>
      </w:r>
      <w:r w:rsidRPr="38D361A2">
        <w:rPr>
          <w:rFonts w:ascii="Times New Roman" w:eastAsia="Times New Roman" w:hAnsi="Times New Roman" w:cs="Times New Roman"/>
          <w:sz w:val="24"/>
          <w:szCs w:val="24"/>
        </w:rPr>
        <w:t xml:space="preserve"> delay only if </w:t>
      </w:r>
      <w:r w:rsidR="2E396884">
        <w:rPr>
          <w:rFonts w:ascii="Times New Roman" w:eastAsia="Times New Roman" w:hAnsi="Times New Roman" w:cs="Times New Roman"/>
          <w:sz w:val="24"/>
          <w:szCs w:val="24"/>
        </w:rPr>
        <w:t xml:space="preserve">meeting the </w:t>
      </w:r>
      <w:r w:rsidR="27602763">
        <w:rPr>
          <w:rFonts w:ascii="Times New Roman" w:eastAsia="Times New Roman" w:hAnsi="Times New Roman" w:cs="Times New Roman"/>
          <w:sz w:val="24"/>
          <w:szCs w:val="24"/>
        </w:rPr>
        <w:t>energy</w:t>
      </w:r>
      <w:r w:rsidRPr="38D361A2">
        <w:rPr>
          <w:rFonts w:ascii="Times New Roman" w:eastAsia="Times New Roman" w:hAnsi="Times New Roman" w:cs="Times New Roman"/>
          <w:sz w:val="24"/>
          <w:szCs w:val="24"/>
        </w:rPr>
        <w:t xml:space="preserve"> performance requirement </w:t>
      </w:r>
      <w:r w:rsidR="2E396884">
        <w:rPr>
          <w:rFonts w:ascii="Times New Roman" w:eastAsia="Times New Roman" w:hAnsi="Times New Roman" w:cs="Times New Roman"/>
          <w:sz w:val="24"/>
          <w:szCs w:val="24"/>
        </w:rPr>
        <w:t xml:space="preserve">is practically </w:t>
      </w:r>
      <w:r w:rsidR="104F7BC0">
        <w:rPr>
          <w:rFonts w:ascii="Times New Roman" w:eastAsia="Times New Roman" w:hAnsi="Times New Roman" w:cs="Times New Roman"/>
          <w:sz w:val="24"/>
          <w:szCs w:val="24"/>
        </w:rPr>
        <w:t>infeasible by</w:t>
      </w:r>
      <w:r w:rsidR="42E63DBB" w:rsidRPr="38D361A2">
        <w:rPr>
          <w:rFonts w:ascii="Times New Roman" w:eastAsia="Times New Roman" w:hAnsi="Times New Roman" w:cs="Times New Roman"/>
          <w:sz w:val="24"/>
          <w:szCs w:val="24"/>
        </w:rPr>
        <w:t xml:space="preserve"> the en</w:t>
      </w:r>
      <w:r w:rsidR="1A88B54D" w:rsidRPr="38D361A2">
        <w:rPr>
          <w:rFonts w:ascii="Times New Roman" w:eastAsia="Times New Roman" w:hAnsi="Times New Roman" w:cs="Times New Roman"/>
          <w:sz w:val="24"/>
          <w:szCs w:val="24"/>
        </w:rPr>
        <w:t>d of a Cycle.</w:t>
      </w:r>
      <w:r w:rsidR="00A85AA1">
        <w:rPr>
          <w:rStyle w:val="FootnoteReference"/>
          <w:rFonts w:ascii="Times New Roman" w:eastAsia="Times New Roman" w:hAnsi="Times New Roman" w:cs="Times New Roman"/>
          <w:sz w:val="24"/>
          <w:szCs w:val="24"/>
        </w:rPr>
        <w:footnoteReference w:id="69"/>
      </w:r>
      <w:r w:rsidR="1A88B54D" w:rsidRPr="38D361A2">
        <w:rPr>
          <w:rFonts w:ascii="Times New Roman" w:eastAsia="Times New Roman" w:hAnsi="Times New Roman" w:cs="Times New Roman"/>
          <w:sz w:val="24"/>
          <w:szCs w:val="24"/>
        </w:rPr>
        <w:t xml:space="preserve"> </w:t>
      </w:r>
      <w:r w:rsidR="00F357E7">
        <w:rPr>
          <w:rFonts w:ascii="Times New Roman" w:eastAsia="Times New Roman" w:hAnsi="Times New Roman" w:cs="Times New Roman"/>
          <w:sz w:val="24"/>
          <w:szCs w:val="24"/>
        </w:rPr>
        <w:t xml:space="preserve">DOEE may grant a delay if a building owner demonstrates that the infeasibility to meet the energy performance requirements is due to one or more of the specific circumstances identified in the BEPS Compliance Regulations and described </w:t>
      </w:r>
      <w:r w:rsidR="00C11B56">
        <w:rPr>
          <w:rFonts w:ascii="Times New Roman" w:eastAsia="Times New Roman" w:hAnsi="Times New Roman" w:cs="Times New Roman"/>
          <w:sz w:val="24"/>
          <w:szCs w:val="24"/>
        </w:rPr>
        <w:t xml:space="preserve">in </w:t>
      </w:r>
      <w:r w:rsidR="00F357E7">
        <w:rPr>
          <w:rFonts w:ascii="Times New Roman" w:eastAsia="Times New Roman" w:hAnsi="Times New Roman" w:cs="Times New Roman"/>
          <w:sz w:val="24"/>
          <w:szCs w:val="24"/>
        </w:rPr>
        <w:t xml:space="preserve">Section.5.2 </w:t>
      </w:r>
      <w:r w:rsidR="00123F41">
        <w:rPr>
          <w:rFonts w:ascii="Times New Roman" w:eastAsia="Times New Roman" w:hAnsi="Times New Roman" w:cs="Times New Roman"/>
          <w:sz w:val="24"/>
          <w:szCs w:val="24"/>
        </w:rPr>
        <w:t>or</w:t>
      </w:r>
      <w:r w:rsidR="00F357E7">
        <w:rPr>
          <w:rFonts w:ascii="Times New Roman" w:eastAsia="Times New Roman" w:hAnsi="Times New Roman" w:cs="Times New Roman"/>
          <w:sz w:val="24"/>
          <w:szCs w:val="24"/>
        </w:rPr>
        <w:t xml:space="preserve"> 5.3.</w:t>
      </w:r>
    </w:p>
    <w:p w14:paraId="730134ED" w14:textId="77777777" w:rsidR="00F357E7" w:rsidRDefault="00F357E7" w:rsidP="00643658">
      <w:pPr>
        <w:spacing w:after="0" w:line="240" w:lineRule="auto"/>
        <w:rPr>
          <w:rFonts w:ascii="Times New Roman" w:eastAsia="Times New Roman" w:hAnsi="Times New Roman" w:cs="Times New Roman"/>
          <w:sz w:val="24"/>
          <w:szCs w:val="24"/>
        </w:rPr>
      </w:pPr>
    </w:p>
    <w:p w14:paraId="034B7D37" w14:textId="3798910B" w:rsidR="00643658" w:rsidRDefault="1A88B54D" w:rsidP="00643658">
      <w:pPr>
        <w:spacing w:after="0" w:line="240" w:lineRule="auto"/>
        <w:rPr>
          <w:rFonts w:ascii="Times New Roman" w:eastAsia="Times New Roman" w:hAnsi="Times New Roman" w:cs="Times New Roman"/>
          <w:sz w:val="24"/>
          <w:szCs w:val="24"/>
        </w:rPr>
      </w:pPr>
      <w:r w:rsidRPr="38D361A2">
        <w:rPr>
          <w:rFonts w:ascii="Times New Roman" w:eastAsia="Times New Roman" w:hAnsi="Times New Roman" w:cs="Times New Roman"/>
          <w:sz w:val="24"/>
          <w:szCs w:val="24"/>
        </w:rPr>
        <w:t>If a b</w:t>
      </w:r>
      <w:r w:rsidR="03DEAFBF" w:rsidRPr="38D361A2">
        <w:rPr>
          <w:rFonts w:ascii="Times New Roman" w:eastAsia="Times New Roman" w:hAnsi="Times New Roman" w:cs="Times New Roman"/>
          <w:sz w:val="24"/>
          <w:szCs w:val="24"/>
        </w:rPr>
        <w:t>uilding</w:t>
      </w:r>
      <w:r w:rsidRPr="38D361A2">
        <w:rPr>
          <w:rFonts w:ascii="Times New Roman" w:eastAsia="Times New Roman" w:hAnsi="Times New Roman" w:cs="Times New Roman"/>
          <w:sz w:val="24"/>
          <w:szCs w:val="24"/>
        </w:rPr>
        <w:t xml:space="preserve"> owner </w:t>
      </w:r>
      <w:r w:rsidR="01319F2B" w:rsidRPr="38D361A2">
        <w:rPr>
          <w:rFonts w:ascii="Times New Roman" w:eastAsia="Times New Roman" w:hAnsi="Times New Roman" w:cs="Times New Roman"/>
          <w:sz w:val="24"/>
          <w:szCs w:val="24"/>
        </w:rPr>
        <w:t>needs additional time to meet a reporting</w:t>
      </w:r>
      <w:r w:rsidR="3193CE3C">
        <w:rPr>
          <w:rFonts w:ascii="Times New Roman" w:eastAsia="Times New Roman" w:hAnsi="Times New Roman" w:cs="Times New Roman"/>
          <w:sz w:val="24"/>
          <w:szCs w:val="24"/>
        </w:rPr>
        <w:t xml:space="preserve"> or </w:t>
      </w:r>
      <w:r w:rsidR="01319F2B" w:rsidRPr="38D361A2">
        <w:rPr>
          <w:rFonts w:ascii="Times New Roman" w:eastAsia="Times New Roman" w:hAnsi="Times New Roman" w:cs="Times New Roman"/>
          <w:sz w:val="24"/>
          <w:szCs w:val="24"/>
        </w:rPr>
        <w:t>verification deadline, the owner may request an extension</w:t>
      </w:r>
      <w:r w:rsidR="1D105949">
        <w:rPr>
          <w:rFonts w:ascii="Times New Roman" w:eastAsia="Times New Roman" w:hAnsi="Times New Roman" w:cs="Times New Roman"/>
          <w:sz w:val="24"/>
          <w:szCs w:val="24"/>
        </w:rPr>
        <w:t xml:space="preserve"> (Section 2.2)</w:t>
      </w:r>
      <w:r w:rsidR="01319F2B" w:rsidRPr="38D361A2">
        <w:rPr>
          <w:rFonts w:ascii="Times New Roman" w:eastAsia="Times New Roman" w:hAnsi="Times New Roman" w:cs="Times New Roman"/>
          <w:sz w:val="24"/>
          <w:szCs w:val="24"/>
        </w:rPr>
        <w:t>.</w:t>
      </w:r>
      <w:r w:rsidR="69CF8C8D" w:rsidRPr="38D361A2">
        <w:rPr>
          <w:rFonts w:ascii="Times New Roman" w:eastAsia="Times New Roman" w:hAnsi="Times New Roman" w:cs="Times New Roman"/>
          <w:sz w:val="24"/>
          <w:szCs w:val="24"/>
        </w:rPr>
        <w:t xml:space="preserve"> For example</w:t>
      </w:r>
      <w:r w:rsidR="3193CE3C">
        <w:rPr>
          <w:rFonts w:ascii="Times New Roman" w:eastAsia="Times New Roman" w:hAnsi="Times New Roman" w:cs="Times New Roman"/>
          <w:sz w:val="24"/>
          <w:szCs w:val="24"/>
        </w:rPr>
        <w:t xml:space="preserve">, the building owner may request an </w:t>
      </w:r>
      <w:r w:rsidR="00E002A1">
        <w:rPr>
          <w:rFonts w:ascii="Times New Roman" w:eastAsia="Times New Roman" w:hAnsi="Times New Roman" w:cs="Times New Roman"/>
          <w:sz w:val="24"/>
          <w:szCs w:val="24"/>
        </w:rPr>
        <w:t>extension</w:t>
      </w:r>
      <w:r w:rsidR="00E002A1" w:rsidRPr="38D361A2">
        <w:rPr>
          <w:rFonts w:ascii="Times New Roman" w:eastAsia="Times New Roman" w:hAnsi="Times New Roman" w:cs="Times New Roman"/>
          <w:sz w:val="24"/>
          <w:szCs w:val="24"/>
        </w:rPr>
        <w:t xml:space="preserve"> </w:t>
      </w:r>
      <w:r w:rsidR="69CF8C8D" w:rsidRPr="38D361A2">
        <w:rPr>
          <w:rFonts w:ascii="Times New Roman" w:eastAsia="Times New Roman" w:hAnsi="Times New Roman" w:cs="Times New Roman"/>
          <w:sz w:val="24"/>
          <w:szCs w:val="24"/>
        </w:rPr>
        <w:t xml:space="preserve">if </w:t>
      </w:r>
      <w:r w:rsidR="4A8AA83C" w:rsidRPr="7203829E">
        <w:rPr>
          <w:rFonts w:ascii="Times New Roman" w:eastAsia="Times New Roman" w:hAnsi="Times New Roman" w:cs="Times New Roman"/>
          <w:sz w:val="24"/>
          <w:szCs w:val="24"/>
        </w:rPr>
        <w:t>more time is needed for</w:t>
      </w:r>
      <w:r w:rsidR="03CDB32E" w:rsidRPr="7203829E">
        <w:rPr>
          <w:rFonts w:ascii="Times New Roman" w:eastAsia="Times New Roman" w:hAnsi="Times New Roman" w:cs="Times New Roman"/>
          <w:sz w:val="24"/>
          <w:szCs w:val="24"/>
        </w:rPr>
        <w:t xml:space="preserve"> </w:t>
      </w:r>
      <w:r w:rsidR="69CF8C8D" w:rsidRPr="38D361A2">
        <w:rPr>
          <w:rFonts w:ascii="Times New Roman" w:eastAsia="Times New Roman" w:hAnsi="Times New Roman" w:cs="Times New Roman"/>
          <w:sz w:val="24"/>
          <w:szCs w:val="24"/>
        </w:rPr>
        <w:t>Pathway</w:t>
      </w:r>
      <w:r w:rsidR="3193CE3C">
        <w:rPr>
          <w:rFonts w:ascii="Times New Roman" w:eastAsia="Times New Roman" w:hAnsi="Times New Roman" w:cs="Times New Roman"/>
          <w:sz w:val="24"/>
          <w:szCs w:val="24"/>
        </w:rPr>
        <w:t xml:space="preserve"> selection or to meet a reporting deadline on the Prescriptive Pathway. </w:t>
      </w:r>
      <w:r w:rsidR="077C65CB" w:rsidRPr="1828B534">
        <w:rPr>
          <w:rFonts w:ascii="Times New Roman" w:eastAsia="Times New Roman" w:hAnsi="Times New Roman" w:cs="Times New Roman"/>
          <w:sz w:val="24"/>
          <w:szCs w:val="24"/>
        </w:rPr>
        <w:t xml:space="preserve">If </w:t>
      </w:r>
      <w:r w:rsidR="33CBAA63" w:rsidRPr="1828B534">
        <w:rPr>
          <w:rFonts w:ascii="Times New Roman" w:eastAsia="Times New Roman" w:hAnsi="Times New Roman" w:cs="Times New Roman"/>
          <w:sz w:val="24"/>
          <w:szCs w:val="24"/>
        </w:rPr>
        <w:t>a</w:t>
      </w:r>
      <w:r w:rsidR="3193CE3C">
        <w:rPr>
          <w:rFonts w:ascii="Times New Roman" w:eastAsia="Times New Roman" w:hAnsi="Times New Roman" w:cs="Times New Roman"/>
          <w:sz w:val="24"/>
          <w:szCs w:val="24"/>
        </w:rPr>
        <w:t xml:space="preserve"> situation</w:t>
      </w:r>
      <w:r w:rsidR="00C637F9" w:rsidRPr="49A8AF6F">
        <w:rPr>
          <w:rFonts w:ascii="Times New Roman" w:eastAsia="Times New Roman" w:hAnsi="Times New Roman" w:cs="Times New Roman"/>
          <w:sz w:val="24"/>
          <w:szCs w:val="24"/>
        </w:rPr>
        <w:t xml:space="preserve"> occurs that</w:t>
      </w:r>
      <w:r w:rsidR="382DD048" w:rsidRPr="1828B534">
        <w:rPr>
          <w:rFonts w:ascii="Times New Roman" w:eastAsia="Times New Roman" w:hAnsi="Times New Roman" w:cs="Times New Roman"/>
          <w:sz w:val="24"/>
          <w:szCs w:val="24"/>
        </w:rPr>
        <w:t xml:space="preserve"> </w:t>
      </w:r>
      <w:r w:rsidR="49305B41" w:rsidRPr="47502AFF">
        <w:rPr>
          <w:rFonts w:ascii="Times New Roman" w:eastAsia="Times New Roman" w:hAnsi="Times New Roman" w:cs="Times New Roman"/>
          <w:sz w:val="24"/>
          <w:szCs w:val="24"/>
        </w:rPr>
        <w:t xml:space="preserve">could </w:t>
      </w:r>
      <w:r w:rsidR="00C637F9" w:rsidRPr="49A8AF6F">
        <w:rPr>
          <w:rFonts w:ascii="Times New Roman" w:eastAsia="Times New Roman" w:hAnsi="Times New Roman" w:cs="Times New Roman"/>
          <w:sz w:val="24"/>
          <w:szCs w:val="24"/>
        </w:rPr>
        <w:t xml:space="preserve">cause </w:t>
      </w:r>
      <w:r w:rsidR="382DD048" w:rsidRPr="1828B534">
        <w:rPr>
          <w:rFonts w:ascii="Times New Roman" w:eastAsia="Times New Roman" w:hAnsi="Times New Roman" w:cs="Times New Roman"/>
          <w:sz w:val="24"/>
          <w:szCs w:val="24"/>
        </w:rPr>
        <w:t>a bu</w:t>
      </w:r>
      <w:r w:rsidR="3AB702BA" w:rsidRPr="1828B534">
        <w:rPr>
          <w:rFonts w:ascii="Times New Roman" w:eastAsia="Times New Roman" w:hAnsi="Times New Roman" w:cs="Times New Roman"/>
          <w:sz w:val="24"/>
          <w:szCs w:val="24"/>
        </w:rPr>
        <w:t>ilding</w:t>
      </w:r>
      <w:r w:rsidR="60747B7C" w:rsidRPr="1828B534">
        <w:rPr>
          <w:rFonts w:ascii="Times New Roman" w:eastAsia="Times New Roman" w:hAnsi="Times New Roman" w:cs="Times New Roman"/>
          <w:sz w:val="24"/>
          <w:szCs w:val="24"/>
        </w:rPr>
        <w:t xml:space="preserve"> </w:t>
      </w:r>
      <w:r w:rsidR="00C637F9" w:rsidRPr="49A8AF6F">
        <w:rPr>
          <w:rFonts w:ascii="Times New Roman" w:eastAsia="Times New Roman" w:hAnsi="Times New Roman" w:cs="Times New Roman"/>
          <w:sz w:val="24"/>
          <w:szCs w:val="24"/>
        </w:rPr>
        <w:t xml:space="preserve">to </w:t>
      </w:r>
      <w:r w:rsidR="1E79E551" w:rsidRPr="47502AFF">
        <w:rPr>
          <w:rFonts w:ascii="Times New Roman" w:eastAsia="Times New Roman" w:hAnsi="Times New Roman" w:cs="Times New Roman"/>
          <w:sz w:val="24"/>
          <w:szCs w:val="24"/>
        </w:rPr>
        <w:t>fail to</w:t>
      </w:r>
      <w:r w:rsidR="60747B7C" w:rsidRPr="1828B534">
        <w:rPr>
          <w:rFonts w:ascii="Times New Roman" w:eastAsia="Times New Roman" w:hAnsi="Times New Roman" w:cs="Times New Roman"/>
          <w:sz w:val="24"/>
          <w:szCs w:val="24"/>
        </w:rPr>
        <w:t xml:space="preserve"> meet </w:t>
      </w:r>
      <w:r w:rsidR="27602763">
        <w:rPr>
          <w:rFonts w:ascii="Times New Roman" w:eastAsia="Times New Roman" w:hAnsi="Times New Roman" w:cs="Times New Roman"/>
          <w:sz w:val="24"/>
          <w:szCs w:val="24"/>
        </w:rPr>
        <w:t xml:space="preserve">energy </w:t>
      </w:r>
      <w:r w:rsidR="60747B7C" w:rsidRPr="1828B534">
        <w:rPr>
          <w:rFonts w:ascii="Times New Roman" w:eastAsia="Times New Roman" w:hAnsi="Times New Roman" w:cs="Times New Roman"/>
          <w:sz w:val="24"/>
          <w:szCs w:val="24"/>
        </w:rPr>
        <w:t xml:space="preserve">performance requirements at the end of a Cycle, the building owner should request a </w:t>
      </w:r>
      <w:r w:rsidR="60747B7C" w:rsidRPr="47502AFF">
        <w:rPr>
          <w:rFonts w:ascii="Times New Roman" w:eastAsia="Times New Roman" w:hAnsi="Times New Roman" w:cs="Times New Roman"/>
          <w:sz w:val="24"/>
          <w:szCs w:val="24"/>
        </w:rPr>
        <w:t>delay</w:t>
      </w:r>
      <w:r w:rsidR="3193CE3C">
        <w:rPr>
          <w:rFonts w:ascii="Times New Roman" w:eastAsia="Times New Roman" w:hAnsi="Times New Roman" w:cs="Times New Roman"/>
          <w:sz w:val="24"/>
          <w:szCs w:val="24"/>
        </w:rPr>
        <w:t>, not an extension</w:t>
      </w:r>
      <w:r w:rsidR="4C975DD6" w:rsidRPr="47502AFF">
        <w:rPr>
          <w:rFonts w:ascii="Times New Roman" w:eastAsia="Times New Roman" w:hAnsi="Times New Roman" w:cs="Times New Roman"/>
          <w:sz w:val="24"/>
          <w:szCs w:val="24"/>
        </w:rPr>
        <w:t>.</w:t>
      </w:r>
    </w:p>
    <w:p w14:paraId="15D50BE3" w14:textId="020F6C25" w:rsidR="72F4099A" w:rsidRDefault="72F4099A" w:rsidP="00643658">
      <w:pPr>
        <w:spacing w:after="0" w:line="240" w:lineRule="auto"/>
        <w:rPr>
          <w:rFonts w:ascii="Times New Roman" w:eastAsia="Times New Roman" w:hAnsi="Times New Roman" w:cs="Times New Roman"/>
          <w:sz w:val="24"/>
          <w:szCs w:val="24"/>
        </w:rPr>
      </w:pPr>
    </w:p>
    <w:p w14:paraId="6A68A1E8" w14:textId="0B76BE58" w:rsidR="72F4099A" w:rsidRDefault="520BE9B2" w:rsidP="00643658">
      <w:pPr>
        <w:spacing w:after="0" w:line="240" w:lineRule="auto"/>
        <w:rPr>
          <w:rFonts w:ascii="Times New Roman" w:eastAsia="Times New Roman" w:hAnsi="Times New Roman" w:cs="Times New Roman"/>
          <w:sz w:val="24"/>
          <w:szCs w:val="24"/>
        </w:rPr>
      </w:pPr>
      <w:r w:rsidRPr="38D361A2">
        <w:rPr>
          <w:rFonts w:ascii="Times New Roman" w:eastAsia="Times New Roman" w:hAnsi="Times New Roman" w:cs="Times New Roman"/>
          <w:sz w:val="24"/>
          <w:szCs w:val="24"/>
        </w:rPr>
        <w:t xml:space="preserve">A building </w:t>
      </w:r>
      <w:r w:rsidR="00F357E7">
        <w:rPr>
          <w:rFonts w:ascii="Times New Roman" w:eastAsia="Times New Roman" w:hAnsi="Times New Roman" w:cs="Times New Roman"/>
          <w:sz w:val="24"/>
          <w:szCs w:val="24"/>
        </w:rPr>
        <w:t xml:space="preserve">on any </w:t>
      </w:r>
      <w:r w:rsidR="00D76FFD">
        <w:rPr>
          <w:rFonts w:ascii="Times New Roman" w:eastAsia="Times New Roman" w:hAnsi="Times New Roman" w:cs="Times New Roman"/>
          <w:sz w:val="24"/>
          <w:szCs w:val="24"/>
        </w:rPr>
        <w:t>P</w:t>
      </w:r>
      <w:r w:rsidR="00F357E7">
        <w:rPr>
          <w:rFonts w:ascii="Times New Roman" w:eastAsia="Times New Roman" w:hAnsi="Times New Roman" w:cs="Times New Roman"/>
          <w:sz w:val="24"/>
          <w:szCs w:val="24"/>
        </w:rPr>
        <w:t>athway</w:t>
      </w:r>
      <w:r w:rsidRPr="38D361A2">
        <w:rPr>
          <w:rFonts w:ascii="Times New Roman" w:eastAsia="Times New Roman" w:hAnsi="Times New Roman" w:cs="Times New Roman"/>
          <w:sz w:val="24"/>
          <w:szCs w:val="24"/>
        </w:rPr>
        <w:t xml:space="preserve"> may request a delay of up to three (3) years</w:t>
      </w:r>
      <w:r w:rsidR="3193CE3C">
        <w:rPr>
          <w:rFonts w:ascii="Times New Roman" w:eastAsia="Times New Roman" w:hAnsi="Times New Roman" w:cs="Times New Roman"/>
          <w:sz w:val="24"/>
          <w:szCs w:val="24"/>
        </w:rPr>
        <w:t>.</w:t>
      </w:r>
      <w:r w:rsidR="00A85AA1">
        <w:rPr>
          <w:rStyle w:val="FootnoteReference"/>
          <w:rFonts w:ascii="Times New Roman" w:eastAsia="Times New Roman" w:hAnsi="Times New Roman" w:cs="Times New Roman"/>
          <w:sz w:val="24"/>
          <w:szCs w:val="24"/>
        </w:rPr>
        <w:footnoteReference w:id="70"/>
      </w:r>
      <w:r w:rsidR="3193CE3C">
        <w:rPr>
          <w:rFonts w:ascii="Times New Roman" w:eastAsia="Times New Roman" w:hAnsi="Times New Roman" w:cs="Times New Roman"/>
          <w:sz w:val="24"/>
          <w:szCs w:val="24"/>
        </w:rPr>
        <w:t xml:space="preserve"> Q</w:t>
      </w:r>
      <w:r w:rsidR="6029A545">
        <w:rPr>
          <w:rFonts w:ascii="Times New Roman" w:eastAsia="Times New Roman" w:hAnsi="Times New Roman" w:cs="Times New Roman"/>
          <w:sz w:val="24"/>
          <w:szCs w:val="24"/>
        </w:rPr>
        <w:t>ualifying affordable housing</w:t>
      </w:r>
      <w:r w:rsidR="68520A49">
        <w:rPr>
          <w:rFonts w:ascii="Times New Roman" w:eastAsia="Times New Roman" w:hAnsi="Times New Roman" w:cs="Times New Roman"/>
          <w:sz w:val="24"/>
          <w:szCs w:val="24"/>
        </w:rPr>
        <w:t xml:space="preserve"> building</w:t>
      </w:r>
      <w:r w:rsidR="3193CE3C">
        <w:rPr>
          <w:rFonts w:ascii="Times New Roman" w:eastAsia="Times New Roman" w:hAnsi="Times New Roman" w:cs="Times New Roman"/>
          <w:sz w:val="24"/>
          <w:szCs w:val="24"/>
        </w:rPr>
        <w:t xml:space="preserve"> owners</w:t>
      </w:r>
      <w:r w:rsidRPr="38D361A2">
        <w:rPr>
          <w:rFonts w:ascii="Times New Roman" w:eastAsia="Times New Roman" w:hAnsi="Times New Roman" w:cs="Times New Roman"/>
          <w:sz w:val="24"/>
          <w:szCs w:val="24"/>
        </w:rPr>
        <w:t xml:space="preserve"> are eligible for more than three (3) years of delay.</w:t>
      </w:r>
      <w:r w:rsidR="00A85AA1">
        <w:rPr>
          <w:rStyle w:val="FootnoteReference"/>
          <w:rFonts w:ascii="Times New Roman" w:eastAsia="Times New Roman" w:hAnsi="Times New Roman" w:cs="Times New Roman"/>
          <w:sz w:val="24"/>
          <w:szCs w:val="24"/>
        </w:rPr>
        <w:footnoteReference w:id="71"/>
      </w:r>
      <w:r w:rsidRPr="38D361A2">
        <w:rPr>
          <w:rFonts w:ascii="Times New Roman" w:eastAsia="Times New Roman" w:hAnsi="Times New Roman" w:cs="Times New Roman"/>
          <w:sz w:val="24"/>
          <w:szCs w:val="24"/>
        </w:rPr>
        <w:t xml:space="preserve"> Delays will not </w:t>
      </w:r>
      <w:r w:rsidR="147DC60A" w:rsidRPr="7203829E">
        <w:rPr>
          <w:rFonts w:ascii="Times New Roman" w:eastAsia="Times New Roman" w:hAnsi="Times New Roman" w:cs="Times New Roman"/>
          <w:sz w:val="24"/>
          <w:szCs w:val="24"/>
        </w:rPr>
        <w:t>change</w:t>
      </w:r>
      <w:r w:rsidRPr="38D361A2">
        <w:rPr>
          <w:rFonts w:ascii="Times New Roman" w:eastAsia="Times New Roman" w:hAnsi="Times New Roman" w:cs="Times New Roman"/>
          <w:sz w:val="24"/>
          <w:szCs w:val="24"/>
        </w:rPr>
        <w:t xml:space="preserve"> the start of the following BEPS Period or new Compliance Cycle</w:t>
      </w:r>
      <w:r w:rsidR="32AE5C3F" w:rsidRPr="7203829E">
        <w:rPr>
          <w:rFonts w:ascii="Times New Roman" w:eastAsia="Times New Roman" w:hAnsi="Times New Roman" w:cs="Times New Roman"/>
          <w:sz w:val="24"/>
          <w:szCs w:val="24"/>
        </w:rPr>
        <w:t xml:space="preserve">; the building will be subject to the </w:t>
      </w:r>
      <w:r w:rsidR="3193CE3C">
        <w:rPr>
          <w:rFonts w:ascii="Times New Roman" w:eastAsia="Times New Roman" w:hAnsi="Times New Roman" w:cs="Times New Roman"/>
          <w:sz w:val="24"/>
          <w:szCs w:val="24"/>
        </w:rPr>
        <w:t xml:space="preserve">requirements of the </w:t>
      </w:r>
      <w:r w:rsidR="32AE5C3F" w:rsidRPr="7203829E">
        <w:rPr>
          <w:rFonts w:ascii="Times New Roman" w:eastAsia="Times New Roman" w:hAnsi="Times New Roman" w:cs="Times New Roman"/>
          <w:sz w:val="24"/>
          <w:szCs w:val="24"/>
        </w:rPr>
        <w:t>new Cycle at the same time it is completing the prior Cycle</w:t>
      </w:r>
      <w:r w:rsidRPr="38D361A2">
        <w:rPr>
          <w:rFonts w:ascii="Times New Roman" w:eastAsia="Times New Roman" w:hAnsi="Times New Roman" w:cs="Times New Roman"/>
          <w:sz w:val="24"/>
          <w:szCs w:val="24"/>
        </w:rPr>
        <w:t xml:space="preserve">. If a delay is approved, the building </w:t>
      </w:r>
      <w:r w:rsidR="4247BF39" w:rsidRPr="30F76F91">
        <w:rPr>
          <w:rFonts w:ascii="Times New Roman" w:eastAsia="Times New Roman" w:hAnsi="Times New Roman" w:cs="Times New Roman"/>
          <w:sz w:val="24"/>
          <w:szCs w:val="24"/>
        </w:rPr>
        <w:t>may</w:t>
      </w:r>
      <w:r w:rsidRPr="38D361A2">
        <w:rPr>
          <w:rFonts w:ascii="Times New Roman" w:eastAsia="Times New Roman" w:hAnsi="Times New Roman" w:cs="Times New Roman"/>
          <w:sz w:val="24"/>
          <w:szCs w:val="24"/>
        </w:rPr>
        <w:t xml:space="preserve"> be placed on an </w:t>
      </w:r>
      <w:r w:rsidR="4FCA2DEF">
        <w:rPr>
          <w:rFonts w:ascii="Times New Roman" w:eastAsia="Times New Roman" w:hAnsi="Times New Roman" w:cs="Times New Roman"/>
          <w:sz w:val="24"/>
          <w:szCs w:val="24"/>
        </w:rPr>
        <w:t>ACP</w:t>
      </w:r>
      <w:r w:rsidRPr="38D361A2">
        <w:rPr>
          <w:rFonts w:ascii="Times New Roman" w:eastAsia="Times New Roman" w:hAnsi="Times New Roman" w:cs="Times New Roman"/>
          <w:sz w:val="24"/>
          <w:szCs w:val="24"/>
        </w:rPr>
        <w:t xml:space="preserve"> (Section 5.</w:t>
      </w:r>
      <w:r w:rsidR="5EC0F5AC">
        <w:rPr>
          <w:rFonts w:ascii="Times New Roman" w:eastAsia="Times New Roman" w:hAnsi="Times New Roman" w:cs="Times New Roman"/>
          <w:sz w:val="24"/>
          <w:szCs w:val="24"/>
        </w:rPr>
        <w:t>2.</w:t>
      </w:r>
      <w:r w:rsidR="00730618">
        <w:rPr>
          <w:rFonts w:ascii="Times New Roman" w:eastAsia="Times New Roman" w:hAnsi="Times New Roman" w:cs="Times New Roman"/>
          <w:sz w:val="24"/>
          <w:szCs w:val="24"/>
        </w:rPr>
        <w:t>4</w:t>
      </w:r>
      <w:r w:rsidRPr="38D361A2">
        <w:rPr>
          <w:rFonts w:ascii="Times New Roman" w:eastAsia="Times New Roman" w:hAnsi="Times New Roman" w:cs="Times New Roman"/>
          <w:sz w:val="24"/>
          <w:szCs w:val="24"/>
        </w:rPr>
        <w:t xml:space="preserve">). </w:t>
      </w:r>
      <w:r w:rsidR="3193CE3C">
        <w:rPr>
          <w:rFonts w:ascii="Times New Roman" w:eastAsia="Times New Roman" w:hAnsi="Times New Roman" w:cs="Times New Roman"/>
          <w:sz w:val="24"/>
          <w:szCs w:val="24"/>
        </w:rPr>
        <w:t>F</w:t>
      </w:r>
      <w:r w:rsidR="3193CE3C" w:rsidRPr="38D361A2">
        <w:rPr>
          <w:rFonts w:ascii="Times New Roman" w:eastAsia="Times New Roman" w:hAnsi="Times New Roman" w:cs="Times New Roman"/>
          <w:sz w:val="24"/>
          <w:szCs w:val="24"/>
        </w:rPr>
        <w:t xml:space="preserve">or </w:t>
      </w:r>
      <w:r w:rsidR="3193CE3C">
        <w:rPr>
          <w:rFonts w:ascii="Times New Roman" w:eastAsia="Times New Roman" w:hAnsi="Times New Roman" w:cs="Times New Roman"/>
          <w:sz w:val="24"/>
          <w:szCs w:val="24"/>
        </w:rPr>
        <w:t>qualifying</w:t>
      </w:r>
      <w:r w:rsidR="3193CE3C" w:rsidRPr="38D361A2">
        <w:rPr>
          <w:rFonts w:ascii="Times New Roman" w:eastAsia="Times New Roman" w:hAnsi="Times New Roman" w:cs="Times New Roman"/>
          <w:sz w:val="24"/>
          <w:szCs w:val="24"/>
        </w:rPr>
        <w:t xml:space="preserve"> affordable housing buildings</w:t>
      </w:r>
      <w:r w:rsidR="3193CE3C">
        <w:rPr>
          <w:rFonts w:ascii="Times New Roman" w:eastAsia="Times New Roman" w:hAnsi="Times New Roman" w:cs="Times New Roman"/>
          <w:sz w:val="24"/>
          <w:szCs w:val="24"/>
        </w:rPr>
        <w:t>,</w:t>
      </w:r>
      <w:r w:rsidR="3193CE3C" w:rsidRPr="38D361A2">
        <w:rPr>
          <w:rFonts w:ascii="Times New Roman" w:eastAsia="Times New Roman" w:hAnsi="Times New Roman" w:cs="Times New Roman"/>
          <w:sz w:val="24"/>
          <w:szCs w:val="24"/>
        </w:rPr>
        <w:t xml:space="preserve"> </w:t>
      </w:r>
      <w:r w:rsidR="3193CE3C">
        <w:rPr>
          <w:rFonts w:ascii="Times New Roman" w:eastAsia="Times New Roman" w:hAnsi="Times New Roman" w:cs="Times New Roman"/>
          <w:sz w:val="24"/>
          <w:szCs w:val="24"/>
        </w:rPr>
        <w:t>a</w:t>
      </w:r>
      <w:r w:rsidRPr="38D361A2">
        <w:rPr>
          <w:rFonts w:ascii="Times New Roman" w:eastAsia="Times New Roman" w:hAnsi="Times New Roman" w:cs="Times New Roman"/>
          <w:sz w:val="24"/>
          <w:szCs w:val="24"/>
        </w:rPr>
        <w:t>dditional requirements are outlined in Section 5.</w:t>
      </w:r>
      <w:r w:rsidR="5EC0F5AC">
        <w:rPr>
          <w:rFonts w:ascii="Times New Roman" w:eastAsia="Times New Roman" w:hAnsi="Times New Roman" w:cs="Times New Roman"/>
          <w:sz w:val="24"/>
          <w:szCs w:val="24"/>
        </w:rPr>
        <w:t>3</w:t>
      </w:r>
      <w:r w:rsidRPr="38D361A2">
        <w:rPr>
          <w:rFonts w:ascii="Times New Roman" w:eastAsia="Times New Roman" w:hAnsi="Times New Roman" w:cs="Times New Roman"/>
          <w:sz w:val="24"/>
          <w:szCs w:val="24"/>
        </w:rPr>
        <w:t xml:space="preserve"> for extended delays</w:t>
      </w:r>
      <w:r w:rsidR="3193CE3C">
        <w:rPr>
          <w:rFonts w:ascii="Times New Roman" w:eastAsia="Times New Roman" w:hAnsi="Times New Roman" w:cs="Times New Roman"/>
          <w:sz w:val="24"/>
          <w:szCs w:val="24"/>
        </w:rPr>
        <w:t>.</w:t>
      </w:r>
      <w:r w:rsidRPr="38D361A2">
        <w:rPr>
          <w:rFonts w:ascii="Times New Roman" w:eastAsia="Times New Roman" w:hAnsi="Times New Roman" w:cs="Times New Roman"/>
          <w:sz w:val="24"/>
          <w:szCs w:val="24"/>
        </w:rPr>
        <w:t xml:space="preserve">  </w:t>
      </w:r>
    </w:p>
    <w:p w14:paraId="38DFA8EF" w14:textId="78F408DF" w:rsidR="00643658" w:rsidRDefault="00643658" w:rsidP="00643658">
      <w:pPr>
        <w:spacing w:after="0" w:line="240" w:lineRule="auto"/>
      </w:pPr>
    </w:p>
    <w:p w14:paraId="705E3E02" w14:textId="4B9EF977" w:rsidR="72F4099A" w:rsidRPr="00123F41" w:rsidRDefault="004C65DD" w:rsidP="00643658">
      <w:pPr>
        <w:spacing w:after="0" w:line="240" w:lineRule="auto"/>
        <w:rPr>
          <w:rFonts w:eastAsiaTheme="minorEastAsia"/>
          <w:sz w:val="24"/>
          <w:szCs w:val="24"/>
        </w:rPr>
      </w:pPr>
      <w:r w:rsidRPr="00DF49C8">
        <w:rPr>
          <w:rFonts w:ascii="Times New Roman" w:eastAsia="Times New Roman" w:hAnsi="Times New Roman"/>
          <w:sz w:val="24"/>
          <w:szCs w:val="24"/>
        </w:rPr>
        <w:t>All buildings, no matter the property type</w:t>
      </w:r>
      <w:r w:rsidR="0013487D">
        <w:rPr>
          <w:rFonts w:ascii="Times New Roman" w:eastAsia="Times New Roman" w:hAnsi="Times New Roman"/>
          <w:sz w:val="24"/>
          <w:szCs w:val="24"/>
        </w:rPr>
        <w:t>, P</w:t>
      </w:r>
      <w:r w:rsidRPr="00DF49C8">
        <w:rPr>
          <w:rFonts w:ascii="Times New Roman" w:eastAsia="Times New Roman" w:hAnsi="Times New Roman"/>
          <w:sz w:val="24"/>
          <w:szCs w:val="24"/>
        </w:rPr>
        <w:t>athway</w:t>
      </w:r>
      <w:r>
        <w:rPr>
          <w:rFonts w:ascii="Times New Roman" w:eastAsia="Times New Roman" w:hAnsi="Times New Roman"/>
          <w:sz w:val="24"/>
          <w:szCs w:val="24"/>
        </w:rPr>
        <w:t xml:space="preserve">, </w:t>
      </w:r>
      <w:r w:rsidR="0013487D">
        <w:rPr>
          <w:rFonts w:ascii="Times New Roman" w:eastAsia="Times New Roman" w:hAnsi="Times New Roman"/>
          <w:sz w:val="24"/>
          <w:szCs w:val="24"/>
        </w:rPr>
        <w:t>or length of</w:t>
      </w:r>
      <w:r w:rsidR="00303EFE">
        <w:rPr>
          <w:rFonts w:ascii="Times New Roman" w:eastAsia="Times New Roman" w:hAnsi="Times New Roman"/>
          <w:sz w:val="24"/>
          <w:szCs w:val="24"/>
        </w:rPr>
        <w:t xml:space="preserve"> delay</w:t>
      </w:r>
      <w:r w:rsidR="00FA7209">
        <w:rPr>
          <w:rFonts w:ascii="Times New Roman" w:eastAsia="Times New Roman" w:hAnsi="Times New Roman"/>
          <w:sz w:val="24"/>
          <w:szCs w:val="24"/>
        </w:rPr>
        <w:t xml:space="preserve"> requested</w:t>
      </w:r>
      <w:r w:rsidRPr="00DF49C8">
        <w:rPr>
          <w:rFonts w:ascii="Times New Roman" w:eastAsia="Times New Roman" w:hAnsi="Times New Roman"/>
          <w:sz w:val="24"/>
          <w:szCs w:val="24"/>
        </w:rPr>
        <w:t xml:space="preserve">, </w:t>
      </w:r>
      <w:r w:rsidR="00116F3A">
        <w:rPr>
          <w:rFonts w:ascii="Times New Roman" w:eastAsia="Times New Roman" w:hAnsi="Times New Roman"/>
          <w:sz w:val="24"/>
          <w:szCs w:val="24"/>
        </w:rPr>
        <w:t xml:space="preserve">may request a delay at any point during the Cycle and </w:t>
      </w:r>
      <w:r w:rsidRPr="00DF49C8">
        <w:rPr>
          <w:rFonts w:ascii="Times New Roman" w:eastAsia="Times New Roman" w:hAnsi="Times New Roman"/>
          <w:sz w:val="24"/>
          <w:szCs w:val="24"/>
        </w:rPr>
        <w:t xml:space="preserve">must meet the criteria and follow the process </w:t>
      </w:r>
      <w:r w:rsidRPr="00601C63">
        <w:rPr>
          <w:rFonts w:ascii="Times New Roman" w:eastAsia="Times New Roman" w:hAnsi="Times New Roman"/>
          <w:sz w:val="24"/>
          <w:szCs w:val="24"/>
        </w:rPr>
        <w:t xml:space="preserve">described </w:t>
      </w:r>
      <w:r>
        <w:rPr>
          <w:rFonts w:ascii="Times New Roman" w:eastAsia="Times New Roman" w:hAnsi="Times New Roman"/>
          <w:sz w:val="24"/>
          <w:szCs w:val="24"/>
        </w:rPr>
        <w:t xml:space="preserve">in Section 5.2. </w:t>
      </w:r>
      <w:r w:rsidRPr="008B457F">
        <w:rPr>
          <w:rFonts w:ascii="Times New Roman" w:eastAsia="Times New Roman" w:hAnsi="Times New Roman"/>
          <w:sz w:val="24"/>
          <w:szCs w:val="24"/>
        </w:rPr>
        <w:t xml:space="preserve"> </w:t>
      </w:r>
      <w:r w:rsidRPr="00975474">
        <w:rPr>
          <w:rFonts w:ascii="Times New Roman" w:eastAsia="Times New Roman" w:hAnsi="Times New Roman"/>
          <w:sz w:val="24"/>
          <w:szCs w:val="24"/>
        </w:rPr>
        <w:t xml:space="preserve">DOEE is more likely to </w:t>
      </w:r>
      <w:r>
        <w:rPr>
          <w:rFonts w:ascii="Times New Roman" w:eastAsia="Times New Roman" w:hAnsi="Times New Roman"/>
          <w:sz w:val="24"/>
          <w:szCs w:val="24"/>
        </w:rPr>
        <w:t>approve</w:t>
      </w:r>
      <w:r w:rsidRPr="00975474">
        <w:rPr>
          <w:rFonts w:ascii="Times New Roman" w:eastAsia="Times New Roman" w:hAnsi="Times New Roman"/>
          <w:sz w:val="24"/>
          <w:szCs w:val="24"/>
        </w:rPr>
        <w:t xml:space="preserve"> a delay request if </w:t>
      </w:r>
      <w:r>
        <w:rPr>
          <w:rFonts w:ascii="Times New Roman" w:eastAsia="Times New Roman" w:hAnsi="Times New Roman"/>
          <w:sz w:val="24"/>
          <w:szCs w:val="24"/>
        </w:rPr>
        <w:t>the</w:t>
      </w:r>
      <w:r w:rsidRPr="00975474">
        <w:rPr>
          <w:rFonts w:ascii="Times New Roman" w:eastAsia="Times New Roman" w:hAnsi="Times New Roman"/>
          <w:sz w:val="24"/>
          <w:szCs w:val="24"/>
        </w:rPr>
        <w:t xml:space="preserve"> building owner has demonstrated compliance efforts through other strategies first (such as </w:t>
      </w:r>
      <w:r w:rsidR="00563336">
        <w:rPr>
          <w:rFonts w:ascii="Times New Roman" w:eastAsia="Times New Roman" w:hAnsi="Times New Roman"/>
          <w:sz w:val="24"/>
          <w:szCs w:val="24"/>
        </w:rPr>
        <w:t>improved operations and maintenance efforts, implemented low/no-cost</w:t>
      </w:r>
      <w:r w:rsidR="00D54D3F">
        <w:rPr>
          <w:rFonts w:ascii="Times New Roman" w:eastAsia="Times New Roman" w:hAnsi="Times New Roman"/>
          <w:sz w:val="24"/>
          <w:szCs w:val="24"/>
        </w:rPr>
        <w:t xml:space="preserve"> energy efficiency measures, conducted an energy audit, </w:t>
      </w:r>
      <w:r w:rsidRPr="00975474">
        <w:rPr>
          <w:rFonts w:ascii="Times New Roman" w:eastAsia="Times New Roman" w:hAnsi="Times New Roman"/>
          <w:sz w:val="24"/>
          <w:szCs w:val="24"/>
        </w:rPr>
        <w:t>etc.).</w:t>
      </w:r>
      <w:r>
        <w:rPr>
          <w:rFonts w:ascii="Times New Roman" w:eastAsia="Times New Roman" w:hAnsi="Times New Roman"/>
          <w:sz w:val="24"/>
          <w:szCs w:val="24"/>
        </w:rPr>
        <w:t xml:space="preserve"> </w:t>
      </w:r>
      <w:r w:rsidR="003534BA" w:rsidRPr="18C354D6">
        <w:rPr>
          <w:rFonts w:ascii="Times New Roman" w:eastAsia="Times New Roman" w:hAnsi="Times New Roman" w:cs="Times New Roman"/>
          <w:sz w:val="24"/>
          <w:szCs w:val="24"/>
        </w:rPr>
        <w:t xml:space="preserve">DOEE will not automatically approve requests for delays, nor will DOEE necessarily grant the duration requested and may only grant a portion of requested time. DOEE may also establish conditions </w:t>
      </w:r>
      <w:r w:rsidR="001F1177">
        <w:rPr>
          <w:rFonts w:ascii="Times New Roman" w:eastAsia="Times New Roman" w:hAnsi="Times New Roman" w:cs="Times New Roman"/>
          <w:sz w:val="24"/>
          <w:szCs w:val="24"/>
        </w:rPr>
        <w:t>for</w:t>
      </w:r>
      <w:r w:rsidR="003534BA" w:rsidRPr="18C354D6">
        <w:rPr>
          <w:rFonts w:ascii="Times New Roman" w:eastAsia="Times New Roman" w:hAnsi="Times New Roman" w:cs="Times New Roman"/>
          <w:sz w:val="24"/>
          <w:szCs w:val="24"/>
        </w:rPr>
        <w:t xml:space="preserve"> the </w:t>
      </w:r>
      <w:r w:rsidR="001F1177">
        <w:rPr>
          <w:rFonts w:ascii="Times New Roman" w:eastAsia="Times New Roman" w:hAnsi="Times New Roman" w:cs="Times New Roman"/>
          <w:sz w:val="24"/>
          <w:szCs w:val="24"/>
        </w:rPr>
        <w:t xml:space="preserve">approved </w:t>
      </w:r>
      <w:r w:rsidR="003534BA">
        <w:rPr>
          <w:rFonts w:ascii="Times New Roman" w:eastAsia="Times New Roman" w:hAnsi="Times New Roman" w:cs="Times New Roman"/>
          <w:sz w:val="24"/>
          <w:szCs w:val="24"/>
        </w:rPr>
        <w:t>delay</w:t>
      </w:r>
      <w:r w:rsidR="003534BA" w:rsidRPr="18C354D6">
        <w:rPr>
          <w:rFonts w:ascii="Times New Roman" w:eastAsia="Times New Roman" w:hAnsi="Times New Roman" w:cs="Times New Roman"/>
          <w:sz w:val="24"/>
          <w:szCs w:val="24"/>
        </w:rPr>
        <w:t xml:space="preserve">. The terms of each delay may differ depending on the building’s approved Pathway.  </w:t>
      </w:r>
    </w:p>
    <w:p w14:paraId="35F9EEE6" w14:textId="2C466692" w:rsidR="00643658" w:rsidRDefault="00643658" w:rsidP="00643658">
      <w:pPr>
        <w:spacing w:after="0" w:line="240" w:lineRule="auto"/>
        <w:rPr>
          <w:rFonts w:ascii="Times New Roman" w:hAnsi="Times New Roman" w:cs="Times New Roman"/>
          <w:sz w:val="24"/>
          <w:szCs w:val="24"/>
        </w:rPr>
      </w:pPr>
    </w:p>
    <w:p w14:paraId="7D781B49" w14:textId="3D17B309" w:rsidR="00D5789C" w:rsidRPr="008001F5" w:rsidRDefault="005C3046" w:rsidP="00643658">
      <w:pPr>
        <w:pStyle w:val="Heading2"/>
        <w:spacing w:before="0" w:line="240" w:lineRule="auto"/>
        <w:contextualSpacing/>
        <w:rPr>
          <w:rFonts w:ascii="Times New Roman" w:hAnsi="Times New Roman" w:cs="Times New Roman"/>
          <w:color w:val="auto"/>
          <w:sz w:val="24"/>
          <w:szCs w:val="24"/>
        </w:rPr>
      </w:pPr>
      <w:bookmarkStart w:id="136" w:name="_Toc63859988"/>
      <w:bookmarkStart w:id="137" w:name="_Toc64898452"/>
      <w:bookmarkStart w:id="138" w:name="_Toc72934698"/>
      <w:r w:rsidRPr="375006E8">
        <w:rPr>
          <w:rFonts w:ascii="Times New Roman" w:hAnsi="Times New Roman" w:cs="Times New Roman"/>
          <w:color w:val="auto"/>
          <w:sz w:val="24"/>
          <w:szCs w:val="24"/>
        </w:rPr>
        <w:t>5</w:t>
      </w:r>
      <w:r w:rsidR="00C4778D" w:rsidRPr="375006E8">
        <w:rPr>
          <w:rFonts w:ascii="Times New Roman" w:hAnsi="Times New Roman" w:cs="Times New Roman"/>
          <w:color w:val="auto"/>
          <w:sz w:val="24"/>
          <w:szCs w:val="24"/>
        </w:rPr>
        <w:t>.1 – COVID-19 PHE Delay</w:t>
      </w:r>
      <w:bookmarkEnd w:id="136"/>
      <w:bookmarkEnd w:id="137"/>
      <w:bookmarkEnd w:id="138"/>
    </w:p>
    <w:p w14:paraId="1A792CC3" w14:textId="718AAD35" w:rsidR="009152ED" w:rsidRPr="008001F5" w:rsidRDefault="4A504AD1" w:rsidP="00643658">
      <w:pPr>
        <w:spacing w:after="0" w:line="240" w:lineRule="auto"/>
        <w:contextualSpacing/>
        <w:rPr>
          <w:rFonts w:ascii="Times New Roman" w:hAnsi="Times New Roman" w:cs="Times New Roman"/>
          <w:sz w:val="24"/>
          <w:szCs w:val="24"/>
        </w:rPr>
      </w:pPr>
      <w:r w:rsidRPr="008001F5">
        <w:rPr>
          <w:rFonts w:ascii="Times New Roman" w:hAnsi="Times New Roman" w:cs="Times New Roman"/>
          <w:sz w:val="24"/>
          <w:szCs w:val="24"/>
        </w:rPr>
        <w:t>For Cycle 1 only, a</w:t>
      </w:r>
      <w:r w:rsidR="272CB142" w:rsidRPr="008001F5">
        <w:rPr>
          <w:rFonts w:ascii="Times New Roman" w:hAnsi="Times New Roman" w:cs="Times New Roman"/>
          <w:sz w:val="24"/>
          <w:szCs w:val="24"/>
        </w:rPr>
        <w:t xml:space="preserve"> building owner </w:t>
      </w:r>
      <w:r w:rsidR="1F6787CE" w:rsidRPr="05479EE3">
        <w:rPr>
          <w:rFonts w:ascii="Times New Roman" w:hAnsi="Times New Roman" w:cs="Times New Roman"/>
          <w:sz w:val="24"/>
          <w:szCs w:val="24"/>
        </w:rPr>
        <w:t>shall receive</w:t>
      </w:r>
      <w:r w:rsidR="272CB142" w:rsidRPr="008001F5">
        <w:rPr>
          <w:rFonts w:ascii="Times New Roman" w:hAnsi="Times New Roman" w:cs="Times New Roman"/>
          <w:sz w:val="24"/>
          <w:szCs w:val="24"/>
        </w:rPr>
        <w:t xml:space="preserve"> a one (1) year delay due the COVID-19 </w:t>
      </w:r>
      <w:proofErr w:type="gramStart"/>
      <w:r w:rsidR="755AFAC0" w:rsidRPr="008001F5">
        <w:rPr>
          <w:rFonts w:ascii="Times New Roman" w:hAnsi="Times New Roman" w:cs="Times New Roman"/>
          <w:sz w:val="24"/>
          <w:szCs w:val="24"/>
        </w:rPr>
        <w:t xml:space="preserve">PHE </w:t>
      </w:r>
      <w:r w:rsidR="1F6787CE" w:rsidRPr="05479EE3">
        <w:rPr>
          <w:rFonts w:ascii="Times New Roman" w:hAnsi="Times New Roman" w:cs="Times New Roman"/>
          <w:sz w:val="24"/>
          <w:szCs w:val="24"/>
        </w:rPr>
        <w:t xml:space="preserve"> upon</w:t>
      </w:r>
      <w:proofErr w:type="gramEnd"/>
      <w:r w:rsidR="1F6787CE" w:rsidRPr="05479EE3">
        <w:rPr>
          <w:rFonts w:ascii="Times New Roman" w:hAnsi="Times New Roman" w:cs="Times New Roman"/>
          <w:sz w:val="24"/>
          <w:szCs w:val="24"/>
        </w:rPr>
        <w:t xml:space="preserve"> </w:t>
      </w:r>
      <w:r w:rsidR="496909DC" w:rsidRPr="008001F5">
        <w:rPr>
          <w:rFonts w:ascii="Times New Roman" w:hAnsi="Times New Roman" w:cs="Times New Roman"/>
          <w:sz w:val="24"/>
          <w:szCs w:val="24"/>
        </w:rPr>
        <w:t xml:space="preserve">DOEE </w:t>
      </w:r>
      <w:r w:rsidR="1F6787CE" w:rsidRPr="05479EE3">
        <w:rPr>
          <w:rFonts w:ascii="Times New Roman" w:hAnsi="Times New Roman" w:cs="Times New Roman"/>
          <w:sz w:val="24"/>
          <w:szCs w:val="24"/>
        </w:rPr>
        <w:t>receipt of the building’s 2020 District Benchmark Results and Compliance Report  t</w:t>
      </w:r>
      <w:r w:rsidR="6595941F">
        <w:rPr>
          <w:rFonts w:ascii="Times New Roman" w:hAnsi="Times New Roman" w:cs="Times New Roman"/>
          <w:sz w:val="24"/>
          <w:szCs w:val="24"/>
        </w:rPr>
        <w:t xml:space="preserve">hat </w:t>
      </w:r>
      <w:r w:rsidR="2CD3549A" w:rsidRPr="008001F5">
        <w:rPr>
          <w:rFonts w:ascii="Times New Roman" w:hAnsi="Times New Roman" w:cs="Times New Roman"/>
          <w:sz w:val="24"/>
          <w:szCs w:val="24"/>
        </w:rPr>
        <w:t xml:space="preserve">demonstrates the building was </w:t>
      </w:r>
      <w:r w:rsidR="2DF81906">
        <w:rPr>
          <w:rFonts w:ascii="Times New Roman" w:hAnsi="Times New Roman" w:cs="Times New Roman"/>
          <w:sz w:val="24"/>
          <w:szCs w:val="24"/>
        </w:rPr>
        <w:t xml:space="preserve">operational during that time. </w:t>
      </w:r>
      <w:r w:rsidR="4C1662AE">
        <w:rPr>
          <w:rFonts w:ascii="Times New Roman" w:hAnsi="Times New Roman" w:cs="Times New Roman"/>
          <w:sz w:val="24"/>
          <w:szCs w:val="24"/>
        </w:rPr>
        <w:t>A</w:t>
      </w:r>
      <w:r w:rsidR="1F6787CE" w:rsidRPr="05479EE3">
        <w:rPr>
          <w:rFonts w:ascii="Times New Roman" w:hAnsi="Times New Roman" w:cs="Times New Roman"/>
          <w:sz w:val="24"/>
          <w:szCs w:val="24"/>
        </w:rPr>
        <w:t xml:space="preserve"> building owner c</w:t>
      </w:r>
      <w:r w:rsidR="1FA62019" w:rsidRPr="05479EE3">
        <w:rPr>
          <w:rFonts w:ascii="Times New Roman" w:hAnsi="Times New Roman" w:cs="Times New Roman"/>
          <w:sz w:val="24"/>
          <w:szCs w:val="24"/>
        </w:rPr>
        <w:t>an</w:t>
      </w:r>
      <w:r w:rsidR="1F6787CE" w:rsidRPr="05479EE3">
        <w:rPr>
          <w:rFonts w:ascii="Times New Roman" w:hAnsi="Times New Roman" w:cs="Times New Roman"/>
          <w:sz w:val="24"/>
          <w:szCs w:val="24"/>
        </w:rPr>
        <w:t xml:space="preserve"> request to </w:t>
      </w:r>
      <w:r w:rsidR="105B86EA" w:rsidRPr="05479EE3">
        <w:rPr>
          <w:rFonts w:ascii="Times New Roman" w:hAnsi="Times New Roman" w:cs="Times New Roman"/>
          <w:sz w:val="24"/>
          <w:szCs w:val="24"/>
        </w:rPr>
        <w:t>opt</w:t>
      </w:r>
      <w:r w:rsidR="00E002A1">
        <w:rPr>
          <w:rFonts w:ascii="Times New Roman" w:hAnsi="Times New Roman" w:cs="Times New Roman"/>
          <w:sz w:val="24"/>
          <w:szCs w:val="24"/>
        </w:rPr>
        <w:t xml:space="preserve"> </w:t>
      </w:r>
      <w:r w:rsidR="105B86EA" w:rsidRPr="05479EE3">
        <w:rPr>
          <w:rFonts w:ascii="Times New Roman" w:hAnsi="Times New Roman" w:cs="Times New Roman"/>
          <w:sz w:val="24"/>
          <w:szCs w:val="24"/>
        </w:rPr>
        <w:t>out of</w:t>
      </w:r>
      <w:r w:rsidR="1F6787CE" w:rsidRPr="05479EE3">
        <w:rPr>
          <w:rFonts w:ascii="Times New Roman" w:hAnsi="Times New Roman" w:cs="Times New Roman"/>
          <w:sz w:val="24"/>
          <w:szCs w:val="24"/>
        </w:rPr>
        <w:t xml:space="preserve"> this delay. </w:t>
      </w:r>
      <w:r w:rsidR="105B86EA" w:rsidRPr="05479EE3">
        <w:rPr>
          <w:rFonts w:ascii="Times New Roman" w:hAnsi="Times New Roman" w:cs="Times New Roman"/>
          <w:sz w:val="24"/>
          <w:szCs w:val="24"/>
        </w:rPr>
        <w:t xml:space="preserve">Opting out of the delay </w:t>
      </w:r>
      <w:r w:rsidR="000802F2">
        <w:rPr>
          <w:rFonts w:ascii="Times New Roman" w:hAnsi="Times New Roman" w:cs="Times New Roman"/>
          <w:sz w:val="24"/>
          <w:szCs w:val="24"/>
        </w:rPr>
        <w:t>will retain</w:t>
      </w:r>
      <w:r w:rsidR="105B86EA" w:rsidRPr="05479EE3">
        <w:rPr>
          <w:rFonts w:ascii="Times New Roman" w:hAnsi="Times New Roman" w:cs="Times New Roman"/>
          <w:sz w:val="24"/>
          <w:szCs w:val="24"/>
        </w:rPr>
        <w:t xml:space="preserve"> the </w:t>
      </w:r>
      <w:r w:rsidR="00954C4F">
        <w:rPr>
          <w:rFonts w:ascii="Times New Roman" w:hAnsi="Times New Roman" w:cs="Times New Roman"/>
          <w:sz w:val="24"/>
          <w:szCs w:val="24"/>
        </w:rPr>
        <w:t xml:space="preserve">original </w:t>
      </w:r>
      <w:r w:rsidR="105B86EA" w:rsidRPr="05479EE3">
        <w:rPr>
          <w:rFonts w:ascii="Times New Roman" w:hAnsi="Times New Roman" w:cs="Times New Roman"/>
          <w:sz w:val="24"/>
          <w:szCs w:val="24"/>
        </w:rPr>
        <w:t xml:space="preserve">Compliance Cycle dates and </w:t>
      </w:r>
      <w:r w:rsidR="105B86EA" w:rsidRPr="05479EE3">
        <w:rPr>
          <w:rFonts w:ascii="Times New Roman" w:hAnsi="Times New Roman" w:cs="Times New Roman"/>
          <w:sz w:val="24"/>
          <w:szCs w:val="24"/>
        </w:rPr>
        <w:lastRenderedPageBreak/>
        <w:t>reporting/verification deadlines</w:t>
      </w:r>
      <w:r w:rsidR="35D128F5" w:rsidRPr="05479EE3">
        <w:rPr>
          <w:rFonts w:ascii="Times New Roman" w:hAnsi="Times New Roman" w:cs="Times New Roman"/>
          <w:sz w:val="24"/>
          <w:szCs w:val="24"/>
        </w:rPr>
        <w:t xml:space="preserve"> in the BEPS Compliance Regulations</w:t>
      </w:r>
      <w:r w:rsidR="105B86EA" w:rsidRPr="05479EE3">
        <w:rPr>
          <w:rFonts w:ascii="Times New Roman" w:hAnsi="Times New Roman" w:cs="Times New Roman"/>
          <w:sz w:val="24"/>
          <w:szCs w:val="24"/>
        </w:rPr>
        <w:t xml:space="preserve">. </w:t>
      </w:r>
      <w:r w:rsidR="1F6787CE" w:rsidRPr="05479EE3">
        <w:rPr>
          <w:rFonts w:ascii="Times New Roman" w:hAnsi="Times New Roman" w:cs="Times New Roman"/>
          <w:sz w:val="24"/>
          <w:szCs w:val="24"/>
        </w:rPr>
        <w:t xml:space="preserve">All </w:t>
      </w:r>
      <w:r w:rsidR="27602763">
        <w:rPr>
          <w:rFonts w:ascii="Times New Roman" w:hAnsi="Times New Roman" w:cs="Times New Roman"/>
          <w:sz w:val="24"/>
          <w:szCs w:val="24"/>
        </w:rPr>
        <w:t>building owner</w:t>
      </w:r>
      <w:r w:rsidR="1F6787CE" w:rsidRPr="05479EE3">
        <w:rPr>
          <w:rFonts w:ascii="Times New Roman" w:hAnsi="Times New Roman" w:cs="Times New Roman"/>
          <w:sz w:val="24"/>
          <w:szCs w:val="24"/>
        </w:rPr>
        <w:t>s that receive this delay, except qualifying affordable housing,</w:t>
      </w:r>
      <w:r w:rsidR="526692BE" w:rsidRPr="008001F5">
        <w:rPr>
          <w:rFonts w:ascii="Times New Roman" w:hAnsi="Times New Roman" w:cs="Times New Roman"/>
          <w:sz w:val="24"/>
          <w:szCs w:val="24"/>
        </w:rPr>
        <w:t xml:space="preserve"> </w:t>
      </w:r>
      <w:r w:rsidR="4D89B0B0" w:rsidRPr="008001F5">
        <w:rPr>
          <w:rFonts w:ascii="Times New Roman" w:hAnsi="Times New Roman" w:cs="Times New Roman"/>
          <w:sz w:val="24"/>
          <w:szCs w:val="24"/>
        </w:rPr>
        <w:t xml:space="preserve">would </w:t>
      </w:r>
      <w:r w:rsidR="5268685D" w:rsidRPr="27D31915">
        <w:rPr>
          <w:rFonts w:ascii="Times New Roman" w:hAnsi="Times New Roman" w:cs="Times New Roman"/>
          <w:sz w:val="24"/>
          <w:szCs w:val="24"/>
        </w:rPr>
        <w:t>only</w:t>
      </w:r>
      <w:r w:rsidR="78FD37F7" w:rsidRPr="008001F5">
        <w:rPr>
          <w:rFonts w:ascii="Times New Roman" w:hAnsi="Times New Roman" w:cs="Times New Roman"/>
          <w:sz w:val="24"/>
          <w:szCs w:val="24"/>
        </w:rPr>
        <w:t xml:space="preserve"> be able to</w:t>
      </w:r>
      <w:r w:rsidR="1646EB9A" w:rsidRPr="008001F5">
        <w:rPr>
          <w:rFonts w:ascii="Times New Roman" w:hAnsi="Times New Roman" w:cs="Times New Roman"/>
          <w:sz w:val="24"/>
          <w:szCs w:val="24"/>
        </w:rPr>
        <w:t xml:space="preserve"> </w:t>
      </w:r>
      <w:r w:rsidR="540D5B88" w:rsidRPr="008001F5">
        <w:rPr>
          <w:rFonts w:ascii="Times New Roman" w:hAnsi="Times New Roman" w:cs="Times New Roman"/>
          <w:sz w:val="24"/>
          <w:szCs w:val="24"/>
        </w:rPr>
        <w:t xml:space="preserve">request </w:t>
      </w:r>
      <w:r w:rsidR="5FA83673">
        <w:rPr>
          <w:rFonts w:ascii="Times New Roman" w:hAnsi="Times New Roman" w:cs="Times New Roman"/>
          <w:sz w:val="24"/>
          <w:szCs w:val="24"/>
        </w:rPr>
        <w:t xml:space="preserve">up to </w:t>
      </w:r>
      <w:r w:rsidR="1F6787CE" w:rsidRPr="05479EE3">
        <w:rPr>
          <w:rFonts w:ascii="Times New Roman" w:hAnsi="Times New Roman" w:cs="Times New Roman"/>
          <w:sz w:val="24"/>
          <w:szCs w:val="24"/>
        </w:rPr>
        <w:t>two additional years of</w:t>
      </w:r>
      <w:r w:rsidR="540D5B88" w:rsidRPr="008001F5">
        <w:rPr>
          <w:rFonts w:ascii="Times New Roman" w:hAnsi="Times New Roman" w:cs="Times New Roman"/>
          <w:sz w:val="24"/>
          <w:szCs w:val="24"/>
        </w:rPr>
        <w:t xml:space="preserve"> delay </w:t>
      </w:r>
      <w:r w:rsidR="43783D86" w:rsidRPr="008001F5">
        <w:rPr>
          <w:rFonts w:ascii="Times New Roman" w:hAnsi="Times New Roman" w:cs="Times New Roman"/>
          <w:sz w:val="24"/>
          <w:szCs w:val="24"/>
        </w:rPr>
        <w:t>through the process outlined in this chapter</w:t>
      </w:r>
      <w:r w:rsidR="47D26642" w:rsidRPr="008001F5">
        <w:rPr>
          <w:rFonts w:ascii="Times New Roman" w:hAnsi="Times New Roman" w:cs="Times New Roman"/>
          <w:sz w:val="24"/>
          <w:szCs w:val="24"/>
        </w:rPr>
        <w:t>,</w:t>
      </w:r>
      <w:r w:rsidR="2DAFD12F" w:rsidRPr="008001F5">
        <w:rPr>
          <w:rFonts w:ascii="Times New Roman" w:hAnsi="Times New Roman" w:cs="Times New Roman"/>
          <w:sz w:val="24"/>
          <w:szCs w:val="24"/>
        </w:rPr>
        <w:t xml:space="preserve"> </w:t>
      </w:r>
      <w:r w:rsidR="5B39212E" w:rsidRPr="008001F5">
        <w:rPr>
          <w:rFonts w:ascii="Times New Roman" w:hAnsi="Times New Roman" w:cs="Times New Roman"/>
          <w:sz w:val="24"/>
          <w:szCs w:val="24"/>
        </w:rPr>
        <w:t xml:space="preserve">thereby maintaining the maximum </w:t>
      </w:r>
      <w:r w:rsidR="404E53CC" w:rsidRPr="008001F5">
        <w:rPr>
          <w:rFonts w:ascii="Times New Roman" w:hAnsi="Times New Roman" w:cs="Times New Roman"/>
          <w:sz w:val="24"/>
          <w:szCs w:val="24"/>
        </w:rPr>
        <w:t xml:space="preserve">total </w:t>
      </w:r>
      <w:r w:rsidR="480718B5" w:rsidRPr="27D31915">
        <w:rPr>
          <w:rFonts w:ascii="Times New Roman" w:hAnsi="Times New Roman" w:cs="Times New Roman"/>
          <w:sz w:val="24"/>
          <w:szCs w:val="24"/>
        </w:rPr>
        <w:t>three</w:t>
      </w:r>
      <w:r w:rsidR="404E53CC" w:rsidRPr="008001F5">
        <w:rPr>
          <w:rFonts w:ascii="Times New Roman" w:hAnsi="Times New Roman" w:cs="Times New Roman"/>
          <w:sz w:val="24"/>
          <w:szCs w:val="24"/>
        </w:rPr>
        <w:t xml:space="preserve">-year </w:t>
      </w:r>
      <w:r w:rsidR="2A298FC1" w:rsidRPr="008001F5">
        <w:rPr>
          <w:rFonts w:ascii="Times New Roman" w:hAnsi="Times New Roman" w:cs="Times New Roman"/>
          <w:sz w:val="24"/>
          <w:szCs w:val="24"/>
        </w:rPr>
        <w:t>delay allowed</w:t>
      </w:r>
      <w:r w:rsidR="2DF81906">
        <w:rPr>
          <w:rFonts w:ascii="Times New Roman" w:hAnsi="Times New Roman" w:cs="Times New Roman"/>
          <w:sz w:val="24"/>
          <w:szCs w:val="24"/>
        </w:rPr>
        <w:t>.</w:t>
      </w:r>
      <w:r w:rsidR="124178F8" w:rsidRPr="0C677221">
        <w:rPr>
          <w:rStyle w:val="FootnoteReference"/>
          <w:rFonts w:ascii="Times New Roman" w:hAnsi="Times New Roman" w:cs="Times New Roman"/>
          <w:sz w:val="24"/>
          <w:szCs w:val="24"/>
        </w:rPr>
        <w:footnoteReference w:id="72"/>
      </w:r>
    </w:p>
    <w:p w14:paraId="38AAC53C" w14:textId="699B55B1" w:rsidR="000F079C" w:rsidRDefault="005C3046" w:rsidP="004F65B0">
      <w:pPr>
        <w:pStyle w:val="Heading2"/>
        <w:spacing w:line="240" w:lineRule="auto"/>
        <w:contextualSpacing/>
        <w:rPr>
          <w:rFonts w:ascii="Times New Roman" w:hAnsi="Times New Roman" w:cs="Times New Roman"/>
          <w:color w:val="auto"/>
          <w:sz w:val="24"/>
          <w:szCs w:val="24"/>
        </w:rPr>
      </w:pPr>
      <w:bookmarkStart w:id="139" w:name="_Toc72934699"/>
      <w:bookmarkStart w:id="140" w:name="_Toc63859989"/>
      <w:bookmarkStart w:id="141" w:name="_Toc64898453"/>
      <w:r>
        <w:rPr>
          <w:rFonts w:ascii="Times New Roman" w:hAnsi="Times New Roman" w:cs="Times New Roman"/>
          <w:color w:val="auto"/>
          <w:sz w:val="24"/>
          <w:szCs w:val="24"/>
        </w:rPr>
        <w:t>5</w:t>
      </w:r>
      <w:r w:rsidR="00142691" w:rsidRPr="008001F5">
        <w:rPr>
          <w:rFonts w:ascii="Times New Roman" w:hAnsi="Times New Roman" w:cs="Times New Roman"/>
          <w:color w:val="auto"/>
          <w:sz w:val="24"/>
          <w:szCs w:val="24"/>
        </w:rPr>
        <w:t>.</w:t>
      </w:r>
      <w:r w:rsidR="00C4778D" w:rsidRPr="008001F5">
        <w:rPr>
          <w:rFonts w:ascii="Times New Roman" w:hAnsi="Times New Roman" w:cs="Times New Roman"/>
          <w:color w:val="auto"/>
          <w:sz w:val="24"/>
          <w:szCs w:val="24"/>
        </w:rPr>
        <w:t>2</w:t>
      </w:r>
      <w:r w:rsidR="00142691" w:rsidRPr="008001F5">
        <w:rPr>
          <w:rFonts w:ascii="Times New Roman" w:hAnsi="Times New Roman" w:cs="Times New Roman"/>
          <w:color w:val="auto"/>
          <w:sz w:val="24"/>
          <w:szCs w:val="24"/>
        </w:rPr>
        <w:t xml:space="preserve"> </w:t>
      </w:r>
      <w:r w:rsidR="00325FA5" w:rsidRPr="008001F5">
        <w:rPr>
          <w:rFonts w:ascii="Times New Roman" w:hAnsi="Times New Roman" w:cs="Times New Roman"/>
          <w:color w:val="auto"/>
          <w:sz w:val="24"/>
          <w:szCs w:val="24"/>
        </w:rPr>
        <w:t>–</w:t>
      </w:r>
      <w:r w:rsidR="00142691" w:rsidRPr="008001F5">
        <w:rPr>
          <w:rFonts w:ascii="Times New Roman" w:hAnsi="Times New Roman" w:cs="Times New Roman"/>
          <w:color w:val="auto"/>
          <w:sz w:val="24"/>
          <w:szCs w:val="24"/>
        </w:rPr>
        <w:t xml:space="preserve"> </w:t>
      </w:r>
      <w:r w:rsidR="004E69B1">
        <w:rPr>
          <w:rFonts w:ascii="Times New Roman" w:hAnsi="Times New Roman" w:cs="Times New Roman"/>
          <w:color w:val="auto"/>
          <w:sz w:val="24"/>
          <w:szCs w:val="24"/>
        </w:rPr>
        <w:t>Eligible Circumstances</w:t>
      </w:r>
      <w:r w:rsidR="00E37141">
        <w:rPr>
          <w:rFonts w:ascii="Times New Roman" w:hAnsi="Times New Roman" w:cs="Times New Roman"/>
          <w:color w:val="auto"/>
          <w:sz w:val="24"/>
          <w:szCs w:val="24"/>
        </w:rPr>
        <w:t xml:space="preserve"> and </w:t>
      </w:r>
      <w:r w:rsidR="00AF11BE">
        <w:rPr>
          <w:rFonts w:ascii="Times New Roman" w:hAnsi="Times New Roman" w:cs="Times New Roman"/>
          <w:color w:val="auto"/>
          <w:sz w:val="24"/>
          <w:szCs w:val="24"/>
        </w:rPr>
        <w:t xml:space="preserve">Request </w:t>
      </w:r>
      <w:r w:rsidR="00E37141">
        <w:rPr>
          <w:rFonts w:ascii="Times New Roman" w:hAnsi="Times New Roman" w:cs="Times New Roman"/>
          <w:color w:val="auto"/>
          <w:sz w:val="24"/>
          <w:szCs w:val="24"/>
        </w:rPr>
        <w:t>Process for</w:t>
      </w:r>
      <w:r w:rsidR="000F079C">
        <w:rPr>
          <w:rFonts w:ascii="Times New Roman" w:hAnsi="Times New Roman" w:cs="Times New Roman"/>
          <w:color w:val="auto"/>
          <w:sz w:val="24"/>
          <w:szCs w:val="24"/>
        </w:rPr>
        <w:t xml:space="preserve"> All Buildings</w:t>
      </w:r>
      <w:bookmarkEnd w:id="139"/>
    </w:p>
    <w:p w14:paraId="34E0A096" w14:textId="37ACCC44" w:rsidR="1991BE94" w:rsidRDefault="00801F40" w:rsidP="38F9FCD4">
      <w:pPr>
        <w:rPr>
          <w:rFonts w:ascii="Times New Roman" w:hAnsi="Times New Roman" w:cs="Times New Roman"/>
          <w:sz w:val="24"/>
          <w:szCs w:val="24"/>
        </w:rPr>
      </w:pPr>
      <w:r>
        <w:rPr>
          <w:rFonts w:ascii="Times New Roman" w:hAnsi="Times New Roman" w:cs="Times New Roman"/>
          <w:sz w:val="24"/>
          <w:szCs w:val="24"/>
        </w:rPr>
        <w:t>DOEE will grant a delay if a building owner shows good cause for the delay. To demonstrate good cause, the</w:t>
      </w:r>
      <w:r w:rsidR="1991BE94" w:rsidRPr="38F9FCD4">
        <w:rPr>
          <w:rFonts w:ascii="Times New Roman" w:hAnsi="Times New Roman" w:cs="Times New Roman"/>
          <w:sz w:val="24"/>
          <w:szCs w:val="24"/>
        </w:rPr>
        <w:t xml:space="preserve"> building owner seeking a delay must </w:t>
      </w:r>
      <w:r w:rsidR="0025750B">
        <w:rPr>
          <w:rFonts w:ascii="Times New Roman" w:hAnsi="Times New Roman" w:cs="Times New Roman"/>
          <w:sz w:val="24"/>
          <w:szCs w:val="24"/>
        </w:rPr>
        <w:t xml:space="preserve">provide substantial evidence or documentation that </w:t>
      </w:r>
      <w:r w:rsidR="00E87199" w:rsidRPr="001FF683">
        <w:rPr>
          <w:rFonts w:ascii="Times New Roman" w:hAnsi="Times New Roman" w:cs="Times New Roman"/>
          <w:sz w:val="24"/>
          <w:szCs w:val="24"/>
        </w:rPr>
        <w:t>demonstrate</w:t>
      </w:r>
      <w:r w:rsidR="00E87199">
        <w:rPr>
          <w:rFonts w:ascii="Times New Roman" w:hAnsi="Times New Roman" w:cs="Times New Roman"/>
          <w:sz w:val="24"/>
          <w:szCs w:val="24"/>
        </w:rPr>
        <w:t>s to the satisfaction of DOEE (1)</w:t>
      </w:r>
      <w:r w:rsidR="005A239D">
        <w:rPr>
          <w:rFonts w:ascii="Times New Roman" w:hAnsi="Times New Roman" w:cs="Times New Roman"/>
          <w:sz w:val="24"/>
          <w:szCs w:val="24"/>
        </w:rPr>
        <w:t xml:space="preserve"> </w:t>
      </w:r>
      <w:r w:rsidR="79899DC3" w:rsidRPr="04C7C134">
        <w:rPr>
          <w:rFonts w:ascii="Times New Roman" w:hAnsi="Times New Roman" w:cs="Times New Roman"/>
          <w:sz w:val="24"/>
          <w:szCs w:val="24"/>
        </w:rPr>
        <w:t xml:space="preserve">the occurrence </w:t>
      </w:r>
      <w:r w:rsidR="00A93157">
        <w:rPr>
          <w:rFonts w:ascii="Times New Roman" w:hAnsi="Times New Roman" w:cs="Times New Roman"/>
          <w:sz w:val="24"/>
          <w:szCs w:val="24"/>
        </w:rPr>
        <w:t xml:space="preserve">or existence </w:t>
      </w:r>
      <w:r w:rsidR="79899DC3" w:rsidRPr="04C7C134">
        <w:rPr>
          <w:rFonts w:ascii="Times New Roman" w:hAnsi="Times New Roman" w:cs="Times New Roman"/>
          <w:sz w:val="24"/>
          <w:szCs w:val="24"/>
        </w:rPr>
        <w:t xml:space="preserve">of </w:t>
      </w:r>
      <w:r w:rsidR="4C4C5572" w:rsidRPr="38F9FCD4">
        <w:rPr>
          <w:rFonts w:ascii="Times New Roman" w:hAnsi="Times New Roman" w:cs="Times New Roman"/>
          <w:sz w:val="24"/>
          <w:szCs w:val="24"/>
        </w:rPr>
        <w:t>one or more of the eligibl</w:t>
      </w:r>
      <w:r w:rsidR="00AF11BE">
        <w:rPr>
          <w:rFonts w:ascii="Times New Roman" w:hAnsi="Times New Roman" w:cs="Times New Roman"/>
          <w:sz w:val="24"/>
          <w:szCs w:val="24"/>
        </w:rPr>
        <w:t>e</w:t>
      </w:r>
      <w:r w:rsidR="4C4C5572" w:rsidRPr="38F9FCD4">
        <w:rPr>
          <w:rFonts w:ascii="Times New Roman" w:hAnsi="Times New Roman" w:cs="Times New Roman"/>
          <w:sz w:val="24"/>
          <w:szCs w:val="24"/>
        </w:rPr>
        <w:t xml:space="preserve"> </w:t>
      </w:r>
      <w:r w:rsidR="001218D5">
        <w:rPr>
          <w:rFonts w:ascii="Times New Roman" w:hAnsi="Times New Roman" w:cs="Times New Roman"/>
          <w:sz w:val="24"/>
          <w:szCs w:val="24"/>
        </w:rPr>
        <w:t xml:space="preserve">circumstances </w:t>
      </w:r>
      <w:r w:rsidR="4C4C5572" w:rsidRPr="38F9FCD4">
        <w:rPr>
          <w:rFonts w:ascii="Times New Roman" w:hAnsi="Times New Roman" w:cs="Times New Roman"/>
          <w:sz w:val="24"/>
          <w:szCs w:val="24"/>
        </w:rPr>
        <w:t xml:space="preserve">and </w:t>
      </w:r>
      <w:r w:rsidR="00C569CE">
        <w:rPr>
          <w:rFonts w:ascii="Times New Roman" w:hAnsi="Times New Roman" w:cs="Times New Roman"/>
          <w:sz w:val="24"/>
          <w:szCs w:val="24"/>
        </w:rPr>
        <w:t xml:space="preserve">(2) </w:t>
      </w:r>
      <w:r w:rsidR="4C4C5572" w:rsidRPr="38F9FCD4">
        <w:rPr>
          <w:rFonts w:ascii="Times New Roman" w:hAnsi="Times New Roman" w:cs="Times New Roman"/>
          <w:sz w:val="24"/>
          <w:szCs w:val="24"/>
        </w:rPr>
        <w:t xml:space="preserve">that </w:t>
      </w:r>
      <w:r w:rsidR="001218D5">
        <w:rPr>
          <w:rFonts w:ascii="Times New Roman" w:hAnsi="Times New Roman" w:cs="Times New Roman"/>
          <w:sz w:val="24"/>
          <w:szCs w:val="24"/>
        </w:rPr>
        <w:t xml:space="preserve">due to the circumstance, </w:t>
      </w:r>
      <w:r w:rsidR="7DAA3A5E" w:rsidRPr="38F9FCD4">
        <w:rPr>
          <w:rFonts w:ascii="Times New Roman" w:hAnsi="Times New Roman" w:cs="Times New Roman"/>
          <w:sz w:val="24"/>
          <w:szCs w:val="24"/>
        </w:rPr>
        <w:t xml:space="preserve">meeting the </w:t>
      </w:r>
      <w:r w:rsidR="17CC5743" w:rsidRPr="31B89A25">
        <w:rPr>
          <w:rFonts w:ascii="Times New Roman" w:hAnsi="Times New Roman" w:cs="Times New Roman"/>
          <w:sz w:val="24"/>
          <w:szCs w:val="24"/>
        </w:rPr>
        <w:t xml:space="preserve">energy performance </w:t>
      </w:r>
      <w:r w:rsidR="17CC5743" w:rsidRPr="195207E5">
        <w:rPr>
          <w:rFonts w:ascii="Times New Roman" w:hAnsi="Times New Roman" w:cs="Times New Roman"/>
          <w:sz w:val="24"/>
          <w:szCs w:val="24"/>
        </w:rPr>
        <w:t xml:space="preserve">requirements by the end of the Compliance Cycle is </w:t>
      </w:r>
      <w:r w:rsidR="17CC5743" w:rsidRPr="59256F87">
        <w:rPr>
          <w:rFonts w:ascii="Times New Roman" w:hAnsi="Times New Roman" w:cs="Times New Roman"/>
          <w:sz w:val="24"/>
          <w:szCs w:val="24"/>
        </w:rPr>
        <w:t>infeasible</w:t>
      </w:r>
      <w:r w:rsidR="001218D5">
        <w:rPr>
          <w:rFonts w:ascii="Times New Roman" w:hAnsi="Times New Roman" w:cs="Times New Roman"/>
          <w:sz w:val="24"/>
          <w:szCs w:val="24"/>
        </w:rPr>
        <w:t>. Building owners should</w:t>
      </w:r>
      <w:r w:rsidR="00DF0F89">
        <w:rPr>
          <w:rFonts w:ascii="Times New Roman" w:hAnsi="Times New Roman" w:cs="Times New Roman"/>
          <w:sz w:val="24"/>
          <w:szCs w:val="24"/>
        </w:rPr>
        <w:t xml:space="preserve"> follow the process in this section for requesting the delay</w:t>
      </w:r>
      <w:r w:rsidR="17CC5743" w:rsidRPr="59256F87">
        <w:rPr>
          <w:rFonts w:ascii="Times New Roman" w:hAnsi="Times New Roman" w:cs="Times New Roman"/>
          <w:sz w:val="24"/>
          <w:szCs w:val="24"/>
        </w:rPr>
        <w:t>.</w:t>
      </w:r>
    </w:p>
    <w:p w14:paraId="03042D35" w14:textId="1E542F1D" w:rsidR="00342A30" w:rsidRPr="00A93D27" w:rsidRDefault="00375ACA" w:rsidP="00B00B10">
      <w:pPr>
        <w:pStyle w:val="Heading3"/>
      </w:pPr>
      <w:bookmarkStart w:id="142" w:name="_Toc72934700"/>
      <w:r w:rsidRPr="003337BB">
        <w:t>5.2.1 –</w:t>
      </w:r>
      <w:r w:rsidR="00DF0F89">
        <w:t xml:space="preserve"> </w:t>
      </w:r>
      <w:r w:rsidR="00342A30" w:rsidRPr="00A93D27">
        <w:t xml:space="preserve">Eligibility </w:t>
      </w:r>
      <w:bookmarkEnd w:id="140"/>
      <w:bookmarkEnd w:id="141"/>
      <w:r w:rsidR="001218D5">
        <w:t>Circumstances</w:t>
      </w:r>
      <w:bookmarkEnd w:id="142"/>
    </w:p>
    <w:p w14:paraId="5246EA79" w14:textId="023419F3" w:rsidR="00342A30" w:rsidRPr="008001F5" w:rsidRDefault="4C3ACD75" w:rsidP="00EA233A">
      <w:pPr>
        <w:spacing w:after="0" w:line="240" w:lineRule="auto"/>
        <w:contextualSpacing/>
        <w:rPr>
          <w:rFonts w:ascii="Times New Roman" w:hAnsi="Times New Roman" w:cs="Times New Roman"/>
          <w:sz w:val="24"/>
          <w:szCs w:val="24"/>
        </w:rPr>
      </w:pPr>
      <w:r w:rsidRPr="008001F5">
        <w:rPr>
          <w:rFonts w:ascii="Times New Roman" w:hAnsi="Times New Roman" w:cs="Times New Roman"/>
          <w:sz w:val="24"/>
          <w:szCs w:val="24"/>
        </w:rPr>
        <w:t xml:space="preserve">Buildings that meet </w:t>
      </w:r>
      <w:r w:rsidR="76DBED10" w:rsidRPr="27D31915">
        <w:rPr>
          <w:rFonts w:ascii="Times New Roman" w:hAnsi="Times New Roman" w:cs="Times New Roman"/>
          <w:sz w:val="24"/>
          <w:szCs w:val="24"/>
        </w:rPr>
        <w:t xml:space="preserve">one or more of </w:t>
      </w:r>
      <w:r w:rsidRPr="008001F5">
        <w:rPr>
          <w:rFonts w:ascii="Times New Roman" w:hAnsi="Times New Roman" w:cs="Times New Roman"/>
          <w:sz w:val="24"/>
          <w:szCs w:val="24"/>
        </w:rPr>
        <w:t xml:space="preserve">the </w:t>
      </w:r>
      <w:r w:rsidR="32985B55" w:rsidRPr="008001F5">
        <w:rPr>
          <w:rFonts w:ascii="Times New Roman" w:hAnsi="Times New Roman" w:cs="Times New Roman"/>
          <w:sz w:val="24"/>
          <w:szCs w:val="24"/>
        </w:rPr>
        <w:t xml:space="preserve">following </w:t>
      </w:r>
      <w:r w:rsidR="6DBBE043">
        <w:rPr>
          <w:rFonts w:ascii="Times New Roman" w:hAnsi="Times New Roman" w:cs="Times New Roman"/>
          <w:sz w:val="24"/>
          <w:szCs w:val="24"/>
        </w:rPr>
        <w:t>circumstances</w:t>
      </w:r>
      <w:r w:rsidR="6DBBE043" w:rsidRPr="008001F5">
        <w:rPr>
          <w:rFonts w:ascii="Times New Roman" w:hAnsi="Times New Roman" w:cs="Times New Roman"/>
          <w:sz w:val="24"/>
          <w:szCs w:val="24"/>
        </w:rPr>
        <w:t xml:space="preserve"> </w:t>
      </w:r>
      <w:r w:rsidR="32985B55" w:rsidRPr="008001F5">
        <w:rPr>
          <w:rFonts w:ascii="Times New Roman" w:hAnsi="Times New Roman" w:cs="Times New Roman"/>
          <w:sz w:val="24"/>
          <w:szCs w:val="24"/>
        </w:rPr>
        <w:t xml:space="preserve">may </w:t>
      </w:r>
      <w:r w:rsidRPr="008001F5">
        <w:rPr>
          <w:rFonts w:ascii="Times New Roman" w:hAnsi="Times New Roman" w:cs="Times New Roman"/>
          <w:sz w:val="24"/>
          <w:szCs w:val="24"/>
        </w:rPr>
        <w:t>request</w:t>
      </w:r>
      <w:r w:rsidR="32985B55" w:rsidRPr="008001F5">
        <w:rPr>
          <w:rFonts w:ascii="Times New Roman" w:hAnsi="Times New Roman" w:cs="Times New Roman"/>
          <w:sz w:val="24"/>
          <w:szCs w:val="24"/>
        </w:rPr>
        <w:t xml:space="preserve"> a delay</w:t>
      </w:r>
      <w:r w:rsidR="2DF81906">
        <w:rPr>
          <w:rFonts w:ascii="Times New Roman" w:hAnsi="Times New Roman" w:cs="Times New Roman"/>
          <w:sz w:val="24"/>
          <w:szCs w:val="24"/>
        </w:rPr>
        <w:t>.</w:t>
      </w:r>
      <w:r w:rsidR="00E824E0">
        <w:rPr>
          <w:rStyle w:val="FootnoteReference"/>
          <w:rFonts w:ascii="Times New Roman" w:hAnsi="Times New Roman" w:cs="Times New Roman"/>
          <w:sz w:val="24"/>
          <w:szCs w:val="24"/>
        </w:rPr>
        <w:footnoteReference w:id="73"/>
      </w:r>
      <w:r w:rsidR="32985B55" w:rsidRPr="008001F5">
        <w:rPr>
          <w:rFonts w:ascii="Times New Roman" w:hAnsi="Times New Roman" w:cs="Times New Roman"/>
          <w:sz w:val="24"/>
          <w:szCs w:val="24"/>
        </w:rPr>
        <w:t xml:space="preserve"> </w:t>
      </w:r>
      <w:r w:rsidR="68DAE667" w:rsidRPr="27D31915">
        <w:rPr>
          <w:rFonts w:ascii="Times New Roman" w:hAnsi="Times New Roman" w:cs="Times New Roman"/>
          <w:sz w:val="24"/>
          <w:szCs w:val="24"/>
        </w:rPr>
        <w:t>A</w:t>
      </w:r>
      <w:r w:rsidR="09910D02" w:rsidRPr="008001F5">
        <w:rPr>
          <w:rFonts w:ascii="Times New Roman" w:hAnsi="Times New Roman" w:cs="Times New Roman"/>
          <w:sz w:val="24"/>
          <w:szCs w:val="24"/>
        </w:rPr>
        <w:t>dditional</w:t>
      </w:r>
      <w:r w:rsidR="37057961" w:rsidRPr="008001F5">
        <w:rPr>
          <w:rFonts w:ascii="Times New Roman" w:hAnsi="Times New Roman" w:cs="Times New Roman"/>
          <w:sz w:val="24"/>
          <w:szCs w:val="24"/>
        </w:rPr>
        <w:t xml:space="preserve"> criteria for </w:t>
      </w:r>
      <w:r w:rsidR="02427B36">
        <w:rPr>
          <w:rFonts w:ascii="Times New Roman" w:hAnsi="Times New Roman" w:cs="Times New Roman"/>
          <w:sz w:val="24"/>
          <w:szCs w:val="24"/>
        </w:rPr>
        <w:t>qualifying affordable housing</w:t>
      </w:r>
      <w:r w:rsidR="28FB93AE">
        <w:rPr>
          <w:rFonts w:ascii="Times New Roman" w:hAnsi="Times New Roman" w:cs="Times New Roman"/>
          <w:sz w:val="24"/>
          <w:szCs w:val="24"/>
        </w:rPr>
        <w:t xml:space="preserve"> </w:t>
      </w:r>
      <w:r w:rsidR="5D6E47F2" w:rsidRPr="008001F5">
        <w:rPr>
          <w:rFonts w:ascii="Times New Roman" w:hAnsi="Times New Roman" w:cs="Times New Roman"/>
          <w:sz w:val="24"/>
          <w:szCs w:val="24"/>
        </w:rPr>
        <w:t xml:space="preserve">are </w:t>
      </w:r>
      <w:r w:rsidR="37057961" w:rsidRPr="008001F5">
        <w:rPr>
          <w:rFonts w:ascii="Times New Roman" w:hAnsi="Times New Roman" w:cs="Times New Roman"/>
          <w:sz w:val="24"/>
          <w:szCs w:val="24"/>
        </w:rPr>
        <w:t xml:space="preserve">covered in </w:t>
      </w:r>
      <w:r w:rsidR="5ECEDC98" w:rsidRPr="008001F5">
        <w:rPr>
          <w:rFonts w:ascii="Times New Roman" w:hAnsi="Times New Roman" w:cs="Times New Roman"/>
          <w:sz w:val="24"/>
          <w:szCs w:val="24"/>
        </w:rPr>
        <w:t>S</w:t>
      </w:r>
      <w:r w:rsidR="0A0FB415" w:rsidRPr="008001F5">
        <w:rPr>
          <w:rFonts w:ascii="Times New Roman" w:hAnsi="Times New Roman" w:cs="Times New Roman"/>
          <w:sz w:val="24"/>
          <w:szCs w:val="24"/>
        </w:rPr>
        <w:t xml:space="preserve">ection </w:t>
      </w:r>
      <w:r w:rsidR="6BA37108">
        <w:rPr>
          <w:rFonts w:ascii="Times New Roman" w:hAnsi="Times New Roman" w:cs="Times New Roman"/>
          <w:sz w:val="24"/>
          <w:szCs w:val="24"/>
        </w:rPr>
        <w:t>5</w:t>
      </w:r>
      <w:r w:rsidR="37057961" w:rsidRPr="008001F5">
        <w:rPr>
          <w:rFonts w:ascii="Times New Roman" w:hAnsi="Times New Roman" w:cs="Times New Roman"/>
          <w:sz w:val="24"/>
          <w:szCs w:val="24"/>
        </w:rPr>
        <w:t>.</w:t>
      </w:r>
      <w:r w:rsidR="5EC0F5AC">
        <w:rPr>
          <w:rFonts w:ascii="Times New Roman" w:hAnsi="Times New Roman" w:cs="Times New Roman"/>
          <w:sz w:val="24"/>
          <w:szCs w:val="24"/>
        </w:rPr>
        <w:t>3</w:t>
      </w:r>
      <w:r w:rsidR="37057961" w:rsidRPr="008001F5">
        <w:rPr>
          <w:rFonts w:ascii="Times New Roman" w:hAnsi="Times New Roman" w:cs="Times New Roman"/>
          <w:sz w:val="24"/>
          <w:szCs w:val="24"/>
        </w:rPr>
        <w:t xml:space="preserve">. </w:t>
      </w:r>
      <w:r w:rsidR="09C04454" w:rsidRPr="008001F5">
        <w:rPr>
          <w:rFonts w:ascii="Times New Roman" w:hAnsi="Times New Roman" w:cs="Times New Roman"/>
          <w:sz w:val="24"/>
          <w:szCs w:val="24"/>
        </w:rPr>
        <w:t xml:space="preserve"> </w:t>
      </w:r>
    </w:p>
    <w:p w14:paraId="6F4306C0" w14:textId="15D1AFEE" w:rsidR="00E37141" w:rsidRPr="00274FAA" w:rsidRDefault="00EE6612" w:rsidP="00450BDB">
      <w:pPr>
        <w:pStyle w:val="ListParagraph"/>
        <w:numPr>
          <w:ilvl w:val="0"/>
          <w:numId w:val="2"/>
        </w:numPr>
        <w:spacing w:after="0" w:line="240" w:lineRule="auto"/>
        <w:rPr>
          <w:rFonts w:eastAsiaTheme="minorEastAsia"/>
          <w:sz w:val="24"/>
          <w:szCs w:val="24"/>
        </w:rPr>
      </w:pPr>
      <w:r w:rsidRPr="00274FAA">
        <w:rPr>
          <w:rFonts w:ascii="Times New Roman" w:hAnsi="Times New Roman"/>
          <w:sz w:val="24"/>
        </w:rPr>
        <w:t>F</w:t>
      </w:r>
      <w:r w:rsidR="00E65D8B" w:rsidRPr="00274FAA">
        <w:rPr>
          <w:rFonts w:ascii="Times New Roman" w:hAnsi="Times New Roman"/>
          <w:sz w:val="24"/>
        </w:rPr>
        <w:t xml:space="preserve">inancial </w:t>
      </w:r>
      <w:r w:rsidR="00E37141" w:rsidRPr="00274FAA">
        <w:rPr>
          <w:rFonts w:ascii="Times New Roman" w:hAnsi="Times New Roman" w:cs="Times New Roman"/>
          <w:sz w:val="24"/>
          <w:szCs w:val="24"/>
        </w:rPr>
        <w:t>d</w:t>
      </w:r>
      <w:r w:rsidR="00E65D8B" w:rsidRPr="00274FAA">
        <w:rPr>
          <w:rFonts w:ascii="Times New Roman" w:hAnsi="Times New Roman" w:cs="Times New Roman"/>
          <w:sz w:val="24"/>
          <w:szCs w:val="24"/>
        </w:rPr>
        <w:t>istress</w:t>
      </w:r>
    </w:p>
    <w:p w14:paraId="46BD982C" w14:textId="7B251215" w:rsidR="00002B56" w:rsidRPr="00EA233A" w:rsidRDefault="00B9552C" w:rsidP="00450BDB">
      <w:pPr>
        <w:pStyle w:val="ListParagraph"/>
        <w:numPr>
          <w:ilvl w:val="1"/>
          <w:numId w:val="2"/>
        </w:numPr>
        <w:spacing w:after="0" w:line="240" w:lineRule="auto"/>
        <w:rPr>
          <w:rFonts w:eastAsiaTheme="minorEastAsia"/>
          <w:sz w:val="24"/>
          <w:szCs w:val="24"/>
        </w:rPr>
      </w:pPr>
      <w:r w:rsidRPr="00274FAA">
        <w:rPr>
          <w:rFonts w:ascii="Times New Roman" w:hAnsi="Times New Roman" w:cs="Times New Roman"/>
          <w:sz w:val="24"/>
          <w:szCs w:val="24"/>
        </w:rPr>
        <w:t>In</w:t>
      </w:r>
      <w:r w:rsidRPr="00274FAA">
        <w:rPr>
          <w:rFonts w:ascii="Times New Roman" w:hAnsi="Times New Roman"/>
          <w:sz w:val="24"/>
        </w:rPr>
        <w:t xml:space="preserve"> </w:t>
      </w:r>
      <w:r w:rsidR="00F406B0" w:rsidRPr="00274FAA">
        <w:rPr>
          <w:rFonts w:ascii="Times New Roman" w:hAnsi="Times New Roman"/>
          <w:sz w:val="24"/>
        </w:rPr>
        <w:t>reference</w:t>
      </w:r>
      <w:r w:rsidR="003D76F2" w:rsidRPr="00274FAA">
        <w:rPr>
          <w:rFonts w:ascii="Times New Roman" w:hAnsi="Times New Roman"/>
          <w:sz w:val="24"/>
        </w:rPr>
        <w:t xml:space="preserve"> to BEPS, financial distress means </w:t>
      </w:r>
      <w:r w:rsidR="00AA12D4" w:rsidRPr="00274FAA">
        <w:rPr>
          <w:rFonts w:ascii="Times New Roman" w:hAnsi="Times New Roman"/>
          <w:sz w:val="24"/>
        </w:rPr>
        <w:t xml:space="preserve">a building </w:t>
      </w:r>
      <w:r w:rsidR="19A8845A" w:rsidRPr="00274FAA">
        <w:rPr>
          <w:rFonts w:ascii="Times New Roman" w:hAnsi="Times New Roman"/>
          <w:sz w:val="24"/>
        </w:rPr>
        <w:t>owner</w:t>
      </w:r>
      <w:r w:rsidR="00AA12D4" w:rsidRPr="00274FAA">
        <w:rPr>
          <w:rFonts w:ascii="Times New Roman" w:hAnsi="Times New Roman"/>
          <w:sz w:val="24"/>
        </w:rPr>
        <w:t xml:space="preserve"> </w:t>
      </w:r>
      <w:r w:rsidR="05CED274" w:rsidRPr="00274FAA">
        <w:rPr>
          <w:rFonts w:ascii="Times New Roman" w:hAnsi="Times New Roman"/>
          <w:sz w:val="24"/>
        </w:rPr>
        <w:t xml:space="preserve">cannot honor financial obligations, including payment of </w:t>
      </w:r>
      <w:r w:rsidR="00B9787F" w:rsidRPr="00274FAA">
        <w:rPr>
          <w:rFonts w:ascii="Times New Roman" w:hAnsi="Times New Roman"/>
          <w:sz w:val="24"/>
        </w:rPr>
        <w:t xml:space="preserve">ordinary and necessary business </w:t>
      </w:r>
      <w:r w:rsidR="00950D1F" w:rsidRPr="00274FAA">
        <w:rPr>
          <w:rFonts w:ascii="Times New Roman" w:hAnsi="Times New Roman"/>
          <w:sz w:val="24"/>
        </w:rPr>
        <w:t xml:space="preserve">and/or </w:t>
      </w:r>
      <w:r w:rsidR="00772E2C" w:rsidRPr="00274FAA">
        <w:rPr>
          <w:rFonts w:ascii="Times New Roman" w:hAnsi="Times New Roman"/>
          <w:sz w:val="24"/>
        </w:rPr>
        <w:t>living</w:t>
      </w:r>
      <w:r w:rsidR="00950D1F" w:rsidRPr="00274FAA">
        <w:rPr>
          <w:rFonts w:ascii="Times New Roman" w:hAnsi="Times New Roman"/>
          <w:sz w:val="24"/>
        </w:rPr>
        <w:t xml:space="preserve"> </w:t>
      </w:r>
      <w:r w:rsidR="00B9787F" w:rsidRPr="00274FAA">
        <w:rPr>
          <w:rFonts w:ascii="Times New Roman" w:hAnsi="Times New Roman"/>
          <w:sz w:val="24"/>
        </w:rPr>
        <w:t>expenses</w:t>
      </w:r>
      <w:r w:rsidR="6671A07D" w:rsidRPr="00274FAA">
        <w:rPr>
          <w:rFonts w:ascii="Times New Roman" w:hAnsi="Times New Roman"/>
          <w:sz w:val="24"/>
        </w:rPr>
        <w:t>, that would prevent timely compliance</w:t>
      </w:r>
      <w:r w:rsidR="773FA5A6" w:rsidRPr="00274FAA">
        <w:rPr>
          <w:rFonts w:ascii="Times New Roman" w:hAnsi="Times New Roman"/>
          <w:sz w:val="24"/>
        </w:rPr>
        <w:t xml:space="preserve"> </w:t>
      </w:r>
      <w:r w:rsidR="009639BE" w:rsidRPr="00274FAA">
        <w:rPr>
          <w:rFonts w:ascii="Times New Roman" w:hAnsi="Times New Roman"/>
          <w:sz w:val="24"/>
        </w:rPr>
        <w:t xml:space="preserve">with </w:t>
      </w:r>
      <w:r w:rsidR="00BB370B" w:rsidRPr="00274FAA">
        <w:rPr>
          <w:rFonts w:ascii="Times New Roman" w:hAnsi="Times New Roman"/>
          <w:sz w:val="24"/>
        </w:rPr>
        <w:t xml:space="preserve">energy performance </w:t>
      </w:r>
      <w:r w:rsidR="00BB370B" w:rsidRPr="00274FAA">
        <w:rPr>
          <w:rFonts w:ascii="Times New Roman" w:hAnsi="Times New Roman" w:cs="Times New Roman"/>
          <w:sz w:val="24"/>
          <w:szCs w:val="24"/>
        </w:rPr>
        <w:t>requirements</w:t>
      </w:r>
      <w:r w:rsidR="00525140" w:rsidRPr="00274FAA">
        <w:rPr>
          <w:rFonts w:ascii="Times New Roman" w:hAnsi="Times New Roman" w:cs="Times New Roman"/>
          <w:sz w:val="24"/>
          <w:szCs w:val="24"/>
        </w:rPr>
        <w:t>.</w:t>
      </w:r>
      <w:r w:rsidR="009239FA" w:rsidRPr="00274FAA">
        <w:rPr>
          <w:rFonts w:ascii="Times New Roman" w:hAnsi="Times New Roman"/>
          <w:sz w:val="24"/>
        </w:rPr>
        <w:t xml:space="preserve"> </w:t>
      </w:r>
      <w:r w:rsidR="00F52FEC" w:rsidRPr="00274FAA">
        <w:rPr>
          <w:rFonts w:ascii="Times New Roman" w:hAnsi="Times New Roman"/>
          <w:sz w:val="24"/>
        </w:rPr>
        <w:t xml:space="preserve">When claiming financial distress, the building owner should demonstrate </w:t>
      </w:r>
      <w:r w:rsidR="3C1FF383" w:rsidRPr="00274FAA">
        <w:rPr>
          <w:rFonts w:ascii="Times New Roman" w:hAnsi="Times New Roman"/>
          <w:sz w:val="24"/>
        </w:rPr>
        <w:t xml:space="preserve">that it has made </w:t>
      </w:r>
      <w:r w:rsidR="00F52FEC" w:rsidRPr="00274FAA">
        <w:rPr>
          <w:rFonts w:ascii="Times New Roman" w:hAnsi="Times New Roman"/>
          <w:sz w:val="24"/>
        </w:rPr>
        <w:t xml:space="preserve">good </w:t>
      </w:r>
      <w:r w:rsidR="00F52FEC" w:rsidRPr="00274FAA">
        <w:rPr>
          <w:rFonts w:ascii="Times New Roman" w:hAnsi="Times New Roman" w:cs="Times New Roman"/>
          <w:sz w:val="24"/>
          <w:szCs w:val="24"/>
        </w:rPr>
        <w:t>faith</w:t>
      </w:r>
      <w:r w:rsidR="00F52FEC" w:rsidRPr="00274FAA">
        <w:rPr>
          <w:rFonts w:ascii="Times New Roman" w:hAnsi="Times New Roman"/>
          <w:sz w:val="24"/>
        </w:rPr>
        <w:t xml:space="preserve"> effort</w:t>
      </w:r>
      <w:r w:rsidR="560B81CD" w:rsidRPr="00274FAA">
        <w:rPr>
          <w:rFonts w:ascii="Times New Roman" w:hAnsi="Times New Roman"/>
          <w:sz w:val="24"/>
        </w:rPr>
        <w:t>s</w:t>
      </w:r>
      <w:r w:rsidR="00F52FEC" w:rsidRPr="00274FAA">
        <w:rPr>
          <w:rFonts w:ascii="Times New Roman" w:hAnsi="Times New Roman"/>
          <w:sz w:val="24"/>
        </w:rPr>
        <w:t xml:space="preserve"> </w:t>
      </w:r>
      <w:r w:rsidR="6293EA4B" w:rsidRPr="00274FAA">
        <w:rPr>
          <w:rFonts w:ascii="Times New Roman" w:hAnsi="Times New Roman"/>
          <w:sz w:val="24"/>
        </w:rPr>
        <w:t>to</w:t>
      </w:r>
      <w:r w:rsidR="7976B7F9" w:rsidRPr="00274FAA">
        <w:rPr>
          <w:rFonts w:ascii="Times New Roman" w:hAnsi="Times New Roman"/>
          <w:sz w:val="24"/>
        </w:rPr>
        <w:t xml:space="preserve"> pursu</w:t>
      </w:r>
      <w:r w:rsidR="1D9DFADC" w:rsidRPr="00274FAA">
        <w:rPr>
          <w:rFonts w:ascii="Times New Roman" w:hAnsi="Times New Roman"/>
          <w:sz w:val="24"/>
        </w:rPr>
        <w:t>e</w:t>
      </w:r>
      <w:r w:rsidR="00F52FEC" w:rsidRPr="00274FAA">
        <w:rPr>
          <w:rFonts w:ascii="Times New Roman" w:hAnsi="Times New Roman"/>
          <w:sz w:val="24"/>
        </w:rPr>
        <w:t xml:space="preserve"> available financial support </w:t>
      </w:r>
      <w:r w:rsidR="00F32E35" w:rsidRPr="00274FAA">
        <w:rPr>
          <w:rFonts w:ascii="Times New Roman" w:hAnsi="Times New Roman"/>
          <w:sz w:val="24"/>
        </w:rPr>
        <w:t>mechanisms</w:t>
      </w:r>
      <w:r w:rsidR="00F32E35" w:rsidRPr="00274FAA">
        <w:rPr>
          <w:rFonts w:ascii="Times New Roman" w:hAnsi="Times New Roman" w:cs="Times New Roman"/>
          <w:sz w:val="24"/>
          <w:szCs w:val="24"/>
        </w:rPr>
        <w:t>.</w:t>
      </w:r>
      <w:r w:rsidR="005415BE" w:rsidRPr="00EA233A">
        <w:rPr>
          <w:rFonts w:ascii="Times New Roman" w:hAnsi="Times New Roman" w:cs="Times New Roman"/>
          <w:sz w:val="24"/>
          <w:szCs w:val="24"/>
        </w:rPr>
        <w:t xml:space="preserve"> </w:t>
      </w:r>
      <w:r w:rsidR="5B379E7E" w:rsidRPr="0F94FE9A">
        <w:rPr>
          <w:rFonts w:ascii="Times New Roman" w:hAnsi="Times New Roman" w:cs="Times New Roman"/>
          <w:sz w:val="24"/>
          <w:szCs w:val="24"/>
        </w:rPr>
        <w:t xml:space="preserve">For </w:t>
      </w:r>
      <w:r w:rsidR="37C4CC08" w:rsidRPr="0F94FE9A">
        <w:rPr>
          <w:rFonts w:ascii="Times New Roman" w:hAnsi="Times New Roman" w:cs="Times New Roman"/>
          <w:sz w:val="24"/>
          <w:szCs w:val="24"/>
        </w:rPr>
        <w:t>qualifying</w:t>
      </w:r>
      <w:r w:rsidR="00920DB8" w:rsidRPr="03074483">
        <w:rPr>
          <w:rFonts w:ascii="Times New Roman" w:hAnsi="Times New Roman" w:cs="Times New Roman"/>
          <w:sz w:val="24"/>
          <w:szCs w:val="24"/>
        </w:rPr>
        <w:t xml:space="preserve"> </w:t>
      </w:r>
      <w:r w:rsidR="716EE6A0" w:rsidRPr="03074483">
        <w:rPr>
          <w:rFonts w:ascii="Times New Roman" w:hAnsi="Times New Roman" w:cs="Times New Roman"/>
          <w:sz w:val="24"/>
          <w:szCs w:val="24"/>
        </w:rPr>
        <w:t>a</w:t>
      </w:r>
      <w:r w:rsidR="00EA4031" w:rsidRPr="03074483">
        <w:rPr>
          <w:rFonts w:ascii="Times New Roman" w:hAnsi="Times New Roman" w:cs="Times New Roman"/>
          <w:sz w:val="24"/>
          <w:szCs w:val="24"/>
        </w:rPr>
        <w:t>ffordable</w:t>
      </w:r>
      <w:r w:rsidR="47114E2C" w:rsidRPr="071B1372">
        <w:rPr>
          <w:rFonts w:ascii="Times New Roman" w:hAnsi="Times New Roman" w:cs="Times New Roman"/>
          <w:sz w:val="24"/>
          <w:szCs w:val="24"/>
        </w:rPr>
        <w:t xml:space="preserve"> </w:t>
      </w:r>
      <w:r w:rsidR="36120722" w:rsidRPr="071B1372">
        <w:rPr>
          <w:rFonts w:ascii="Times New Roman" w:hAnsi="Times New Roman" w:cs="Times New Roman"/>
          <w:sz w:val="24"/>
          <w:szCs w:val="24"/>
        </w:rPr>
        <w:t>h</w:t>
      </w:r>
      <w:r w:rsidR="00EA4031" w:rsidRPr="00EA233A">
        <w:rPr>
          <w:rFonts w:ascii="Times New Roman" w:hAnsi="Times New Roman" w:cs="Times New Roman"/>
          <w:sz w:val="24"/>
          <w:szCs w:val="24"/>
        </w:rPr>
        <w:t>ousing</w:t>
      </w:r>
      <w:r w:rsidR="00B06267" w:rsidRPr="00EA233A">
        <w:rPr>
          <w:rFonts w:ascii="Times New Roman" w:hAnsi="Times New Roman" w:cs="Times New Roman"/>
          <w:sz w:val="24"/>
          <w:szCs w:val="24"/>
        </w:rPr>
        <w:t xml:space="preserve">, </w:t>
      </w:r>
      <w:r w:rsidR="00682E7E" w:rsidRPr="00EA233A">
        <w:rPr>
          <w:rFonts w:ascii="Times New Roman" w:hAnsi="Times New Roman" w:cs="Times New Roman"/>
          <w:sz w:val="24"/>
          <w:szCs w:val="24"/>
        </w:rPr>
        <w:t xml:space="preserve">this </w:t>
      </w:r>
      <w:r w:rsidR="00112217">
        <w:rPr>
          <w:rFonts w:ascii="Times New Roman" w:hAnsi="Times New Roman" w:cs="Times New Roman"/>
          <w:sz w:val="24"/>
          <w:szCs w:val="24"/>
        </w:rPr>
        <w:t>circumstance</w:t>
      </w:r>
      <w:r w:rsidR="00112217" w:rsidRPr="00EA233A">
        <w:rPr>
          <w:rFonts w:ascii="Times New Roman" w:hAnsi="Times New Roman" w:cs="Times New Roman"/>
          <w:sz w:val="24"/>
          <w:szCs w:val="24"/>
        </w:rPr>
        <w:t xml:space="preserve"> </w:t>
      </w:r>
      <w:r w:rsidR="00682E7E" w:rsidRPr="00EA233A">
        <w:rPr>
          <w:rFonts w:ascii="Times New Roman" w:hAnsi="Times New Roman" w:cs="Times New Roman"/>
          <w:sz w:val="24"/>
          <w:szCs w:val="24"/>
        </w:rPr>
        <w:t>can</w:t>
      </w:r>
      <w:r w:rsidR="00620F15" w:rsidRPr="00EA233A">
        <w:rPr>
          <w:rFonts w:ascii="Times New Roman" w:hAnsi="Times New Roman" w:cs="Times New Roman"/>
          <w:sz w:val="24"/>
          <w:szCs w:val="24"/>
        </w:rPr>
        <w:t xml:space="preserve"> also</w:t>
      </w:r>
      <w:r w:rsidR="00682E7E" w:rsidRPr="00EA233A">
        <w:rPr>
          <w:rFonts w:ascii="Times New Roman" w:hAnsi="Times New Roman" w:cs="Times New Roman"/>
          <w:sz w:val="24"/>
          <w:szCs w:val="24"/>
        </w:rPr>
        <w:t xml:space="preserve"> be </w:t>
      </w:r>
      <w:r w:rsidR="00D62152" w:rsidRPr="00EA233A">
        <w:rPr>
          <w:rFonts w:ascii="Times New Roman" w:hAnsi="Times New Roman" w:cs="Times New Roman"/>
          <w:sz w:val="24"/>
          <w:szCs w:val="24"/>
        </w:rPr>
        <w:t xml:space="preserve">demonstrated </w:t>
      </w:r>
      <w:r w:rsidR="00112217">
        <w:rPr>
          <w:rFonts w:ascii="Times New Roman" w:hAnsi="Times New Roman" w:cs="Times New Roman"/>
          <w:sz w:val="24"/>
          <w:szCs w:val="24"/>
        </w:rPr>
        <w:t xml:space="preserve">if a building </w:t>
      </w:r>
      <w:r w:rsidR="006F2AF8">
        <w:rPr>
          <w:rFonts w:ascii="Times New Roman" w:hAnsi="Times New Roman" w:cs="Times New Roman"/>
          <w:sz w:val="24"/>
          <w:szCs w:val="24"/>
        </w:rPr>
        <w:t xml:space="preserve">can document </w:t>
      </w:r>
      <w:r w:rsidR="00D62152" w:rsidRPr="00EA233A">
        <w:rPr>
          <w:rFonts w:ascii="Times New Roman" w:hAnsi="Times New Roman" w:cs="Times New Roman"/>
          <w:sz w:val="24"/>
          <w:szCs w:val="24"/>
        </w:rPr>
        <w:t>cash flow constraints</w:t>
      </w:r>
      <w:r w:rsidR="007028B4" w:rsidRPr="00EA233A">
        <w:rPr>
          <w:rFonts w:ascii="Times New Roman" w:hAnsi="Times New Roman" w:cs="Times New Roman"/>
          <w:sz w:val="24"/>
          <w:szCs w:val="24"/>
        </w:rPr>
        <w:t>,</w:t>
      </w:r>
      <w:r w:rsidR="00D62152" w:rsidRPr="00EA233A">
        <w:rPr>
          <w:rFonts w:ascii="Times New Roman" w:hAnsi="Times New Roman" w:cs="Times New Roman"/>
          <w:sz w:val="24"/>
          <w:szCs w:val="24"/>
        </w:rPr>
        <w:t xml:space="preserve"> restrictions on the usage of its net cash flow</w:t>
      </w:r>
      <w:r w:rsidR="007028B4" w:rsidRPr="00EA233A">
        <w:rPr>
          <w:rFonts w:ascii="Times New Roman" w:hAnsi="Times New Roman" w:cs="Times New Roman"/>
          <w:sz w:val="24"/>
          <w:szCs w:val="24"/>
        </w:rPr>
        <w:t>,</w:t>
      </w:r>
      <w:r w:rsidR="00D62152" w:rsidRPr="00EA233A">
        <w:rPr>
          <w:rFonts w:ascii="Times New Roman" w:hAnsi="Times New Roman" w:cs="Times New Roman"/>
          <w:sz w:val="24"/>
          <w:szCs w:val="24"/>
        </w:rPr>
        <w:t xml:space="preserve"> or </w:t>
      </w:r>
      <w:r w:rsidR="00B00EFD" w:rsidRPr="00EA233A">
        <w:rPr>
          <w:rFonts w:ascii="Times New Roman" w:hAnsi="Times New Roman" w:cs="Times New Roman"/>
          <w:sz w:val="24"/>
          <w:szCs w:val="24"/>
        </w:rPr>
        <w:t xml:space="preserve">prohibition </w:t>
      </w:r>
      <w:r w:rsidR="00BB45F7" w:rsidRPr="00EA233A">
        <w:rPr>
          <w:rFonts w:ascii="Times New Roman" w:hAnsi="Times New Roman" w:cs="Times New Roman"/>
          <w:sz w:val="24"/>
          <w:szCs w:val="24"/>
        </w:rPr>
        <w:t xml:space="preserve">from </w:t>
      </w:r>
      <w:r w:rsidR="0000320F" w:rsidRPr="00EA233A">
        <w:rPr>
          <w:rFonts w:ascii="Times New Roman" w:hAnsi="Times New Roman" w:cs="Times New Roman"/>
          <w:sz w:val="24"/>
          <w:szCs w:val="24"/>
        </w:rPr>
        <w:t xml:space="preserve">utilizing </w:t>
      </w:r>
      <w:r w:rsidR="00D62152" w:rsidRPr="00EA233A">
        <w:rPr>
          <w:rFonts w:ascii="Times New Roman" w:hAnsi="Times New Roman" w:cs="Times New Roman"/>
          <w:sz w:val="24"/>
          <w:szCs w:val="24"/>
        </w:rPr>
        <w:t>a portion of existing cash reserves for EEMs.</w:t>
      </w:r>
    </w:p>
    <w:p w14:paraId="19061628" w14:textId="677F741D" w:rsidR="00E37141" w:rsidRDefault="00342A30" w:rsidP="00450BDB">
      <w:pPr>
        <w:pStyle w:val="ListParagraph"/>
        <w:numPr>
          <w:ilvl w:val="0"/>
          <w:numId w:val="2"/>
        </w:numPr>
        <w:spacing w:after="0" w:line="240" w:lineRule="auto"/>
        <w:rPr>
          <w:rFonts w:ascii="Times New Roman" w:hAnsi="Times New Roman" w:cs="Times New Roman"/>
          <w:bCs/>
          <w:sz w:val="24"/>
          <w:szCs w:val="24"/>
        </w:rPr>
      </w:pPr>
      <w:r w:rsidRPr="004864FC">
        <w:rPr>
          <w:rFonts w:ascii="Times New Roman" w:hAnsi="Times New Roman" w:cs="Times New Roman"/>
          <w:bCs/>
          <w:sz w:val="24"/>
          <w:szCs w:val="24"/>
        </w:rPr>
        <w:t xml:space="preserve">Change of </w:t>
      </w:r>
      <w:r w:rsidR="00E37141">
        <w:rPr>
          <w:rFonts w:ascii="Times New Roman" w:hAnsi="Times New Roman" w:cs="Times New Roman"/>
          <w:bCs/>
          <w:sz w:val="24"/>
          <w:szCs w:val="24"/>
        </w:rPr>
        <w:t>o</w:t>
      </w:r>
      <w:r w:rsidRPr="004864FC">
        <w:rPr>
          <w:rFonts w:ascii="Times New Roman" w:hAnsi="Times New Roman" w:cs="Times New Roman"/>
          <w:bCs/>
          <w:sz w:val="24"/>
          <w:szCs w:val="24"/>
        </w:rPr>
        <w:t>wnership</w:t>
      </w:r>
      <w:r w:rsidR="001218D5">
        <w:rPr>
          <w:rFonts w:ascii="Times New Roman" w:hAnsi="Times New Roman" w:cs="Times New Roman"/>
          <w:bCs/>
          <w:sz w:val="24"/>
          <w:szCs w:val="24"/>
        </w:rPr>
        <w:t xml:space="preserve"> during a Compliance Cycle</w:t>
      </w:r>
    </w:p>
    <w:p w14:paraId="306F07B4" w14:textId="1972A530" w:rsidR="00342A30" w:rsidRPr="0077408E" w:rsidRDefault="007252C5" w:rsidP="00450BDB">
      <w:pPr>
        <w:pStyle w:val="ListParagraph"/>
        <w:numPr>
          <w:ilvl w:val="1"/>
          <w:numId w:val="2"/>
        </w:numPr>
        <w:spacing w:after="0" w:line="240" w:lineRule="auto"/>
        <w:rPr>
          <w:rFonts w:ascii="Times New Roman" w:hAnsi="Times New Roman" w:cs="Times New Roman"/>
          <w:bCs/>
          <w:sz w:val="24"/>
          <w:szCs w:val="24"/>
        </w:rPr>
      </w:pPr>
      <w:r w:rsidRPr="0077408E">
        <w:rPr>
          <w:rFonts w:ascii="Times New Roman" w:hAnsi="Times New Roman" w:cs="Times New Roman"/>
          <w:bCs/>
          <w:sz w:val="24"/>
          <w:szCs w:val="24"/>
        </w:rPr>
        <w:t>Energy performance</w:t>
      </w:r>
      <w:r w:rsidR="00AA523D" w:rsidRPr="0077408E">
        <w:rPr>
          <w:rFonts w:ascii="Times New Roman" w:hAnsi="Times New Roman" w:cs="Times New Roman"/>
          <w:bCs/>
          <w:sz w:val="24"/>
          <w:szCs w:val="24"/>
        </w:rPr>
        <w:t xml:space="preserve"> </w:t>
      </w:r>
      <w:r w:rsidR="00342A30" w:rsidRPr="0077408E">
        <w:rPr>
          <w:rFonts w:ascii="Times New Roman" w:hAnsi="Times New Roman" w:cs="Times New Roman"/>
          <w:bCs/>
          <w:sz w:val="24"/>
          <w:szCs w:val="24"/>
        </w:rPr>
        <w:t xml:space="preserve">requirements are attached to the </w:t>
      </w:r>
      <w:r w:rsidR="00210C34" w:rsidRPr="0077408E">
        <w:rPr>
          <w:rFonts w:ascii="Times New Roman" w:hAnsi="Times New Roman" w:cs="Times New Roman"/>
          <w:bCs/>
          <w:sz w:val="24"/>
          <w:szCs w:val="24"/>
        </w:rPr>
        <w:t>building</w:t>
      </w:r>
      <w:r w:rsidR="00D01597" w:rsidRPr="0077408E">
        <w:rPr>
          <w:rFonts w:ascii="Times New Roman" w:hAnsi="Times New Roman" w:cs="Times New Roman"/>
          <w:bCs/>
          <w:sz w:val="24"/>
          <w:szCs w:val="24"/>
        </w:rPr>
        <w:t>, not the building owner</w:t>
      </w:r>
      <w:r w:rsidR="00342A30" w:rsidRPr="0077408E">
        <w:rPr>
          <w:rFonts w:ascii="Times New Roman" w:hAnsi="Times New Roman" w:cs="Times New Roman"/>
          <w:bCs/>
          <w:sz w:val="24"/>
          <w:szCs w:val="24"/>
        </w:rPr>
        <w:t xml:space="preserve">. </w:t>
      </w:r>
      <w:r w:rsidR="00D01597" w:rsidRPr="0077408E">
        <w:rPr>
          <w:rFonts w:ascii="Times New Roman" w:hAnsi="Times New Roman" w:cs="Times New Roman"/>
          <w:bCs/>
          <w:sz w:val="24"/>
          <w:szCs w:val="24"/>
        </w:rPr>
        <w:t>I</w:t>
      </w:r>
      <w:r w:rsidR="00342A30" w:rsidRPr="0077408E">
        <w:rPr>
          <w:rFonts w:ascii="Times New Roman" w:hAnsi="Times New Roman" w:cs="Times New Roman"/>
          <w:bCs/>
          <w:sz w:val="24"/>
          <w:szCs w:val="24"/>
        </w:rPr>
        <w:t xml:space="preserve">f the transfer of ownership creates unavoidable </w:t>
      </w:r>
      <w:r w:rsidR="00B9552C">
        <w:rPr>
          <w:rFonts w:ascii="Times New Roman" w:hAnsi="Times New Roman" w:cs="Times New Roman"/>
          <w:bCs/>
          <w:sz w:val="24"/>
          <w:szCs w:val="24"/>
        </w:rPr>
        <w:t>circumstances</w:t>
      </w:r>
      <w:r w:rsidR="00B9552C" w:rsidRPr="0077408E">
        <w:rPr>
          <w:rFonts w:ascii="Times New Roman" w:hAnsi="Times New Roman" w:cs="Times New Roman"/>
          <w:bCs/>
          <w:sz w:val="24"/>
          <w:szCs w:val="24"/>
        </w:rPr>
        <w:t xml:space="preserve"> </w:t>
      </w:r>
      <w:r w:rsidR="00342A30" w:rsidRPr="0077408E">
        <w:rPr>
          <w:rFonts w:ascii="Times New Roman" w:hAnsi="Times New Roman" w:cs="Times New Roman"/>
          <w:bCs/>
          <w:sz w:val="24"/>
          <w:szCs w:val="24"/>
        </w:rPr>
        <w:t xml:space="preserve">which prevent a </w:t>
      </w:r>
      <w:r w:rsidR="00986392" w:rsidRPr="0077408E">
        <w:rPr>
          <w:rFonts w:ascii="Times New Roman" w:hAnsi="Times New Roman" w:cs="Times New Roman"/>
          <w:bCs/>
          <w:sz w:val="24"/>
          <w:szCs w:val="24"/>
        </w:rPr>
        <w:t xml:space="preserve">building </w:t>
      </w:r>
      <w:r w:rsidR="00342A30" w:rsidRPr="0077408E">
        <w:rPr>
          <w:rFonts w:ascii="Times New Roman" w:hAnsi="Times New Roman" w:cs="Times New Roman"/>
          <w:bCs/>
          <w:sz w:val="24"/>
          <w:szCs w:val="24"/>
        </w:rPr>
        <w:t xml:space="preserve">from achieving the </w:t>
      </w:r>
      <w:r w:rsidR="00D01597" w:rsidRPr="0077408E">
        <w:rPr>
          <w:rFonts w:ascii="Times New Roman" w:hAnsi="Times New Roman" w:cs="Times New Roman"/>
          <w:bCs/>
          <w:sz w:val="24"/>
          <w:szCs w:val="24"/>
        </w:rPr>
        <w:t>energy performance requirements</w:t>
      </w:r>
      <w:r w:rsidR="00342A30" w:rsidRPr="0077408E">
        <w:rPr>
          <w:rFonts w:ascii="Times New Roman" w:hAnsi="Times New Roman" w:cs="Times New Roman"/>
          <w:bCs/>
          <w:sz w:val="24"/>
          <w:szCs w:val="24"/>
        </w:rPr>
        <w:t xml:space="preserve"> within the </w:t>
      </w:r>
      <w:r w:rsidR="00CB4994" w:rsidRPr="0077408E">
        <w:rPr>
          <w:rFonts w:ascii="Times New Roman" w:hAnsi="Times New Roman" w:cs="Times New Roman"/>
          <w:bCs/>
          <w:sz w:val="24"/>
          <w:szCs w:val="24"/>
        </w:rPr>
        <w:t xml:space="preserve">applicable </w:t>
      </w:r>
      <w:r w:rsidR="00D01597" w:rsidRPr="0077408E">
        <w:rPr>
          <w:rFonts w:ascii="Times New Roman" w:hAnsi="Times New Roman" w:cs="Times New Roman"/>
          <w:bCs/>
          <w:sz w:val="24"/>
          <w:szCs w:val="24"/>
        </w:rPr>
        <w:t>C</w:t>
      </w:r>
      <w:r w:rsidR="00342A30" w:rsidRPr="0077408E">
        <w:rPr>
          <w:rFonts w:ascii="Times New Roman" w:hAnsi="Times New Roman" w:cs="Times New Roman"/>
          <w:bCs/>
          <w:sz w:val="24"/>
          <w:szCs w:val="24"/>
        </w:rPr>
        <w:t xml:space="preserve">ompliance </w:t>
      </w:r>
      <w:r w:rsidR="00D01597" w:rsidRPr="0077408E">
        <w:rPr>
          <w:rFonts w:ascii="Times New Roman" w:hAnsi="Times New Roman" w:cs="Times New Roman"/>
          <w:bCs/>
          <w:sz w:val="24"/>
          <w:szCs w:val="24"/>
        </w:rPr>
        <w:t>C</w:t>
      </w:r>
      <w:r w:rsidR="00342A30" w:rsidRPr="0077408E">
        <w:rPr>
          <w:rFonts w:ascii="Times New Roman" w:hAnsi="Times New Roman" w:cs="Times New Roman"/>
          <w:bCs/>
          <w:sz w:val="24"/>
          <w:szCs w:val="24"/>
        </w:rPr>
        <w:t xml:space="preserve">ycle, the </w:t>
      </w:r>
      <w:r w:rsidR="0031133C" w:rsidRPr="0077408E">
        <w:rPr>
          <w:rFonts w:ascii="Times New Roman" w:hAnsi="Times New Roman" w:cs="Times New Roman"/>
          <w:bCs/>
          <w:sz w:val="24"/>
          <w:szCs w:val="24"/>
        </w:rPr>
        <w:t>new</w:t>
      </w:r>
      <w:r w:rsidR="00342A30" w:rsidRPr="0077408E">
        <w:rPr>
          <w:rFonts w:ascii="Times New Roman" w:hAnsi="Times New Roman" w:cs="Times New Roman"/>
          <w:bCs/>
          <w:sz w:val="24"/>
          <w:szCs w:val="24"/>
        </w:rPr>
        <w:t xml:space="preserve"> </w:t>
      </w:r>
      <w:r w:rsidR="00986392" w:rsidRPr="0077408E">
        <w:rPr>
          <w:rFonts w:ascii="Times New Roman" w:hAnsi="Times New Roman" w:cs="Times New Roman"/>
          <w:bCs/>
          <w:sz w:val="24"/>
          <w:szCs w:val="24"/>
        </w:rPr>
        <w:t xml:space="preserve">building </w:t>
      </w:r>
      <w:r w:rsidR="0031133C" w:rsidRPr="0077408E">
        <w:rPr>
          <w:rFonts w:ascii="Times New Roman" w:hAnsi="Times New Roman" w:cs="Times New Roman"/>
          <w:bCs/>
          <w:sz w:val="24"/>
          <w:szCs w:val="24"/>
        </w:rPr>
        <w:t xml:space="preserve">owner </w:t>
      </w:r>
      <w:r w:rsidR="00342A30" w:rsidRPr="0077408E">
        <w:rPr>
          <w:rFonts w:ascii="Times New Roman" w:hAnsi="Times New Roman" w:cs="Times New Roman"/>
          <w:bCs/>
          <w:sz w:val="24"/>
          <w:szCs w:val="24"/>
        </w:rPr>
        <w:t xml:space="preserve">may </w:t>
      </w:r>
      <w:r w:rsidR="0031133C" w:rsidRPr="0077408E">
        <w:rPr>
          <w:rFonts w:ascii="Times New Roman" w:hAnsi="Times New Roman" w:cs="Times New Roman"/>
          <w:bCs/>
          <w:sz w:val="24"/>
          <w:szCs w:val="24"/>
        </w:rPr>
        <w:t xml:space="preserve">request </w:t>
      </w:r>
      <w:r w:rsidR="00342A30" w:rsidRPr="0077408E">
        <w:rPr>
          <w:rFonts w:ascii="Times New Roman" w:hAnsi="Times New Roman" w:cs="Times New Roman"/>
          <w:bCs/>
          <w:sz w:val="24"/>
          <w:szCs w:val="24"/>
        </w:rPr>
        <w:t>a delay.</w:t>
      </w:r>
      <w:r w:rsidR="00F846D3" w:rsidRPr="0077408E">
        <w:rPr>
          <w:rFonts w:ascii="Times New Roman" w:hAnsi="Times New Roman" w:cs="Times New Roman"/>
          <w:bCs/>
          <w:sz w:val="24"/>
          <w:szCs w:val="24"/>
        </w:rPr>
        <w:t xml:space="preserve"> </w:t>
      </w:r>
      <w:r w:rsidR="00687418" w:rsidRPr="0077408E">
        <w:rPr>
          <w:rFonts w:ascii="Times New Roman" w:hAnsi="Times New Roman" w:cs="Times New Roman"/>
          <w:bCs/>
          <w:sz w:val="24"/>
          <w:szCs w:val="24"/>
        </w:rPr>
        <w:t>W</w:t>
      </w:r>
      <w:r w:rsidR="007E5ABC" w:rsidRPr="0077408E">
        <w:rPr>
          <w:rFonts w:ascii="Times New Roman" w:hAnsi="Times New Roman" w:cs="Times New Roman"/>
          <w:bCs/>
          <w:sz w:val="24"/>
          <w:szCs w:val="24"/>
        </w:rPr>
        <w:t xml:space="preserve">hether the </w:t>
      </w:r>
      <w:r w:rsidR="0644771F" w:rsidRPr="48ADE8C9">
        <w:rPr>
          <w:rFonts w:ascii="Times New Roman" w:hAnsi="Times New Roman" w:cs="Times New Roman"/>
          <w:sz w:val="24"/>
          <w:szCs w:val="24"/>
        </w:rPr>
        <w:t>new</w:t>
      </w:r>
      <w:r w:rsidR="007E5ABC" w:rsidRPr="0077408E">
        <w:rPr>
          <w:rFonts w:ascii="Times New Roman" w:hAnsi="Times New Roman" w:cs="Times New Roman"/>
          <w:bCs/>
          <w:sz w:val="24"/>
          <w:szCs w:val="24"/>
        </w:rPr>
        <w:t xml:space="preserve"> building owner </w:t>
      </w:r>
      <w:r w:rsidR="00C569CE">
        <w:rPr>
          <w:rFonts w:ascii="Times New Roman" w:hAnsi="Times New Roman" w:cs="Times New Roman"/>
          <w:bCs/>
          <w:sz w:val="24"/>
          <w:szCs w:val="24"/>
        </w:rPr>
        <w:t>and DOEE were</w:t>
      </w:r>
      <w:r w:rsidR="00C569CE" w:rsidRPr="0077408E">
        <w:rPr>
          <w:rFonts w:ascii="Times New Roman" w:hAnsi="Times New Roman" w:cs="Times New Roman"/>
          <w:bCs/>
          <w:sz w:val="24"/>
          <w:szCs w:val="24"/>
        </w:rPr>
        <w:t xml:space="preserve"> </w:t>
      </w:r>
      <w:r w:rsidR="00AA1E85" w:rsidRPr="0077408E">
        <w:rPr>
          <w:rFonts w:ascii="Times New Roman" w:hAnsi="Times New Roman" w:cs="Times New Roman"/>
          <w:bCs/>
          <w:sz w:val="24"/>
          <w:szCs w:val="24"/>
        </w:rPr>
        <w:t xml:space="preserve">properly notified </w:t>
      </w:r>
      <w:r w:rsidR="00E46F86" w:rsidRPr="0077408E">
        <w:rPr>
          <w:rFonts w:ascii="Times New Roman" w:hAnsi="Times New Roman" w:cs="Times New Roman"/>
          <w:bCs/>
          <w:sz w:val="24"/>
          <w:szCs w:val="24"/>
        </w:rPr>
        <w:t xml:space="preserve">of the applicable </w:t>
      </w:r>
      <w:r w:rsidR="00BC1A18" w:rsidRPr="0077408E">
        <w:rPr>
          <w:rFonts w:ascii="Times New Roman" w:hAnsi="Times New Roman" w:cs="Times New Roman"/>
          <w:bCs/>
          <w:sz w:val="24"/>
          <w:szCs w:val="24"/>
        </w:rPr>
        <w:t xml:space="preserve">compliance </w:t>
      </w:r>
      <w:r w:rsidR="00E46F86" w:rsidRPr="0077408E">
        <w:rPr>
          <w:rFonts w:ascii="Times New Roman" w:hAnsi="Times New Roman" w:cs="Times New Roman"/>
          <w:bCs/>
          <w:sz w:val="24"/>
          <w:szCs w:val="24"/>
        </w:rPr>
        <w:t xml:space="preserve">requirements </w:t>
      </w:r>
      <w:r w:rsidR="002D7E13" w:rsidRPr="0077408E">
        <w:rPr>
          <w:rFonts w:ascii="Times New Roman" w:hAnsi="Times New Roman" w:cs="Times New Roman"/>
          <w:bCs/>
          <w:sz w:val="24"/>
          <w:szCs w:val="24"/>
        </w:rPr>
        <w:t xml:space="preserve">in accordance with </w:t>
      </w:r>
      <w:r w:rsidR="00E3691A">
        <w:rPr>
          <w:rFonts w:ascii="Times New Roman" w:hAnsi="Times New Roman" w:cs="Times New Roman"/>
          <w:bCs/>
          <w:sz w:val="24"/>
          <w:szCs w:val="24"/>
        </w:rPr>
        <w:t>Section</w:t>
      </w:r>
      <w:r w:rsidR="00E3691A" w:rsidRPr="0077408E">
        <w:rPr>
          <w:rFonts w:ascii="Times New Roman" w:hAnsi="Times New Roman" w:cs="Times New Roman"/>
          <w:bCs/>
          <w:sz w:val="24"/>
          <w:szCs w:val="24"/>
        </w:rPr>
        <w:t xml:space="preserve"> </w:t>
      </w:r>
      <w:r w:rsidR="00E3691A">
        <w:rPr>
          <w:rFonts w:ascii="Times New Roman" w:hAnsi="Times New Roman" w:cs="Times New Roman"/>
          <w:bCs/>
          <w:sz w:val="24"/>
          <w:szCs w:val="24"/>
        </w:rPr>
        <w:t>2.</w:t>
      </w:r>
      <w:r w:rsidR="00746C5F">
        <w:rPr>
          <w:rFonts w:ascii="Times New Roman" w:hAnsi="Times New Roman" w:cs="Times New Roman"/>
          <w:bCs/>
          <w:sz w:val="24"/>
          <w:szCs w:val="24"/>
        </w:rPr>
        <w:t>9</w:t>
      </w:r>
      <w:r w:rsidR="00075A27" w:rsidRPr="0077408E">
        <w:rPr>
          <w:rFonts w:ascii="Times New Roman" w:hAnsi="Times New Roman" w:cs="Times New Roman"/>
          <w:bCs/>
          <w:sz w:val="24"/>
          <w:szCs w:val="24"/>
        </w:rPr>
        <w:t xml:space="preserve"> </w:t>
      </w:r>
      <w:r w:rsidR="00D66ADB" w:rsidRPr="0077408E">
        <w:rPr>
          <w:rFonts w:ascii="Times New Roman" w:hAnsi="Times New Roman" w:cs="Times New Roman"/>
          <w:bCs/>
          <w:sz w:val="24"/>
          <w:szCs w:val="24"/>
        </w:rPr>
        <w:t>could</w:t>
      </w:r>
      <w:r w:rsidR="00E46F86" w:rsidRPr="0077408E">
        <w:rPr>
          <w:rFonts w:ascii="Times New Roman" w:hAnsi="Times New Roman" w:cs="Times New Roman"/>
          <w:bCs/>
          <w:sz w:val="24"/>
          <w:szCs w:val="24"/>
        </w:rPr>
        <w:t xml:space="preserve"> </w:t>
      </w:r>
      <w:r w:rsidR="0032735D" w:rsidRPr="0077408E">
        <w:rPr>
          <w:rFonts w:ascii="Times New Roman" w:hAnsi="Times New Roman" w:cs="Times New Roman"/>
          <w:bCs/>
          <w:sz w:val="24"/>
          <w:szCs w:val="24"/>
        </w:rPr>
        <w:t xml:space="preserve">affect DOEE’s </w:t>
      </w:r>
      <w:r w:rsidR="002D7E13" w:rsidRPr="0077408E">
        <w:rPr>
          <w:rFonts w:ascii="Times New Roman" w:hAnsi="Times New Roman" w:cs="Times New Roman"/>
          <w:bCs/>
          <w:sz w:val="24"/>
          <w:szCs w:val="24"/>
        </w:rPr>
        <w:t xml:space="preserve">approval </w:t>
      </w:r>
      <w:r w:rsidR="00CE7D56" w:rsidRPr="0077408E">
        <w:rPr>
          <w:rFonts w:ascii="Times New Roman" w:hAnsi="Times New Roman" w:cs="Times New Roman"/>
          <w:bCs/>
          <w:sz w:val="24"/>
          <w:szCs w:val="24"/>
        </w:rPr>
        <w:t>of a delay.</w:t>
      </w:r>
    </w:p>
    <w:p w14:paraId="6D87161E" w14:textId="01025F09" w:rsidR="00E37141" w:rsidRPr="00E37141" w:rsidRDefault="0089377D" w:rsidP="00450BDB">
      <w:pPr>
        <w:pStyle w:val="ListParagraph"/>
        <w:numPr>
          <w:ilvl w:val="0"/>
          <w:numId w:val="2"/>
        </w:numPr>
        <w:spacing w:after="0" w:line="240" w:lineRule="auto"/>
        <w:rPr>
          <w:rFonts w:ascii="Times New Roman" w:hAnsi="Times New Roman" w:cs="Times New Roman"/>
          <w:sz w:val="24"/>
          <w:szCs w:val="24"/>
        </w:rPr>
      </w:pPr>
      <w:r w:rsidRPr="004864FC">
        <w:rPr>
          <w:rFonts w:ascii="Times New Roman" w:hAnsi="Times New Roman" w:cs="Times New Roman"/>
          <w:bCs/>
          <w:sz w:val="24"/>
          <w:szCs w:val="24"/>
        </w:rPr>
        <w:t>M</w:t>
      </w:r>
      <w:r w:rsidR="00BD3246" w:rsidRPr="004864FC">
        <w:rPr>
          <w:rFonts w:ascii="Times New Roman" w:hAnsi="Times New Roman" w:cs="Times New Roman"/>
          <w:bCs/>
          <w:sz w:val="24"/>
          <w:szCs w:val="24"/>
        </w:rPr>
        <w:t xml:space="preserve">ajor </w:t>
      </w:r>
      <w:r w:rsidR="00E37141">
        <w:rPr>
          <w:rFonts w:ascii="Times New Roman" w:hAnsi="Times New Roman" w:cs="Times New Roman"/>
          <w:bCs/>
          <w:sz w:val="24"/>
          <w:szCs w:val="24"/>
        </w:rPr>
        <w:t>r</w:t>
      </w:r>
      <w:r w:rsidR="00BD3246" w:rsidRPr="004864FC">
        <w:rPr>
          <w:rFonts w:ascii="Times New Roman" w:hAnsi="Times New Roman" w:cs="Times New Roman"/>
          <w:bCs/>
          <w:sz w:val="24"/>
          <w:szCs w:val="24"/>
        </w:rPr>
        <w:t>enovation</w:t>
      </w:r>
    </w:p>
    <w:p w14:paraId="7B3C6D32" w14:textId="41D42F16" w:rsidR="00EA233A" w:rsidRPr="00EA233A" w:rsidRDefault="1C353CFE" w:rsidP="00450BDB">
      <w:pPr>
        <w:pStyle w:val="ListParagraph"/>
        <w:numPr>
          <w:ilvl w:val="1"/>
          <w:numId w:val="2"/>
        </w:numPr>
        <w:spacing w:after="0" w:line="240" w:lineRule="auto"/>
        <w:rPr>
          <w:rFonts w:ascii="Times New Roman" w:hAnsi="Times New Roman" w:cs="Times New Roman"/>
          <w:sz w:val="24"/>
          <w:szCs w:val="24"/>
        </w:rPr>
      </w:pPr>
      <w:r w:rsidRPr="47502AFF">
        <w:rPr>
          <w:rFonts w:ascii="Times New Roman" w:hAnsi="Times New Roman" w:cs="Times New Roman"/>
          <w:sz w:val="24"/>
          <w:szCs w:val="24"/>
        </w:rPr>
        <w:t xml:space="preserve">A building may </w:t>
      </w:r>
      <w:r w:rsidR="5A7C8549" w:rsidRPr="47502AFF">
        <w:rPr>
          <w:rFonts w:ascii="Times New Roman" w:hAnsi="Times New Roman" w:cs="Times New Roman"/>
          <w:sz w:val="24"/>
          <w:szCs w:val="24"/>
        </w:rPr>
        <w:t>be eligible for</w:t>
      </w:r>
      <w:r w:rsidRPr="47502AFF">
        <w:rPr>
          <w:rFonts w:ascii="Times New Roman" w:hAnsi="Times New Roman" w:cs="Times New Roman"/>
          <w:sz w:val="24"/>
          <w:szCs w:val="24"/>
        </w:rPr>
        <w:t xml:space="preserve"> a delay if</w:t>
      </w:r>
      <w:r w:rsidR="005F2E63" w:rsidRPr="0077408E">
        <w:rPr>
          <w:rFonts w:ascii="Times New Roman" w:hAnsi="Times New Roman" w:cs="Times New Roman"/>
          <w:bCs/>
          <w:sz w:val="24"/>
          <w:szCs w:val="24"/>
        </w:rPr>
        <w:t xml:space="preserve"> a</w:t>
      </w:r>
      <w:r w:rsidR="00091696" w:rsidRPr="0077408E">
        <w:rPr>
          <w:rFonts w:ascii="Times New Roman" w:hAnsi="Times New Roman" w:cs="Times New Roman"/>
          <w:bCs/>
          <w:sz w:val="24"/>
          <w:szCs w:val="24"/>
        </w:rPr>
        <w:t xml:space="preserve"> </w:t>
      </w:r>
      <w:r w:rsidR="00B26EF0" w:rsidRPr="0077408E">
        <w:rPr>
          <w:rFonts w:ascii="Times New Roman" w:hAnsi="Times New Roman" w:cs="Times New Roman"/>
          <w:bCs/>
          <w:sz w:val="24"/>
          <w:szCs w:val="24"/>
        </w:rPr>
        <w:t xml:space="preserve">major renovation </w:t>
      </w:r>
      <w:r w:rsidR="376D0FF3" w:rsidRPr="47502AFF">
        <w:rPr>
          <w:rFonts w:ascii="Times New Roman" w:hAnsi="Times New Roman" w:cs="Times New Roman"/>
          <w:sz w:val="24"/>
          <w:szCs w:val="24"/>
        </w:rPr>
        <w:t xml:space="preserve">will be </w:t>
      </w:r>
      <w:r w:rsidR="002F5DAF" w:rsidRPr="0077408E">
        <w:rPr>
          <w:rFonts w:ascii="Times New Roman" w:hAnsi="Times New Roman" w:cs="Times New Roman"/>
          <w:bCs/>
          <w:sz w:val="24"/>
          <w:szCs w:val="24"/>
        </w:rPr>
        <w:t>complet</w:t>
      </w:r>
      <w:r w:rsidR="00EA233A">
        <w:rPr>
          <w:rFonts w:ascii="Times New Roman" w:hAnsi="Times New Roman" w:cs="Times New Roman"/>
          <w:bCs/>
          <w:sz w:val="24"/>
          <w:szCs w:val="24"/>
        </w:rPr>
        <w:t>e</w:t>
      </w:r>
      <w:r w:rsidR="386E0552" w:rsidRPr="47502AFF">
        <w:rPr>
          <w:rFonts w:ascii="Times New Roman" w:hAnsi="Times New Roman" w:cs="Times New Roman"/>
          <w:sz w:val="24"/>
          <w:szCs w:val="24"/>
        </w:rPr>
        <w:t>d within</w:t>
      </w:r>
      <w:r w:rsidR="000D21A0" w:rsidRPr="0077408E">
        <w:rPr>
          <w:rFonts w:ascii="Times New Roman" w:hAnsi="Times New Roman" w:cs="Times New Roman"/>
          <w:bCs/>
          <w:sz w:val="24"/>
          <w:szCs w:val="24"/>
        </w:rPr>
        <w:t xml:space="preserve"> </w:t>
      </w:r>
      <w:r w:rsidR="00B9552C">
        <w:rPr>
          <w:rFonts w:ascii="Times New Roman" w:hAnsi="Times New Roman" w:cs="Times New Roman"/>
          <w:bCs/>
          <w:sz w:val="24"/>
          <w:szCs w:val="24"/>
        </w:rPr>
        <w:t>the timeframe allowed by the delay</w:t>
      </w:r>
      <w:r w:rsidR="052852DE" w:rsidRPr="47502AFF">
        <w:rPr>
          <w:rFonts w:ascii="Times New Roman" w:hAnsi="Times New Roman" w:cs="Times New Roman"/>
          <w:sz w:val="24"/>
          <w:szCs w:val="24"/>
        </w:rPr>
        <w:t xml:space="preserve">. </w:t>
      </w:r>
    </w:p>
    <w:p w14:paraId="394C5FB6" w14:textId="4EE0701B" w:rsidR="00E37141" w:rsidRDefault="00251BAE" w:rsidP="00450BDB">
      <w:pPr>
        <w:pStyle w:val="ListParagraph"/>
        <w:numPr>
          <w:ilvl w:val="0"/>
          <w:numId w:val="2"/>
        </w:numPr>
        <w:spacing w:after="0" w:line="240" w:lineRule="auto"/>
        <w:rPr>
          <w:rFonts w:ascii="Times New Roman" w:hAnsi="Times New Roman" w:cs="Times New Roman"/>
          <w:sz w:val="24"/>
          <w:szCs w:val="24"/>
        </w:rPr>
      </w:pPr>
      <w:r w:rsidRPr="375006E8">
        <w:rPr>
          <w:rFonts w:ascii="Times New Roman" w:hAnsi="Times New Roman" w:cs="Times New Roman"/>
          <w:sz w:val="24"/>
          <w:szCs w:val="24"/>
        </w:rPr>
        <w:t xml:space="preserve">Building becomes </w:t>
      </w:r>
      <w:r w:rsidR="00E37141">
        <w:rPr>
          <w:rFonts w:ascii="Times New Roman" w:hAnsi="Times New Roman" w:cs="Times New Roman"/>
          <w:sz w:val="24"/>
          <w:szCs w:val="24"/>
        </w:rPr>
        <w:t>u</w:t>
      </w:r>
      <w:r w:rsidRPr="375006E8">
        <w:rPr>
          <w:rFonts w:ascii="Times New Roman" w:hAnsi="Times New Roman" w:cs="Times New Roman"/>
          <w:sz w:val="24"/>
          <w:szCs w:val="24"/>
        </w:rPr>
        <w:t>noccupied</w:t>
      </w:r>
    </w:p>
    <w:p w14:paraId="15F55EB9" w14:textId="30F92E84" w:rsidR="009239FA" w:rsidRPr="0077408E" w:rsidRDefault="009F09AA" w:rsidP="00450BDB">
      <w:pPr>
        <w:pStyle w:val="ListParagraph"/>
        <w:numPr>
          <w:ilvl w:val="1"/>
          <w:numId w:val="2"/>
        </w:numPr>
        <w:spacing w:after="0" w:line="240" w:lineRule="auto"/>
        <w:rPr>
          <w:rFonts w:ascii="Times New Roman" w:hAnsi="Times New Roman" w:cs="Times New Roman"/>
          <w:sz w:val="24"/>
          <w:szCs w:val="24"/>
        </w:rPr>
      </w:pPr>
      <w:r w:rsidRPr="375006E8">
        <w:rPr>
          <w:rFonts w:ascii="Times New Roman" w:hAnsi="Times New Roman" w:cs="Times New Roman"/>
          <w:sz w:val="24"/>
          <w:szCs w:val="24"/>
        </w:rPr>
        <w:t xml:space="preserve">If a building’s occupancy </w:t>
      </w:r>
      <w:r w:rsidR="00AE1981" w:rsidRPr="375006E8">
        <w:rPr>
          <w:rFonts w:ascii="Times New Roman" w:hAnsi="Times New Roman" w:cs="Times New Roman"/>
          <w:sz w:val="24"/>
          <w:szCs w:val="24"/>
        </w:rPr>
        <w:t>falls</w:t>
      </w:r>
      <w:r w:rsidRPr="375006E8">
        <w:rPr>
          <w:rFonts w:ascii="Times New Roman" w:hAnsi="Times New Roman" w:cs="Times New Roman"/>
          <w:sz w:val="24"/>
          <w:szCs w:val="24"/>
        </w:rPr>
        <w:t xml:space="preserve"> below </w:t>
      </w:r>
      <w:r w:rsidR="00AE0EBE" w:rsidRPr="375006E8">
        <w:rPr>
          <w:rFonts w:ascii="Times New Roman" w:hAnsi="Times New Roman" w:cs="Times New Roman"/>
          <w:sz w:val="24"/>
          <w:szCs w:val="24"/>
        </w:rPr>
        <w:t xml:space="preserve">the occupancy thresholds </w:t>
      </w:r>
      <w:r w:rsidR="00675233" w:rsidRPr="375006E8">
        <w:rPr>
          <w:rFonts w:ascii="Times New Roman" w:hAnsi="Times New Roman" w:cs="Times New Roman"/>
          <w:sz w:val="24"/>
          <w:szCs w:val="24"/>
        </w:rPr>
        <w:t xml:space="preserve">during a Compliance Cycle </w:t>
      </w:r>
      <w:r w:rsidR="00816B2B" w:rsidRPr="375006E8">
        <w:rPr>
          <w:rFonts w:ascii="Times New Roman" w:hAnsi="Times New Roman" w:cs="Times New Roman"/>
          <w:sz w:val="24"/>
          <w:szCs w:val="24"/>
        </w:rPr>
        <w:t xml:space="preserve">per Appendix </w:t>
      </w:r>
      <w:r w:rsidR="00414F3B" w:rsidRPr="375006E8">
        <w:rPr>
          <w:rFonts w:ascii="Times New Roman" w:hAnsi="Times New Roman" w:cs="Times New Roman"/>
          <w:sz w:val="24"/>
          <w:szCs w:val="24"/>
        </w:rPr>
        <w:t>B</w:t>
      </w:r>
      <w:r w:rsidR="002153A2" w:rsidRPr="375006E8">
        <w:rPr>
          <w:rFonts w:ascii="Times New Roman" w:hAnsi="Times New Roman" w:cs="Times New Roman"/>
          <w:sz w:val="24"/>
          <w:szCs w:val="24"/>
        </w:rPr>
        <w:t xml:space="preserve">, </w:t>
      </w:r>
      <w:r w:rsidR="000B04D5" w:rsidRPr="375006E8">
        <w:rPr>
          <w:rFonts w:ascii="Times New Roman" w:hAnsi="Times New Roman" w:cs="Times New Roman"/>
          <w:sz w:val="24"/>
          <w:szCs w:val="24"/>
        </w:rPr>
        <w:t xml:space="preserve">the building may be eligible </w:t>
      </w:r>
      <w:r w:rsidR="00C6501B" w:rsidRPr="375006E8">
        <w:rPr>
          <w:rFonts w:ascii="Times New Roman" w:hAnsi="Times New Roman" w:cs="Times New Roman"/>
          <w:sz w:val="24"/>
          <w:szCs w:val="24"/>
        </w:rPr>
        <w:t xml:space="preserve">for a delay to accommodate </w:t>
      </w:r>
      <w:r w:rsidR="0054758C" w:rsidRPr="375006E8">
        <w:rPr>
          <w:rFonts w:ascii="Times New Roman" w:hAnsi="Times New Roman" w:cs="Times New Roman"/>
          <w:sz w:val="24"/>
          <w:szCs w:val="24"/>
        </w:rPr>
        <w:t>tenant fit</w:t>
      </w:r>
      <w:r w:rsidR="008B74D0" w:rsidRPr="375006E8">
        <w:rPr>
          <w:rFonts w:ascii="Times New Roman" w:hAnsi="Times New Roman" w:cs="Times New Roman"/>
          <w:sz w:val="24"/>
          <w:szCs w:val="24"/>
        </w:rPr>
        <w:t>-</w:t>
      </w:r>
      <w:r w:rsidR="0054758C" w:rsidRPr="375006E8">
        <w:rPr>
          <w:rFonts w:ascii="Times New Roman" w:hAnsi="Times New Roman" w:cs="Times New Roman"/>
          <w:sz w:val="24"/>
          <w:szCs w:val="24"/>
        </w:rPr>
        <w:t xml:space="preserve">out and/or </w:t>
      </w:r>
      <w:r w:rsidR="00F3683E" w:rsidRPr="375006E8">
        <w:rPr>
          <w:rFonts w:ascii="Times New Roman" w:hAnsi="Times New Roman" w:cs="Times New Roman"/>
          <w:sz w:val="24"/>
          <w:szCs w:val="24"/>
        </w:rPr>
        <w:t xml:space="preserve">occupant turnover </w:t>
      </w:r>
      <w:r w:rsidR="00194BCC" w:rsidRPr="375006E8">
        <w:rPr>
          <w:rFonts w:ascii="Times New Roman" w:hAnsi="Times New Roman" w:cs="Times New Roman"/>
          <w:sz w:val="24"/>
          <w:szCs w:val="24"/>
        </w:rPr>
        <w:t xml:space="preserve">procedures </w:t>
      </w:r>
      <w:r w:rsidR="006E1DE9" w:rsidRPr="375006E8">
        <w:rPr>
          <w:rFonts w:ascii="Times New Roman" w:hAnsi="Times New Roman" w:cs="Times New Roman"/>
          <w:sz w:val="24"/>
          <w:szCs w:val="24"/>
        </w:rPr>
        <w:t>to demonstrate a stable energy</w:t>
      </w:r>
      <w:r w:rsidR="000D7FBD" w:rsidRPr="375006E8">
        <w:rPr>
          <w:rFonts w:ascii="Times New Roman" w:hAnsi="Times New Roman" w:cs="Times New Roman"/>
          <w:sz w:val="24"/>
          <w:szCs w:val="24"/>
        </w:rPr>
        <w:t xml:space="preserve"> performance</w:t>
      </w:r>
      <w:r w:rsidR="00AD1E2C" w:rsidRPr="375006E8">
        <w:rPr>
          <w:rFonts w:ascii="Times New Roman" w:hAnsi="Times New Roman" w:cs="Times New Roman"/>
          <w:sz w:val="24"/>
          <w:szCs w:val="24"/>
        </w:rPr>
        <w:t xml:space="preserve"> </w:t>
      </w:r>
      <w:r w:rsidR="00A127EB" w:rsidRPr="375006E8">
        <w:rPr>
          <w:rFonts w:ascii="Times New Roman" w:hAnsi="Times New Roman" w:cs="Times New Roman"/>
          <w:sz w:val="24"/>
          <w:szCs w:val="24"/>
        </w:rPr>
        <w:t>for</w:t>
      </w:r>
      <w:r w:rsidR="00AD1E2C" w:rsidRPr="375006E8">
        <w:rPr>
          <w:rFonts w:ascii="Times New Roman" w:hAnsi="Times New Roman" w:cs="Times New Roman"/>
          <w:sz w:val="24"/>
          <w:szCs w:val="24"/>
        </w:rPr>
        <w:t xml:space="preserve"> </w:t>
      </w:r>
      <w:r w:rsidR="00A127EB" w:rsidRPr="375006E8">
        <w:rPr>
          <w:rFonts w:ascii="Times New Roman" w:hAnsi="Times New Roman" w:cs="Times New Roman"/>
          <w:sz w:val="24"/>
          <w:szCs w:val="24"/>
        </w:rPr>
        <w:t xml:space="preserve">performance </w:t>
      </w:r>
      <w:r w:rsidR="00AD1E2C" w:rsidRPr="375006E8">
        <w:rPr>
          <w:rFonts w:ascii="Times New Roman" w:hAnsi="Times New Roman" w:cs="Times New Roman"/>
          <w:sz w:val="24"/>
          <w:szCs w:val="24"/>
        </w:rPr>
        <w:t>evaluat</w:t>
      </w:r>
      <w:r w:rsidR="00A127EB" w:rsidRPr="375006E8">
        <w:rPr>
          <w:rFonts w:ascii="Times New Roman" w:hAnsi="Times New Roman" w:cs="Times New Roman"/>
          <w:sz w:val="24"/>
          <w:szCs w:val="24"/>
        </w:rPr>
        <w:t>ion</w:t>
      </w:r>
      <w:r w:rsidR="00AD1E2C" w:rsidRPr="375006E8">
        <w:rPr>
          <w:rFonts w:ascii="Times New Roman" w:hAnsi="Times New Roman" w:cs="Times New Roman"/>
          <w:sz w:val="24"/>
          <w:szCs w:val="24"/>
        </w:rPr>
        <w:t xml:space="preserve">. </w:t>
      </w:r>
      <w:r w:rsidR="00251BAE" w:rsidRPr="375006E8">
        <w:rPr>
          <w:rFonts w:ascii="Times New Roman" w:hAnsi="Times New Roman" w:cs="Times New Roman"/>
          <w:sz w:val="24"/>
          <w:szCs w:val="24"/>
        </w:rPr>
        <w:t xml:space="preserve">DOEE must be notified </w:t>
      </w:r>
      <w:r w:rsidR="00EA233A">
        <w:rPr>
          <w:rFonts w:ascii="Times New Roman" w:hAnsi="Times New Roman" w:cs="Times New Roman"/>
          <w:sz w:val="24"/>
          <w:szCs w:val="24"/>
        </w:rPr>
        <w:t>if</w:t>
      </w:r>
      <w:r w:rsidR="003C53E1" w:rsidRPr="375006E8">
        <w:rPr>
          <w:rFonts w:ascii="Times New Roman" w:hAnsi="Times New Roman" w:cs="Times New Roman"/>
          <w:sz w:val="24"/>
          <w:szCs w:val="24"/>
        </w:rPr>
        <w:t xml:space="preserve"> building </w:t>
      </w:r>
      <w:r w:rsidR="379F3684" w:rsidRPr="375006E8">
        <w:rPr>
          <w:rFonts w:ascii="Times New Roman" w:hAnsi="Times New Roman" w:cs="Times New Roman"/>
          <w:sz w:val="24"/>
          <w:szCs w:val="24"/>
        </w:rPr>
        <w:t>becom</w:t>
      </w:r>
      <w:r w:rsidR="14BC9AB2" w:rsidRPr="375006E8">
        <w:rPr>
          <w:rFonts w:ascii="Times New Roman" w:hAnsi="Times New Roman" w:cs="Times New Roman"/>
          <w:sz w:val="24"/>
          <w:szCs w:val="24"/>
        </w:rPr>
        <w:t>es</w:t>
      </w:r>
      <w:r w:rsidR="00FF214E" w:rsidRPr="375006E8">
        <w:rPr>
          <w:rFonts w:ascii="Times New Roman" w:hAnsi="Times New Roman" w:cs="Times New Roman"/>
          <w:sz w:val="24"/>
          <w:szCs w:val="24"/>
        </w:rPr>
        <w:t xml:space="preserve"> unoccupied within </w:t>
      </w:r>
      <w:r w:rsidR="0001255D" w:rsidRPr="375006E8">
        <w:rPr>
          <w:rFonts w:ascii="Times New Roman" w:hAnsi="Times New Roman" w:cs="Times New Roman"/>
          <w:sz w:val="24"/>
          <w:szCs w:val="24"/>
        </w:rPr>
        <w:t>one (</w:t>
      </w:r>
      <w:r w:rsidR="00D068C3" w:rsidRPr="375006E8">
        <w:rPr>
          <w:rFonts w:ascii="Times New Roman" w:hAnsi="Times New Roman" w:cs="Times New Roman"/>
          <w:sz w:val="24"/>
          <w:szCs w:val="24"/>
        </w:rPr>
        <w:t>1</w:t>
      </w:r>
      <w:r w:rsidR="0001255D" w:rsidRPr="375006E8">
        <w:rPr>
          <w:rFonts w:ascii="Times New Roman" w:hAnsi="Times New Roman" w:cs="Times New Roman"/>
          <w:sz w:val="24"/>
          <w:szCs w:val="24"/>
        </w:rPr>
        <w:t>)</w:t>
      </w:r>
      <w:r w:rsidR="00D068C3" w:rsidRPr="375006E8">
        <w:rPr>
          <w:rFonts w:ascii="Times New Roman" w:hAnsi="Times New Roman" w:cs="Times New Roman"/>
          <w:sz w:val="24"/>
          <w:szCs w:val="24"/>
        </w:rPr>
        <w:t xml:space="preserve"> year</w:t>
      </w:r>
      <w:r w:rsidR="00280460" w:rsidRPr="375006E8">
        <w:rPr>
          <w:rFonts w:ascii="Times New Roman" w:hAnsi="Times New Roman" w:cs="Times New Roman"/>
          <w:sz w:val="24"/>
          <w:szCs w:val="24"/>
        </w:rPr>
        <w:t xml:space="preserve"> of </w:t>
      </w:r>
      <w:r w:rsidR="0C273E6A" w:rsidRPr="375006E8">
        <w:rPr>
          <w:rFonts w:ascii="Times New Roman" w:hAnsi="Times New Roman" w:cs="Times New Roman"/>
          <w:sz w:val="24"/>
          <w:szCs w:val="24"/>
        </w:rPr>
        <w:t xml:space="preserve">the time it </w:t>
      </w:r>
      <w:r w:rsidR="4D59B60B" w:rsidRPr="375006E8">
        <w:rPr>
          <w:rFonts w:ascii="Times New Roman" w:hAnsi="Times New Roman" w:cs="Times New Roman"/>
          <w:sz w:val="24"/>
          <w:szCs w:val="24"/>
        </w:rPr>
        <w:t>fall</w:t>
      </w:r>
      <w:r w:rsidR="79ED2B29" w:rsidRPr="375006E8">
        <w:rPr>
          <w:rFonts w:ascii="Times New Roman" w:hAnsi="Times New Roman" w:cs="Times New Roman"/>
          <w:sz w:val="24"/>
          <w:szCs w:val="24"/>
        </w:rPr>
        <w:t>s</w:t>
      </w:r>
      <w:r w:rsidR="006D76DF" w:rsidRPr="375006E8">
        <w:rPr>
          <w:rFonts w:ascii="Times New Roman" w:hAnsi="Times New Roman" w:cs="Times New Roman"/>
          <w:sz w:val="24"/>
          <w:szCs w:val="24"/>
        </w:rPr>
        <w:t xml:space="preserve"> below the </w:t>
      </w:r>
      <w:r w:rsidR="0068416D" w:rsidRPr="375006E8">
        <w:rPr>
          <w:rFonts w:ascii="Times New Roman" w:hAnsi="Times New Roman" w:cs="Times New Roman"/>
          <w:sz w:val="24"/>
          <w:szCs w:val="24"/>
        </w:rPr>
        <w:lastRenderedPageBreak/>
        <w:t xml:space="preserve">occupancy </w:t>
      </w:r>
      <w:r w:rsidR="00AF2881" w:rsidRPr="375006E8">
        <w:rPr>
          <w:rFonts w:ascii="Times New Roman" w:hAnsi="Times New Roman" w:cs="Times New Roman"/>
          <w:sz w:val="24"/>
          <w:szCs w:val="24"/>
        </w:rPr>
        <w:t>threshold</w:t>
      </w:r>
      <w:r w:rsidR="001E797F" w:rsidRPr="375006E8">
        <w:rPr>
          <w:rFonts w:ascii="Times New Roman" w:hAnsi="Times New Roman" w:cs="Times New Roman"/>
          <w:sz w:val="24"/>
          <w:szCs w:val="24"/>
        </w:rPr>
        <w:t>.</w:t>
      </w:r>
      <w:r w:rsidR="009239FA" w:rsidRPr="375006E8">
        <w:rPr>
          <w:rFonts w:ascii="Times New Roman" w:hAnsi="Times New Roman" w:cs="Times New Roman"/>
          <w:sz w:val="24"/>
          <w:szCs w:val="24"/>
        </w:rPr>
        <w:t xml:space="preserve"> </w:t>
      </w:r>
      <w:r w:rsidR="1F7069A5" w:rsidRPr="375006E8">
        <w:rPr>
          <w:rFonts w:ascii="Times New Roman" w:hAnsi="Times New Roman" w:cs="Times New Roman"/>
          <w:sz w:val="24"/>
          <w:szCs w:val="24"/>
        </w:rPr>
        <w:t>Building</w:t>
      </w:r>
      <w:r w:rsidR="22CDE1AD" w:rsidRPr="375006E8">
        <w:rPr>
          <w:rFonts w:ascii="Times New Roman" w:hAnsi="Times New Roman" w:cs="Times New Roman"/>
          <w:sz w:val="24"/>
          <w:szCs w:val="24"/>
        </w:rPr>
        <w:t xml:space="preserve"> owners cannot manipulate occupancy levels or evict tenant</w:t>
      </w:r>
      <w:r w:rsidR="1F7069A5" w:rsidRPr="375006E8">
        <w:rPr>
          <w:rFonts w:ascii="Times New Roman" w:hAnsi="Times New Roman" w:cs="Times New Roman"/>
          <w:sz w:val="24"/>
          <w:szCs w:val="24"/>
        </w:rPr>
        <w:t>s</w:t>
      </w:r>
      <w:r w:rsidR="00931A50" w:rsidRPr="375006E8">
        <w:rPr>
          <w:rFonts w:ascii="Times New Roman" w:hAnsi="Times New Roman" w:cs="Times New Roman"/>
          <w:sz w:val="24"/>
          <w:szCs w:val="24"/>
        </w:rPr>
        <w:t xml:space="preserve"> </w:t>
      </w:r>
      <w:r w:rsidR="00AE2DB1" w:rsidRPr="375006E8">
        <w:rPr>
          <w:rFonts w:ascii="Times New Roman" w:hAnsi="Times New Roman" w:cs="Times New Roman"/>
          <w:sz w:val="24"/>
          <w:szCs w:val="24"/>
        </w:rPr>
        <w:t xml:space="preserve">to </w:t>
      </w:r>
      <w:r w:rsidR="00B11712" w:rsidRPr="375006E8">
        <w:rPr>
          <w:rFonts w:ascii="Times New Roman" w:hAnsi="Times New Roman" w:cs="Times New Roman"/>
          <w:sz w:val="24"/>
          <w:szCs w:val="24"/>
        </w:rPr>
        <w:t xml:space="preserve">qualify for </w:t>
      </w:r>
      <w:r w:rsidR="000A7706" w:rsidRPr="375006E8">
        <w:rPr>
          <w:rFonts w:ascii="Times New Roman" w:hAnsi="Times New Roman" w:cs="Times New Roman"/>
          <w:sz w:val="24"/>
          <w:szCs w:val="24"/>
        </w:rPr>
        <w:t xml:space="preserve">a delay. </w:t>
      </w:r>
      <w:r w:rsidR="00AC6CF2" w:rsidRPr="375006E8">
        <w:rPr>
          <w:rFonts w:ascii="Times New Roman" w:hAnsi="Times New Roman" w:cs="Times New Roman"/>
          <w:sz w:val="24"/>
          <w:szCs w:val="24"/>
        </w:rPr>
        <w:t xml:space="preserve">Such buildings </w:t>
      </w:r>
      <w:r w:rsidR="001008B5" w:rsidRPr="375006E8">
        <w:rPr>
          <w:rFonts w:ascii="Times New Roman" w:hAnsi="Times New Roman" w:cs="Times New Roman"/>
          <w:sz w:val="24"/>
          <w:szCs w:val="24"/>
        </w:rPr>
        <w:t xml:space="preserve">will not be eligible for a delay </w:t>
      </w:r>
      <w:r w:rsidR="003954F2" w:rsidRPr="375006E8">
        <w:rPr>
          <w:rFonts w:ascii="Times New Roman" w:hAnsi="Times New Roman" w:cs="Times New Roman"/>
          <w:sz w:val="24"/>
          <w:szCs w:val="24"/>
        </w:rPr>
        <w:t xml:space="preserve">and </w:t>
      </w:r>
      <w:r w:rsidR="00203FB9" w:rsidRPr="375006E8">
        <w:rPr>
          <w:rFonts w:ascii="Times New Roman" w:hAnsi="Times New Roman" w:cs="Times New Roman"/>
          <w:sz w:val="24"/>
          <w:szCs w:val="24"/>
        </w:rPr>
        <w:t>if such a scenario is discovered</w:t>
      </w:r>
      <w:r w:rsidR="00D90D12" w:rsidRPr="375006E8">
        <w:rPr>
          <w:rFonts w:ascii="Times New Roman" w:hAnsi="Times New Roman" w:cs="Times New Roman"/>
          <w:sz w:val="24"/>
          <w:szCs w:val="24"/>
        </w:rPr>
        <w:t xml:space="preserve"> after </w:t>
      </w:r>
      <w:r w:rsidR="00EA1BA9" w:rsidRPr="375006E8">
        <w:rPr>
          <w:rFonts w:ascii="Times New Roman" w:hAnsi="Times New Roman" w:cs="Times New Roman"/>
          <w:sz w:val="24"/>
          <w:szCs w:val="24"/>
        </w:rPr>
        <w:t xml:space="preserve">a Compliance Cycle </w:t>
      </w:r>
      <w:r w:rsidR="00B9552C">
        <w:rPr>
          <w:rFonts w:ascii="Times New Roman" w:hAnsi="Times New Roman" w:cs="Times New Roman"/>
          <w:sz w:val="24"/>
          <w:szCs w:val="24"/>
        </w:rPr>
        <w:t>ends</w:t>
      </w:r>
      <w:r w:rsidR="00E42912" w:rsidRPr="375006E8">
        <w:rPr>
          <w:rFonts w:ascii="Times New Roman" w:hAnsi="Times New Roman" w:cs="Times New Roman"/>
          <w:sz w:val="24"/>
          <w:szCs w:val="24"/>
        </w:rPr>
        <w:t xml:space="preserve">, </w:t>
      </w:r>
      <w:r w:rsidR="2CE6A3F0" w:rsidRPr="47502AFF">
        <w:rPr>
          <w:rFonts w:ascii="Times New Roman" w:hAnsi="Times New Roman" w:cs="Times New Roman"/>
          <w:sz w:val="24"/>
          <w:szCs w:val="24"/>
        </w:rPr>
        <w:t xml:space="preserve">a </w:t>
      </w:r>
      <w:r w:rsidR="00D90D12" w:rsidRPr="375006E8">
        <w:rPr>
          <w:rFonts w:ascii="Times New Roman" w:hAnsi="Times New Roman" w:cs="Times New Roman"/>
          <w:sz w:val="24"/>
          <w:szCs w:val="24"/>
        </w:rPr>
        <w:t>building</w:t>
      </w:r>
      <w:r w:rsidR="00EA233A">
        <w:rPr>
          <w:rFonts w:ascii="Times New Roman" w:hAnsi="Times New Roman" w:cs="Times New Roman"/>
          <w:sz w:val="24"/>
          <w:szCs w:val="24"/>
        </w:rPr>
        <w:t xml:space="preserve"> owner</w:t>
      </w:r>
      <w:r w:rsidR="00D90D12" w:rsidRPr="375006E8">
        <w:rPr>
          <w:rFonts w:ascii="Times New Roman" w:hAnsi="Times New Roman" w:cs="Times New Roman"/>
          <w:sz w:val="24"/>
          <w:szCs w:val="24"/>
        </w:rPr>
        <w:t xml:space="preserve"> </w:t>
      </w:r>
      <w:r w:rsidR="00EA1BA9" w:rsidRPr="375006E8">
        <w:rPr>
          <w:rFonts w:ascii="Times New Roman" w:hAnsi="Times New Roman" w:cs="Times New Roman"/>
          <w:sz w:val="24"/>
          <w:szCs w:val="24"/>
        </w:rPr>
        <w:t xml:space="preserve">may </w:t>
      </w:r>
      <w:r w:rsidR="00D90D12" w:rsidRPr="375006E8">
        <w:rPr>
          <w:rFonts w:ascii="Times New Roman" w:hAnsi="Times New Roman" w:cs="Times New Roman"/>
          <w:sz w:val="24"/>
          <w:szCs w:val="24"/>
        </w:rPr>
        <w:t xml:space="preserve">be subject to </w:t>
      </w:r>
      <w:r w:rsidR="283639F3" w:rsidRPr="47502AFF">
        <w:rPr>
          <w:rFonts w:ascii="Times New Roman" w:hAnsi="Times New Roman" w:cs="Times New Roman"/>
          <w:sz w:val="24"/>
          <w:szCs w:val="24"/>
        </w:rPr>
        <w:t xml:space="preserve">an enforcement action as outlined in </w:t>
      </w:r>
      <w:r w:rsidR="00EA233A">
        <w:rPr>
          <w:rFonts w:ascii="Times New Roman" w:hAnsi="Times New Roman" w:cs="Times New Roman"/>
          <w:sz w:val="24"/>
          <w:szCs w:val="24"/>
        </w:rPr>
        <w:t>Chapter</w:t>
      </w:r>
      <w:r w:rsidR="00EA233A" w:rsidRPr="47502AFF">
        <w:rPr>
          <w:rFonts w:ascii="Times New Roman" w:hAnsi="Times New Roman" w:cs="Times New Roman"/>
          <w:sz w:val="24"/>
          <w:szCs w:val="24"/>
        </w:rPr>
        <w:t xml:space="preserve"> </w:t>
      </w:r>
      <w:r w:rsidR="283639F3" w:rsidRPr="47502AFF">
        <w:rPr>
          <w:rFonts w:ascii="Times New Roman" w:hAnsi="Times New Roman" w:cs="Times New Roman"/>
          <w:sz w:val="24"/>
          <w:szCs w:val="24"/>
        </w:rPr>
        <w:t>6.</w:t>
      </w:r>
      <w:r w:rsidR="009239FA" w:rsidRPr="375006E8">
        <w:rPr>
          <w:rFonts w:ascii="Times New Roman" w:hAnsi="Times New Roman" w:cs="Times New Roman"/>
          <w:sz w:val="24"/>
          <w:szCs w:val="24"/>
        </w:rPr>
        <w:t xml:space="preserve"> </w:t>
      </w:r>
    </w:p>
    <w:p w14:paraId="2AB9CA3B" w14:textId="712CA8E9" w:rsidR="00E37141" w:rsidRDefault="00251BAE" w:rsidP="00450BDB">
      <w:pPr>
        <w:pStyle w:val="ListParagraph"/>
        <w:numPr>
          <w:ilvl w:val="0"/>
          <w:numId w:val="2"/>
        </w:numPr>
        <w:spacing w:after="0" w:line="240" w:lineRule="auto"/>
        <w:rPr>
          <w:rFonts w:ascii="Times New Roman" w:hAnsi="Times New Roman" w:cs="Times New Roman"/>
          <w:bCs/>
          <w:sz w:val="24"/>
          <w:szCs w:val="24"/>
        </w:rPr>
      </w:pPr>
      <w:r w:rsidRPr="004864FC">
        <w:rPr>
          <w:rFonts w:ascii="Times New Roman" w:hAnsi="Times New Roman" w:cs="Times New Roman"/>
          <w:bCs/>
          <w:sz w:val="24"/>
          <w:szCs w:val="24"/>
        </w:rPr>
        <w:t xml:space="preserve">Pending </w:t>
      </w:r>
      <w:r w:rsidR="00E37141">
        <w:rPr>
          <w:rFonts w:ascii="Times New Roman" w:hAnsi="Times New Roman" w:cs="Times New Roman"/>
          <w:bCs/>
          <w:sz w:val="24"/>
          <w:szCs w:val="24"/>
        </w:rPr>
        <w:t>d</w:t>
      </w:r>
      <w:r w:rsidRPr="004864FC">
        <w:rPr>
          <w:rFonts w:ascii="Times New Roman" w:hAnsi="Times New Roman" w:cs="Times New Roman"/>
          <w:bCs/>
          <w:sz w:val="24"/>
          <w:szCs w:val="24"/>
        </w:rPr>
        <w:t>emolition</w:t>
      </w:r>
    </w:p>
    <w:p w14:paraId="1EC4E08E" w14:textId="1331AD63" w:rsidR="00D21B82" w:rsidRPr="0077408E" w:rsidRDefault="6F38563D" w:rsidP="00450BDB">
      <w:pPr>
        <w:pStyle w:val="ListParagraph"/>
        <w:numPr>
          <w:ilvl w:val="1"/>
          <w:numId w:val="2"/>
        </w:numPr>
        <w:spacing w:after="0" w:line="240" w:lineRule="auto"/>
        <w:rPr>
          <w:rFonts w:ascii="Times New Roman" w:hAnsi="Times New Roman" w:cs="Times New Roman"/>
          <w:bCs/>
          <w:sz w:val="24"/>
          <w:szCs w:val="24"/>
        </w:rPr>
      </w:pPr>
      <w:r w:rsidRPr="48ADE8C9">
        <w:rPr>
          <w:rFonts w:ascii="Times New Roman" w:hAnsi="Times New Roman" w:cs="Times New Roman"/>
          <w:sz w:val="24"/>
          <w:szCs w:val="24"/>
        </w:rPr>
        <w:t>An o</w:t>
      </w:r>
      <w:r w:rsidR="5F6C46AF" w:rsidRPr="0077408E">
        <w:rPr>
          <w:rFonts w:ascii="Times New Roman" w:hAnsi="Times New Roman" w:cs="Times New Roman"/>
          <w:bCs/>
          <w:sz w:val="24"/>
          <w:szCs w:val="24"/>
        </w:rPr>
        <w:t xml:space="preserve">wner planning to </w:t>
      </w:r>
      <w:proofErr w:type="gramStart"/>
      <w:r w:rsidR="5F6C46AF" w:rsidRPr="0077408E">
        <w:rPr>
          <w:rFonts w:ascii="Times New Roman" w:hAnsi="Times New Roman" w:cs="Times New Roman"/>
          <w:bCs/>
          <w:sz w:val="24"/>
          <w:szCs w:val="24"/>
        </w:rPr>
        <w:t>completely demolish</w:t>
      </w:r>
      <w:proofErr w:type="gramEnd"/>
      <w:r w:rsidR="5F6C46AF" w:rsidRPr="0077408E">
        <w:rPr>
          <w:rFonts w:ascii="Times New Roman" w:hAnsi="Times New Roman" w:cs="Times New Roman"/>
          <w:bCs/>
          <w:sz w:val="24"/>
          <w:szCs w:val="24"/>
        </w:rPr>
        <w:t xml:space="preserve"> </w:t>
      </w:r>
      <w:r w:rsidR="410B89A8" w:rsidRPr="48ADE8C9">
        <w:rPr>
          <w:rFonts w:ascii="Times New Roman" w:hAnsi="Times New Roman" w:cs="Times New Roman"/>
          <w:sz w:val="24"/>
          <w:szCs w:val="24"/>
        </w:rPr>
        <w:t>a</w:t>
      </w:r>
      <w:r w:rsidR="00EA233A">
        <w:rPr>
          <w:rFonts w:ascii="Times New Roman" w:hAnsi="Times New Roman" w:cs="Times New Roman"/>
          <w:sz w:val="24"/>
          <w:szCs w:val="24"/>
        </w:rPr>
        <w:t xml:space="preserve"> </w:t>
      </w:r>
      <w:r w:rsidR="5F6C46AF" w:rsidRPr="0077408E">
        <w:rPr>
          <w:rFonts w:ascii="Times New Roman" w:hAnsi="Times New Roman" w:cs="Times New Roman"/>
          <w:bCs/>
          <w:sz w:val="24"/>
          <w:szCs w:val="24"/>
        </w:rPr>
        <w:t xml:space="preserve">building immediately after </w:t>
      </w:r>
      <w:r w:rsidR="00AA1683" w:rsidRPr="0077408E">
        <w:rPr>
          <w:rFonts w:ascii="Times New Roman" w:hAnsi="Times New Roman" w:cs="Times New Roman"/>
          <w:bCs/>
          <w:sz w:val="24"/>
          <w:szCs w:val="24"/>
        </w:rPr>
        <w:t xml:space="preserve">the end of </w:t>
      </w:r>
      <w:r w:rsidR="5F6C46AF" w:rsidRPr="0077408E">
        <w:rPr>
          <w:rFonts w:ascii="Times New Roman" w:hAnsi="Times New Roman" w:cs="Times New Roman"/>
          <w:bCs/>
          <w:sz w:val="24"/>
          <w:szCs w:val="24"/>
        </w:rPr>
        <w:t xml:space="preserve">a </w:t>
      </w:r>
      <w:r w:rsidR="00AA1683" w:rsidRPr="0077408E">
        <w:rPr>
          <w:rFonts w:ascii="Times New Roman" w:hAnsi="Times New Roman" w:cs="Times New Roman"/>
          <w:bCs/>
          <w:sz w:val="24"/>
          <w:szCs w:val="24"/>
        </w:rPr>
        <w:t>C</w:t>
      </w:r>
      <w:r w:rsidR="5F6C46AF" w:rsidRPr="0077408E">
        <w:rPr>
          <w:rFonts w:ascii="Times New Roman" w:hAnsi="Times New Roman" w:cs="Times New Roman"/>
          <w:bCs/>
          <w:sz w:val="24"/>
          <w:szCs w:val="24"/>
        </w:rPr>
        <w:t xml:space="preserve">ycle may apply for a delay.  Upon complete demolition, </w:t>
      </w:r>
      <w:r w:rsidR="002B7248" w:rsidRPr="0077408E">
        <w:rPr>
          <w:rFonts w:ascii="Times New Roman" w:hAnsi="Times New Roman" w:cs="Times New Roman"/>
          <w:bCs/>
          <w:sz w:val="24"/>
          <w:szCs w:val="24"/>
        </w:rPr>
        <w:t xml:space="preserve">the building </w:t>
      </w:r>
      <w:r w:rsidR="4C14A4C5" w:rsidRPr="0077408E">
        <w:rPr>
          <w:rFonts w:ascii="Times New Roman" w:hAnsi="Times New Roman" w:cs="Times New Roman"/>
          <w:bCs/>
          <w:sz w:val="24"/>
          <w:szCs w:val="24"/>
        </w:rPr>
        <w:t xml:space="preserve">would then be granted </w:t>
      </w:r>
      <w:r w:rsidR="00F074CE" w:rsidRPr="0077408E">
        <w:rPr>
          <w:rFonts w:ascii="Times New Roman" w:hAnsi="Times New Roman" w:cs="Times New Roman"/>
          <w:bCs/>
          <w:sz w:val="24"/>
          <w:szCs w:val="24"/>
        </w:rPr>
        <w:t>an</w:t>
      </w:r>
      <w:r w:rsidR="4C14A4C5" w:rsidRPr="0077408E">
        <w:rPr>
          <w:rFonts w:ascii="Times New Roman" w:hAnsi="Times New Roman" w:cs="Times New Roman"/>
          <w:bCs/>
          <w:sz w:val="24"/>
          <w:szCs w:val="24"/>
        </w:rPr>
        <w:t xml:space="preserve"> exemption </w:t>
      </w:r>
      <w:r w:rsidR="004E0FC4" w:rsidRPr="0077408E">
        <w:rPr>
          <w:rFonts w:ascii="Times New Roman" w:hAnsi="Times New Roman" w:cs="Times New Roman"/>
          <w:bCs/>
          <w:sz w:val="24"/>
          <w:szCs w:val="24"/>
        </w:rPr>
        <w:t xml:space="preserve">in accordance with </w:t>
      </w:r>
      <w:r w:rsidR="00EF2809">
        <w:rPr>
          <w:rFonts w:ascii="Times New Roman" w:hAnsi="Times New Roman" w:cs="Times New Roman"/>
          <w:bCs/>
          <w:sz w:val="24"/>
          <w:szCs w:val="24"/>
        </w:rPr>
        <w:t xml:space="preserve">Section </w:t>
      </w:r>
      <w:r w:rsidR="00EB5C31">
        <w:rPr>
          <w:rFonts w:ascii="Times New Roman" w:hAnsi="Times New Roman" w:cs="Times New Roman"/>
          <w:bCs/>
          <w:sz w:val="24"/>
          <w:szCs w:val="24"/>
        </w:rPr>
        <w:t>2.</w:t>
      </w:r>
      <w:r w:rsidR="00746C5F">
        <w:rPr>
          <w:rFonts w:ascii="Times New Roman" w:hAnsi="Times New Roman" w:cs="Times New Roman"/>
          <w:bCs/>
          <w:sz w:val="24"/>
          <w:szCs w:val="24"/>
        </w:rPr>
        <w:t>7</w:t>
      </w:r>
      <w:r w:rsidR="4C14A4C5" w:rsidRPr="0077408E">
        <w:rPr>
          <w:rFonts w:ascii="Times New Roman" w:hAnsi="Times New Roman" w:cs="Times New Roman"/>
          <w:bCs/>
          <w:sz w:val="24"/>
          <w:szCs w:val="24"/>
        </w:rPr>
        <w:t xml:space="preserve">. </w:t>
      </w:r>
      <w:r w:rsidR="00C70DA3" w:rsidRPr="0077408E">
        <w:rPr>
          <w:rFonts w:ascii="Times New Roman" w:hAnsi="Times New Roman" w:cs="Times New Roman"/>
          <w:bCs/>
          <w:sz w:val="24"/>
          <w:szCs w:val="24"/>
        </w:rPr>
        <w:t xml:space="preserve">If the building </w:t>
      </w:r>
      <w:r w:rsidR="4A5B8BCF" w:rsidRPr="48ADE8C9">
        <w:rPr>
          <w:rFonts w:ascii="Times New Roman" w:hAnsi="Times New Roman" w:cs="Times New Roman"/>
          <w:sz w:val="24"/>
          <w:szCs w:val="24"/>
        </w:rPr>
        <w:t>is not</w:t>
      </w:r>
      <w:r w:rsidR="00C70DA3" w:rsidRPr="0077408E">
        <w:rPr>
          <w:rFonts w:ascii="Times New Roman" w:hAnsi="Times New Roman" w:cs="Times New Roman"/>
          <w:bCs/>
          <w:sz w:val="24"/>
          <w:szCs w:val="24"/>
        </w:rPr>
        <w:t xml:space="preserve"> </w:t>
      </w:r>
      <w:proofErr w:type="gramStart"/>
      <w:r w:rsidR="4C14A4C5" w:rsidRPr="0077408E">
        <w:rPr>
          <w:rFonts w:ascii="Times New Roman" w:hAnsi="Times New Roman" w:cs="Times New Roman"/>
          <w:bCs/>
          <w:sz w:val="24"/>
          <w:szCs w:val="24"/>
        </w:rPr>
        <w:t xml:space="preserve">completely </w:t>
      </w:r>
      <w:r w:rsidR="008E7F65">
        <w:rPr>
          <w:rFonts w:ascii="Times New Roman" w:hAnsi="Times New Roman" w:cs="Times New Roman"/>
          <w:sz w:val="24"/>
          <w:szCs w:val="24"/>
        </w:rPr>
        <w:t>demolished</w:t>
      </w:r>
      <w:proofErr w:type="gramEnd"/>
      <w:r w:rsidR="008E7F65" w:rsidRPr="0077408E">
        <w:rPr>
          <w:rFonts w:ascii="Times New Roman" w:hAnsi="Times New Roman" w:cs="Times New Roman"/>
          <w:bCs/>
          <w:sz w:val="24"/>
          <w:szCs w:val="24"/>
        </w:rPr>
        <w:t xml:space="preserve"> </w:t>
      </w:r>
      <w:r w:rsidR="4C14A4C5" w:rsidRPr="0077408E">
        <w:rPr>
          <w:rFonts w:ascii="Times New Roman" w:hAnsi="Times New Roman" w:cs="Times New Roman"/>
          <w:bCs/>
          <w:sz w:val="24"/>
          <w:szCs w:val="24"/>
        </w:rPr>
        <w:t>within th</w:t>
      </w:r>
      <w:r w:rsidR="00B9552C">
        <w:rPr>
          <w:rFonts w:ascii="Times New Roman" w:hAnsi="Times New Roman" w:cs="Times New Roman"/>
          <w:bCs/>
          <w:sz w:val="24"/>
          <w:szCs w:val="24"/>
        </w:rPr>
        <w:t>e</w:t>
      </w:r>
      <w:r w:rsidR="4C14A4C5" w:rsidRPr="0077408E">
        <w:rPr>
          <w:rFonts w:ascii="Times New Roman" w:hAnsi="Times New Roman" w:cs="Times New Roman"/>
          <w:bCs/>
          <w:sz w:val="24"/>
          <w:szCs w:val="24"/>
        </w:rPr>
        <w:t xml:space="preserve"> </w:t>
      </w:r>
      <w:r w:rsidR="00B9552C">
        <w:rPr>
          <w:rFonts w:ascii="Times New Roman" w:hAnsi="Times New Roman" w:cs="Times New Roman"/>
          <w:bCs/>
          <w:sz w:val="24"/>
          <w:szCs w:val="24"/>
        </w:rPr>
        <w:t xml:space="preserve">delay </w:t>
      </w:r>
      <w:r w:rsidR="00D43D15" w:rsidRPr="0077408E">
        <w:rPr>
          <w:rFonts w:ascii="Times New Roman" w:hAnsi="Times New Roman" w:cs="Times New Roman"/>
          <w:bCs/>
          <w:sz w:val="24"/>
          <w:szCs w:val="24"/>
        </w:rPr>
        <w:t>period</w:t>
      </w:r>
      <w:r w:rsidR="4C14A4C5" w:rsidRPr="0077408E">
        <w:rPr>
          <w:rFonts w:ascii="Times New Roman" w:hAnsi="Times New Roman" w:cs="Times New Roman"/>
          <w:bCs/>
          <w:sz w:val="24"/>
          <w:szCs w:val="24"/>
        </w:rPr>
        <w:t xml:space="preserve">, </w:t>
      </w:r>
      <w:r w:rsidR="4A04C6E5" w:rsidRPr="48ADE8C9">
        <w:rPr>
          <w:rFonts w:ascii="Times New Roman" w:hAnsi="Times New Roman" w:cs="Times New Roman"/>
          <w:sz w:val="24"/>
          <w:szCs w:val="24"/>
        </w:rPr>
        <w:t>the</w:t>
      </w:r>
      <w:r w:rsidR="1E402BB2" w:rsidRPr="48ADE8C9">
        <w:rPr>
          <w:rFonts w:ascii="Times New Roman" w:hAnsi="Times New Roman" w:cs="Times New Roman"/>
          <w:sz w:val="24"/>
          <w:szCs w:val="24"/>
        </w:rPr>
        <w:t xml:space="preserve"> building owner</w:t>
      </w:r>
      <w:r w:rsidR="00D43D15" w:rsidRPr="0077408E">
        <w:rPr>
          <w:rFonts w:ascii="Times New Roman" w:hAnsi="Times New Roman" w:cs="Times New Roman"/>
          <w:bCs/>
          <w:sz w:val="24"/>
          <w:szCs w:val="24"/>
        </w:rPr>
        <w:t xml:space="preserve"> c</w:t>
      </w:r>
      <w:r w:rsidR="4C14A4C5" w:rsidRPr="0077408E">
        <w:rPr>
          <w:rFonts w:ascii="Times New Roman" w:hAnsi="Times New Roman" w:cs="Times New Roman"/>
          <w:bCs/>
          <w:sz w:val="24"/>
          <w:szCs w:val="24"/>
        </w:rPr>
        <w:t xml:space="preserve">ould be subject to </w:t>
      </w:r>
      <w:r w:rsidR="49D9C5AD" w:rsidRPr="48ADE8C9">
        <w:rPr>
          <w:rFonts w:ascii="Times New Roman" w:hAnsi="Times New Roman" w:cs="Times New Roman"/>
          <w:sz w:val="24"/>
          <w:szCs w:val="24"/>
        </w:rPr>
        <w:t xml:space="preserve">an </w:t>
      </w:r>
      <w:r w:rsidR="0014174B" w:rsidRPr="0077408E">
        <w:rPr>
          <w:rFonts w:ascii="Times New Roman" w:hAnsi="Times New Roman" w:cs="Times New Roman"/>
          <w:bCs/>
          <w:sz w:val="24"/>
          <w:szCs w:val="24"/>
        </w:rPr>
        <w:t>a</w:t>
      </w:r>
      <w:r w:rsidR="4C14A4C5" w:rsidRPr="0077408E">
        <w:rPr>
          <w:rFonts w:ascii="Times New Roman" w:hAnsi="Times New Roman" w:cs="Times New Roman"/>
          <w:bCs/>
          <w:sz w:val="24"/>
          <w:szCs w:val="24"/>
        </w:rPr>
        <w:t xml:space="preserve">lternative </w:t>
      </w:r>
      <w:r w:rsidR="0014174B" w:rsidRPr="0077408E">
        <w:rPr>
          <w:rFonts w:ascii="Times New Roman" w:hAnsi="Times New Roman" w:cs="Times New Roman"/>
          <w:bCs/>
          <w:sz w:val="24"/>
          <w:szCs w:val="24"/>
        </w:rPr>
        <w:t>c</w:t>
      </w:r>
      <w:r w:rsidR="123E368D" w:rsidRPr="0077408E">
        <w:rPr>
          <w:rFonts w:ascii="Times New Roman" w:hAnsi="Times New Roman" w:cs="Times New Roman"/>
          <w:bCs/>
          <w:sz w:val="24"/>
          <w:szCs w:val="24"/>
        </w:rPr>
        <w:t>ompliance</w:t>
      </w:r>
      <w:r w:rsidR="4C14A4C5" w:rsidRPr="0077408E">
        <w:rPr>
          <w:rFonts w:ascii="Times New Roman" w:hAnsi="Times New Roman" w:cs="Times New Roman"/>
          <w:bCs/>
          <w:sz w:val="24"/>
          <w:szCs w:val="24"/>
        </w:rPr>
        <w:t xml:space="preserve"> </w:t>
      </w:r>
      <w:r w:rsidR="46591BBE" w:rsidRPr="48ADE8C9">
        <w:rPr>
          <w:rFonts w:ascii="Times New Roman" w:hAnsi="Times New Roman" w:cs="Times New Roman"/>
          <w:sz w:val="24"/>
          <w:szCs w:val="24"/>
        </w:rPr>
        <w:t>p</w:t>
      </w:r>
      <w:r w:rsidR="5AC0E99E" w:rsidRPr="48ADE8C9">
        <w:rPr>
          <w:rFonts w:ascii="Times New Roman" w:hAnsi="Times New Roman" w:cs="Times New Roman"/>
          <w:sz w:val="24"/>
          <w:szCs w:val="24"/>
        </w:rPr>
        <w:t>enalt</w:t>
      </w:r>
      <w:r w:rsidR="7D4C5533" w:rsidRPr="48ADE8C9">
        <w:rPr>
          <w:rFonts w:ascii="Times New Roman" w:hAnsi="Times New Roman" w:cs="Times New Roman"/>
          <w:sz w:val="24"/>
          <w:szCs w:val="24"/>
        </w:rPr>
        <w:t>y</w:t>
      </w:r>
      <w:r w:rsidR="4C14A4C5" w:rsidRPr="0077408E">
        <w:rPr>
          <w:rFonts w:ascii="Times New Roman" w:hAnsi="Times New Roman" w:cs="Times New Roman"/>
          <w:bCs/>
          <w:sz w:val="24"/>
          <w:szCs w:val="24"/>
        </w:rPr>
        <w:t xml:space="preserve">. </w:t>
      </w:r>
    </w:p>
    <w:p w14:paraId="1796C353" w14:textId="60ABA463" w:rsidR="00E37141" w:rsidRDefault="2B600914" w:rsidP="00450BDB">
      <w:pPr>
        <w:pStyle w:val="ListParagraph"/>
        <w:numPr>
          <w:ilvl w:val="0"/>
          <w:numId w:val="2"/>
        </w:numPr>
        <w:spacing w:after="0" w:line="240" w:lineRule="auto"/>
        <w:rPr>
          <w:rFonts w:ascii="Times New Roman" w:hAnsi="Times New Roman" w:cs="Times New Roman"/>
          <w:sz w:val="24"/>
          <w:szCs w:val="24"/>
        </w:rPr>
      </w:pPr>
      <w:r w:rsidRPr="615A554B">
        <w:rPr>
          <w:rFonts w:ascii="Times New Roman" w:hAnsi="Times New Roman" w:cs="Times New Roman"/>
          <w:sz w:val="24"/>
          <w:szCs w:val="24"/>
        </w:rPr>
        <w:t xml:space="preserve">Change in </w:t>
      </w:r>
      <w:r w:rsidR="001873AF">
        <w:rPr>
          <w:rFonts w:ascii="Times New Roman" w:hAnsi="Times New Roman" w:cs="Times New Roman"/>
          <w:sz w:val="24"/>
          <w:szCs w:val="24"/>
        </w:rPr>
        <w:t>P</w:t>
      </w:r>
      <w:r w:rsidRPr="615A554B">
        <w:rPr>
          <w:rFonts w:ascii="Times New Roman" w:hAnsi="Times New Roman" w:cs="Times New Roman"/>
          <w:sz w:val="24"/>
          <w:szCs w:val="24"/>
        </w:rPr>
        <w:t xml:space="preserve">roperty </w:t>
      </w:r>
      <w:r w:rsidR="001873AF">
        <w:rPr>
          <w:rFonts w:ascii="Times New Roman" w:hAnsi="Times New Roman" w:cs="Times New Roman"/>
          <w:sz w:val="24"/>
          <w:szCs w:val="24"/>
        </w:rPr>
        <w:t>T</w:t>
      </w:r>
      <w:r w:rsidRPr="615A554B">
        <w:rPr>
          <w:rFonts w:ascii="Times New Roman" w:hAnsi="Times New Roman" w:cs="Times New Roman"/>
          <w:sz w:val="24"/>
          <w:szCs w:val="24"/>
        </w:rPr>
        <w:t>ype</w:t>
      </w:r>
    </w:p>
    <w:p w14:paraId="4D6DE00E" w14:textId="18790461" w:rsidR="00EA233A" w:rsidRPr="00BA0B8D" w:rsidRDefault="2B600914" w:rsidP="00450BDB">
      <w:pPr>
        <w:pStyle w:val="ListParagraph"/>
        <w:numPr>
          <w:ilvl w:val="1"/>
          <w:numId w:val="2"/>
        </w:numPr>
        <w:spacing w:after="0" w:line="240" w:lineRule="auto"/>
        <w:rPr>
          <w:rFonts w:ascii="Times New Roman" w:hAnsi="Times New Roman" w:cs="Times New Roman"/>
          <w:sz w:val="24"/>
          <w:szCs w:val="24"/>
        </w:rPr>
      </w:pPr>
      <w:r w:rsidRPr="615A554B">
        <w:rPr>
          <w:rFonts w:ascii="Times New Roman" w:hAnsi="Times New Roman" w:cs="Times New Roman"/>
          <w:sz w:val="24"/>
          <w:szCs w:val="24"/>
        </w:rPr>
        <w:t xml:space="preserve">If a building undergoes a modification that </w:t>
      </w:r>
      <w:r w:rsidR="00722462">
        <w:rPr>
          <w:rFonts w:ascii="Times New Roman" w:hAnsi="Times New Roman" w:cs="Times New Roman"/>
          <w:sz w:val="24"/>
          <w:szCs w:val="24"/>
        </w:rPr>
        <w:t>would alter</w:t>
      </w:r>
      <w:r w:rsidR="00722462" w:rsidRPr="615A554B">
        <w:rPr>
          <w:rFonts w:ascii="Times New Roman" w:hAnsi="Times New Roman" w:cs="Times New Roman"/>
          <w:sz w:val="24"/>
          <w:szCs w:val="24"/>
        </w:rPr>
        <w:t xml:space="preserve"> </w:t>
      </w:r>
      <w:r w:rsidRPr="615A554B">
        <w:rPr>
          <w:rFonts w:ascii="Times New Roman" w:hAnsi="Times New Roman" w:cs="Times New Roman"/>
          <w:sz w:val="24"/>
          <w:szCs w:val="24"/>
        </w:rPr>
        <w:t xml:space="preserve">its </w:t>
      </w:r>
      <w:r w:rsidR="00B9552C">
        <w:rPr>
          <w:rFonts w:ascii="Times New Roman" w:hAnsi="Times New Roman" w:cs="Times New Roman"/>
          <w:sz w:val="24"/>
          <w:szCs w:val="24"/>
        </w:rPr>
        <w:t>P</w:t>
      </w:r>
      <w:r w:rsidRPr="615A554B">
        <w:rPr>
          <w:rFonts w:ascii="Times New Roman" w:hAnsi="Times New Roman" w:cs="Times New Roman"/>
          <w:sz w:val="24"/>
          <w:szCs w:val="24"/>
        </w:rPr>
        <w:t xml:space="preserve">roperty </w:t>
      </w:r>
      <w:r w:rsidR="00B9552C">
        <w:rPr>
          <w:rFonts w:ascii="Times New Roman" w:hAnsi="Times New Roman" w:cs="Times New Roman"/>
          <w:sz w:val="24"/>
          <w:szCs w:val="24"/>
        </w:rPr>
        <w:t>T</w:t>
      </w:r>
      <w:r w:rsidRPr="615A554B">
        <w:rPr>
          <w:rFonts w:ascii="Times New Roman" w:hAnsi="Times New Roman" w:cs="Times New Roman"/>
          <w:sz w:val="24"/>
          <w:szCs w:val="24"/>
        </w:rPr>
        <w:t xml:space="preserve">ype </w:t>
      </w:r>
      <w:r w:rsidR="00B9552C">
        <w:rPr>
          <w:rFonts w:ascii="Times New Roman" w:hAnsi="Times New Roman" w:cs="Times New Roman"/>
          <w:sz w:val="24"/>
          <w:szCs w:val="24"/>
        </w:rPr>
        <w:t xml:space="preserve">in </w:t>
      </w:r>
      <w:r w:rsidR="00B9552C" w:rsidRPr="615A554B">
        <w:rPr>
          <w:rFonts w:ascii="Times New Roman" w:hAnsi="Times New Roman" w:cs="Times New Roman"/>
          <w:sz w:val="24"/>
          <w:szCs w:val="24"/>
        </w:rPr>
        <w:t>Portfolio Manager</w:t>
      </w:r>
      <w:r w:rsidRPr="615A554B">
        <w:rPr>
          <w:rFonts w:ascii="Times New Roman" w:hAnsi="Times New Roman" w:cs="Times New Roman"/>
          <w:sz w:val="24"/>
          <w:szCs w:val="24"/>
        </w:rPr>
        <w:t xml:space="preserve">, DOEE may </w:t>
      </w:r>
      <w:r w:rsidR="00B9552C">
        <w:rPr>
          <w:rFonts w:ascii="Times New Roman" w:hAnsi="Times New Roman" w:cs="Times New Roman"/>
          <w:sz w:val="24"/>
          <w:szCs w:val="24"/>
        </w:rPr>
        <w:t>approve</w:t>
      </w:r>
      <w:r w:rsidR="00B9552C" w:rsidRPr="615A554B">
        <w:rPr>
          <w:rFonts w:ascii="Times New Roman" w:hAnsi="Times New Roman" w:cs="Times New Roman"/>
          <w:sz w:val="24"/>
          <w:szCs w:val="24"/>
        </w:rPr>
        <w:t xml:space="preserve"> </w:t>
      </w:r>
      <w:r w:rsidRPr="615A554B">
        <w:rPr>
          <w:rFonts w:ascii="Times New Roman" w:hAnsi="Times New Roman" w:cs="Times New Roman"/>
          <w:sz w:val="24"/>
          <w:szCs w:val="24"/>
        </w:rPr>
        <w:t>a delay</w:t>
      </w:r>
      <w:r w:rsidR="001873AF">
        <w:rPr>
          <w:rFonts w:ascii="Times New Roman" w:hAnsi="Times New Roman" w:cs="Times New Roman"/>
          <w:sz w:val="24"/>
          <w:szCs w:val="24"/>
        </w:rPr>
        <w:t xml:space="preserve"> (ex: </w:t>
      </w:r>
      <w:r w:rsidR="00F51D51">
        <w:rPr>
          <w:rFonts w:ascii="Times New Roman" w:hAnsi="Times New Roman" w:cs="Times New Roman"/>
          <w:sz w:val="24"/>
          <w:szCs w:val="24"/>
        </w:rPr>
        <w:t xml:space="preserve">a building </w:t>
      </w:r>
      <w:r w:rsidR="001873AF">
        <w:rPr>
          <w:rFonts w:ascii="Times New Roman" w:hAnsi="Times New Roman" w:cs="Times New Roman"/>
          <w:sz w:val="24"/>
          <w:szCs w:val="24"/>
        </w:rPr>
        <w:t xml:space="preserve">changes from </w:t>
      </w:r>
      <w:r w:rsidR="00F51D51">
        <w:rPr>
          <w:rFonts w:ascii="Times New Roman" w:hAnsi="Times New Roman" w:cs="Times New Roman"/>
          <w:sz w:val="24"/>
          <w:szCs w:val="24"/>
        </w:rPr>
        <w:t>Multifamily to Office</w:t>
      </w:r>
      <w:r w:rsidR="001873AF">
        <w:rPr>
          <w:rFonts w:ascii="Times New Roman" w:hAnsi="Times New Roman" w:cs="Times New Roman"/>
          <w:sz w:val="24"/>
          <w:szCs w:val="24"/>
        </w:rPr>
        <w:t>).</w:t>
      </w:r>
    </w:p>
    <w:p w14:paraId="65A5083E" w14:textId="77777777" w:rsidR="00E37141" w:rsidRPr="00E37141" w:rsidRDefault="4C802FDC" w:rsidP="00450BDB">
      <w:pPr>
        <w:pStyle w:val="ListParagraph"/>
        <w:numPr>
          <w:ilvl w:val="0"/>
          <w:numId w:val="2"/>
        </w:numPr>
        <w:spacing w:after="0" w:line="240" w:lineRule="auto"/>
        <w:rPr>
          <w:rFonts w:ascii="Times New Roman" w:hAnsi="Times New Roman"/>
          <w:sz w:val="24"/>
        </w:rPr>
      </w:pPr>
      <w:r w:rsidRPr="00BA0B8D">
        <w:rPr>
          <w:rFonts w:ascii="Times New Roman" w:hAnsi="Times New Roman" w:cs="Times New Roman"/>
          <w:sz w:val="24"/>
          <w:szCs w:val="24"/>
        </w:rPr>
        <w:t>CO</w:t>
      </w:r>
      <w:r w:rsidR="00CC6894" w:rsidRPr="00BA0B8D">
        <w:rPr>
          <w:rFonts w:ascii="Times New Roman" w:hAnsi="Times New Roman" w:cs="Times New Roman"/>
          <w:sz w:val="24"/>
          <w:szCs w:val="24"/>
        </w:rPr>
        <w:t>V</w:t>
      </w:r>
      <w:r w:rsidRPr="00BA0B8D">
        <w:rPr>
          <w:rFonts w:ascii="Times New Roman" w:hAnsi="Times New Roman" w:cs="Times New Roman"/>
          <w:sz w:val="24"/>
          <w:szCs w:val="24"/>
        </w:rPr>
        <w:t>ID-19 PHE</w:t>
      </w:r>
    </w:p>
    <w:p w14:paraId="5AC8B23E" w14:textId="6F9A9610" w:rsidR="64F1B28D" w:rsidRPr="00BA0B8D" w:rsidRDefault="002E45C5" w:rsidP="00450BDB">
      <w:pPr>
        <w:pStyle w:val="ListParagraph"/>
        <w:numPr>
          <w:ilvl w:val="1"/>
          <w:numId w:val="2"/>
        </w:numPr>
        <w:spacing w:after="0" w:line="240" w:lineRule="auto"/>
        <w:rPr>
          <w:rFonts w:ascii="Times New Roman" w:hAnsi="Times New Roman"/>
          <w:sz w:val="24"/>
        </w:rPr>
      </w:pPr>
      <w:r w:rsidRPr="00BA0B8D">
        <w:rPr>
          <w:rFonts w:ascii="Times New Roman" w:hAnsi="Times New Roman" w:cs="Times New Roman"/>
          <w:sz w:val="24"/>
          <w:szCs w:val="24"/>
        </w:rPr>
        <w:t xml:space="preserve">For Cycle 1 only, owners of buildings consuming energy during the COVID-19 PHE </w:t>
      </w:r>
      <w:r w:rsidR="0070319D">
        <w:rPr>
          <w:rFonts w:ascii="Times New Roman" w:hAnsi="Times New Roman" w:cs="Times New Roman"/>
          <w:sz w:val="24"/>
          <w:szCs w:val="24"/>
        </w:rPr>
        <w:t>will receive a</w:t>
      </w:r>
      <w:r w:rsidR="007C0BBD" w:rsidRPr="00BA0B8D">
        <w:rPr>
          <w:rFonts w:ascii="Times New Roman" w:hAnsi="Times New Roman" w:cs="Times New Roman"/>
          <w:sz w:val="24"/>
          <w:szCs w:val="24"/>
        </w:rPr>
        <w:t xml:space="preserve"> delay</w:t>
      </w:r>
      <w:r w:rsidR="009F32AF" w:rsidRPr="00B35D61">
        <w:rPr>
          <w:rFonts w:ascii="Times New Roman" w:hAnsi="Times New Roman" w:cs="Times New Roman"/>
          <w:sz w:val="24"/>
          <w:szCs w:val="24"/>
        </w:rPr>
        <w:t xml:space="preserve"> in accordance with </w:t>
      </w:r>
      <w:r w:rsidR="00BA0B8D" w:rsidRPr="00B35D61">
        <w:rPr>
          <w:rFonts w:ascii="Times New Roman" w:hAnsi="Times New Roman" w:cs="Times New Roman"/>
          <w:sz w:val="24"/>
          <w:szCs w:val="24"/>
        </w:rPr>
        <w:t>Section 5.1.</w:t>
      </w:r>
    </w:p>
    <w:p w14:paraId="656DCAFF" w14:textId="51AD69A1" w:rsidR="00F51D51" w:rsidRDefault="00F51D51" w:rsidP="00450BDB">
      <w:pPr>
        <w:pStyle w:val="ListParagraph"/>
        <w:numPr>
          <w:ilvl w:val="0"/>
          <w:numId w:val="2"/>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Historic Building </w:t>
      </w:r>
    </w:p>
    <w:p w14:paraId="2387BC96" w14:textId="47B1B05C" w:rsidR="00310F6E" w:rsidRDefault="00310F6E" w:rsidP="00450BDB">
      <w:pPr>
        <w:pStyle w:val="ListParagraph"/>
        <w:numPr>
          <w:ilvl w:val="1"/>
          <w:numId w:val="2"/>
        </w:numPr>
        <w:spacing w:after="0" w:line="240" w:lineRule="auto"/>
        <w:rPr>
          <w:rFonts w:ascii="Times New Roman" w:hAnsi="Times New Roman" w:cs="Times New Roman"/>
          <w:bCs/>
          <w:sz w:val="24"/>
          <w:szCs w:val="24"/>
        </w:rPr>
      </w:pPr>
      <w:r w:rsidRPr="00565CEA">
        <w:rPr>
          <w:rFonts w:ascii="Times New Roman" w:hAnsi="Times New Roman" w:cs="Times New Roman"/>
          <w:bCs/>
          <w:sz w:val="24"/>
          <w:szCs w:val="24"/>
        </w:rPr>
        <w:t xml:space="preserve">Buildings that are </w:t>
      </w:r>
      <w:r w:rsidR="00593CD3" w:rsidRPr="00565CEA">
        <w:rPr>
          <w:rFonts w:ascii="Times New Roman" w:hAnsi="Times New Roman" w:cs="Times New Roman"/>
          <w:bCs/>
          <w:sz w:val="24"/>
          <w:szCs w:val="24"/>
        </w:rPr>
        <w:t xml:space="preserve">on the </w:t>
      </w:r>
      <w:hyperlink r:id="rId38">
        <w:r w:rsidR="35B9CE41" w:rsidRPr="58F3E57F">
          <w:rPr>
            <w:rStyle w:val="Hyperlink"/>
            <w:rFonts w:ascii="Times New Roman" w:hAnsi="Times New Roman" w:cs="Times New Roman"/>
            <w:sz w:val="24"/>
            <w:szCs w:val="24"/>
          </w:rPr>
          <w:t>DC Inventory of Historic Sites</w:t>
        </w:r>
      </w:hyperlink>
      <w:r w:rsidR="00593CD3" w:rsidRPr="00565CEA">
        <w:rPr>
          <w:rFonts w:ascii="Times New Roman" w:hAnsi="Times New Roman" w:cs="Times New Roman"/>
          <w:bCs/>
          <w:sz w:val="24"/>
          <w:szCs w:val="24"/>
        </w:rPr>
        <w:t xml:space="preserve"> </w:t>
      </w:r>
      <w:r w:rsidR="00565CEA">
        <w:rPr>
          <w:rFonts w:ascii="Times New Roman" w:hAnsi="Times New Roman" w:cs="Times New Roman"/>
          <w:bCs/>
          <w:sz w:val="24"/>
          <w:szCs w:val="24"/>
        </w:rPr>
        <w:t>(</w:t>
      </w:r>
      <w:r w:rsidR="00593CD3" w:rsidRPr="00565CEA">
        <w:rPr>
          <w:rFonts w:ascii="Times New Roman" w:hAnsi="Times New Roman" w:cs="Times New Roman"/>
          <w:bCs/>
          <w:sz w:val="24"/>
          <w:szCs w:val="24"/>
        </w:rPr>
        <w:t>maintained by the District Office of Planning</w:t>
      </w:r>
      <w:r w:rsidR="00565CEA">
        <w:rPr>
          <w:rFonts w:ascii="Times New Roman" w:hAnsi="Times New Roman" w:cs="Times New Roman"/>
          <w:bCs/>
          <w:sz w:val="24"/>
          <w:szCs w:val="24"/>
        </w:rPr>
        <w:t>)</w:t>
      </w:r>
      <w:r>
        <w:rPr>
          <w:rFonts w:ascii="Times New Roman" w:hAnsi="Times New Roman" w:cs="Times New Roman"/>
          <w:bCs/>
          <w:sz w:val="24"/>
          <w:szCs w:val="24"/>
        </w:rPr>
        <w:t xml:space="preserve"> </w:t>
      </w:r>
      <w:r w:rsidR="00ED1F89" w:rsidRPr="58F3E57F">
        <w:rPr>
          <w:rFonts w:ascii="Times New Roman" w:hAnsi="Times New Roman" w:cs="Times New Roman"/>
          <w:sz w:val="24"/>
          <w:szCs w:val="24"/>
        </w:rPr>
        <w:t>or is designated as contributing to a historic district</w:t>
      </w:r>
      <w:r w:rsidR="00ED1F89">
        <w:rPr>
          <w:rFonts w:ascii="Times New Roman" w:hAnsi="Times New Roman" w:cs="Times New Roman"/>
          <w:bCs/>
          <w:sz w:val="24"/>
          <w:szCs w:val="24"/>
        </w:rPr>
        <w:t xml:space="preserve"> </w:t>
      </w:r>
      <w:r>
        <w:rPr>
          <w:rFonts w:ascii="Times New Roman" w:hAnsi="Times New Roman" w:cs="Times New Roman"/>
          <w:bCs/>
          <w:sz w:val="24"/>
          <w:szCs w:val="24"/>
        </w:rPr>
        <w:t xml:space="preserve">that experience </w:t>
      </w:r>
      <w:r w:rsidR="0072605E">
        <w:rPr>
          <w:rFonts w:ascii="Times New Roman" w:hAnsi="Times New Roman" w:cs="Times New Roman"/>
          <w:bCs/>
          <w:sz w:val="24"/>
          <w:szCs w:val="24"/>
        </w:rPr>
        <w:t xml:space="preserve">a </w:t>
      </w:r>
      <w:r>
        <w:rPr>
          <w:rFonts w:ascii="Times New Roman" w:hAnsi="Times New Roman" w:cs="Times New Roman"/>
          <w:bCs/>
          <w:sz w:val="24"/>
          <w:szCs w:val="24"/>
        </w:rPr>
        <w:t xml:space="preserve">delay in project implementation due to </w:t>
      </w:r>
      <w:r w:rsidR="0072605E">
        <w:rPr>
          <w:rFonts w:ascii="Times New Roman" w:hAnsi="Times New Roman" w:cs="Times New Roman"/>
          <w:bCs/>
          <w:sz w:val="24"/>
          <w:szCs w:val="24"/>
        </w:rPr>
        <w:t xml:space="preserve">historic preservation board </w:t>
      </w:r>
      <w:r>
        <w:rPr>
          <w:rFonts w:ascii="Times New Roman" w:hAnsi="Times New Roman" w:cs="Times New Roman"/>
          <w:bCs/>
          <w:sz w:val="24"/>
          <w:szCs w:val="24"/>
        </w:rPr>
        <w:t xml:space="preserve">approval </w:t>
      </w:r>
      <w:r w:rsidR="00E05B0F">
        <w:rPr>
          <w:rFonts w:ascii="Times New Roman" w:hAnsi="Times New Roman" w:cs="Times New Roman"/>
          <w:bCs/>
          <w:sz w:val="24"/>
          <w:szCs w:val="24"/>
        </w:rPr>
        <w:t>may be eligible for a delay.</w:t>
      </w:r>
    </w:p>
    <w:p w14:paraId="235BEA0E" w14:textId="27B093B4" w:rsidR="00E37141" w:rsidRDefault="0064768D" w:rsidP="00450BDB">
      <w:pPr>
        <w:pStyle w:val="ListParagraph"/>
        <w:numPr>
          <w:ilvl w:val="0"/>
          <w:numId w:val="2"/>
        </w:numPr>
        <w:spacing w:after="0" w:line="240" w:lineRule="auto"/>
        <w:rPr>
          <w:rFonts w:ascii="Times New Roman" w:hAnsi="Times New Roman" w:cs="Times New Roman"/>
          <w:bCs/>
          <w:sz w:val="24"/>
          <w:szCs w:val="24"/>
        </w:rPr>
      </w:pPr>
      <w:r w:rsidRPr="00BA0B8D">
        <w:rPr>
          <w:rFonts w:ascii="Times New Roman" w:hAnsi="Times New Roman" w:cs="Times New Roman"/>
          <w:bCs/>
          <w:sz w:val="24"/>
          <w:szCs w:val="24"/>
        </w:rPr>
        <w:t>Innovative</w:t>
      </w:r>
      <w:r w:rsidR="00184042" w:rsidRPr="00BA0B8D">
        <w:rPr>
          <w:rFonts w:ascii="Times New Roman" w:hAnsi="Times New Roman" w:cs="Times New Roman"/>
          <w:bCs/>
          <w:sz w:val="24"/>
          <w:szCs w:val="24"/>
        </w:rPr>
        <w:t xml:space="preserve"> </w:t>
      </w:r>
      <w:r w:rsidR="00E37141">
        <w:rPr>
          <w:rFonts w:ascii="Times New Roman" w:hAnsi="Times New Roman" w:cs="Times New Roman"/>
          <w:bCs/>
          <w:sz w:val="24"/>
          <w:szCs w:val="24"/>
        </w:rPr>
        <w:t>a</w:t>
      </w:r>
      <w:r w:rsidR="00FF2C3A" w:rsidRPr="00BA0B8D">
        <w:rPr>
          <w:rFonts w:ascii="Times New Roman" w:hAnsi="Times New Roman" w:cs="Times New Roman"/>
          <w:bCs/>
          <w:sz w:val="24"/>
          <w:szCs w:val="24"/>
        </w:rPr>
        <w:t>pproach</w:t>
      </w:r>
      <w:r w:rsidR="00D24943">
        <w:rPr>
          <w:rFonts w:ascii="Times New Roman" w:hAnsi="Times New Roman" w:cs="Times New Roman"/>
          <w:bCs/>
          <w:sz w:val="24"/>
          <w:szCs w:val="24"/>
        </w:rPr>
        <w:t xml:space="preserve"> to energy efficiency</w:t>
      </w:r>
    </w:p>
    <w:p w14:paraId="59DD1126" w14:textId="38F8B2C4" w:rsidR="009B4249" w:rsidRPr="0077408E" w:rsidRDefault="0060743C" w:rsidP="00450BDB">
      <w:pPr>
        <w:pStyle w:val="ListParagraph"/>
        <w:numPr>
          <w:ilvl w:val="1"/>
          <w:numId w:val="2"/>
        </w:numPr>
        <w:spacing w:after="0" w:line="240" w:lineRule="auto"/>
        <w:rPr>
          <w:rFonts w:ascii="Times New Roman" w:hAnsi="Times New Roman" w:cs="Times New Roman"/>
          <w:bCs/>
          <w:sz w:val="24"/>
          <w:szCs w:val="24"/>
        </w:rPr>
      </w:pPr>
      <w:r w:rsidRPr="00B35D61">
        <w:rPr>
          <w:rFonts w:ascii="Times New Roman" w:hAnsi="Times New Roman" w:cs="Times New Roman"/>
          <w:sz w:val="24"/>
          <w:szCs w:val="24"/>
        </w:rPr>
        <w:t xml:space="preserve">Buildings </w:t>
      </w:r>
      <w:r w:rsidR="00AF4E7F" w:rsidRPr="00B35D61">
        <w:rPr>
          <w:rFonts w:ascii="Times New Roman" w:hAnsi="Times New Roman" w:cs="Times New Roman"/>
          <w:bCs/>
          <w:sz w:val="24"/>
          <w:szCs w:val="24"/>
        </w:rPr>
        <w:t>pursuing</w:t>
      </w:r>
      <w:r w:rsidR="009216BB" w:rsidRPr="00B35D61">
        <w:rPr>
          <w:rFonts w:ascii="Times New Roman" w:hAnsi="Times New Roman" w:cs="Times New Roman"/>
          <w:bCs/>
          <w:sz w:val="24"/>
          <w:szCs w:val="24"/>
        </w:rPr>
        <w:t xml:space="preserve"> </w:t>
      </w:r>
      <w:r w:rsidR="00132CB6" w:rsidRPr="00B35D61">
        <w:rPr>
          <w:rFonts w:ascii="Times New Roman" w:hAnsi="Times New Roman" w:cs="Times New Roman"/>
          <w:bCs/>
          <w:sz w:val="24"/>
          <w:szCs w:val="24"/>
        </w:rPr>
        <w:t xml:space="preserve">innovative </w:t>
      </w:r>
      <w:r w:rsidR="0010336B" w:rsidRPr="00B35D61">
        <w:rPr>
          <w:rFonts w:ascii="Times New Roman" w:hAnsi="Times New Roman" w:cs="Times New Roman"/>
          <w:bCs/>
          <w:sz w:val="24"/>
          <w:szCs w:val="24"/>
        </w:rPr>
        <w:t>EEMs</w:t>
      </w:r>
      <w:r w:rsidR="008450A4" w:rsidRPr="00B35D61">
        <w:rPr>
          <w:rFonts w:ascii="Times New Roman" w:hAnsi="Times New Roman" w:cs="Times New Roman"/>
          <w:bCs/>
          <w:sz w:val="24"/>
          <w:szCs w:val="24"/>
        </w:rPr>
        <w:t xml:space="preserve"> or strategies</w:t>
      </w:r>
      <w:r w:rsidR="00BF14F5" w:rsidRPr="00B35D61">
        <w:rPr>
          <w:rFonts w:ascii="Times New Roman" w:hAnsi="Times New Roman" w:cs="Times New Roman"/>
          <w:bCs/>
          <w:sz w:val="24"/>
          <w:szCs w:val="24"/>
        </w:rPr>
        <w:t xml:space="preserve"> </w:t>
      </w:r>
      <w:r w:rsidR="00300798">
        <w:rPr>
          <w:rFonts w:ascii="Times New Roman" w:hAnsi="Times New Roman" w:cs="Times New Roman"/>
          <w:bCs/>
          <w:sz w:val="24"/>
          <w:szCs w:val="24"/>
        </w:rPr>
        <w:t xml:space="preserve">that have not been widely implemented </w:t>
      </w:r>
      <w:r w:rsidR="00D64232">
        <w:rPr>
          <w:rFonts w:ascii="Times New Roman" w:hAnsi="Times New Roman" w:cs="Times New Roman"/>
          <w:bCs/>
          <w:sz w:val="24"/>
          <w:szCs w:val="24"/>
        </w:rPr>
        <w:t>by</w:t>
      </w:r>
      <w:r w:rsidR="00265A98">
        <w:rPr>
          <w:rFonts w:ascii="Times New Roman" w:hAnsi="Times New Roman" w:cs="Times New Roman"/>
          <w:bCs/>
          <w:sz w:val="24"/>
          <w:szCs w:val="24"/>
        </w:rPr>
        <w:t xml:space="preserve"> the local building industry</w:t>
      </w:r>
      <w:r w:rsidR="00D64232">
        <w:rPr>
          <w:rFonts w:ascii="Times New Roman" w:hAnsi="Times New Roman" w:cs="Times New Roman"/>
          <w:bCs/>
          <w:sz w:val="24"/>
          <w:szCs w:val="24"/>
        </w:rPr>
        <w:t>,</w:t>
      </w:r>
      <w:r w:rsidR="00D60749">
        <w:rPr>
          <w:rFonts w:ascii="Times New Roman" w:hAnsi="Times New Roman" w:cs="Times New Roman"/>
          <w:bCs/>
          <w:sz w:val="24"/>
          <w:szCs w:val="24"/>
        </w:rPr>
        <w:t xml:space="preserve"> </w:t>
      </w:r>
      <w:r w:rsidR="00C66B0F" w:rsidRPr="00B35D61">
        <w:rPr>
          <w:rFonts w:ascii="Times New Roman" w:hAnsi="Times New Roman" w:cs="Times New Roman"/>
          <w:bCs/>
          <w:sz w:val="24"/>
          <w:szCs w:val="24"/>
        </w:rPr>
        <w:t xml:space="preserve">which </w:t>
      </w:r>
      <w:r w:rsidR="00414900" w:rsidRPr="00C047E8">
        <w:rPr>
          <w:rFonts w:ascii="Times New Roman" w:hAnsi="Times New Roman" w:cs="Times New Roman"/>
          <w:bCs/>
          <w:sz w:val="24"/>
          <w:szCs w:val="24"/>
        </w:rPr>
        <w:t>result</w:t>
      </w:r>
      <w:r w:rsidR="00D66A27" w:rsidRPr="00C047E8">
        <w:rPr>
          <w:rFonts w:ascii="Times New Roman" w:hAnsi="Times New Roman" w:cs="Times New Roman"/>
          <w:bCs/>
          <w:sz w:val="24"/>
          <w:szCs w:val="24"/>
        </w:rPr>
        <w:t xml:space="preserve"> in</w:t>
      </w:r>
      <w:r w:rsidR="00414900" w:rsidRPr="0077408E">
        <w:rPr>
          <w:rFonts w:ascii="Times New Roman" w:hAnsi="Times New Roman" w:cs="Times New Roman"/>
          <w:bCs/>
          <w:sz w:val="24"/>
          <w:szCs w:val="24"/>
        </w:rPr>
        <w:t xml:space="preserve"> </w:t>
      </w:r>
      <w:r w:rsidR="00227AB6" w:rsidRPr="0077408E">
        <w:rPr>
          <w:rFonts w:ascii="Times New Roman" w:hAnsi="Times New Roman" w:cs="Times New Roman"/>
          <w:bCs/>
          <w:sz w:val="24"/>
          <w:szCs w:val="24"/>
        </w:rPr>
        <w:t xml:space="preserve">implementation delays inherent to </w:t>
      </w:r>
      <w:r w:rsidR="00DB6FA5">
        <w:rPr>
          <w:rFonts w:ascii="Times New Roman" w:hAnsi="Times New Roman" w:cs="Times New Roman"/>
          <w:bCs/>
          <w:sz w:val="24"/>
          <w:szCs w:val="24"/>
        </w:rPr>
        <w:t>novel</w:t>
      </w:r>
      <w:r w:rsidR="00DB6FA5" w:rsidRPr="0077408E">
        <w:rPr>
          <w:rFonts w:ascii="Times New Roman" w:hAnsi="Times New Roman" w:cs="Times New Roman"/>
          <w:bCs/>
          <w:sz w:val="24"/>
          <w:szCs w:val="24"/>
        </w:rPr>
        <w:t xml:space="preserve"> </w:t>
      </w:r>
      <w:r w:rsidR="004D2A61" w:rsidRPr="0077408E">
        <w:rPr>
          <w:rFonts w:ascii="Times New Roman" w:hAnsi="Times New Roman" w:cs="Times New Roman"/>
          <w:bCs/>
          <w:sz w:val="24"/>
          <w:szCs w:val="24"/>
        </w:rPr>
        <w:t>design</w:t>
      </w:r>
      <w:r w:rsidR="000C2A5B" w:rsidRPr="0077408E">
        <w:rPr>
          <w:rFonts w:ascii="Times New Roman" w:hAnsi="Times New Roman" w:cs="Times New Roman"/>
          <w:bCs/>
          <w:sz w:val="24"/>
          <w:szCs w:val="24"/>
        </w:rPr>
        <w:t xml:space="preserve"> </w:t>
      </w:r>
      <w:r w:rsidR="00D66A27" w:rsidRPr="0077408E">
        <w:rPr>
          <w:rFonts w:ascii="Times New Roman" w:hAnsi="Times New Roman" w:cs="Times New Roman"/>
          <w:bCs/>
          <w:sz w:val="24"/>
          <w:szCs w:val="24"/>
        </w:rPr>
        <w:t>(</w:t>
      </w:r>
      <w:r w:rsidR="000C2A5B" w:rsidRPr="0077408E">
        <w:rPr>
          <w:rFonts w:ascii="Times New Roman" w:hAnsi="Times New Roman" w:cs="Times New Roman"/>
          <w:bCs/>
          <w:sz w:val="24"/>
          <w:szCs w:val="24"/>
        </w:rPr>
        <w:t xml:space="preserve">such as </w:t>
      </w:r>
      <w:r w:rsidR="00BA3074" w:rsidRPr="0077408E">
        <w:rPr>
          <w:rFonts w:ascii="Times New Roman" w:hAnsi="Times New Roman" w:cs="Times New Roman"/>
          <w:bCs/>
          <w:sz w:val="24"/>
          <w:szCs w:val="24"/>
        </w:rPr>
        <w:t xml:space="preserve">a longer design development </w:t>
      </w:r>
      <w:r w:rsidR="00DA3D52" w:rsidRPr="0077408E">
        <w:rPr>
          <w:rFonts w:ascii="Times New Roman" w:hAnsi="Times New Roman" w:cs="Times New Roman"/>
          <w:bCs/>
          <w:sz w:val="24"/>
          <w:szCs w:val="24"/>
        </w:rPr>
        <w:t>process</w:t>
      </w:r>
      <w:r w:rsidR="007207E8" w:rsidRPr="0077408E">
        <w:rPr>
          <w:rFonts w:ascii="Times New Roman" w:hAnsi="Times New Roman" w:cs="Times New Roman"/>
          <w:bCs/>
          <w:sz w:val="24"/>
          <w:szCs w:val="24"/>
        </w:rPr>
        <w:t xml:space="preserve">, </w:t>
      </w:r>
      <w:r w:rsidR="00C52B3C" w:rsidRPr="0077408E">
        <w:rPr>
          <w:rFonts w:ascii="Times New Roman" w:hAnsi="Times New Roman" w:cs="Times New Roman"/>
          <w:bCs/>
          <w:sz w:val="24"/>
          <w:szCs w:val="24"/>
        </w:rPr>
        <w:t>l</w:t>
      </w:r>
      <w:r w:rsidR="0042749F" w:rsidRPr="0077408E">
        <w:rPr>
          <w:rFonts w:ascii="Times New Roman" w:hAnsi="Times New Roman" w:cs="Times New Roman"/>
          <w:bCs/>
          <w:sz w:val="24"/>
          <w:szCs w:val="24"/>
        </w:rPr>
        <w:t>engthier</w:t>
      </w:r>
      <w:r w:rsidR="00C52B3C" w:rsidRPr="0077408E">
        <w:rPr>
          <w:rFonts w:ascii="Times New Roman" w:hAnsi="Times New Roman" w:cs="Times New Roman"/>
          <w:bCs/>
          <w:sz w:val="24"/>
          <w:szCs w:val="24"/>
        </w:rPr>
        <w:t xml:space="preserve"> permit review</w:t>
      </w:r>
      <w:r w:rsidR="00A866BE" w:rsidRPr="0077408E">
        <w:rPr>
          <w:rFonts w:ascii="Times New Roman" w:hAnsi="Times New Roman" w:cs="Times New Roman"/>
          <w:bCs/>
          <w:sz w:val="24"/>
          <w:szCs w:val="24"/>
        </w:rPr>
        <w:t xml:space="preserve"> process</w:t>
      </w:r>
      <w:r w:rsidR="00712F95" w:rsidRPr="0077408E">
        <w:rPr>
          <w:rFonts w:ascii="Times New Roman" w:hAnsi="Times New Roman" w:cs="Times New Roman"/>
          <w:bCs/>
          <w:sz w:val="24"/>
          <w:szCs w:val="24"/>
        </w:rPr>
        <w:t xml:space="preserve">, </w:t>
      </w:r>
      <w:r w:rsidR="0042749F" w:rsidRPr="0077408E">
        <w:rPr>
          <w:rFonts w:ascii="Times New Roman" w:hAnsi="Times New Roman" w:cs="Times New Roman"/>
          <w:bCs/>
          <w:sz w:val="24"/>
          <w:szCs w:val="24"/>
        </w:rPr>
        <w:t xml:space="preserve">extended </w:t>
      </w:r>
      <w:r w:rsidR="00C52B3C" w:rsidRPr="0077408E">
        <w:rPr>
          <w:rFonts w:ascii="Times New Roman" w:hAnsi="Times New Roman" w:cs="Times New Roman"/>
          <w:bCs/>
          <w:sz w:val="24"/>
          <w:szCs w:val="24"/>
        </w:rPr>
        <w:t xml:space="preserve">product lead times, </w:t>
      </w:r>
      <w:r w:rsidR="006A01CD" w:rsidRPr="0077408E">
        <w:rPr>
          <w:rFonts w:ascii="Times New Roman" w:hAnsi="Times New Roman" w:cs="Times New Roman"/>
          <w:bCs/>
          <w:sz w:val="24"/>
          <w:szCs w:val="24"/>
        </w:rPr>
        <w:t xml:space="preserve">prolonged </w:t>
      </w:r>
      <w:r w:rsidR="00F91D18" w:rsidRPr="0077408E">
        <w:rPr>
          <w:rFonts w:ascii="Times New Roman" w:hAnsi="Times New Roman" w:cs="Times New Roman"/>
          <w:bCs/>
          <w:sz w:val="24"/>
          <w:szCs w:val="24"/>
        </w:rPr>
        <w:t>installation</w:t>
      </w:r>
      <w:r w:rsidR="00EC0203" w:rsidRPr="0077408E">
        <w:rPr>
          <w:rFonts w:ascii="Times New Roman" w:hAnsi="Times New Roman" w:cs="Times New Roman"/>
          <w:bCs/>
          <w:sz w:val="24"/>
          <w:szCs w:val="24"/>
        </w:rPr>
        <w:t xml:space="preserve">, </w:t>
      </w:r>
      <w:r w:rsidR="00CB4237" w:rsidRPr="0077408E">
        <w:rPr>
          <w:rFonts w:ascii="Times New Roman" w:hAnsi="Times New Roman" w:cs="Times New Roman"/>
          <w:bCs/>
          <w:sz w:val="24"/>
          <w:szCs w:val="24"/>
        </w:rPr>
        <w:t xml:space="preserve">or </w:t>
      </w:r>
      <w:r w:rsidR="00137DE1" w:rsidRPr="0077408E">
        <w:rPr>
          <w:rFonts w:ascii="Times New Roman" w:hAnsi="Times New Roman" w:cs="Times New Roman"/>
          <w:bCs/>
          <w:sz w:val="24"/>
          <w:szCs w:val="24"/>
        </w:rPr>
        <w:t xml:space="preserve">troubleshooting and </w:t>
      </w:r>
      <w:r w:rsidR="001E1741" w:rsidRPr="0077408E">
        <w:rPr>
          <w:rFonts w:ascii="Times New Roman" w:hAnsi="Times New Roman" w:cs="Times New Roman"/>
          <w:bCs/>
          <w:sz w:val="24"/>
          <w:szCs w:val="24"/>
        </w:rPr>
        <w:t>commissioning</w:t>
      </w:r>
      <w:r w:rsidR="006A01CD" w:rsidRPr="0077408E">
        <w:rPr>
          <w:rFonts w:ascii="Times New Roman" w:hAnsi="Times New Roman" w:cs="Times New Roman"/>
          <w:bCs/>
          <w:sz w:val="24"/>
          <w:szCs w:val="24"/>
        </w:rPr>
        <w:t>)</w:t>
      </w:r>
      <w:r w:rsidR="00B6257C" w:rsidRPr="0077408E">
        <w:rPr>
          <w:rFonts w:ascii="Times New Roman" w:hAnsi="Times New Roman" w:cs="Times New Roman"/>
          <w:bCs/>
          <w:sz w:val="24"/>
          <w:szCs w:val="24"/>
        </w:rPr>
        <w:t xml:space="preserve"> may be eligible for a delay</w:t>
      </w:r>
      <w:r w:rsidR="00881187" w:rsidRPr="0077408E">
        <w:rPr>
          <w:rFonts w:ascii="Times New Roman" w:hAnsi="Times New Roman" w:cs="Times New Roman"/>
          <w:bCs/>
          <w:sz w:val="24"/>
          <w:szCs w:val="24"/>
        </w:rPr>
        <w:t xml:space="preserve">. </w:t>
      </w:r>
    </w:p>
    <w:p w14:paraId="3280700D" w14:textId="1EB1088B" w:rsidR="375006E8" w:rsidRDefault="375006E8" w:rsidP="00B35D61">
      <w:pPr>
        <w:pStyle w:val="ListParagraph"/>
        <w:spacing w:after="0" w:line="240" w:lineRule="auto"/>
        <w:rPr>
          <w:rFonts w:ascii="Times New Roman" w:hAnsi="Times New Roman" w:cs="Times New Roman"/>
          <w:sz w:val="24"/>
          <w:szCs w:val="24"/>
        </w:rPr>
      </w:pPr>
      <w:bookmarkStart w:id="143" w:name="_Toc63859990"/>
      <w:bookmarkStart w:id="144" w:name="_Toc64898454"/>
    </w:p>
    <w:p w14:paraId="2D626AC2" w14:textId="2145FFD4" w:rsidR="7025B220" w:rsidRDefault="7025B220" w:rsidP="008D5068">
      <w:pPr>
        <w:pStyle w:val="Heading3"/>
      </w:pPr>
      <w:bookmarkStart w:id="145" w:name="_Toc72934701"/>
      <w:r w:rsidRPr="375006E8">
        <w:t>5.</w:t>
      </w:r>
      <w:r w:rsidR="006D3A53">
        <w:t>2.2</w:t>
      </w:r>
      <w:r w:rsidRPr="375006E8">
        <w:t xml:space="preserve"> –</w:t>
      </w:r>
      <w:r w:rsidR="00AF11BE">
        <w:t xml:space="preserve"> </w:t>
      </w:r>
      <w:r w:rsidRPr="375006E8">
        <w:t>Process and Documentation Requirements</w:t>
      </w:r>
      <w:bookmarkEnd w:id="145"/>
    </w:p>
    <w:p w14:paraId="091DBD85" w14:textId="4A1EAB62" w:rsidR="00BD3B98" w:rsidRDefault="7025B220" w:rsidP="375006E8">
      <w:pPr>
        <w:spacing w:line="240" w:lineRule="auto"/>
        <w:rPr>
          <w:rFonts w:ascii="Times New Roman" w:hAnsi="Times New Roman" w:cs="Times New Roman"/>
          <w:sz w:val="24"/>
          <w:szCs w:val="24"/>
        </w:rPr>
      </w:pPr>
      <w:r w:rsidRPr="375006E8">
        <w:rPr>
          <w:rFonts w:ascii="Times New Roman" w:hAnsi="Times New Roman" w:cs="Times New Roman"/>
          <w:sz w:val="24"/>
          <w:szCs w:val="24"/>
        </w:rPr>
        <w:t xml:space="preserve">A building owner </w:t>
      </w:r>
      <w:r w:rsidR="1E638BCF" w:rsidRPr="375006E8">
        <w:rPr>
          <w:rFonts w:ascii="Times New Roman" w:hAnsi="Times New Roman" w:cs="Times New Roman"/>
          <w:sz w:val="24"/>
          <w:szCs w:val="24"/>
        </w:rPr>
        <w:t>may</w:t>
      </w:r>
      <w:r w:rsidRPr="375006E8">
        <w:rPr>
          <w:rFonts w:ascii="Times New Roman" w:hAnsi="Times New Roman" w:cs="Times New Roman"/>
          <w:sz w:val="24"/>
          <w:szCs w:val="24"/>
        </w:rPr>
        <w:t xml:space="preserve"> apply for a delay by submitting a Delay of Compliance Request</w:t>
      </w:r>
      <w:r w:rsidR="6882E73C" w:rsidRPr="375006E8">
        <w:rPr>
          <w:rFonts w:ascii="Times New Roman" w:hAnsi="Times New Roman" w:cs="Times New Roman"/>
          <w:sz w:val="24"/>
          <w:szCs w:val="24"/>
        </w:rPr>
        <w:t xml:space="preserve"> through the Portal</w:t>
      </w:r>
      <w:r w:rsidRPr="375006E8">
        <w:rPr>
          <w:rFonts w:ascii="Times New Roman" w:hAnsi="Times New Roman" w:cs="Times New Roman"/>
          <w:sz w:val="24"/>
          <w:szCs w:val="24"/>
        </w:rPr>
        <w:t>.</w:t>
      </w:r>
      <w:r w:rsidR="6476E0C7" w:rsidRPr="375006E8">
        <w:rPr>
          <w:rFonts w:ascii="Times New Roman" w:hAnsi="Times New Roman" w:cs="Times New Roman"/>
          <w:sz w:val="24"/>
          <w:szCs w:val="24"/>
        </w:rPr>
        <w:t xml:space="preserve"> </w:t>
      </w:r>
      <w:r w:rsidR="7B082237" w:rsidRPr="375006E8">
        <w:rPr>
          <w:rFonts w:ascii="Times New Roman" w:hAnsi="Times New Roman" w:cs="Times New Roman"/>
          <w:sz w:val="24"/>
          <w:szCs w:val="24"/>
        </w:rPr>
        <w:t>Applicants must specify the length of delay requested</w:t>
      </w:r>
      <w:r w:rsidR="00E37141">
        <w:rPr>
          <w:rFonts w:ascii="Times New Roman" w:hAnsi="Times New Roman" w:cs="Times New Roman"/>
          <w:sz w:val="24"/>
          <w:szCs w:val="24"/>
        </w:rPr>
        <w:t xml:space="preserve">, </w:t>
      </w:r>
      <w:r w:rsidR="7B082237" w:rsidRPr="375006E8">
        <w:rPr>
          <w:rFonts w:ascii="Times New Roman" w:hAnsi="Times New Roman" w:cs="Times New Roman"/>
          <w:sz w:val="24"/>
          <w:szCs w:val="24"/>
        </w:rPr>
        <w:t>provide a narrative explaining the need for the delay</w:t>
      </w:r>
      <w:r w:rsidR="00E37141">
        <w:rPr>
          <w:rFonts w:ascii="Times New Roman" w:hAnsi="Times New Roman" w:cs="Times New Roman"/>
          <w:sz w:val="24"/>
          <w:szCs w:val="24"/>
        </w:rPr>
        <w:t xml:space="preserve">, </w:t>
      </w:r>
      <w:r w:rsidR="04F1C2E9" w:rsidRPr="7203829E">
        <w:rPr>
          <w:rFonts w:ascii="Times New Roman" w:hAnsi="Times New Roman" w:cs="Times New Roman"/>
          <w:sz w:val="24"/>
          <w:szCs w:val="24"/>
        </w:rPr>
        <w:t xml:space="preserve">and </w:t>
      </w:r>
      <w:r w:rsidR="00D64232">
        <w:rPr>
          <w:rFonts w:ascii="Times New Roman" w:hAnsi="Times New Roman" w:cs="Times New Roman"/>
          <w:sz w:val="24"/>
          <w:szCs w:val="24"/>
        </w:rPr>
        <w:t xml:space="preserve">identify </w:t>
      </w:r>
      <w:r w:rsidR="04F1C2E9" w:rsidRPr="7203829E">
        <w:rPr>
          <w:rFonts w:ascii="Times New Roman" w:hAnsi="Times New Roman" w:cs="Times New Roman"/>
          <w:sz w:val="24"/>
          <w:szCs w:val="24"/>
        </w:rPr>
        <w:t xml:space="preserve">how one or more of the eligibility </w:t>
      </w:r>
      <w:r w:rsidR="492AB8EB" w:rsidRPr="7203829E">
        <w:rPr>
          <w:rFonts w:ascii="Times New Roman" w:hAnsi="Times New Roman" w:cs="Times New Roman"/>
          <w:sz w:val="24"/>
          <w:szCs w:val="24"/>
        </w:rPr>
        <w:t>criteria in Section 5.2</w:t>
      </w:r>
      <w:r w:rsidR="0058115D">
        <w:rPr>
          <w:rFonts w:ascii="Times New Roman" w:hAnsi="Times New Roman" w:cs="Times New Roman"/>
          <w:sz w:val="24"/>
          <w:szCs w:val="24"/>
        </w:rPr>
        <w:t>.1</w:t>
      </w:r>
      <w:r w:rsidR="492AB8EB" w:rsidRPr="7203829E">
        <w:rPr>
          <w:rFonts w:ascii="Times New Roman" w:hAnsi="Times New Roman" w:cs="Times New Roman"/>
          <w:sz w:val="24"/>
          <w:szCs w:val="24"/>
        </w:rPr>
        <w:t xml:space="preserve"> </w:t>
      </w:r>
      <w:r w:rsidR="00E37141">
        <w:rPr>
          <w:rFonts w:ascii="Times New Roman" w:hAnsi="Times New Roman" w:cs="Times New Roman"/>
          <w:sz w:val="24"/>
          <w:szCs w:val="24"/>
        </w:rPr>
        <w:t xml:space="preserve">creates the infeasibility of </w:t>
      </w:r>
      <w:r w:rsidR="492AB8EB" w:rsidRPr="7203829E">
        <w:rPr>
          <w:rFonts w:ascii="Times New Roman" w:hAnsi="Times New Roman" w:cs="Times New Roman"/>
          <w:sz w:val="24"/>
          <w:szCs w:val="24"/>
        </w:rPr>
        <w:t>meet</w:t>
      </w:r>
      <w:r w:rsidR="00E37141">
        <w:rPr>
          <w:rFonts w:ascii="Times New Roman" w:hAnsi="Times New Roman" w:cs="Times New Roman"/>
          <w:sz w:val="24"/>
          <w:szCs w:val="24"/>
        </w:rPr>
        <w:t>ing</w:t>
      </w:r>
      <w:r w:rsidR="492AB8EB" w:rsidRPr="7203829E">
        <w:rPr>
          <w:rFonts w:ascii="Times New Roman" w:hAnsi="Times New Roman" w:cs="Times New Roman"/>
          <w:sz w:val="24"/>
          <w:szCs w:val="24"/>
        </w:rPr>
        <w:t xml:space="preserve"> </w:t>
      </w:r>
      <w:r w:rsidR="00E37141">
        <w:rPr>
          <w:rFonts w:ascii="Times New Roman" w:hAnsi="Times New Roman" w:cs="Times New Roman"/>
          <w:sz w:val="24"/>
          <w:szCs w:val="24"/>
        </w:rPr>
        <w:t>the</w:t>
      </w:r>
      <w:r w:rsidR="00E37141" w:rsidRPr="7203829E">
        <w:rPr>
          <w:rFonts w:ascii="Times New Roman" w:hAnsi="Times New Roman" w:cs="Times New Roman"/>
          <w:sz w:val="24"/>
          <w:szCs w:val="24"/>
        </w:rPr>
        <w:t xml:space="preserve"> </w:t>
      </w:r>
      <w:r w:rsidR="492AB8EB" w:rsidRPr="7203829E">
        <w:rPr>
          <w:rFonts w:ascii="Times New Roman" w:hAnsi="Times New Roman" w:cs="Times New Roman"/>
          <w:sz w:val="24"/>
          <w:szCs w:val="24"/>
        </w:rPr>
        <w:t>Pathway requir</w:t>
      </w:r>
      <w:r w:rsidR="6EFCE05F" w:rsidRPr="7203829E">
        <w:rPr>
          <w:rFonts w:ascii="Times New Roman" w:hAnsi="Times New Roman" w:cs="Times New Roman"/>
          <w:sz w:val="24"/>
          <w:szCs w:val="24"/>
        </w:rPr>
        <w:t xml:space="preserve">ements on time. </w:t>
      </w:r>
    </w:p>
    <w:p w14:paraId="28C97475" w14:textId="1C9C9A7B" w:rsidR="00E2287D" w:rsidRDefault="608D90C0">
      <w:pPr>
        <w:spacing w:after="0" w:line="240" w:lineRule="auto"/>
        <w:rPr>
          <w:rFonts w:ascii="Times New Roman" w:hAnsi="Times New Roman" w:cs="Times New Roman"/>
          <w:sz w:val="24"/>
          <w:szCs w:val="24"/>
        </w:rPr>
      </w:pPr>
      <w:r w:rsidRPr="7203829E">
        <w:rPr>
          <w:rFonts w:ascii="Times New Roman" w:hAnsi="Times New Roman" w:cs="Times New Roman"/>
          <w:sz w:val="24"/>
          <w:szCs w:val="24"/>
        </w:rPr>
        <w:t xml:space="preserve">Applicants must </w:t>
      </w:r>
      <w:r w:rsidR="539F01A0">
        <w:rPr>
          <w:rFonts w:ascii="Times New Roman" w:hAnsi="Times New Roman" w:cs="Times New Roman"/>
          <w:sz w:val="24"/>
          <w:szCs w:val="24"/>
        </w:rPr>
        <w:t xml:space="preserve">substantiate their </w:t>
      </w:r>
      <w:r w:rsidR="0E417346">
        <w:rPr>
          <w:rFonts w:ascii="Times New Roman" w:hAnsi="Times New Roman" w:cs="Times New Roman"/>
          <w:sz w:val="24"/>
          <w:szCs w:val="24"/>
        </w:rPr>
        <w:t>d</w:t>
      </w:r>
      <w:r w:rsidR="539F01A0">
        <w:rPr>
          <w:rFonts w:ascii="Times New Roman" w:hAnsi="Times New Roman" w:cs="Times New Roman"/>
          <w:sz w:val="24"/>
          <w:szCs w:val="24"/>
        </w:rPr>
        <w:t xml:space="preserve">elay request </w:t>
      </w:r>
      <w:r w:rsidR="650DF0C5">
        <w:rPr>
          <w:rFonts w:ascii="Times New Roman" w:hAnsi="Times New Roman" w:cs="Times New Roman"/>
          <w:sz w:val="24"/>
          <w:szCs w:val="24"/>
        </w:rPr>
        <w:t>by providing</w:t>
      </w:r>
      <w:r w:rsidRPr="7203829E">
        <w:rPr>
          <w:rFonts w:ascii="Times New Roman" w:hAnsi="Times New Roman" w:cs="Times New Roman"/>
          <w:sz w:val="24"/>
          <w:szCs w:val="24"/>
        </w:rPr>
        <w:t xml:space="preserve"> the </w:t>
      </w:r>
      <w:r w:rsidR="60A37293">
        <w:rPr>
          <w:rFonts w:ascii="Times New Roman" w:hAnsi="Times New Roman" w:cs="Times New Roman"/>
          <w:sz w:val="24"/>
          <w:szCs w:val="24"/>
        </w:rPr>
        <w:t xml:space="preserve">supporting </w:t>
      </w:r>
      <w:r w:rsidRPr="7203829E">
        <w:rPr>
          <w:rFonts w:ascii="Times New Roman" w:hAnsi="Times New Roman" w:cs="Times New Roman"/>
          <w:sz w:val="24"/>
          <w:szCs w:val="24"/>
        </w:rPr>
        <w:t xml:space="preserve">documentation or information </w:t>
      </w:r>
      <w:r w:rsidR="04823902">
        <w:rPr>
          <w:rFonts w:ascii="Times New Roman" w:hAnsi="Times New Roman" w:cs="Times New Roman"/>
          <w:sz w:val="24"/>
          <w:szCs w:val="24"/>
        </w:rPr>
        <w:t>listed</w:t>
      </w:r>
      <w:r w:rsidR="04823902" w:rsidRPr="7203829E">
        <w:rPr>
          <w:rFonts w:ascii="Times New Roman" w:hAnsi="Times New Roman" w:cs="Times New Roman"/>
          <w:sz w:val="24"/>
          <w:szCs w:val="24"/>
        </w:rPr>
        <w:t xml:space="preserve"> </w:t>
      </w:r>
      <w:r w:rsidRPr="7203829E">
        <w:rPr>
          <w:rFonts w:ascii="Times New Roman" w:hAnsi="Times New Roman" w:cs="Times New Roman"/>
          <w:sz w:val="24"/>
          <w:szCs w:val="24"/>
        </w:rPr>
        <w:t>in</w:t>
      </w:r>
      <w:r w:rsidR="042EA2F6">
        <w:rPr>
          <w:rFonts w:ascii="Times New Roman" w:hAnsi="Times New Roman" w:cs="Times New Roman"/>
          <w:sz w:val="24"/>
          <w:szCs w:val="24"/>
        </w:rPr>
        <w:t xml:space="preserve"> </w:t>
      </w:r>
      <w:r w:rsidRPr="7203829E">
        <w:rPr>
          <w:rFonts w:ascii="Times New Roman" w:hAnsi="Times New Roman" w:cs="Times New Roman"/>
          <w:sz w:val="24"/>
          <w:szCs w:val="24"/>
        </w:rPr>
        <w:t>Sections 5.</w:t>
      </w:r>
      <w:r w:rsidR="650DF0C5">
        <w:rPr>
          <w:rFonts w:ascii="Times New Roman" w:hAnsi="Times New Roman" w:cs="Times New Roman"/>
          <w:sz w:val="24"/>
          <w:szCs w:val="24"/>
        </w:rPr>
        <w:t>2.2</w:t>
      </w:r>
      <w:r w:rsidRPr="7203829E">
        <w:rPr>
          <w:rFonts w:ascii="Times New Roman" w:hAnsi="Times New Roman" w:cs="Times New Roman"/>
          <w:sz w:val="24"/>
          <w:szCs w:val="24"/>
        </w:rPr>
        <w:t>.1 and 5.</w:t>
      </w:r>
      <w:r w:rsidR="650DF0C5">
        <w:rPr>
          <w:rFonts w:ascii="Times New Roman" w:hAnsi="Times New Roman" w:cs="Times New Roman"/>
          <w:sz w:val="24"/>
          <w:szCs w:val="24"/>
        </w:rPr>
        <w:t>2.2</w:t>
      </w:r>
      <w:r w:rsidRPr="7203829E">
        <w:rPr>
          <w:rFonts w:ascii="Times New Roman" w:hAnsi="Times New Roman" w:cs="Times New Roman"/>
          <w:sz w:val="24"/>
          <w:szCs w:val="24"/>
        </w:rPr>
        <w:t>.2.</w:t>
      </w:r>
      <w:r w:rsidR="04823902">
        <w:rPr>
          <w:rFonts w:ascii="Times New Roman" w:hAnsi="Times New Roman" w:cs="Times New Roman"/>
          <w:sz w:val="24"/>
          <w:szCs w:val="24"/>
        </w:rPr>
        <w:t xml:space="preserve"> </w:t>
      </w:r>
    </w:p>
    <w:p w14:paraId="264CA163" w14:textId="77777777" w:rsidR="00080BED" w:rsidRDefault="00080BED" w:rsidP="00080BED">
      <w:pPr>
        <w:spacing w:after="0" w:line="240" w:lineRule="auto"/>
        <w:rPr>
          <w:rFonts w:ascii="Times New Roman" w:hAnsi="Times New Roman" w:cs="Times New Roman"/>
          <w:sz w:val="24"/>
          <w:szCs w:val="24"/>
        </w:rPr>
      </w:pPr>
    </w:p>
    <w:p w14:paraId="15A2BC4F" w14:textId="5B76E620" w:rsidR="1CA1D686" w:rsidRPr="00313081" w:rsidRDefault="1B81EACB" w:rsidP="00080BED">
      <w:pPr>
        <w:pStyle w:val="Heading4"/>
        <w:spacing w:before="0" w:line="240" w:lineRule="auto"/>
      </w:pPr>
      <w:r w:rsidRPr="00313081">
        <w:t>5.</w:t>
      </w:r>
      <w:r w:rsidR="00E22655" w:rsidRPr="00313081">
        <w:t>2.2</w:t>
      </w:r>
      <w:r w:rsidRPr="00313081">
        <w:t xml:space="preserve">.1 </w:t>
      </w:r>
      <w:r w:rsidR="003866EE" w:rsidRPr="00313081">
        <w:t>–</w:t>
      </w:r>
      <w:r w:rsidR="003C239A" w:rsidRPr="00313081">
        <w:t xml:space="preserve"> </w:t>
      </w:r>
      <w:r w:rsidR="003866EE" w:rsidRPr="00313081">
        <w:t>Documenting</w:t>
      </w:r>
      <w:r w:rsidR="1CA1D686" w:rsidRPr="00313081">
        <w:t xml:space="preserve"> Eligib</w:t>
      </w:r>
      <w:r w:rsidR="006330DB">
        <w:t>le Circumstances</w:t>
      </w:r>
    </w:p>
    <w:p w14:paraId="121FE643" w14:textId="27525667" w:rsidR="7025B220" w:rsidRDefault="4CAB5FC7">
      <w:pPr>
        <w:pStyle w:val="ListParagraph"/>
        <w:spacing w:line="240" w:lineRule="auto"/>
        <w:ind w:left="0"/>
        <w:rPr>
          <w:rFonts w:ascii="Times New Roman" w:hAnsi="Times New Roman" w:cs="Times New Roman"/>
          <w:sz w:val="24"/>
          <w:szCs w:val="24"/>
        </w:rPr>
      </w:pPr>
      <w:r w:rsidRPr="7203829E">
        <w:rPr>
          <w:rFonts w:ascii="Times New Roman" w:hAnsi="Times New Roman" w:cs="Times New Roman"/>
          <w:sz w:val="24"/>
          <w:szCs w:val="24"/>
        </w:rPr>
        <w:t>Applicants must provide</w:t>
      </w:r>
      <w:r w:rsidR="04FE8B10" w:rsidRPr="375006E8">
        <w:rPr>
          <w:rFonts w:ascii="Times New Roman" w:hAnsi="Times New Roman" w:cs="Times New Roman"/>
          <w:sz w:val="24"/>
          <w:szCs w:val="24"/>
        </w:rPr>
        <w:t xml:space="preserve"> supporting documentation to </w:t>
      </w:r>
      <w:r w:rsidR="670E9E0A">
        <w:rPr>
          <w:rFonts w:ascii="Times New Roman" w:hAnsi="Times New Roman" w:cs="Times New Roman"/>
          <w:sz w:val="24"/>
          <w:szCs w:val="24"/>
        </w:rPr>
        <w:t>demonstrate</w:t>
      </w:r>
      <w:r w:rsidR="670E9E0A" w:rsidRPr="375006E8">
        <w:rPr>
          <w:rFonts w:ascii="Times New Roman" w:hAnsi="Times New Roman" w:cs="Times New Roman"/>
          <w:sz w:val="24"/>
          <w:szCs w:val="24"/>
        </w:rPr>
        <w:t xml:space="preserve"> </w:t>
      </w:r>
      <w:r w:rsidR="04FE8B10" w:rsidRPr="375006E8">
        <w:rPr>
          <w:rFonts w:ascii="Times New Roman" w:hAnsi="Times New Roman" w:cs="Times New Roman"/>
          <w:sz w:val="24"/>
          <w:szCs w:val="24"/>
        </w:rPr>
        <w:t xml:space="preserve">good cause for </w:t>
      </w:r>
      <w:r w:rsidR="04FE8B10" w:rsidRPr="47502AFF">
        <w:rPr>
          <w:rFonts w:ascii="Times New Roman" w:hAnsi="Times New Roman" w:cs="Times New Roman"/>
          <w:sz w:val="24"/>
          <w:szCs w:val="24"/>
        </w:rPr>
        <w:t>approv</w:t>
      </w:r>
      <w:r w:rsidR="0F7BDA23" w:rsidRPr="47502AFF">
        <w:rPr>
          <w:rFonts w:ascii="Times New Roman" w:hAnsi="Times New Roman" w:cs="Times New Roman"/>
          <w:sz w:val="24"/>
          <w:szCs w:val="24"/>
        </w:rPr>
        <w:t>al of</w:t>
      </w:r>
      <w:r w:rsidR="04FE8B10" w:rsidRPr="47502AFF">
        <w:rPr>
          <w:rFonts w:ascii="Times New Roman" w:hAnsi="Times New Roman" w:cs="Times New Roman"/>
          <w:sz w:val="24"/>
          <w:szCs w:val="24"/>
        </w:rPr>
        <w:t xml:space="preserve"> the </w:t>
      </w:r>
      <w:r w:rsidR="04FE8B10" w:rsidRPr="375006E8">
        <w:rPr>
          <w:rFonts w:ascii="Times New Roman" w:hAnsi="Times New Roman" w:cs="Times New Roman"/>
          <w:sz w:val="24"/>
          <w:szCs w:val="24"/>
        </w:rPr>
        <w:t>delay</w:t>
      </w:r>
      <w:r w:rsidR="16B9DCF7" w:rsidRPr="375006E8">
        <w:rPr>
          <w:rFonts w:ascii="Times New Roman" w:hAnsi="Times New Roman" w:cs="Times New Roman"/>
          <w:sz w:val="24"/>
          <w:szCs w:val="24"/>
        </w:rPr>
        <w:t xml:space="preserve"> based on one or more of the eligibility criteria</w:t>
      </w:r>
      <w:r w:rsidR="670E9E0A">
        <w:rPr>
          <w:rFonts w:ascii="Times New Roman" w:hAnsi="Times New Roman" w:cs="Times New Roman"/>
          <w:sz w:val="24"/>
          <w:szCs w:val="24"/>
        </w:rPr>
        <w:t>, with example documentation listed in Table 2</w:t>
      </w:r>
      <w:r w:rsidR="00627752">
        <w:rPr>
          <w:rFonts w:ascii="Times New Roman" w:hAnsi="Times New Roman" w:cs="Times New Roman"/>
          <w:sz w:val="24"/>
          <w:szCs w:val="24"/>
        </w:rPr>
        <w:t>1</w:t>
      </w:r>
      <w:r w:rsidR="04FE8B10" w:rsidRPr="375006E8">
        <w:rPr>
          <w:rFonts w:ascii="Times New Roman" w:hAnsi="Times New Roman" w:cs="Times New Roman"/>
          <w:sz w:val="24"/>
          <w:szCs w:val="24"/>
        </w:rPr>
        <w:t xml:space="preserve">.  </w:t>
      </w:r>
      <w:r w:rsidR="002F3803">
        <w:rPr>
          <w:rFonts w:ascii="Times New Roman" w:hAnsi="Times New Roman" w:cs="Times New Roman"/>
          <w:sz w:val="24"/>
          <w:szCs w:val="24"/>
        </w:rPr>
        <w:t xml:space="preserve">Building owners are encouraged to submit as many of these documents or other supporting documents as necessary to demonstrate good cause. </w:t>
      </w:r>
      <w:r w:rsidR="04FE8B10" w:rsidRPr="375006E8">
        <w:rPr>
          <w:rFonts w:ascii="Times New Roman" w:hAnsi="Times New Roman" w:cs="Times New Roman"/>
          <w:sz w:val="24"/>
          <w:szCs w:val="24"/>
        </w:rPr>
        <w:t>This list is not comprehensive and other documentation can be submitted.</w:t>
      </w:r>
      <w:r w:rsidR="2026BB10" w:rsidRPr="375006E8">
        <w:rPr>
          <w:rFonts w:ascii="Times New Roman" w:hAnsi="Times New Roman" w:cs="Times New Roman"/>
          <w:sz w:val="24"/>
          <w:szCs w:val="24"/>
        </w:rPr>
        <w:t xml:space="preserve"> </w:t>
      </w:r>
      <w:r w:rsidR="2026BB10" w:rsidRPr="00E2599A">
        <w:rPr>
          <w:rFonts w:ascii="Times New Roman" w:eastAsia="Times New Roman" w:hAnsi="Times New Roman" w:cs="Times New Roman"/>
          <w:sz w:val="24"/>
          <w:szCs w:val="24"/>
        </w:rPr>
        <w:t>DOEE may also request additional documentation.</w:t>
      </w:r>
      <w:r w:rsidR="00A85AA1">
        <w:rPr>
          <w:rStyle w:val="FootnoteReference"/>
          <w:rFonts w:ascii="Times New Roman" w:eastAsia="Times New Roman" w:hAnsi="Times New Roman" w:cs="Times New Roman"/>
          <w:sz w:val="24"/>
          <w:szCs w:val="24"/>
        </w:rPr>
        <w:footnoteReference w:id="74"/>
      </w:r>
      <w:r w:rsidR="00FB042E">
        <w:rPr>
          <w:rFonts w:ascii="Times New Roman" w:eastAsia="Times New Roman" w:hAnsi="Times New Roman" w:cs="Times New Roman"/>
          <w:sz w:val="24"/>
          <w:szCs w:val="24"/>
        </w:rPr>
        <w:t xml:space="preserve"> </w:t>
      </w:r>
      <w:r w:rsidR="00FB042E">
        <w:rPr>
          <w:rFonts w:ascii="Times New Roman" w:eastAsia="Times New Roman" w:hAnsi="Times New Roman" w:cs="Times New Roman"/>
          <w:sz w:val="24"/>
          <w:szCs w:val="24"/>
        </w:rPr>
        <w:lastRenderedPageBreak/>
        <w:t>A</w:t>
      </w:r>
      <w:r w:rsidR="00FB042E" w:rsidRPr="00FB042E">
        <w:rPr>
          <w:rFonts w:ascii="Times New Roman" w:eastAsia="Times New Roman" w:hAnsi="Times New Roman" w:cs="Times New Roman"/>
          <w:sz w:val="24"/>
          <w:szCs w:val="24"/>
        </w:rPr>
        <w:t>ny information that falls within exemptions from disclosure</w:t>
      </w:r>
      <w:r w:rsidR="00FB042E">
        <w:rPr>
          <w:rFonts w:ascii="Times New Roman" w:eastAsia="Times New Roman" w:hAnsi="Times New Roman" w:cs="Times New Roman"/>
          <w:sz w:val="24"/>
          <w:szCs w:val="24"/>
        </w:rPr>
        <w:t xml:space="preserve"> </w:t>
      </w:r>
      <w:r w:rsidR="00B45A5C">
        <w:rPr>
          <w:rFonts w:ascii="Times New Roman" w:eastAsia="Times New Roman" w:hAnsi="Times New Roman" w:cs="Times New Roman"/>
          <w:sz w:val="24"/>
          <w:szCs w:val="24"/>
        </w:rPr>
        <w:t xml:space="preserve">pursuant to </w:t>
      </w:r>
      <w:r w:rsidR="00B45A5C" w:rsidRPr="00FB042E">
        <w:rPr>
          <w:rFonts w:ascii="Times New Roman" w:eastAsia="Times New Roman" w:hAnsi="Times New Roman" w:cs="Times New Roman"/>
          <w:sz w:val="24"/>
          <w:szCs w:val="24"/>
        </w:rPr>
        <w:t>D.C. Code §</w:t>
      </w:r>
      <w:r w:rsidR="00B45A5C">
        <w:rPr>
          <w:rFonts w:ascii="Times New Roman" w:eastAsia="Times New Roman" w:hAnsi="Times New Roman" w:cs="Times New Roman"/>
          <w:sz w:val="24"/>
          <w:szCs w:val="24"/>
        </w:rPr>
        <w:t xml:space="preserve"> </w:t>
      </w:r>
      <w:r w:rsidR="00B45A5C" w:rsidRPr="00FB042E">
        <w:rPr>
          <w:rFonts w:ascii="Times New Roman" w:eastAsia="Times New Roman" w:hAnsi="Times New Roman" w:cs="Times New Roman"/>
          <w:sz w:val="24"/>
          <w:szCs w:val="24"/>
        </w:rPr>
        <w:t>2-534</w:t>
      </w:r>
      <w:r w:rsidR="00FB042E" w:rsidRPr="00FB042E">
        <w:rPr>
          <w:rFonts w:ascii="Times New Roman" w:eastAsia="Times New Roman" w:hAnsi="Times New Roman" w:cs="Times New Roman"/>
          <w:sz w:val="24"/>
          <w:szCs w:val="24"/>
        </w:rPr>
        <w:t xml:space="preserve">, including </w:t>
      </w:r>
      <w:r w:rsidR="00B45A5C">
        <w:rPr>
          <w:rFonts w:ascii="Times New Roman" w:eastAsia="Times New Roman" w:hAnsi="Times New Roman" w:cs="Times New Roman"/>
          <w:sz w:val="24"/>
          <w:szCs w:val="24"/>
        </w:rPr>
        <w:t>exemptions for</w:t>
      </w:r>
      <w:r w:rsidR="00FB042E" w:rsidRPr="00FB042E">
        <w:rPr>
          <w:rFonts w:ascii="Times New Roman" w:eastAsia="Times New Roman" w:hAnsi="Times New Roman" w:cs="Times New Roman"/>
          <w:sz w:val="24"/>
          <w:szCs w:val="24"/>
        </w:rPr>
        <w:t xml:space="preserve"> personal or financial information, will be protected from public release</w:t>
      </w:r>
      <w:r w:rsidR="00FB042E">
        <w:rPr>
          <w:rFonts w:ascii="Times New Roman" w:eastAsia="Times New Roman" w:hAnsi="Times New Roman" w:cs="Times New Roman"/>
          <w:sz w:val="24"/>
          <w:szCs w:val="24"/>
        </w:rPr>
        <w:t>.</w:t>
      </w:r>
    </w:p>
    <w:p w14:paraId="30F57C53" w14:textId="54AFF3CC" w:rsidR="7025B220" w:rsidRDefault="7025B220" w:rsidP="375006E8">
      <w:pPr>
        <w:pStyle w:val="Heading5"/>
        <w:spacing w:line="240" w:lineRule="auto"/>
        <w:rPr>
          <w:rFonts w:ascii="Times New Roman" w:hAnsi="Times New Roman" w:cs="Times New Roman"/>
          <w:i/>
          <w:iCs/>
          <w:color w:val="auto"/>
          <w:sz w:val="24"/>
          <w:szCs w:val="24"/>
        </w:rPr>
      </w:pPr>
      <w:r w:rsidRPr="375006E8">
        <w:rPr>
          <w:rFonts w:ascii="Times New Roman" w:hAnsi="Times New Roman" w:cs="Times New Roman"/>
          <w:i/>
          <w:iCs/>
          <w:color w:val="auto"/>
          <w:sz w:val="24"/>
          <w:szCs w:val="24"/>
        </w:rPr>
        <w:t xml:space="preserve">Table </w:t>
      </w:r>
      <w:r w:rsidR="004E40EC">
        <w:rPr>
          <w:rFonts w:ascii="Times New Roman" w:hAnsi="Times New Roman" w:cs="Times New Roman"/>
          <w:i/>
          <w:iCs/>
          <w:color w:val="auto"/>
          <w:sz w:val="24"/>
          <w:szCs w:val="24"/>
        </w:rPr>
        <w:t>2</w:t>
      </w:r>
      <w:r w:rsidR="00627752">
        <w:rPr>
          <w:rFonts w:ascii="Times New Roman" w:hAnsi="Times New Roman" w:cs="Times New Roman"/>
          <w:i/>
          <w:iCs/>
          <w:color w:val="auto"/>
          <w:sz w:val="24"/>
          <w:szCs w:val="24"/>
        </w:rPr>
        <w:t>1</w:t>
      </w:r>
      <w:r w:rsidRPr="375006E8">
        <w:rPr>
          <w:rFonts w:ascii="Times New Roman" w:hAnsi="Times New Roman" w:cs="Times New Roman"/>
          <w:i/>
          <w:iCs/>
          <w:color w:val="auto"/>
          <w:sz w:val="24"/>
          <w:szCs w:val="24"/>
        </w:rPr>
        <w:t xml:space="preserve"> – Example Documentation for </w:t>
      </w:r>
      <w:r w:rsidR="00F67C32">
        <w:rPr>
          <w:rFonts w:ascii="Times New Roman" w:hAnsi="Times New Roman" w:cs="Times New Roman"/>
          <w:i/>
          <w:iCs/>
          <w:color w:val="auto"/>
          <w:sz w:val="24"/>
          <w:szCs w:val="24"/>
        </w:rPr>
        <w:t>Eligibility Determination</w:t>
      </w:r>
    </w:p>
    <w:tbl>
      <w:tblPr>
        <w:tblStyle w:val="TableGrid"/>
        <w:tblW w:w="0" w:type="auto"/>
        <w:tblInd w:w="108" w:type="dxa"/>
        <w:tblLook w:val="06A0" w:firstRow="1" w:lastRow="0" w:firstColumn="1" w:lastColumn="0" w:noHBand="1" w:noVBand="1"/>
      </w:tblPr>
      <w:tblGrid>
        <w:gridCol w:w="2160"/>
        <w:gridCol w:w="7200"/>
      </w:tblGrid>
      <w:tr w:rsidR="375006E8" w14:paraId="7E73451E" w14:textId="77777777" w:rsidTr="375006E8">
        <w:tc>
          <w:tcPr>
            <w:tcW w:w="2160" w:type="dxa"/>
          </w:tcPr>
          <w:p w14:paraId="73E8A456" w14:textId="2E9CE8CC" w:rsidR="375006E8" w:rsidRDefault="375006E8" w:rsidP="375006E8">
            <w:pPr>
              <w:rPr>
                <w:rFonts w:ascii="Times New Roman" w:hAnsi="Times New Roman" w:cs="Times New Roman"/>
                <w:b/>
                <w:bCs/>
                <w:sz w:val="24"/>
                <w:szCs w:val="24"/>
              </w:rPr>
            </w:pPr>
            <w:r w:rsidRPr="375006E8">
              <w:rPr>
                <w:rFonts w:ascii="Times New Roman" w:hAnsi="Times New Roman" w:cs="Times New Roman"/>
                <w:b/>
                <w:bCs/>
                <w:sz w:val="24"/>
                <w:szCs w:val="24"/>
              </w:rPr>
              <w:t>Eligibility Criteria</w:t>
            </w:r>
          </w:p>
        </w:tc>
        <w:tc>
          <w:tcPr>
            <w:tcW w:w="7200" w:type="dxa"/>
          </w:tcPr>
          <w:p w14:paraId="75D6DF4D" w14:textId="3CCA9DBC" w:rsidR="375006E8" w:rsidRDefault="375006E8" w:rsidP="375006E8">
            <w:pPr>
              <w:rPr>
                <w:rFonts w:ascii="Times New Roman" w:hAnsi="Times New Roman" w:cs="Times New Roman"/>
                <w:b/>
                <w:bCs/>
                <w:sz w:val="24"/>
                <w:szCs w:val="24"/>
              </w:rPr>
            </w:pPr>
            <w:r w:rsidRPr="375006E8">
              <w:rPr>
                <w:rFonts w:ascii="Times New Roman" w:hAnsi="Times New Roman" w:cs="Times New Roman"/>
                <w:b/>
                <w:bCs/>
                <w:sz w:val="24"/>
                <w:szCs w:val="24"/>
              </w:rPr>
              <w:t>Documentation</w:t>
            </w:r>
          </w:p>
        </w:tc>
      </w:tr>
      <w:tr w:rsidR="375006E8" w14:paraId="2CF3A423" w14:textId="77777777" w:rsidTr="375006E8">
        <w:tc>
          <w:tcPr>
            <w:tcW w:w="2160" w:type="dxa"/>
            <w:vMerge w:val="restart"/>
            <w:vAlign w:val="center"/>
          </w:tcPr>
          <w:p w14:paraId="3470EEB2" w14:textId="04319490" w:rsidR="375006E8" w:rsidRDefault="375006E8" w:rsidP="375006E8">
            <w:pPr>
              <w:rPr>
                <w:rFonts w:ascii="Times New Roman" w:hAnsi="Times New Roman" w:cs="Times New Roman"/>
                <w:sz w:val="24"/>
                <w:szCs w:val="24"/>
              </w:rPr>
            </w:pPr>
            <w:r w:rsidRPr="375006E8">
              <w:rPr>
                <w:rFonts w:ascii="Times New Roman" w:hAnsi="Times New Roman" w:cs="Times New Roman"/>
                <w:sz w:val="24"/>
                <w:szCs w:val="24"/>
              </w:rPr>
              <w:t>Financial Distress</w:t>
            </w:r>
          </w:p>
        </w:tc>
        <w:tc>
          <w:tcPr>
            <w:tcW w:w="7200" w:type="dxa"/>
          </w:tcPr>
          <w:p w14:paraId="737F2D0F" w14:textId="33351DFF" w:rsidR="375006E8" w:rsidRDefault="375006E8" w:rsidP="375006E8">
            <w:pPr>
              <w:rPr>
                <w:rFonts w:ascii="Times New Roman" w:hAnsi="Times New Roman" w:cs="Times New Roman"/>
                <w:sz w:val="24"/>
                <w:szCs w:val="24"/>
              </w:rPr>
            </w:pPr>
            <w:r w:rsidRPr="375006E8">
              <w:rPr>
                <w:rFonts w:ascii="Times New Roman" w:hAnsi="Times New Roman" w:cs="Times New Roman"/>
                <w:sz w:val="24"/>
                <w:szCs w:val="24"/>
              </w:rPr>
              <w:t xml:space="preserve">Audited </w:t>
            </w:r>
            <w:r w:rsidR="14FC1E42" w:rsidRPr="375006E8">
              <w:rPr>
                <w:rFonts w:ascii="Times New Roman" w:hAnsi="Times New Roman" w:cs="Times New Roman"/>
                <w:sz w:val="24"/>
                <w:szCs w:val="24"/>
              </w:rPr>
              <w:t>f</w:t>
            </w:r>
            <w:r w:rsidRPr="375006E8">
              <w:rPr>
                <w:rFonts w:ascii="Times New Roman" w:hAnsi="Times New Roman" w:cs="Times New Roman"/>
                <w:sz w:val="24"/>
                <w:szCs w:val="24"/>
              </w:rPr>
              <w:t xml:space="preserve">inancial </w:t>
            </w:r>
            <w:r w:rsidR="799FE89B" w:rsidRPr="375006E8">
              <w:rPr>
                <w:rFonts w:ascii="Times New Roman" w:hAnsi="Times New Roman" w:cs="Times New Roman"/>
                <w:sz w:val="24"/>
                <w:szCs w:val="24"/>
              </w:rPr>
              <w:t>s</w:t>
            </w:r>
            <w:r w:rsidRPr="375006E8">
              <w:rPr>
                <w:rFonts w:ascii="Times New Roman" w:hAnsi="Times New Roman" w:cs="Times New Roman"/>
                <w:sz w:val="24"/>
                <w:szCs w:val="24"/>
              </w:rPr>
              <w:t>tatements for the most recent three years</w:t>
            </w:r>
          </w:p>
        </w:tc>
      </w:tr>
      <w:tr w:rsidR="375006E8" w14:paraId="6A047E04" w14:textId="77777777" w:rsidTr="375006E8">
        <w:tc>
          <w:tcPr>
            <w:tcW w:w="2160" w:type="dxa"/>
            <w:vMerge/>
          </w:tcPr>
          <w:p w14:paraId="6C32BB6D" w14:textId="77777777" w:rsidR="00447F15" w:rsidRDefault="00447F15"/>
        </w:tc>
        <w:tc>
          <w:tcPr>
            <w:tcW w:w="7200" w:type="dxa"/>
          </w:tcPr>
          <w:p w14:paraId="1AC67CAE" w14:textId="277A08BA" w:rsidR="375006E8" w:rsidRDefault="375006E8" w:rsidP="375006E8">
            <w:pPr>
              <w:rPr>
                <w:rFonts w:ascii="Times New Roman" w:hAnsi="Times New Roman" w:cs="Times New Roman"/>
                <w:sz w:val="24"/>
                <w:szCs w:val="24"/>
              </w:rPr>
            </w:pPr>
            <w:r w:rsidRPr="375006E8">
              <w:rPr>
                <w:rFonts w:ascii="Times New Roman" w:hAnsi="Times New Roman" w:cs="Times New Roman"/>
                <w:sz w:val="24"/>
                <w:szCs w:val="24"/>
              </w:rPr>
              <w:t xml:space="preserve">Evidence of a current tax lien on the </w:t>
            </w:r>
            <w:r w:rsidR="00941967">
              <w:rPr>
                <w:rFonts w:ascii="Times New Roman" w:hAnsi="Times New Roman" w:cs="Times New Roman"/>
                <w:sz w:val="24"/>
                <w:szCs w:val="24"/>
              </w:rPr>
              <w:t>building/</w:t>
            </w:r>
            <w:r w:rsidRPr="375006E8">
              <w:rPr>
                <w:rFonts w:ascii="Times New Roman" w:hAnsi="Times New Roman" w:cs="Times New Roman"/>
                <w:sz w:val="24"/>
                <w:szCs w:val="24"/>
              </w:rPr>
              <w:t>property or</w:t>
            </w:r>
            <w:r w:rsidR="636C9946" w:rsidRPr="375006E8">
              <w:rPr>
                <w:rFonts w:ascii="Times New Roman" w:hAnsi="Times New Roman" w:cs="Times New Roman"/>
                <w:sz w:val="24"/>
                <w:szCs w:val="24"/>
              </w:rPr>
              <w:t xml:space="preserve"> a lien removed</w:t>
            </w:r>
            <w:r w:rsidRPr="375006E8">
              <w:rPr>
                <w:rFonts w:ascii="Times New Roman" w:hAnsi="Times New Roman" w:cs="Times New Roman"/>
                <w:sz w:val="24"/>
                <w:szCs w:val="24"/>
              </w:rPr>
              <w:t xml:space="preserve"> within the </w:t>
            </w:r>
            <w:r w:rsidR="56AE5960" w:rsidRPr="47502AFF">
              <w:rPr>
                <w:rFonts w:ascii="Times New Roman" w:hAnsi="Times New Roman" w:cs="Times New Roman"/>
                <w:sz w:val="24"/>
                <w:szCs w:val="24"/>
              </w:rPr>
              <w:t>two-</w:t>
            </w:r>
            <w:r w:rsidRPr="375006E8">
              <w:rPr>
                <w:rFonts w:ascii="Times New Roman" w:hAnsi="Times New Roman" w:cs="Times New Roman"/>
                <w:sz w:val="24"/>
                <w:szCs w:val="24"/>
              </w:rPr>
              <w:t xml:space="preserve"> years prior to</w:t>
            </w:r>
            <w:r w:rsidR="0474954D" w:rsidRPr="375006E8">
              <w:rPr>
                <w:rFonts w:ascii="Times New Roman" w:hAnsi="Times New Roman" w:cs="Times New Roman"/>
                <w:sz w:val="24"/>
                <w:szCs w:val="24"/>
              </w:rPr>
              <w:t xml:space="preserve"> </w:t>
            </w:r>
            <w:r w:rsidRPr="375006E8">
              <w:rPr>
                <w:rFonts w:ascii="Times New Roman" w:hAnsi="Times New Roman" w:cs="Times New Roman"/>
                <w:sz w:val="24"/>
                <w:szCs w:val="24"/>
              </w:rPr>
              <w:t xml:space="preserve">the </w:t>
            </w:r>
            <w:r w:rsidRPr="28CFFBA0">
              <w:rPr>
                <w:rFonts w:ascii="Times New Roman" w:hAnsi="Times New Roman" w:cs="Times New Roman"/>
                <w:sz w:val="24"/>
                <w:szCs w:val="24"/>
              </w:rPr>
              <w:t>dela</w:t>
            </w:r>
            <w:r w:rsidR="4A30AD22" w:rsidRPr="28CFFBA0">
              <w:rPr>
                <w:rFonts w:ascii="Times New Roman" w:hAnsi="Times New Roman" w:cs="Times New Roman"/>
                <w:sz w:val="24"/>
                <w:szCs w:val="24"/>
              </w:rPr>
              <w:t>y request</w:t>
            </w:r>
          </w:p>
        </w:tc>
      </w:tr>
      <w:tr w:rsidR="375006E8" w14:paraId="11EC9E3A" w14:textId="77777777" w:rsidTr="375006E8">
        <w:tc>
          <w:tcPr>
            <w:tcW w:w="2160" w:type="dxa"/>
            <w:vMerge/>
          </w:tcPr>
          <w:p w14:paraId="3FDF6593" w14:textId="77777777" w:rsidR="00447F15" w:rsidRDefault="00447F15"/>
        </w:tc>
        <w:tc>
          <w:tcPr>
            <w:tcW w:w="7200" w:type="dxa"/>
          </w:tcPr>
          <w:p w14:paraId="366D0A04" w14:textId="5C0A9105" w:rsidR="375006E8" w:rsidRDefault="375006E8" w:rsidP="375006E8">
            <w:pPr>
              <w:rPr>
                <w:rFonts w:ascii="Times New Roman" w:hAnsi="Times New Roman" w:cs="Times New Roman"/>
                <w:sz w:val="24"/>
                <w:szCs w:val="24"/>
              </w:rPr>
            </w:pPr>
            <w:r w:rsidRPr="375006E8">
              <w:rPr>
                <w:rFonts w:ascii="Times New Roman" w:hAnsi="Times New Roman" w:cs="Times New Roman"/>
                <w:sz w:val="24"/>
                <w:szCs w:val="24"/>
              </w:rPr>
              <w:t xml:space="preserve">Evidence of a court-appointed receiver in control of the </w:t>
            </w:r>
            <w:r w:rsidR="00941967">
              <w:rPr>
                <w:rFonts w:ascii="Times New Roman" w:hAnsi="Times New Roman" w:cs="Times New Roman"/>
                <w:sz w:val="24"/>
                <w:szCs w:val="24"/>
              </w:rPr>
              <w:t>building/</w:t>
            </w:r>
            <w:r w:rsidRPr="375006E8">
              <w:rPr>
                <w:rFonts w:ascii="Times New Roman" w:hAnsi="Times New Roman" w:cs="Times New Roman"/>
                <w:sz w:val="24"/>
                <w:szCs w:val="24"/>
              </w:rPr>
              <w:t>property</w:t>
            </w:r>
          </w:p>
        </w:tc>
      </w:tr>
      <w:tr w:rsidR="375006E8" w14:paraId="71C3450A" w14:textId="77777777" w:rsidTr="375006E8">
        <w:tc>
          <w:tcPr>
            <w:tcW w:w="2160" w:type="dxa"/>
            <w:vMerge/>
          </w:tcPr>
          <w:p w14:paraId="001B875F" w14:textId="77777777" w:rsidR="00447F15" w:rsidRDefault="00447F15"/>
        </w:tc>
        <w:tc>
          <w:tcPr>
            <w:tcW w:w="7200" w:type="dxa"/>
          </w:tcPr>
          <w:p w14:paraId="570B8A86" w14:textId="3A514CE3" w:rsidR="375006E8" w:rsidRDefault="375006E8" w:rsidP="375006E8">
            <w:pPr>
              <w:rPr>
                <w:rFonts w:ascii="Times New Roman" w:hAnsi="Times New Roman" w:cs="Times New Roman"/>
                <w:sz w:val="24"/>
                <w:szCs w:val="24"/>
              </w:rPr>
            </w:pPr>
            <w:r w:rsidRPr="375006E8">
              <w:rPr>
                <w:rFonts w:ascii="Times New Roman" w:hAnsi="Times New Roman" w:cs="Times New Roman"/>
                <w:sz w:val="24"/>
                <w:szCs w:val="24"/>
              </w:rPr>
              <w:t xml:space="preserve">Evidence of a financial institution owning the </w:t>
            </w:r>
            <w:r w:rsidR="00941967">
              <w:rPr>
                <w:rFonts w:ascii="Times New Roman" w:hAnsi="Times New Roman" w:cs="Times New Roman"/>
                <w:sz w:val="24"/>
                <w:szCs w:val="24"/>
              </w:rPr>
              <w:t>building/</w:t>
            </w:r>
            <w:r w:rsidRPr="375006E8">
              <w:rPr>
                <w:rFonts w:ascii="Times New Roman" w:hAnsi="Times New Roman" w:cs="Times New Roman"/>
                <w:sz w:val="24"/>
                <w:szCs w:val="24"/>
              </w:rPr>
              <w:t>property due to default by the owner</w:t>
            </w:r>
          </w:p>
        </w:tc>
      </w:tr>
      <w:tr w:rsidR="375006E8" w14:paraId="12FDD7AB" w14:textId="77777777" w:rsidTr="375006E8">
        <w:tc>
          <w:tcPr>
            <w:tcW w:w="2160" w:type="dxa"/>
            <w:vMerge/>
          </w:tcPr>
          <w:p w14:paraId="416A23F9" w14:textId="77777777" w:rsidR="00447F15" w:rsidRDefault="00447F15"/>
        </w:tc>
        <w:tc>
          <w:tcPr>
            <w:tcW w:w="7200" w:type="dxa"/>
          </w:tcPr>
          <w:p w14:paraId="25060F3D" w14:textId="3E3BC1D7" w:rsidR="375006E8" w:rsidRDefault="375006E8" w:rsidP="375006E8">
            <w:pPr>
              <w:rPr>
                <w:rFonts w:ascii="Times New Roman" w:hAnsi="Times New Roman" w:cs="Times New Roman"/>
                <w:sz w:val="24"/>
                <w:szCs w:val="24"/>
              </w:rPr>
            </w:pPr>
            <w:r w:rsidRPr="375006E8">
              <w:rPr>
                <w:rFonts w:ascii="Times New Roman" w:hAnsi="Times New Roman" w:cs="Times New Roman"/>
                <w:sz w:val="24"/>
                <w:szCs w:val="24"/>
              </w:rPr>
              <w:t xml:space="preserve">A deed that has been acquired in lieu of foreclosure within the </w:t>
            </w:r>
            <w:r w:rsidR="262A976E" w:rsidRPr="47502AFF">
              <w:rPr>
                <w:rFonts w:ascii="Times New Roman" w:hAnsi="Times New Roman" w:cs="Times New Roman"/>
                <w:sz w:val="24"/>
                <w:szCs w:val="24"/>
              </w:rPr>
              <w:t>two</w:t>
            </w:r>
            <w:r w:rsidRPr="375006E8">
              <w:rPr>
                <w:rFonts w:ascii="Times New Roman" w:hAnsi="Times New Roman" w:cs="Times New Roman"/>
                <w:sz w:val="24"/>
                <w:szCs w:val="24"/>
              </w:rPr>
              <w:t xml:space="preserve"> years prior to the delay</w:t>
            </w:r>
            <w:r w:rsidR="73A4D8E9" w:rsidRPr="28CFFBA0">
              <w:rPr>
                <w:rFonts w:ascii="Times New Roman" w:hAnsi="Times New Roman" w:cs="Times New Roman"/>
                <w:sz w:val="24"/>
                <w:szCs w:val="24"/>
              </w:rPr>
              <w:t xml:space="preserve"> request</w:t>
            </w:r>
          </w:p>
        </w:tc>
      </w:tr>
      <w:tr w:rsidR="00FF2EA2" w14:paraId="1300C64D" w14:textId="77777777" w:rsidTr="375006E8">
        <w:tc>
          <w:tcPr>
            <w:tcW w:w="2160" w:type="dxa"/>
            <w:vMerge/>
          </w:tcPr>
          <w:p w14:paraId="2FF8E141" w14:textId="77777777" w:rsidR="00FF2EA2" w:rsidRDefault="00FF2EA2" w:rsidP="00FF2EA2"/>
        </w:tc>
        <w:tc>
          <w:tcPr>
            <w:tcW w:w="7200" w:type="dxa"/>
          </w:tcPr>
          <w:p w14:paraId="79E64C0F" w14:textId="244F5A54" w:rsidR="00FF2EA2" w:rsidRPr="375006E8" w:rsidRDefault="00FF2EA2" w:rsidP="00FF2EA2">
            <w:pPr>
              <w:rPr>
                <w:rFonts w:ascii="Times New Roman" w:hAnsi="Times New Roman" w:cs="Times New Roman"/>
                <w:sz w:val="24"/>
                <w:szCs w:val="24"/>
              </w:rPr>
            </w:pPr>
            <w:r w:rsidRPr="375006E8">
              <w:rPr>
                <w:rFonts w:ascii="Times New Roman" w:hAnsi="Times New Roman" w:cs="Times New Roman"/>
                <w:sz w:val="24"/>
                <w:szCs w:val="24"/>
              </w:rPr>
              <w:t>A notice of default on the mortgage</w:t>
            </w:r>
          </w:p>
        </w:tc>
      </w:tr>
      <w:tr w:rsidR="00FF2EA2" w14:paraId="1DFD5C37" w14:textId="77777777" w:rsidTr="375006E8">
        <w:tc>
          <w:tcPr>
            <w:tcW w:w="2160" w:type="dxa"/>
            <w:vMerge/>
          </w:tcPr>
          <w:p w14:paraId="618C4C3E" w14:textId="77777777" w:rsidR="00FF2EA2" w:rsidRDefault="00FF2EA2" w:rsidP="00FF2EA2"/>
        </w:tc>
        <w:tc>
          <w:tcPr>
            <w:tcW w:w="7200" w:type="dxa"/>
          </w:tcPr>
          <w:p w14:paraId="562FB6CB" w14:textId="77777777" w:rsidR="001432DF" w:rsidRDefault="00494FC4" w:rsidP="00FF2EA2">
            <w:pPr>
              <w:rPr>
                <w:rFonts w:ascii="Times New Roman" w:hAnsi="Times New Roman" w:cs="Times New Roman"/>
                <w:sz w:val="24"/>
                <w:szCs w:val="24"/>
              </w:rPr>
            </w:pPr>
            <w:r>
              <w:rPr>
                <w:rFonts w:ascii="Times New Roman" w:hAnsi="Times New Roman" w:cs="Times New Roman"/>
                <w:sz w:val="24"/>
                <w:szCs w:val="24"/>
              </w:rPr>
              <w:t>E</w:t>
            </w:r>
            <w:r w:rsidR="00761ABC">
              <w:rPr>
                <w:rFonts w:ascii="Times New Roman" w:hAnsi="Times New Roman" w:cs="Times New Roman"/>
                <w:sz w:val="24"/>
                <w:szCs w:val="24"/>
              </w:rPr>
              <w:t xml:space="preserve">vidence </w:t>
            </w:r>
            <w:r w:rsidR="00012025">
              <w:rPr>
                <w:rFonts w:ascii="Times New Roman" w:hAnsi="Times New Roman" w:cs="Times New Roman"/>
                <w:sz w:val="24"/>
                <w:szCs w:val="24"/>
              </w:rPr>
              <w:t xml:space="preserve">of </w:t>
            </w:r>
            <w:r w:rsidR="006E096C">
              <w:rPr>
                <w:rFonts w:ascii="Times New Roman" w:hAnsi="Times New Roman" w:cs="Times New Roman"/>
                <w:sz w:val="24"/>
                <w:szCs w:val="24"/>
              </w:rPr>
              <w:t>pursuing the following support options</w:t>
            </w:r>
            <w:r w:rsidR="00393A19">
              <w:rPr>
                <w:rFonts w:ascii="Times New Roman" w:hAnsi="Times New Roman" w:cs="Times New Roman"/>
                <w:sz w:val="24"/>
                <w:szCs w:val="24"/>
              </w:rPr>
              <w:t xml:space="preserve"> </w:t>
            </w:r>
            <w:r w:rsidR="001832CC">
              <w:rPr>
                <w:rFonts w:ascii="Times New Roman" w:hAnsi="Times New Roman" w:cs="Times New Roman"/>
                <w:sz w:val="24"/>
                <w:szCs w:val="24"/>
              </w:rPr>
              <w:t xml:space="preserve">and finding them to be insufficient </w:t>
            </w:r>
            <w:r w:rsidR="00C6559A">
              <w:rPr>
                <w:rFonts w:ascii="Times New Roman" w:hAnsi="Times New Roman" w:cs="Times New Roman"/>
                <w:sz w:val="24"/>
                <w:szCs w:val="24"/>
              </w:rPr>
              <w:t xml:space="preserve">to offset </w:t>
            </w:r>
            <w:r w:rsidR="00032879">
              <w:rPr>
                <w:rFonts w:ascii="Times New Roman" w:hAnsi="Times New Roman" w:cs="Times New Roman"/>
                <w:sz w:val="24"/>
                <w:szCs w:val="24"/>
              </w:rPr>
              <w:t xml:space="preserve">the building’s </w:t>
            </w:r>
            <w:r w:rsidR="00BF1FB9">
              <w:rPr>
                <w:rFonts w:ascii="Times New Roman" w:hAnsi="Times New Roman" w:cs="Times New Roman"/>
                <w:sz w:val="24"/>
                <w:szCs w:val="24"/>
              </w:rPr>
              <w:t xml:space="preserve">conditions </w:t>
            </w:r>
            <w:r w:rsidR="00BD49D9">
              <w:rPr>
                <w:rFonts w:ascii="Times New Roman" w:hAnsi="Times New Roman" w:cs="Times New Roman"/>
                <w:sz w:val="24"/>
                <w:szCs w:val="24"/>
              </w:rPr>
              <w:t xml:space="preserve">of financial distress: </w:t>
            </w:r>
          </w:p>
          <w:p w14:paraId="7F9EEFD0" w14:textId="77777777" w:rsidR="00FF2EA2" w:rsidRDefault="00FF2EA2" w:rsidP="00450BDB">
            <w:pPr>
              <w:pStyle w:val="ListParagraph"/>
              <w:numPr>
                <w:ilvl w:val="0"/>
                <w:numId w:val="22"/>
              </w:numPr>
              <w:rPr>
                <w:rFonts w:ascii="Times New Roman" w:hAnsi="Times New Roman" w:cs="Times New Roman"/>
                <w:sz w:val="24"/>
                <w:szCs w:val="24"/>
              </w:rPr>
            </w:pPr>
            <w:r w:rsidRPr="001432DF">
              <w:rPr>
                <w:rFonts w:ascii="Times New Roman" w:hAnsi="Times New Roman" w:cs="Times New Roman"/>
                <w:sz w:val="24"/>
                <w:szCs w:val="24"/>
              </w:rPr>
              <w:t>financing options referenced by the Building Innovation Hub</w:t>
            </w:r>
          </w:p>
          <w:p w14:paraId="26F4437C" w14:textId="77777777" w:rsidR="00261BD3" w:rsidRDefault="003346B7" w:rsidP="00450BD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meeting with DC Green Bank to review financing options</w:t>
            </w:r>
          </w:p>
          <w:p w14:paraId="44FCD04E" w14:textId="375522C9" w:rsidR="003346B7" w:rsidRDefault="0099524F" w:rsidP="00450BD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meeting with </w:t>
            </w:r>
            <w:r w:rsidR="007E4984">
              <w:rPr>
                <w:rFonts w:ascii="Times New Roman" w:hAnsi="Times New Roman" w:cs="Times New Roman"/>
                <w:sz w:val="24"/>
                <w:szCs w:val="24"/>
              </w:rPr>
              <w:t>DC Sustainable Energy Utility (</w:t>
            </w:r>
            <w:r>
              <w:rPr>
                <w:rFonts w:ascii="Times New Roman" w:hAnsi="Times New Roman" w:cs="Times New Roman"/>
                <w:sz w:val="24"/>
                <w:szCs w:val="24"/>
              </w:rPr>
              <w:t>DCSEU</w:t>
            </w:r>
            <w:r w:rsidR="007E4984">
              <w:rPr>
                <w:rFonts w:ascii="Times New Roman" w:hAnsi="Times New Roman" w:cs="Times New Roman"/>
                <w:sz w:val="24"/>
                <w:szCs w:val="24"/>
              </w:rPr>
              <w:t>)</w:t>
            </w:r>
            <w:r>
              <w:rPr>
                <w:rFonts w:ascii="Times New Roman" w:hAnsi="Times New Roman" w:cs="Times New Roman"/>
                <w:sz w:val="24"/>
                <w:szCs w:val="24"/>
              </w:rPr>
              <w:t xml:space="preserve"> to review incentive and EEM implementation options</w:t>
            </w:r>
          </w:p>
          <w:p w14:paraId="5E55D5F1" w14:textId="0C2A0F40" w:rsidR="00FF2EA2" w:rsidRPr="001432DF" w:rsidRDefault="00D12D05" w:rsidP="00450BD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inquiring with other partners or entities that provide financial support</w:t>
            </w:r>
            <w:r w:rsidR="00C04F30">
              <w:rPr>
                <w:rFonts w:ascii="Times New Roman" w:hAnsi="Times New Roman" w:cs="Times New Roman"/>
                <w:sz w:val="24"/>
                <w:szCs w:val="24"/>
              </w:rPr>
              <w:t xml:space="preserve">, </w:t>
            </w:r>
            <w:r w:rsidR="00F6098E">
              <w:rPr>
                <w:rFonts w:ascii="Times New Roman" w:hAnsi="Times New Roman" w:cs="Times New Roman"/>
                <w:sz w:val="24"/>
                <w:szCs w:val="24"/>
              </w:rPr>
              <w:t>with interaction</w:t>
            </w:r>
            <w:r w:rsidR="004855C3">
              <w:rPr>
                <w:rFonts w:ascii="Times New Roman" w:hAnsi="Times New Roman" w:cs="Times New Roman"/>
                <w:sz w:val="24"/>
                <w:szCs w:val="24"/>
              </w:rPr>
              <w:t xml:space="preserve"> documented from initial inquiry to </w:t>
            </w:r>
            <w:proofErr w:type="gramStart"/>
            <w:r w:rsidR="004855C3">
              <w:rPr>
                <w:rFonts w:ascii="Times New Roman" w:hAnsi="Times New Roman" w:cs="Times New Roman"/>
                <w:sz w:val="24"/>
                <w:szCs w:val="24"/>
              </w:rPr>
              <w:t>final outcome</w:t>
            </w:r>
            <w:proofErr w:type="gramEnd"/>
          </w:p>
        </w:tc>
      </w:tr>
      <w:tr w:rsidR="00C1158B" w14:paraId="28F99A0F" w14:textId="77777777" w:rsidTr="375006E8">
        <w:tc>
          <w:tcPr>
            <w:tcW w:w="2160" w:type="dxa"/>
            <w:vMerge w:val="restart"/>
          </w:tcPr>
          <w:p w14:paraId="3C623727" w14:textId="6F62CA71" w:rsidR="00C1158B" w:rsidRPr="375006E8" w:rsidRDefault="00C1158B" w:rsidP="00FF2EA2">
            <w:pPr>
              <w:rPr>
                <w:rFonts w:ascii="Times New Roman" w:hAnsi="Times New Roman" w:cs="Times New Roman"/>
                <w:sz w:val="24"/>
                <w:szCs w:val="24"/>
              </w:rPr>
            </w:pPr>
            <w:r w:rsidRPr="375006E8">
              <w:rPr>
                <w:rFonts w:ascii="Times New Roman" w:hAnsi="Times New Roman" w:cs="Times New Roman"/>
                <w:sz w:val="24"/>
                <w:szCs w:val="24"/>
              </w:rPr>
              <w:t>Change of Ownership</w:t>
            </w:r>
          </w:p>
        </w:tc>
        <w:tc>
          <w:tcPr>
            <w:tcW w:w="7200" w:type="dxa"/>
          </w:tcPr>
          <w:p w14:paraId="1EEA98EE" w14:textId="4221321A" w:rsidR="00C1158B" w:rsidRPr="375006E8" w:rsidRDefault="00C1158B" w:rsidP="00FF2EA2">
            <w:pPr>
              <w:rPr>
                <w:rFonts w:ascii="Times New Roman" w:hAnsi="Times New Roman" w:cs="Times New Roman"/>
                <w:sz w:val="24"/>
                <w:szCs w:val="24"/>
              </w:rPr>
            </w:pPr>
            <w:r w:rsidRPr="375006E8">
              <w:rPr>
                <w:rFonts w:ascii="Times New Roman" w:hAnsi="Times New Roman" w:cs="Times New Roman"/>
                <w:sz w:val="24"/>
                <w:szCs w:val="24"/>
              </w:rPr>
              <w:t xml:space="preserve">Change of Ownership Disclosure </w:t>
            </w:r>
            <w:r w:rsidRPr="30E02DEC">
              <w:rPr>
                <w:rFonts w:ascii="Times New Roman" w:hAnsi="Times New Roman" w:cs="Times New Roman"/>
                <w:sz w:val="24"/>
                <w:szCs w:val="24"/>
              </w:rPr>
              <w:t>Acknowledgment</w:t>
            </w:r>
            <w:r w:rsidRPr="375006E8">
              <w:rPr>
                <w:rFonts w:ascii="Times New Roman" w:hAnsi="Times New Roman" w:cs="Times New Roman"/>
                <w:sz w:val="24"/>
                <w:szCs w:val="24"/>
              </w:rPr>
              <w:t xml:space="preserve"> Letter </w:t>
            </w:r>
            <w:r w:rsidR="00F67C32">
              <w:rPr>
                <w:rFonts w:ascii="Times New Roman" w:hAnsi="Times New Roman" w:cs="Times New Roman"/>
                <w:sz w:val="24"/>
                <w:szCs w:val="24"/>
              </w:rPr>
              <w:t xml:space="preserve">(Section 2.9) </w:t>
            </w:r>
            <w:r w:rsidR="00FC6929">
              <w:rPr>
                <w:rFonts w:ascii="Times New Roman" w:hAnsi="Times New Roman" w:cs="Times New Roman"/>
                <w:sz w:val="24"/>
                <w:szCs w:val="24"/>
              </w:rPr>
              <w:t xml:space="preserve">signed by </w:t>
            </w:r>
            <w:r w:rsidR="002C484D">
              <w:rPr>
                <w:rFonts w:ascii="Times New Roman" w:hAnsi="Times New Roman" w:cs="Times New Roman"/>
                <w:sz w:val="24"/>
                <w:szCs w:val="24"/>
              </w:rPr>
              <w:t>both the buyer and the seller</w:t>
            </w:r>
          </w:p>
        </w:tc>
      </w:tr>
      <w:tr w:rsidR="008B430F" w14:paraId="533E9ACE" w14:textId="77777777" w:rsidTr="375006E8">
        <w:tc>
          <w:tcPr>
            <w:tcW w:w="2160" w:type="dxa"/>
            <w:vMerge/>
          </w:tcPr>
          <w:p w14:paraId="7F5C7512" w14:textId="77777777" w:rsidR="008B430F" w:rsidRPr="375006E8" w:rsidRDefault="008B430F" w:rsidP="00FF2EA2">
            <w:pPr>
              <w:rPr>
                <w:rFonts w:ascii="Times New Roman" w:hAnsi="Times New Roman" w:cs="Times New Roman"/>
                <w:sz w:val="24"/>
                <w:szCs w:val="24"/>
              </w:rPr>
            </w:pPr>
          </w:p>
        </w:tc>
        <w:tc>
          <w:tcPr>
            <w:tcW w:w="7200" w:type="dxa"/>
          </w:tcPr>
          <w:p w14:paraId="19044102" w14:textId="31BF2805" w:rsidR="008B430F" w:rsidRPr="375006E8" w:rsidRDefault="008B430F" w:rsidP="00FF2EA2">
            <w:pPr>
              <w:rPr>
                <w:rFonts w:ascii="Times New Roman" w:hAnsi="Times New Roman" w:cs="Times New Roman"/>
                <w:sz w:val="24"/>
                <w:szCs w:val="24"/>
              </w:rPr>
            </w:pPr>
            <w:r>
              <w:rPr>
                <w:rFonts w:ascii="Times New Roman" w:hAnsi="Times New Roman" w:cs="Times New Roman"/>
                <w:sz w:val="24"/>
                <w:szCs w:val="24"/>
              </w:rPr>
              <w:t xml:space="preserve">Completed </w:t>
            </w:r>
            <w:r w:rsidRPr="375006E8">
              <w:rPr>
                <w:rFonts w:ascii="Times New Roman" w:hAnsi="Times New Roman" w:cs="Times New Roman"/>
                <w:sz w:val="24"/>
                <w:szCs w:val="24"/>
              </w:rPr>
              <w:t>Sale of Property Disclosure Report</w:t>
            </w:r>
          </w:p>
        </w:tc>
      </w:tr>
      <w:tr w:rsidR="009423BE" w14:paraId="6F0EE40D" w14:textId="77777777" w:rsidTr="375006E8">
        <w:tc>
          <w:tcPr>
            <w:tcW w:w="2160" w:type="dxa"/>
            <w:vMerge/>
          </w:tcPr>
          <w:p w14:paraId="1DF9A9C7" w14:textId="6DE7F705" w:rsidR="009423BE" w:rsidRDefault="009423BE" w:rsidP="009423BE">
            <w:pPr>
              <w:rPr>
                <w:rFonts w:ascii="Times New Roman" w:hAnsi="Times New Roman" w:cs="Times New Roman"/>
                <w:sz w:val="24"/>
                <w:szCs w:val="24"/>
              </w:rPr>
            </w:pPr>
          </w:p>
        </w:tc>
        <w:tc>
          <w:tcPr>
            <w:tcW w:w="7200" w:type="dxa"/>
          </w:tcPr>
          <w:p w14:paraId="4C9A09E9" w14:textId="0E8BD55B" w:rsidR="009423BE" w:rsidRDefault="00D60277" w:rsidP="009423BE">
            <w:pPr>
              <w:rPr>
                <w:rFonts w:ascii="Times New Roman" w:hAnsi="Times New Roman" w:cs="Times New Roman"/>
                <w:sz w:val="24"/>
                <w:szCs w:val="24"/>
              </w:rPr>
            </w:pPr>
            <w:r>
              <w:rPr>
                <w:rFonts w:ascii="Times New Roman" w:hAnsi="Times New Roman" w:cs="Times New Roman"/>
                <w:sz w:val="24"/>
                <w:szCs w:val="24"/>
              </w:rPr>
              <w:t xml:space="preserve">Narrative </w:t>
            </w:r>
            <w:r w:rsidR="008C4B94">
              <w:rPr>
                <w:rFonts w:ascii="Times New Roman" w:hAnsi="Times New Roman" w:cs="Times New Roman"/>
                <w:sz w:val="24"/>
                <w:szCs w:val="24"/>
              </w:rPr>
              <w:t>expl</w:t>
            </w:r>
            <w:r w:rsidR="00A22723">
              <w:rPr>
                <w:rFonts w:ascii="Times New Roman" w:hAnsi="Times New Roman" w:cs="Times New Roman"/>
                <w:sz w:val="24"/>
                <w:szCs w:val="24"/>
              </w:rPr>
              <w:t>aining</w:t>
            </w:r>
            <w:r w:rsidR="00F67C32">
              <w:rPr>
                <w:rFonts w:ascii="Times New Roman" w:hAnsi="Times New Roman" w:cs="Times New Roman"/>
                <w:sz w:val="24"/>
                <w:szCs w:val="24"/>
              </w:rPr>
              <w:t>,</w:t>
            </w:r>
            <w:r w:rsidR="00A22723">
              <w:rPr>
                <w:rFonts w:ascii="Times New Roman" w:hAnsi="Times New Roman" w:cs="Times New Roman"/>
                <w:sz w:val="24"/>
                <w:szCs w:val="24"/>
              </w:rPr>
              <w:t xml:space="preserve"> </w:t>
            </w:r>
            <w:r w:rsidR="004A4A72">
              <w:rPr>
                <w:rFonts w:ascii="Times New Roman" w:hAnsi="Times New Roman" w:cs="Times New Roman"/>
                <w:sz w:val="24"/>
                <w:szCs w:val="24"/>
              </w:rPr>
              <w:t xml:space="preserve">to satisfaction of </w:t>
            </w:r>
            <w:r w:rsidR="009423BE" w:rsidRPr="003A62A0">
              <w:rPr>
                <w:rFonts w:ascii="Times New Roman" w:hAnsi="Times New Roman" w:cs="Times New Roman"/>
                <w:sz w:val="24"/>
                <w:szCs w:val="24"/>
              </w:rPr>
              <w:t>DOEE</w:t>
            </w:r>
            <w:r w:rsidR="004E6212">
              <w:rPr>
                <w:rFonts w:ascii="Times New Roman" w:hAnsi="Times New Roman" w:cs="Times New Roman"/>
                <w:sz w:val="24"/>
                <w:szCs w:val="24"/>
              </w:rPr>
              <w:t>, building owner’s</w:t>
            </w:r>
            <w:r w:rsidR="009423BE" w:rsidRPr="003A62A0">
              <w:rPr>
                <w:rFonts w:ascii="Times New Roman" w:hAnsi="Times New Roman" w:cs="Times New Roman"/>
                <w:sz w:val="24"/>
                <w:szCs w:val="24"/>
              </w:rPr>
              <w:t xml:space="preserve"> inability to comply on time</w:t>
            </w:r>
          </w:p>
        </w:tc>
      </w:tr>
      <w:tr w:rsidR="00D55846" w14:paraId="6C7518CD" w14:textId="77777777" w:rsidTr="375006E8">
        <w:tc>
          <w:tcPr>
            <w:tcW w:w="2160" w:type="dxa"/>
            <w:vMerge w:val="restart"/>
            <w:vAlign w:val="center"/>
          </w:tcPr>
          <w:p w14:paraId="3605DE34" w14:textId="3EA84266" w:rsidR="00D55846" w:rsidRDefault="00D55846" w:rsidP="009423BE">
            <w:pPr>
              <w:rPr>
                <w:rFonts w:ascii="Times New Roman" w:hAnsi="Times New Roman" w:cs="Times New Roman"/>
                <w:sz w:val="24"/>
                <w:szCs w:val="24"/>
              </w:rPr>
            </w:pPr>
            <w:r w:rsidRPr="375006E8">
              <w:rPr>
                <w:rFonts w:ascii="Times New Roman" w:hAnsi="Times New Roman" w:cs="Times New Roman"/>
                <w:sz w:val="24"/>
                <w:szCs w:val="24"/>
              </w:rPr>
              <w:t>Pending Major Renovation</w:t>
            </w:r>
          </w:p>
        </w:tc>
        <w:tc>
          <w:tcPr>
            <w:tcW w:w="7200" w:type="dxa"/>
          </w:tcPr>
          <w:p w14:paraId="5E5A88F4" w14:textId="282E8728" w:rsidR="00D55846" w:rsidRDefault="00D55846" w:rsidP="009423BE">
            <w:pPr>
              <w:rPr>
                <w:rFonts w:ascii="Times New Roman" w:hAnsi="Times New Roman" w:cs="Times New Roman"/>
                <w:sz w:val="24"/>
                <w:szCs w:val="24"/>
              </w:rPr>
            </w:pPr>
            <w:r w:rsidRPr="375006E8">
              <w:rPr>
                <w:rFonts w:ascii="Times New Roman" w:hAnsi="Times New Roman" w:cs="Times New Roman"/>
                <w:sz w:val="24"/>
                <w:szCs w:val="24"/>
              </w:rPr>
              <w:t xml:space="preserve">Alteration </w:t>
            </w:r>
            <w:r w:rsidRPr="28CFFBA0">
              <w:rPr>
                <w:rFonts w:ascii="Times New Roman" w:hAnsi="Times New Roman" w:cs="Times New Roman"/>
                <w:sz w:val="24"/>
                <w:szCs w:val="24"/>
              </w:rPr>
              <w:t>permit</w:t>
            </w:r>
            <w:r w:rsidRPr="375006E8">
              <w:rPr>
                <w:rFonts w:ascii="Times New Roman" w:hAnsi="Times New Roman" w:cs="Times New Roman"/>
                <w:sz w:val="24"/>
                <w:szCs w:val="24"/>
              </w:rPr>
              <w:t xml:space="preserve"> approval from DCRA</w:t>
            </w:r>
          </w:p>
        </w:tc>
      </w:tr>
      <w:tr w:rsidR="00D55846" w14:paraId="71A9E6AC" w14:textId="77777777" w:rsidTr="375006E8">
        <w:tc>
          <w:tcPr>
            <w:tcW w:w="2160" w:type="dxa"/>
            <w:vMerge/>
          </w:tcPr>
          <w:p w14:paraId="5A2CFFCD" w14:textId="77777777" w:rsidR="00D55846" w:rsidRDefault="00D55846" w:rsidP="009423BE"/>
        </w:tc>
        <w:tc>
          <w:tcPr>
            <w:tcW w:w="7200" w:type="dxa"/>
          </w:tcPr>
          <w:p w14:paraId="14CA1065" w14:textId="2D97CCE1" w:rsidR="00D55846" w:rsidRDefault="00D55846" w:rsidP="009423BE">
            <w:pPr>
              <w:rPr>
                <w:rFonts w:ascii="Times New Roman" w:hAnsi="Times New Roman" w:cs="Times New Roman"/>
                <w:sz w:val="24"/>
                <w:szCs w:val="24"/>
              </w:rPr>
            </w:pPr>
            <w:r w:rsidRPr="375006E8">
              <w:rPr>
                <w:rFonts w:ascii="Times New Roman" w:hAnsi="Times New Roman" w:cs="Times New Roman"/>
                <w:sz w:val="24"/>
                <w:szCs w:val="24"/>
              </w:rPr>
              <w:t xml:space="preserve">≥75% Construction </w:t>
            </w:r>
            <w:r w:rsidR="004E3B77">
              <w:rPr>
                <w:rFonts w:ascii="Times New Roman" w:hAnsi="Times New Roman" w:cs="Times New Roman"/>
                <w:sz w:val="24"/>
                <w:szCs w:val="24"/>
              </w:rPr>
              <w:t>D</w:t>
            </w:r>
            <w:r w:rsidRPr="28CFFBA0">
              <w:rPr>
                <w:rFonts w:ascii="Times New Roman" w:hAnsi="Times New Roman" w:cs="Times New Roman"/>
                <w:sz w:val="24"/>
                <w:szCs w:val="24"/>
              </w:rPr>
              <w:t>ocuments</w:t>
            </w:r>
          </w:p>
        </w:tc>
      </w:tr>
      <w:tr w:rsidR="00D55846" w14:paraId="461B2F52" w14:textId="77777777" w:rsidTr="375006E8">
        <w:tc>
          <w:tcPr>
            <w:tcW w:w="2160" w:type="dxa"/>
            <w:vMerge/>
          </w:tcPr>
          <w:p w14:paraId="14D3ADC7" w14:textId="77777777" w:rsidR="00D55846" w:rsidRDefault="00D55846" w:rsidP="009423BE"/>
        </w:tc>
        <w:tc>
          <w:tcPr>
            <w:tcW w:w="7200" w:type="dxa"/>
          </w:tcPr>
          <w:p w14:paraId="7FDF52B9" w14:textId="643F6A5D" w:rsidR="00D55846" w:rsidRDefault="00D55846" w:rsidP="009423BE">
            <w:pPr>
              <w:rPr>
                <w:rFonts w:ascii="Times New Roman" w:hAnsi="Times New Roman" w:cs="Times New Roman"/>
                <w:sz w:val="24"/>
                <w:szCs w:val="24"/>
              </w:rPr>
            </w:pPr>
            <w:r w:rsidRPr="375006E8">
              <w:rPr>
                <w:rFonts w:ascii="Times New Roman" w:hAnsi="Times New Roman" w:cs="Times New Roman"/>
                <w:sz w:val="24"/>
                <w:szCs w:val="24"/>
              </w:rPr>
              <w:t>Financial commitment statement from a public-funding agency, investor, or financial institution demonstrating formal intention to complete a major renovation within the current BEPS Period or, at the latest, within the timeframe established by the delay request.</w:t>
            </w:r>
          </w:p>
        </w:tc>
      </w:tr>
      <w:tr w:rsidR="008A7340" w14:paraId="0F7D6792" w14:textId="77777777" w:rsidTr="375006E8">
        <w:tc>
          <w:tcPr>
            <w:tcW w:w="2160" w:type="dxa"/>
            <w:vMerge/>
          </w:tcPr>
          <w:p w14:paraId="0A1C1F6B" w14:textId="77777777" w:rsidR="008A7340" w:rsidRDefault="008A7340" w:rsidP="008A7340"/>
        </w:tc>
        <w:tc>
          <w:tcPr>
            <w:tcW w:w="7200" w:type="dxa"/>
          </w:tcPr>
          <w:p w14:paraId="73EE13E0" w14:textId="1CF24B13" w:rsidR="008A7340" w:rsidRPr="375006E8" w:rsidRDefault="00D37C5B" w:rsidP="008A7340">
            <w:pPr>
              <w:rPr>
                <w:rFonts w:ascii="Times New Roman" w:hAnsi="Times New Roman" w:cs="Times New Roman"/>
                <w:sz w:val="24"/>
                <w:szCs w:val="24"/>
              </w:rPr>
            </w:pPr>
            <w:r>
              <w:rPr>
                <w:rFonts w:ascii="Times New Roman" w:hAnsi="Times New Roman" w:cs="Times New Roman"/>
                <w:sz w:val="24"/>
                <w:szCs w:val="24"/>
              </w:rPr>
              <w:t xml:space="preserve">Other detailed evidence of </w:t>
            </w:r>
            <w:r w:rsidR="00301085">
              <w:rPr>
                <w:rFonts w:ascii="Times New Roman" w:hAnsi="Times New Roman" w:cs="Times New Roman"/>
                <w:sz w:val="24"/>
                <w:szCs w:val="24"/>
              </w:rPr>
              <w:t>pending major</w:t>
            </w:r>
            <w:r w:rsidR="008A7340" w:rsidRPr="003A62A0">
              <w:rPr>
                <w:rFonts w:ascii="Times New Roman" w:hAnsi="Times New Roman" w:cs="Times New Roman"/>
                <w:sz w:val="24"/>
                <w:szCs w:val="24"/>
              </w:rPr>
              <w:t xml:space="preserve"> renovation </w:t>
            </w:r>
            <w:r w:rsidR="00301085">
              <w:rPr>
                <w:rFonts w:ascii="Times New Roman" w:hAnsi="Times New Roman" w:cs="Times New Roman"/>
                <w:sz w:val="24"/>
                <w:szCs w:val="24"/>
              </w:rPr>
              <w:t>including</w:t>
            </w:r>
            <w:r w:rsidR="008A7340" w:rsidRPr="003A62A0">
              <w:rPr>
                <w:rFonts w:ascii="Times New Roman" w:hAnsi="Times New Roman" w:cs="Times New Roman"/>
                <w:sz w:val="24"/>
                <w:szCs w:val="24"/>
              </w:rPr>
              <w:t xml:space="preserve"> </w:t>
            </w:r>
            <w:r w:rsidR="002D48B5">
              <w:rPr>
                <w:rFonts w:ascii="Times New Roman" w:hAnsi="Times New Roman" w:cs="Times New Roman"/>
                <w:sz w:val="24"/>
                <w:szCs w:val="24"/>
              </w:rPr>
              <w:t>executed</w:t>
            </w:r>
            <w:r w:rsidR="008A7340" w:rsidRPr="003A62A0">
              <w:rPr>
                <w:rFonts w:ascii="Times New Roman" w:hAnsi="Times New Roman" w:cs="Times New Roman"/>
                <w:sz w:val="24"/>
                <w:szCs w:val="24"/>
              </w:rPr>
              <w:t xml:space="preserve"> tenant lease agreements, design</w:t>
            </w:r>
            <w:r w:rsidR="002B640E">
              <w:rPr>
                <w:rFonts w:ascii="Times New Roman" w:hAnsi="Times New Roman" w:cs="Times New Roman"/>
                <w:sz w:val="24"/>
                <w:szCs w:val="24"/>
              </w:rPr>
              <w:t xml:space="preserve"> documents</w:t>
            </w:r>
            <w:r w:rsidR="008A7340" w:rsidRPr="003A62A0">
              <w:rPr>
                <w:rFonts w:ascii="Times New Roman" w:hAnsi="Times New Roman" w:cs="Times New Roman"/>
                <w:sz w:val="24"/>
                <w:szCs w:val="24"/>
              </w:rPr>
              <w:t>, scopes of work, owner’s project requirements</w:t>
            </w:r>
            <w:r w:rsidR="00F67C32">
              <w:rPr>
                <w:rFonts w:ascii="Times New Roman" w:hAnsi="Times New Roman" w:cs="Times New Roman"/>
                <w:sz w:val="24"/>
                <w:szCs w:val="24"/>
              </w:rPr>
              <w:t>, etc.</w:t>
            </w:r>
          </w:p>
        </w:tc>
      </w:tr>
      <w:tr w:rsidR="005D03B9" w14:paraId="01861E2A" w14:textId="77777777" w:rsidTr="375006E8">
        <w:tc>
          <w:tcPr>
            <w:tcW w:w="2160" w:type="dxa"/>
            <w:vMerge w:val="restart"/>
            <w:vAlign w:val="center"/>
          </w:tcPr>
          <w:p w14:paraId="65130BC5" w14:textId="09FD87E2" w:rsidR="005D03B9" w:rsidRDefault="005D03B9" w:rsidP="008A7340">
            <w:pPr>
              <w:rPr>
                <w:rFonts w:ascii="Times New Roman" w:hAnsi="Times New Roman" w:cs="Times New Roman"/>
                <w:sz w:val="24"/>
                <w:szCs w:val="24"/>
              </w:rPr>
            </w:pPr>
            <w:r w:rsidRPr="375006E8">
              <w:rPr>
                <w:rFonts w:ascii="Times New Roman" w:hAnsi="Times New Roman" w:cs="Times New Roman"/>
                <w:sz w:val="24"/>
                <w:szCs w:val="24"/>
              </w:rPr>
              <w:t>Building becomes Unoccupied</w:t>
            </w:r>
          </w:p>
        </w:tc>
        <w:tc>
          <w:tcPr>
            <w:tcW w:w="7200" w:type="dxa"/>
          </w:tcPr>
          <w:p w14:paraId="0E7204AB" w14:textId="4088ADB5" w:rsidR="005D03B9" w:rsidRDefault="00813A52" w:rsidP="008A7340">
            <w:pPr>
              <w:rPr>
                <w:rFonts w:ascii="Times New Roman" w:hAnsi="Times New Roman" w:cs="Times New Roman"/>
                <w:sz w:val="24"/>
                <w:szCs w:val="24"/>
              </w:rPr>
            </w:pPr>
            <w:r>
              <w:rPr>
                <w:rFonts w:ascii="Times New Roman" w:hAnsi="Times New Roman" w:cs="Times New Roman"/>
                <w:sz w:val="24"/>
                <w:szCs w:val="24"/>
              </w:rPr>
              <w:t xml:space="preserve">Third Party Verified </w:t>
            </w:r>
            <w:r w:rsidR="00376041">
              <w:rPr>
                <w:rFonts w:ascii="Times New Roman" w:hAnsi="Times New Roman" w:cs="Times New Roman"/>
                <w:sz w:val="24"/>
                <w:szCs w:val="24"/>
              </w:rPr>
              <w:t>Benchmarking Results and Compliance Report</w:t>
            </w:r>
          </w:p>
        </w:tc>
      </w:tr>
      <w:tr w:rsidR="005D03B9" w14:paraId="528CE415" w14:textId="77777777" w:rsidTr="375006E8">
        <w:tc>
          <w:tcPr>
            <w:tcW w:w="2160" w:type="dxa"/>
            <w:vMerge/>
          </w:tcPr>
          <w:p w14:paraId="4489F480" w14:textId="77777777" w:rsidR="005D03B9" w:rsidRDefault="005D03B9" w:rsidP="008A7340"/>
        </w:tc>
        <w:tc>
          <w:tcPr>
            <w:tcW w:w="7200" w:type="dxa"/>
          </w:tcPr>
          <w:p w14:paraId="45BB73D5" w14:textId="570E72F6" w:rsidR="005D03B9" w:rsidRDefault="00842AAA" w:rsidP="008A7340">
            <w:pPr>
              <w:rPr>
                <w:rFonts w:ascii="Times New Roman" w:hAnsi="Times New Roman" w:cs="Times New Roman"/>
                <w:sz w:val="24"/>
                <w:szCs w:val="24"/>
              </w:rPr>
            </w:pPr>
            <w:r>
              <w:rPr>
                <w:rFonts w:ascii="Times New Roman" w:hAnsi="Times New Roman" w:cs="Times New Roman"/>
                <w:sz w:val="24"/>
                <w:szCs w:val="24"/>
              </w:rPr>
              <w:t xml:space="preserve">Documentation from </w:t>
            </w:r>
            <w:r w:rsidR="003B4CC3">
              <w:rPr>
                <w:rFonts w:ascii="Times New Roman" w:hAnsi="Times New Roman" w:cs="Times New Roman"/>
                <w:sz w:val="24"/>
                <w:szCs w:val="24"/>
              </w:rPr>
              <w:t>District Governmen</w:t>
            </w:r>
            <w:r w:rsidR="003B4CC3" w:rsidRPr="007E4984">
              <w:rPr>
                <w:rFonts w:ascii="Times New Roman" w:hAnsi="Times New Roman" w:cs="Times New Roman"/>
                <w:sz w:val="24"/>
                <w:szCs w:val="24"/>
              </w:rPr>
              <w:t>t agencies</w:t>
            </w:r>
            <w:r w:rsidR="007F44A9" w:rsidRPr="007E4984">
              <w:rPr>
                <w:rFonts w:ascii="Times New Roman" w:hAnsi="Times New Roman" w:cs="Times New Roman"/>
                <w:sz w:val="24"/>
                <w:szCs w:val="24"/>
              </w:rPr>
              <w:t xml:space="preserve">, including DCRA, </w:t>
            </w:r>
            <w:r w:rsidR="007E4984" w:rsidRPr="007E4984">
              <w:rPr>
                <w:rFonts w:ascii="Times New Roman" w:hAnsi="Times New Roman" w:cs="Times New Roman"/>
                <w:sz w:val="24"/>
                <w:szCs w:val="24"/>
              </w:rPr>
              <w:t>DC’s Office of Tax &amp; Revenue (</w:t>
            </w:r>
            <w:r w:rsidR="007F44A9" w:rsidRPr="007E4984">
              <w:rPr>
                <w:rFonts w:ascii="Times New Roman" w:hAnsi="Times New Roman" w:cs="Times New Roman"/>
                <w:sz w:val="24"/>
                <w:szCs w:val="24"/>
              </w:rPr>
              <w:t>OTR</w:t>
            </w:r>
            <w:r w:rsidR="007E4984" w:rsidRPr="007E4984">
              <w:rPr>
                <w:rFonts w:ascii="Times New Roman" w:hAnsi="Times New Roman" w:cs="Times New Roman"/>
                <w:sz w:val="24"/>
                <w:szCs w:val="24"/>
              </w:rPr>
              <w:t>)</w:t>
            </w:r>
            <w:r w:rsidR="007F44A9" w:rsidRPr="007E4984">
              <w:rPr>
                <w:rFonts w:ascii="Times New Roman" w:hAnsi="Times New Roman" w:cs="Times New Roman"/>
                <w:sz w:val="24"/>
                <w:szCs w:val="24"/>
              </w:rPr>
              <w:t xml:space="preserve">, </w:t>
            </w:r>
            <w:r w:rsidR="0019572C" w:rsidRPr="007E4984">
              <w:rPr>
                <w:rFonts w:ascii="Times New Roman" w:hAnsi="Times New Roman" w:cs="Times New Roman"/>
                <w:sz w:val="24"/>
                <w:szCs w:val="24"/>
              </w:rPr>
              <w:t xml:space="preserve">or </w:t>
            </w:r>
            <w:r w:rsidR="007E4984" w:rsidRPr="007E4984">
              <w:rPr>
                <w:rFonts w:ascii="Times New Roman" w:hAnsi="Times New Roman" w:cs="Times New Roman"/>
                <w:sz w:val="24"/>
                <w:szCs w:val="24"/>
              </w:rPr>
              <w:t>the Executive Office of the Mayor (</w:t>
            </w:r>
            <w:r w:rsidR="0019572C" w:rsidRPr="007E4984">
              <w:rPr>
                <w:rFonts w:ascii="Times New Roman" w:hAnsi="Times New Roman" w:cs="Times New Roman"/>
                <w:sz w:val="24"/>
                <w:szCs w:val="24"/>
              </w:rPr>
              <w:t>EOM</w:t>
            </w:r>
            <w:r w:rsidR="007E4984" w:rsidRPr="007E4984">
              <w:rPr>
                <w:rFonts w:ascii="Times New Roman" w:hAnsi="Times New Roman" w:cs="Times New Roman"/>
                <w:sz w:val="24"/>
                <w:szCs w:val="24"/>
              </w:rPr>
              <w:t>)</w:t>
            </w:r>
            <w:r w:rsidR="0019572C" w:rsidRPr="007E4984">
              <w:rPr>
                <w:rFonts w:ascii="Times New Roman" w:hAnsi="Times New Roman" w:cs="Times New Roman"/>
                <w:sz w:val="24"/>
                <w:szCs w:val="24"/>
              </w:rPr>
              <w:t xml:space="preserve">, showing </w:t>
            </w:r>
            <w:r w:rsidR="0019572C">
              <w:rPr>
                <w:rFonts w:ascii="Times New Roman" w:hAnsi="Times New Roman" w:cs="Times New Roman"/>
                <w:sz w:val="24"/>
                <w:szCs w:val="24"/>
              </w:rPr>
              <w:t>the building is registered as vacant</w:t>
            </w:r>
          </w:p>
        </w:tc>
      </w:tr>
      <w:tr w:rsidR="005D03B9" w14:paraId="70BE5B54" w14:textId="77777777" w:rsidTr="375006E8">
        <w:tc>
          <w:tcPr>
            <w:tcW w:w="2160" w:type="dxa"/>
            <w:vMerge/>
          </w:tcPr>
          <w:p w14:paraId="44F1C3DE" w14:textId="77777777" w:rsidR="005D03B9" w:rsidRDefault="005D03B9" w:rsidP="005D03B9"/>
        </w:tc>
        <w:tc>
          <w:tcPr>
            <w:tcW w:w="7200" w:type="dxa"/>
          </w:tcPr>
          <w:p w14:paraId="09F4005B" w14:textId="3FF8A5EE" w:rsidR="005D03B9" w:rsidRPr="375006E8" w:rsidRDefault="000E0EFE" w:rsidP="005D03B9">
            <w:pPr>
              <w:rPr>
                <w:rFonts w:ascii="Times New Roman" w:hAnsi="Times New Roman" w:cs="Times New Roman"/>
                <w:sz w:val="24"/>
                <w:szCs w:val="24"/>
              </w:rPr>
            </w:pPr>
            <w:r>
              <w:rPr>
                <w:rFonts w:ascii="Times New Roman" w:hAnsi="Times New Roman" w:cs="Times New Roman"/>
                <w:sz w:val="24"/>
                <w:szCs w:val="24"/>
              </w:rPr>
              <w:t>S</w:t>
            </w:r>
            <w:r w:rsidR="00C4132D" w:rsidRPr="375006E8">
              <w:rPr>
                <w:rFonts w:ascii="Times New Roman" w:hAnsi="Times New Roman" w:cs="Times New Roman"/>
                <w:sz w:val="24"/>
                <w:szCs w:val="24"/>
              </w:rPr>
              <w:t>ite visit by DOEE staff</w:t>
            </w:r>
          </w:p>
        </w:tc>
      </w:tr>
      <w:tr w:rsidR="00F92B49" w14:paraId="7C09922C" w14:textId="77777777" w:rsidTr="375006E8">
        <w:tc>
          <w:tcPr>
            <w:tcW w:w="2160" w:type="dxa"/>
            <w:vAlign w:val="center"/>
          </w:tcPr>
          <w:p w14:paraId="4E78A074" w14:textId="38EC64D0" w:rsidR="00F92B49" w:rsidRDefault="00F92B49" w:rsidP="005D03B9">
            <w:pPr>
              <w:rPr>
                <w:rFonts w:ascii="Times New Roman" w:hAnsi="Times New Roman" w:cs="Times New Roman"/>
                <w:sz w:val="24"/>
                <w:szCs w:val="24"/>
              </w:rPr>
            </w:pPr>
            <w:r w:rsidRPr="375006E8">
              <w:rPr>
                <w:rFonts w:ascii="Times New Roman" w:hAnsi="Times New Roman" w:cs="Times New Roman"/>
                <w:sz w:val="24"/>
                <w:szCs w:val="24"/>
              </w:rPr>
              <w:t>Pending Demolition</w:t>
            </w:r>
          </w:p>
        </w:tc>
        <w:tc>
          <w:tcPr>
            <w:tcW w:w="7200" w:type="dxa"/>
          </w:tcPr>
          <w:p w14:paraId="7C7A7452" w14:textId="14577682" w:rsidR="00F92B49" w:rsidRDefault="00F92B49" w:rsidP="005D03B9">
            <w:pPr>
              <w:rPr>
                <w:rFonts w:ascii="Times New Roman" w:hAnsi="Times New Roman" w:cs="Times New Roman"/>
                <w:sz w:val="24"/>
                <w:szCs w:val="24"/>
              </w:rPr>
            </w:pPr>
            <w:r w:rsidRPr="375006E8">
              <w:rPr>
                <w:rFonts w:ascii="Times New Roman" w:hAnsi="Times New Roman" w:cs="Times New Roman"/>
                <w:sz w:val="24"/>
                <w:szCs w:val="24"/>
              </w:rPr>
              <w:t xml:space="preserve">DCRA Raze Permit </w:t>
            </w:r>
            <w:r w:rsidR="007D278A">
              <w:rPr>
                <w:rFonts w:ascii="Times New Roman" w:hAnsi="Times New Roman" w:cs="Times New Roman"/>
                <w:sz w:val="24"/>
                <w:szCs w:val="24"/>
              </w:rPr>
              <w:t xml:space="preserve">or </w:t>
            </w:r>
            <w:r w:rsidRPr="375006E8">
              <w:rPr>
                <w:rFonts w:ascii="Times New Roman" w:hAnsi="Times New Roman" w:cs="Times New Roman"/>
                <w:sz w:val="24"/>
                <w:szCs w:val="24"/>
              </w:rPr>
              <w:t xml:space="preserve">Application </w:t>
            </w:r>
            <w:r w:rsidR="007A5E03">
              <w:rPr>
                <w:rFonts w:ascii="Times New Roman" w:hAnsi="Times New Roman" w:cs="Times New Roman"/>
                <w:sz w:val="24"/>
                <w:szCs w:val="24"/>
              </w:rPr>
              <w:t xml:space="preserve">  </w:t>
            </w:r>
          </w:p>
        </w:tc>
      </w:tr>
      <w:tr w:rsidR="00F92B49" w14:paraId="788DAF4C" w14:textId="77777777" w:rsidTr="008174D5">
        <w:trPr>
          <w:trHeight w:val="530"/>
        </w:trPr>
        <w:tc>
          <w:tcPr>
            <w:tcW w:w="2160" w:type="dxa"/>
            <w:vMerge w:val="restart"/>
            <w:vAlign w:val="center"/>
          </w:tcPr>
          <w:p w14:paraId="723C8F64" w14:textId="66226AE8" w:rsidR="00F92B49" w:rsidRPr="007A6DCE" w:rsidRDefault="00F92B49" w:rsidP="00F92B49">
            <w:pPr>
              <w:rPr>
                <w:rFonts w:ascii="Times New Roman" w:eastAsia="Times New Roman" w:hAnsi="Times New Roman"/>
                <w:sz w:val="24"/>
              </w:rPr>
            </w:pPr>
            <w:r w:rsidRPr="007A6DCE">
              <w:rPr>
                <w:rFonts w:ascii="Times New Roman" w:eastAsia="Times New Roman" w:hAnsi="Times New Roman"/>
                <w:sz w:val="24"/>
              </w:rPr>
              <w:t>Change in Property Type</w:t>
            </w:r>
          </w:p>
        </w:tc>
        <w:tc>
          <w:tcPr>
            <w:tcW w:w="7200" w:type="dxa"/>
          </w:tcPr>
          <w:p w14:paraId="3CF14B2E" w14:textId="608CE6D1" w:rsidR="00F92B49" w:rsidRDefault="00F92B49" w:rsidP="00F92B49">
            <w:r w:rsidRPr="7203829E">
              <w:rPr>
                <w:rFonts w:ascii="Times New Roman" w:hAnsi="Times New Roman" w:cs="Times New Roman"/>
                <w:sz w:val="24"/>
                <w:szCs w:val="24"/>
              </w:rPr>
              <w:t>Use Change Certificate of Occupancy, permits, or other documentation from DCRA indicating the change of use</w:t>
            </w:r>
          </w:p>
        </w:tc>
      </w:tr>
      <w:tr w:rsidR="00F92B49" w14:paraId="27ED0FC6" w14:textId="77777777" w:rsidTr="375006E8">
        <w:tc>
          <w:tcPr>
            <w:tcW w:w="2160" w:type="dxa"/>
            <w:vMerge/>
          </w:tcPr>
          <w:p w14:paraId="124CC0D7" w14:textId="77777777" w:rsidR="00F92B49" w:rsidRDefault="00F92B49" w:rsidP="00F92B49"/>
        </w:tc>
        <w:tc>
          <w:tcPr>
            <w:tcW w:w="7200" w:type="dxa"/>
          </w:tcPr>
          <w:p w14:paraId="09D00DD1" w14:textId="131233D6" w:rsidR="00F92B49" w:rsidRDefault="007303B6" w:rsidP="00F92B49">
            <w:pPr>
              <w:rPr>
                <w:rFonts w:ascii="Times New Roman" w:hAnsi="Times New Roman"/>
                <w:sz w:val="24"/>
              </w:rPr>
            </w:pPr>
            <w:r>
              <w:rPr>
                <w:rFonts w:ascii="Times New Roman" w:hAnsi="Times New Roman" w:cs="Times New Roman"/>
                <w:sz w:val="24"/>
                <w:szCs w:val="24"/>
              </w:rPr>
              <w:t>Third Party Verified Benchmarking Results and Compliance Report</w:t>
            </w:r>
          </w:p>
        </w:tc>
      </w:tr>
      <w:tr w:rsidR="00F92B49" w14:paraId="22D783BA" w14:textId="77777777" w:rsidTr="7203829E">
        <w:tc>
          <w:tcPr>
            <w:tcW w:w="2160" w:type="dxa"/>
            <w:vMerge/>
            <w:vAlign w:val="center"/>
          </w:tcPr>
          <w:p w14:paraId="1E074D35" w14:textId="77777777" w:rsidR="00F92B49" w:rsidRDefault="00F92B49" w:rsidP="00F92B49"/>
        </w:tc>
        <w:tc>
          <w:tcPr>
            <w:tcW w:w="7200" w:type="dxa"/>
          </w:tcPr>
          <w:p w14:paraId="002C0D37" w14:textId="02EDADDE" w:rsidR="00F92B49" w:rsidRDefault="00F92B49" w:rsidP="00F92B49">
            <w:r>
              <w:rPr>
                <w:rFonts w:ascii="Times New Roman" w:hAnsi="Times New Roman" w:cs="Times New Roman"/>
                <w:sz w:val="24"/>
                <w:szCs w:val="24"/>
              </w:rPr>
              <w:t>S</w:t>
            </w:r>
            <w:r w:rsidRPr="7203829E">
              <w:rPr>
                <w:rFonts w:ascii="Times New Roman" w:hAnsi="Times New Roman" w:cs="Times New Roman"/>
                <w:sz w:val="24"/>
                <w:szCs w:val="24"/>
              </w:rPr>
              <w:t>ite visit by DOEE staff</w:t>
            </w:r>
          </w:p>
        </w:tc>
      </w:tr>
      <w:tr w:rsidR="00F92B49" w14:paraId="7102DF2F" w14:textId="77777777" w:rsidTr="375006E8">
        <w:tc>
          <w:tcPr>
            <w:tcW w:w="2160" w:type="dxa"/>
          </w:tcPr>
          <w:p w14:paraId="1A27B9A9" w14:textId="373710F2" w:rsidR="00F92B49" w:rsidRPr="00C07647" w:rsidRDefault="00F92B49" w:rsidP="00F92B49">
            <w:pPr>
              <w:rPr>
                <w:rFonts w:ascii="Times New Roman" w:eastAsia="Times New Roman" w:hAnsi="Times New Roman"/>
                <w:sz w:val="24"/>
              </w:rPr>
            </w:pPr>
            <w:r w:rsidRPr="00C07647">
              <w:rPr>
                <w:rFonts w:ascii="Times New Roman" w:eastAsia="Times New Roman" w:hAnsi="Times New Roman"/>
                <w:sz w:val="24"/>
              </w:rPr>
              <w:t>COVID-19 PHE</w:t>
            </w:r>
          </w:p>
        </w:tc>
        <w:tc>
          <w:tcPr>
            <w:tcW w:w="7200" w:type="dxa"/>
          </w:tcPr>
          <w:p w14:paraId="43723275" w14:textId="4A469ED3" w:rsidR="00F92B49" w:rsidRPr="00A65C2C" w:rsidRDefault="00E756D7" w:rsidP="00E756D7">
            <w:pPr>
              <w:rPr>
                <w:rFonts w:ascii="Times New Roman" w:hAnsi="Times New Roman" w:cs="Times New Roman"/>
                <w:sz w:val="24"/>
                <w:szCs w:val="24"/>
              </w:rPr>
            </w:pPr>
            <w:r w:rsidRPr="00A65C2C">
              <w:rPr>
                <w:rFonts w:ascii="Times New Roman" w:hAnsi="Times New Roman" w:cs="Times New Roman"/>
                <w:sz w:val="24"/>
                <w:szCs w:val="24"/>
              </w:rPr>
              <w:t xml:space="preserve">Compliant </w:t>
            </w:r>
            <w:r w:rsidR="00C4132D" w:rsidRPr="00E66A0E">
              <w:rPr>
                <w:rFonts w:ascii="Times New Roman" w:hAnsi="Times New Roman" w:cs="Times New Roman"/>
                <w:sz w:val="24"/>
                <w:szCs w:val="24"/>
              </w:rPr>
              <w:t>District Benchmark Results and Compliance Report</w:t>
            </w:r>
            <w:r w:rsidR="00531CFE">
              <w:rPr>
                <w:rFonts w:ascii="Times New Roman" w:hAnsi="Times New Roman" w:cs="Times New Roman"/>
                <w:sz w:val="24"/>
                <w:szCs w:val="24"/>
              </w:rPr>
              <w:t xml:space="preserve"> that demonstrates </w:t>
            </w:r>
            <w:r w:rsidR="00AE07CA">
              <w:rPr>
                <w:rFonts w:ascii="Times New Roman" w:hAnsi="Times New Roman" w:cs="Times New Roman"/>
                <w:sz w:val="24"/>
                <w:szCs w:val="24"/>
              </w:rPr>
              <w:t xml:space="preserve">building was </w:t>
            </w:r>
            <w:r w:rsidR="00D609A8">
              <w:rPr>
                <w:rFonts w:ascii="Times New Roman" w:hAnsi="Times New Roman" w:cs="Times New Roman"/>
                <w:sz w:val="24"/>
                <w:szCs w:val="24"/>
              </w:rPr>
              <w:t xml:space="preserve">consuming energy </w:t>
            </w:r>
            <w:r w:rsidR="00061602">
              <w:rPr>
                <w:rFonts w:ascii="Times New Roman" w:hAnsi="Times New Roman" w:cs="Times New Roman"/>
                <w:sz w:val="24"/>
                <w:szCs w:val="24"/>
              </w:rPr>
              <w:t xml:space="preserve">during </w:t>
            </w:r>
            <w:r w:rsidR="00483FD4">
              <w:rPr>
                <w:rFonts w:ascii="Times New Roman" w:hAnsi="Times New Roman" w:cs="Times New Roman"/>
                <w:sz w:val="24"/>
                <w:szCs w:val="24"/>
              </w:rPr>
              <w:t>CY2020</w:t>
            </w:r>
          </w:p>
        </w:tc>
      </w:tr>
      <w:tr w:rsidR="00B149A3" w14:paraId="329A5AF6" w14:textId="77777777" w:rsidTr="00B149A3">
        <w:trPr>
          <w:trHeight w:val="85"/>
        </w:trPr>
        <w:tc>
          <w:tcPr>
            <w:tcW w:w="2160" w:type="dxa"/>
            <w:vMerge w:val="restart"/>
            <w:vAlign w:val="center"/>
          </w:tcPr>
          <w:p w14:paraId="2DFCA59C" w14:textId="621D50AB" w:rsidR="00B149A3" w:rsidRPr="00E30A96" w:rsidRDefault="00B149A3" w:rsidP="6D1D7391">
            <w:pPr>
              <w:rPr>
                <w:rFonts w:ascii="Times New Roman" w:hAnsi="Times New Roman" w:cs="Times New Roman"/>
                <w:sz w:val="24"/>
                <w:szCs w:val="24"/>
              </w:rPr>
            </w:pPr>
            <w:r w:rsidRPr="58F3E57F">
              <w:rPr>
                <w:rFonts w:ascii="Times New Roman" w:hAnsi="Times New Roman" w:cs="Times New Roman"/>
                <w:sz w:val="24"/>
                <w:szCs w:val="24"/>
              </w:rPr>
              <w:t xml:space="preserve">Historic Building </w:t>
            </w:r>
          </w:p>
          <w:p w14:paraId="608BECA3" w14:textId="77777777" w:rsidR="00B149A3" w:rsidRPr="008001F5" w:rsidRDefault="00B149A3" w:rsidP="00B149A3">
            <w:pPr>
              <w:rPr>
                <w:rFonts w:ascii="Times New Roman" w:hAnsi="Times New Roman" w:cs="Times New Roman"/>
                <w:sz w:val="24"/>
                <w:szCs w:val="24"/>
              </w:rPr>
            </w:pPr>
          </w:p>
        </w:tc>
        <w:tc>
          <w:tcPr>
            <w:tcW w:w="7200" w:type="dxa"/>
          </w:tcPr>
          <w:p w14:paraId="73021988" w14:textId="53026CD8" w:rsidR="00B149A3" w:rsidRPr="668CB4E4" w:rsidRDefault="00B149A3" w:rsidP="00B149A3">
            <w:pPr>
              <w:rPr>
                <w:rFonts w:ascii="Times New Roman" w:hAnsi="Times New Roman" w:cs="Times New Roman"/>
                <w:sz w:val="24"/>
                <w:szCs w:val="24"/>
              </w:rPr>
            </w:pPr>
            <w:r w:rsidRPr="008001F5">
              <w:rPr>
                <w:rFonts w:ascii="Times New Roman" w:hAnsi="Times New Roman" w:cs="Times New Roman"/>
                <w:sz w:val="24"/>
                <w:szCs w:val="24"/>
              </w:rPr>
              <w:t xml:space="preserve">A detailed description of the unique limitations placed on the building </w:t>
            </w:r>
          </w:p>
        </w:tc>
      </w:tr>
      <w:tr w:rsidR="00B149A3" w14:paraId="678A10D2" w14:textId="77777777" w:rsidTr="00C175DE">
        <w:trPr>
          <w:trHeight w:val="85"/>
        </w:trPr>
        <w:tc>
          <w:tcPr>
            <w:tcW w:w="2160" w:type="dxa"/>
            <w:vMerge/>
            <w:vAlign w:val="center"/>
          </w:tcPr>
          <w:p w14:paraId="05D66927" w14:textId="77777777" w:rsidR="00B149A3" w:rsidRPr="00E30A96" w:rsidRDefault="00B149A3" w:rsidP="00B149A3">
            <w:pPr>
              <w:rPr>
                <w:rFonts w:ascii="Times New Roman" w:hAnsi="Times New Roman" w:cs="Times New Roman"/>
                <w:sz w:val="24"/>
                <w:szCs w:val="24"/>
              </w:rPr>
            </w:pPr>
          </w:p>
        </w:tc>
        <w:tc>
          <w:tcPr>
            <w:tcW w:w="7200" w:type="dxa"/>
          </w:tcPr>
          <w:p w14:paraId="0D8CA45C" w14:textId="1F168398" w:rsidR="00B149A3" w:rsidRPr="668CB4E4" w:rsidRDefault="00B149A3" w:rsidP="00B149A3">
            <w:pPr>
              <w:rPr>
                <w:rFonts w:ascii="Times New Roman" w:hAnsi="Times New Roman" w:cs="Times New Roman"/>
                <w:sz w:val="24"/>
                <w:szCs w:val="24"/>
              </w:rPr>
            </w:pPr>
            <w:r w:rsidRPr="008001F5">
              <w:rPr>
                <w:rFonts w:ascii="Times New Roman" w:hAnsi="Times New Roman" w:cs="Times New Roman"/>
                <w:sz w:val="24"/>
                <w:szCs w:val="24"/>
              </w:rPr>
              <w:t xml:space="preserve">ASHRAE </w:t>
            </w:r>
            <w:r>
              <w:rPr>
                <w:rFonts w:ascii="Times New Roman" w:hAnsi="Times New Roman" w:cs="Times New Roman"/>
                <w:sz w:val="24"/>
                <w:szCs w:val="24"/>
              </w:rPr>
              <w:t xml:space="preserve">Standard 211, </w:t>
            </w:r>
            <w:r w:rsidRPr="008001F5">
              <w:rPr>
                <w:rFonts w:ascii="Times New Roman" w:hAnsi="Times New Roman" w:cs="Times New Roman"/>
                <w:sz w:val="24"/>
                <w:szCs w:val="24"/>
              </w:rPr>
              <w:t>Level</w:t>
            </w:r>
            <w:r>
              <w:rPr>
                <w:rFonts w:ascii="Times New Roman" w:hAnsi="Times New Roman" w:cs="Times New Roman"/>
                <w:sz w:val="24"/>
                <w:szCs w:val="24"/>
              </w:rPr>
              <w:t xml:space="preserve"> 2</w:t>
            </w:r>
            <w:r w:rsidRPr="008001F5">
              <w:rPr>
                <w:rFonts w:ascii="Times New Roman" w:hAnsi="Times New Roman" w:cs="Times New Roman"/>
                <w:sz w:val="24"/>
                <w:szCs w:val="24"/>
              </w:rPr>
              <w:t xml:space="preserve"> audit and effective SIR/ROI numbers demonstrating that available EEMs are </w:t>
            </w:r>
            <w:r>
              <w:rPr>
                <w:rFonts w:ascii="Times New Roman" w:hAnsi="Times New Roman" w:cs="Times New Roman"/>
                <w:sz w:val="24"/>
                <w:szCs w:val="24"/>
              </w:rPr>
              <w:t>practically infeasible</w:t>
            </w:r>
          </w:p>
        </w:tc>
      </w:tr>
      <w:tr w:rsidR="00B149A3" w14:paraId="6B58EFE3" w14:textId="77777777" w:rsidTr="00C175DE">
        <w:trPr>
          <w:trHeight w:val="85"/>
        </w:trPr>
        <w:tc>
          <w:tcPr>
            <w:tcW w:w="2160" w:type="dxa"/>
            <w:vMerge/>
            <w:vAlign w:val="center"/>
          </w:tcPr>
          <w:p w14:paraId="36B4395B" w14:textId="77777777" w:rsidR="00B149A3" w:rsidRPr="00E30A96" w:rsidRDefault="00B149A3" w:rsidP="00B149A3">
            <w:pPr>
              <w:rPr>
                <w:rFonts w:ascii="Times New Roman" w:hAnsi="Times New Roman" w:cs="Times New Roman"/>
                <w:sz w:val="24"/>
                <w:szCs w:val="24"/>
              </w:rPr>
            </w:pPr>
          </w:p>
        </w:tc>
        <w:tc>
          <w:tcPr>
            <w:tcW w:w="7200" w:type="dxa"/>
          </w:tcPr>
          <w:p w14:paraId="3B093592" w14:textId="3DC331FD" w:rsidR="00B149A3" w:rsidRPr="668CB4E4" w:rsidRDefault="00B149A3" w:rsidP="00B149A3">
            <w:pPr>
              <w:rPr>
                <w:rFonts w:ascii="Times New Roman" w:hAnsi="Times New Roman" w:cs="Times New Roman"/>
                <w:sz w:val="24"/>
                <w:szCs w:val="24"/>
              </w:rPr>
            </w:pPr>
            <w:r w:rsidRPr="008001F5">
              <w:rPr>
                <w:rFonts w:ascii="Times New Roman" w:hAnsi="Times New Roman" w:cs="Times New Roman"/>
                <w:sz w:val="24"/>
                <w:szCs w:val="24"/>
              </w:rPr>
              <w:t>A meeting with a representative of the historic review board, the building owner, and a DOEE staff member</w:t>
            </w:r>
          </w:p>
        </w:tc>
      </w:tr>
      <w:tr w:rsidR="00B149A3" w14:paraId="0A788E4C" w14:textId="77777777" w:rsidTr="00C175DE">
        <w:trPr>
          <w:trHeight w:val="85"/>
        </w:trPr>
        <w:tc>
          <w:tcPr>
            <w:tcW w:w="2160" w:type="dxa"/>
            <w:vMerge/>
            <w:vAlign w:val="center"/>
          </w:tcPr>
          <w:p w14:paraId="4DF7CD1A" w14:textId="77777777" w:rsidR="00B149A3" w:rsidRPr="00E30A96" w:rsidRDefault="00B149A3" w:rsidP="00B149A3">
            <w:pPr>
              <w:rPr>
                <w:rFonts w:ascii="Times New Roman" w:hAnsi="Times New Roman" w:cs="Times New Roman"/>
                <w:sz w:val="24"/>
                <w:szCs w:val="24"/>
              </w:rPr>
            </w:pPr>
          </w:p>
        </w:tc>
        <w:tc>
          <w:tcPr>
            <w:tcW w:w="7200" w:type="dxa"/>
          </w:tcPr>
          <w:p w14:paraId="36843F2E" w14:textId="1047AAB4" w:rsidR="00B149A3" w:rsidRPr="668CB4E4" w:rsidRDefault="00B149A3" w:rsidP="00B149A3">
            <w:pPr>
              <w:rPr>
                <w:rFonts w:ascii="Times New Roman" w:hAnsi="Times New Roman" w:cs="Times New Roman"/>
                <w:sz w:val="24"/>
                <w:szCs w:val="24"/>
              </w:rPr>
            </w:pPr>
            <w:r w:rsidRPr="008001F5">
              <w:rPr>
                <w:rFonts w:ascii="Times New Roman" w:hAnsi="Times New Roman" w:cs="Times New Roman"/>
                <w:sz w:val="24"/>
                <w:szCs w:val="24"/>
              </w:rPr>
              <w:t xml:space="preserve">A letter from the local historic review board endorsing </w:t>
            </w:r>
            <w:r w:rsidR="00B52A6F">
              <w:rPr>
                <w:rFonts w:ascii="Times New Roman" w:hAnsi="Times New Roman" w:cs="Times New Roman"/>
                <w:sz w:val="24"/>
                <w:szCs w:val="24"/>
              </w:rPr>
              <w:t>the delay</w:t>
            </w:r>
            <w:r w:rsidRPr="008001F5">
              <w:rPr>
                <w:rFonts w:ascii="Times New Roman" w:hAnsi="Times New Roman" w:cs="Times New Roman"/>
                <w:sz w:val="24"/>
                <w:szCs w:val="24"/>
              </w:rPr>
              <w:t xml:space="preserve"> and restrictions placed on the building</w:t>
            </w:r>
          </w:p>
        </w:tc>
      </w:tr>
      <w:tr w:rsidR="00B149A3" w14:paraId="3C59073E" w14:textId="77777777" w:rsidTr="00C175DE">
        <w:trPr>
          <w:trHeight w:val="85"/>
        </w:trPr>
        <w:tc>
          <w:tcPr>
            <w:tcW w:w="2160" w:type="dxa"/>
            <w:vMerge/>
            <w:vAlign w:val="center"/>
          </w:tcPr>
          <w:p w14:paraId="4DF7B121" w14:textId="77777777" w:rsidR="00B149A3" w:rsidRPr="00E30A96" w:rsidRDefault="00B149A3" w:rsidP="00B149A3">
            <w:pPr>
              <w:rPr>
                <w:rFonts w:ascii="Times New Roman" w:hAnsi="Times New Roman" w:cs="Times New Roman"/>
                <w:sz w:val="24"/>
                <w:szCs w:val="24"/>
              </w:rPr>
            </w:pPr>
          </w:p>
        </w:tc>
        <w:tc>
          <w:tcPr>
            <w:tcW w:w="7200" w:type="dxa"/>
          </w:tcPr>
          <w:p w14:paraId="32532FAE" w14:textId="2E682282" w:rsidR="00B149A3" w:rsidRPr="668CB4E4" w:rsidRDefault="00B149A3" w:rsidP="00B149A3">
            <w:pPr>
              <w:rPr>
                <w:rFonts w:ascii="Times New Roman" w:hAnsi="Times New Roman" w:cs="Times New Roman"/>
                <w:sz w:val="24"/>
                <w:szCs w:val="24"/>
              </w:rPr>
            </w:pPr>
            <w:r w:rsidRPr="008001F5">
              <w:rPr>
                <w:rFonts w:ascii="Times New Roman" w:hAnsi="Times New Roman" w:cs="Times New Roman"/>
                <w:sz w:val="24"/>
                <w:szCs w:val="24"/>
              </w:rPr>
              <w:t xml:space="preserve">Proposed O&amp;M </w:t>
            </w:r>
            <w:r>
              <w:rPr>
                <w:rFonts w:ascii="Times New Roman" w:hAnsi="Times New Roman" w:cs="Times New Roman"/>
                <w:sz w:val="24"/>
                <w:szCs w:val="24"/>
              </w:rPr>
              <w:t>program</w:t>
            </w:r>
            <w:r w:rsidRPr="008001F5">
              <w:rPr>
                <w:rFonts w:ascii="Times New Roman" w:hAnsi="Times New Roman" w:cs="Times New Roman"/>
                <w:sz w:val="24"/>
                <w:szCs w:val="24"/>
              </w:rPr>
              <w:t xml:space="preserve"> per </w:t>
            </w:r>
            <w:r>
              <w:rPr>
                <w:rFonts w:ascii="Times New Roman" w:hAnsi="Times New Roman" w:cs="Times New Roman"/>
                <w:sz w:val="24"/>
                <w:szCs w:val="24"/>
              </w:rPr>
              <w:t>Section 3.3.4.2</w:t>
            </w:r>
          </w:p>
        </w:tc>
      </w:tr>
      <w:tr w:rsidR="00B149A3" w14:paraId="7F7F14D0" w14:textId="77777777" w:rsidTr="00C175DE">
        <w:tc>
          <w:tcPr>
            <w:tcW w:w="2160" w:type="dxa"/>
            <w:vAlign w:val="center"/>
          </w:tcPr>
          <w:p w14:paraId="6990710E" w14:textId="258BAE92" w:rsidR="00B149A3" w:rsidRPr="00C07647" w:rsidRDefault="00B149A3" w:rsidP="00B149A3">
            <w:pPr>
              <w:rPr>
                <w:rFonts w:ascii="Times New Roman" w:eastAsia="Times New Roman" w:hAnsi="Times New Roman" w:cs="Times New Roman"/>
                <w:sz w:val="24"/>
                <w:szCs w:val="24"/>
              </w:rPr>
            </w:pPr>
            <w:r w:rsidRPr="008001F5">
              <w:rPr>
                <w:rFonts w:ascii="Times New Roman" w:hAnsi="Times New Roman" w:cs="Times New Roman"/>
                <w:sz w:val="24"/>
                <w:szCs w:val="24"/>
              </w:rPr>
              <w:t>Innovative Approach</w:t>
            </w:r>
          </w:p>
        </w:tc>
        <w:tc>
          <w:tcPr>
            <w:tcW w:w="7200" w:type="dxa"/>
          </w:tcPr>
          <w:p w14:paraId="654E14C1" w14:textId="49DE6C35" w:rsidR="00B149A3" w:rsidRDefault="00B149A3" w:rsidP="00B149A3">
            <w:r w:rsidRPr="668CB4E4">
              <w:rPr>
                <w:rFonts w:ascii="Times New Roman" w:hAnsi="Times New Roman" w:cs="Times New Roman"/>
                <w:sz w:val="24"/>
                <w:szCs w:val="24"/>
              </w:rPr>
              <w:t>Building owner has identified, in detail, the benefits of the innovation</w:t>
            </w:r>
            <w:r>
              <w:rPr>
                <w:rFonts w:ascii="Times New Roman" w:hAnsi="Times New Roman" w:cs="Times New Roman"/>
                <w:sz w:val="24"/>
                <w:szCs w:val="24"/>
              </w:rPr>
              <w:t xml:space="preserve">, the novelty of the project, demonstrated that the EEM has </w:t>
            </w:r>
            <w:r>
              <w:rPr>
                <w:rFonts w:ascii="Times New Roman" w:hAnsi="Times New Roman" w:cs="Times New Roman"/>
                <w:bCs/>
                <w:sz w:val="24"/>
                <w:szCs w:val="24"/>
              </w:rPr>
              <w:t>not been widely implemented by the local building industry,</w:t>
            </w:r>
            <w:r w:rsidRPr="668CB4E4">
              <w:rPr>
                <w:rFonts w:ascii="Times New Roman" w:hAnsi="Times New Roman" w:cs="Times New Roman"/>
                <w:sz w:val="24"/>
                <w:szCs w:val="24"/>
              </w:rPr>
              <w:t xml:space="preserve"> and why delays are anticipated and</w:t>
            </w:r>
            <w:r>
              <w:rPr>
                <w:rFonts w:ascii="Times New Roman" w:hAnsi="Times New Roman" w:cs="Times New Roman"/>
                <w:sz w:val="24"/>
                <w:szCs w:val="24"/>
              </w:rPr>
              <w:t>/or</w:t>
            </w:r>
            <w:r w:rsidRPr="668CB4E4">
              <w:rPr>
                <w:rFonts w:ascii="Times New Roman" w:hAnsi="Times New Roman" w:cs="Times New Roman"/>
                <w:sz w:val="24"/>
                <w:szCs w:val="24"/>
              </w:rPr>
              <w:t xml:space="preserve"> cannot be avoided</w:t>
            </w:r>
          </w:p>
        </w:tc>
      </w:tr>
    </w:tbl>
    <w:p w14:paraId="4A54575C" w14:textId="43659F9D" w:rsidR="375006E8" w:rsidRDefault="375006E8" w:rsidP="375006E8">
      <w:pPr>
        <w:spacing w:after="0" w:line="240" w:lineRule="auto"/>
        <w:rPr>
          <w:rFonts w:ascii="Times New Roman" w:hAnsi="Times New Roman" w:cs="Times New Roman"/>
          <w:sz w:val="24"/>
          <w:szCs w:val="24"/>
        </w:rPr>
      </w:pPr>
    </w:p>
    <w:p w14:paraId="4BF227CB" w14:textId="16BBEC47" w:rsidR="0020574D" w:rsidRPr="003C239A" w:rsidRDefault="005C3046" w:rsidP="00313081">
      <w:pPr>
        <w:pStyle w:val="Heading4"/>
      </w:pPr>
      <w:bookmarkStart w:id="146" w:name="_Toc63859992"/>
      <w:bookmarkStart w:id="147" w:name="_Toc64898456"/>
      <w:bookmarkEnd w:id="143"/>
      <w:bookmarkEnd w:id="144"/>
      <w:r w:rsidRPr="003C239A">
        <w:t>5</w:t>
      </w:r>
      <w:r w:rsidR="0020574D" w:rsidRPr="003C239A">
        <w:t>.</w:t>
      </w:r>
      <w:r w:rsidR="007B0076" w:rsidRPr="003C239A">
        <w:t>2.2</w:t>
      </w:r>
      <w:r w:rsidR="0020574D" w:rsidRPr="003C239A">
        <w:t xml:space="preserve">.2 – </w:t>
      </w:r>
      <w:r w:rsidR="003866EE">
        <w:t>Demonstrating</w:t>
      </w:r>
      <w:r w:rsidR="58C53677" w:rsidRPr="003C239A">
        <w:t xml:space="preserve"> </w:t>
      </w:r>
      <w:r w:rsidR="0020574D" w:rsidRPr="003C239A">
        <w:t xml:space="preserve">Infeasibility </w:t>
      </w:r>
      <w:bookmarkEnd w:id="146"/>
      <w:bookmarkEnd w:id="147"/>
    </w:p>
    <w:p w14:paraId="508065E2" w14:textId="5EB6035B" w:rsidR="301E0944" w:rsidRDefault="301E0944" w:rsidP="007E6771">
      <w:pPr>
        <w:spacing w:after="0" w:line="240" w:lineRule="auto"/>
        <w:contextualSpacing/>
        <w:rPr>
          <w:rFonts w:ascii="Times New Roman" w:eastAsia="Times New Roman" w:hAnsi="Times New Roman" w:cs="Times New Roman"/>
          <w:sz w:val="24"/>
          <w:szCs w:val="24"/>
        </w:rPr>
      </w:pPr>
      <w:bookmarkStart w:id="148" w:name="_Hlk69912944"/>
      <w:r w:rsidRPr="00932B9D">
        <w:rPr>
          <w:rFonts w:ascii="Times New Roman" w:eastAsia="Times New Roman" w:hAnsi="Times New Roman" w:cs="Times New Roman"/>
          <w:sz w:val="24"/>
          <w:szCs w:val="24"/>
        </w:rPr>
        <w:t xml:space="preserve">The building owner must also demonstrate how the </w:t>
      </w:r>
      <w:r w:rsidR="4D0F65E2" w:rsidRPr="00932B9D">
        <w:rPr>
          <w:rFonts w:ascii="Times New Roman" w:eastAsia="Times New Roman" w:hAnsi="Times New Roman" w:cs="Times New Roman"/>
          <w:sz w:val="24"/>
          <w:szCs w:val="24"/>
        </w:rPr>
        <w:t xml:space="preserve">circumstances of the </w:t>
      </w:r>
      <w:r w:rsidR="00694294" w:rsidRPr="00932B9D">
        <w:rPr>
          <w:rFonts w:ascii="Times New Roman" w:eastAsia="Times New Roman" w:hAnsi="Times New Roman" w:cs="Times New Roman"/>
          <w:sz w:val="24"/>
          <w:szCs w:val="24"/>
        </w:rPr>
        <w:t xml:space="preserve">applicable </w:t>
      </w:r>
      <w:r w:rsidR="4D0F65E2" w:rsidRPr="00932B9D">
        <w:rPr>
          <w:rFonts w:ascii="Times New Roman" w:eastAsia="Times New Roman" w:hAnsi="Times New Roman" w:cs="Times New Roman"/>
          <w:sz w:val="24"/>
          <w:szCs w:val="24"/>
        </w:rPr>
        <w:t xml:space="preserve">eligibility </w:t>
      </w:r>
      <w:r w:rsidR="7BBC4445" w:rsidRPr="00932B9D">
        <w:rPr>
          <w:rFonts w:ascii="Times New Roman" w:eastAsia="Times New Roman" w:hAnsi="Times New Roman" w:cs="Times New Roman"/>
          <w:sz w:val="24"/>
          <w:szCs w:val="24"/>
        </w:rPr>
        <w:t>criteri</w:t>
      </w:r>
      <w:r w:rsidR="00694294" w:rsidRPr="00932B9D">
        <w:rPr>
          <w:rFonts w:ascii="Times New Roman" w:eastAsia="Times New Roman" w:hAnsi="Times New Roman" w:cs="Times New Roman"/>
          <w:sz w:val="24"/>
          <w:szCs w:val="24"/>
        </w:rPr>
        <w:t>a</w:t>
      </w:r>
      <w:r w:rsidR="4D0F65E2" w:rsidRPr="00932B9D">
        <w:rPr>
          <w:rFonts w:ascii="Times New Roman" w:eastAsia="Times New Roman" w:hAnsi="Times New Roman" w:cs="Times New Roman"/>
          <w:sz w:val="24"/>
          <w:szCs w:val="24"/>
        </w:rPr>
        <w:t xml:space="preserve"> make it practically infeasible for the building to meet the </w:t>
      </w:r>
      <w:r w:rsidR="68549302" w:rsidRPr="00932B9D">
        <w:rPr>
          <w:rFonts w:ascii="Times New Roman" w:eastAsia="Times New Roman" w:hAnsi="Times New Roman" w:cs="Times New Roman"/>
          <w:sz w:val="24"/>
          <w:szCs w:val="24"/>
        </w:rPr>
        <w:t xml:space="preserve">performance </w:t>
      </w:r>
      <w:r w:rsidR="2B8F2F5E" w:rsidRPr="00932B9D">
        <w:rPr>
          <w:rFonts w:ascii="Times New Roman" w:eastAsia="Times New Roman" w:hAnsi="Times New Roman" w:cs="Times New Roman"/>
          <w:sz w:val="24"/>
          <w:szCs w:val="24"/>
        </w:rPr>
        <w:t xml:space="preserve">requirements during the Compliance Cycle. </w:t>
      </w:r>
      <w:r w:rsidR="67EDF55A" w:rsidRPr="00932B9D">
        <w:rPr>
          <w:rFonts w:ascii="Times New Roman" w:eastAsia="Times New Roman" w:hAnsi="Times New Roman" w:cs="Times New Roman"/>
          <w:sz w:val="24"/>
          <w:szCs w:val="24"/>
        </w:rPr>
        <w:t xml:space="preserve">The </w:t>
      </w:r>
      <w:r w:rsidR="0010390B">
        <w:rPr>
          <w:rFonts w:ascii="Times New Roman" w:eastAsia="Times New Roman" w:hAnsi="Times New Roman" w:cs="Times New Roman"/>
          <w:sz w:val="24"/>
          <w:szCs w:val="24"/>
        </w:rPr>
        <w:t>presence</w:t>
      </w:r>
      <w:r w:rsidR="67EDF55A" w:rsidRPr="00932B9D">
        <w:rPr>
          <w:rFonts w:ascii="Times New Roman" w:eastAsia="Times New Roman" w:hAnsi="Times New Roman" w:cs="Times New Roman"/>
          <w:sz w:val="24"/>
          <w:szCs w:val="24"/>
        </w:rPr>
        <w:t xml:space="preserve"> of one or more of the </w:t>
      </w:r>
      <w:r w:rsidR="0063554F">
        <w:rPr>
          <w:rFonts w:ascii="Times New Roman" w:eastAsia="Times New Roman" w:hAnsi="Times New Roman" w:cs="Times New Roman"/>
          <w:sz w:val="24"/>
          <w:szCs w:val="24"/>
        </w:rPr>
        <w:t>eligible</w:t>
      </w:r>
      <w:r w:rsidR="0063554F" w:rsidRPr="00932B9D">
        <w:rPr>
          <w:rFonts w:ascii="Times New Roman" w:eastAsia="Times New Roman" w:hAnsi="Times New Roman" w:cs="Times New Roman"/>
          <w:sz w:val="24"/>
          <w:szCs w:val="24"/>
        </w:rPr>
        <w:t xml:space="preserve"> </w:t>
      </w:r>
      <w:r w:rsidR="00AB195D">
        <w:rPr>
          <w:rFonts w:ascii="Times New Roman" w:eastAsia="Times New Roman" w:hAnsi="Times New Roman" w:cs="Times New Roman"/>
          <w:sz w:val="24"/>
          <w:szCs w:val="24"/>
        </w:rPr>
        <w:t>circumstances</w:t>
      </w:r>
      <w:r w:rsidR="00AB195D" w:rsidRPr="00932B9D">
        <w:rPr>
          <w:rFonts w:ascii="Times New Roman" w:eastAsia="Times New Roman" w:hAnsi="Times New Roman" w:cs="Times New Roman"/>
          <w:sz w:val="24"/>
          <w:szCs w:val="24"/>
        </w:rPr>
        <w:t xml:space="preserve"> </w:t>
      </w:r>
      <w:r w:rsidR="67EDF55A" w:rsidRPr="00932B9D">
        <w:rPr>
          <w:rFonts w:ascii="Times New Roman" w:eastAsia="Times New Roman" w:hAnsi="Times New Roman" w:cs="Times New Roman"/>
          <w:sz w:val="24"/>
          <w:szCs w:val="24"/>
        </w:rPr>
        <w:t xml:space="preserve">does not necessarily mean that the building cannot meet performance requirements. For example, </w:t>
      </w:r>
      <w:r w:rsidR="344DCC47" w:rsidRPr="00932B9D">
        <w:rPr>
          <w:rFonts w:ascii="Times New Roman" w:eastAsia="Times New Roman" w:hAnsi="Times New Roman" w:cs="Times New Roman"/>
          <w:sz w:val="24"/>
          <w:szCs w:val="24"/>
        </w:rPr>
        <w:t xml:space="preserve">even with </w:t>
      </w:r>
      <w:r w:rsidR="67EDF55A" w:rsidRPr="00932B9D">
        <w:rPr>
          <w:rFonts w:ascii="Times New Roman" w:eastAsia="Times New Roman" w:hAnsi="Times New Roman" w:cs="Times New Roman"/>
          <w:sz w:val="24"/>
          <w:szCs w:val="24"/>
        </w:rPr>
        <w:t>a change in building ownership</w:t>
      </w:r>
      <w:r w:rsidR="65DD5142" w:rsidRPr="00932B9D">
        <w:rPr>
          <w:rFonts w:ascii="Times New Roman" w:eastAsia="Times New Roman" w:hAnsi="Times New Roman" w:cs="Times New Roman"/>
          <w:sz w:val="24"/>
          <w:szCs w:val="24"/>
        </w:rPr>
        <w:t>, it may be possible to</w:t>
      </w:r>
      <w:r w:rsidR="67EDF55A" w:rsidRPr="00932B9D">
        <w:rPr>
          <w:rFonts w:ascii="Times New Roman" w:eastAsia="Times New Roman" w:hAnsi="Times New Roman" w:cs="Times New Roman"/>
          <w:sz w:val="24"/>
          <w:szCs w:val="24"/>
        </w:rPr>
        <w:t xml:space="preserve"> </w:t>
      </w:r>
      <w:r w:rsidR="770AAA8B" w:rsidRPr="00932B9D">
        <w:rPr>
          <w:rFonts w:ascii="Times New Roman" w:eastAsia="Times New Roman" w:hAnsi="Times New Roman" w:cs="Times New Roman"/>
          <w:sz w:val="24"/>
          <w:szCs w:val="24"/>
        </w:rPr>
        <w:t>i</w:t>
      </w:r>
      <w:r w:rsidR="67EDF55A" w:rsidRPr="00932B9D">
        <w:rPr>
          <w:rFonts w:ascii="Times New Roman" w:eastAsia="Times New Roman" w:hAnsi="Times New Roman" w:cs="Times New Roman"/>
          <w:sz w:val="24"/>
          <w:szCs w:val="24"/>
        </w:rPr>
        <w:t>mplement</w:t>
      </w:r>
      <w:r w:rsidR="5F5A3C01" w:rsidRPr="00932B9D">
        <w:rPr>
          <w:rFonts w:ascii="Times New Roman" w:eastAsia="Times New Roman" w:hAnsi="Times New Roman" w:cs="Times New Roman"/>
          <w:sz w:val="24"/>
          <w:szCs w:val="24"/>
        </w:rPr>
        <w:t xml:space="preserve"> </w:t>
      </w:r>
      <w:r w:rsidR="67EDF55A" w:rsidRPr="00932B9D">
        <w:rPr>
          <w:rFonts w:ascii="Times New Roman" w:eastAsia="Times New Roman" w:hAnsi="Times New Roman" w:cs="Times New Roman"/>
          <w:sz w:val="24"/>
          <w:szCs w:val="24"/>
        </w:rPr>
        <w:t xml:space="preserve">energy efficiency improvements before or after the transfer. On the other hand, </w:t>
      </w:r>
      <w:r w:rsidR="6703DDB6" w:rsidRPr="00932B9D">
        <w:rPr>
          <w:rFonts w:ascii="Times New Roman" w:eastAsia="Times New Roman" w:hAnsi="Times New Roman" w:cs="Times New Roman"/>
          <w:sz w:val="24"/>
          <w:szCs w:val="24"/>
        </w:rPr>
        <w:t>a building owner with financial dist</w:t>
      </w:r>
      <w:r w:rsidR="0602D213" w:rsidRPr="00932B9D">
        <w:rPr>
          <w:rFonts w:ascii="Times New Roman" w:eastAsia="Times New Roman" w:hAnsi="Times New Roman" w:cs="Times New Roman"/>
          <w:sz w:val="24"/>
          <w:szCs w:val="24"/>
        </w:rPr>
        <w:t>r</w:t>
      </w:r>
      <w:r w:rsidR="6703DDB6" w:rsidRPr="00932B9D">
        <w:rPr>
          <w:rFonts w:ascii="Times New Roman" w:eastAsia="Times New Roman" w:hAnsi="Times New Roman" w:cs="Times New Roman"/>
          <w:sz w:val="24"/>
          <w:szCs w:val="24"/>
        </w:rPr>
        <w:t xml:space="preserve">ess may have applied for a grant to pay for </w:t>
      </w:r>
      <w:r w:rsidR="1081AA62" w:rsidRPr="00932B9D">
        <w:rPr>
          <w:rFonts w:ascii="Times New Roman" w:eastAsia="Times New Roman" w:hAnsi="Times New Roman" w:cs="Times New Roman"/>
          <w:sz w:val="24"/>
          <w:szCs w:val="24"/>
        </w:rPr>
        <w:t>energy efficiency improv</w:t>
      </w:r>
      <w:r w:rsidR="3046ABCE" w:rsidRPr="00932B9D">
        <w:rPr>
          <w:rFonts w:ascii="Times New Roman" w:eastAsia="Times New Roman" w:hAnsi="Times New Roman" w:cs="Times New Roman"/>
          <w:sz w:val="24"/>
          <w:szCs w:val="24"/>
        </w:rPr>
        <w:t>e</w:t>
      </w:r>
      <w:r w:rsidR="1081AA62" w:rsidRPr="00932B9D">
        <w:rPr>
          <w:rFonts w:ascii="Times New Roman" w:eastAsia="Times New Roman" w:hAnsi="Times New Roman" w:cs="Times New Roman"/>
          <w:sz w:val="24"/>
          <w:szCs w:val="24"/>
        </w:rPr>
        <w:t>ments</w:t>
      </w:r>
      <w:r w:rsidR="6703DDB6" w:rsidRPr="00932B9D">
        <w:rPr>
          <w:rFonts w:ascii="Times New Roman" w:eastAsia="Times New Roman" w:hAnsi="Times New Roman" w:cs="Times New Roman"/>
          <w:sz w:val="24"/>
          <w:szCs w:val="24"/>
        </w:rPr>
        <w:t xml:space="preserve"> but </w:t>
      </w:r>
      <w:r w:rsidR="5B58CB0F" w:rsidRPr="00932B9D">
        <w:rPr>
          <w:rFonts w:ascii="Times New Roman" w:eastAsia="Times New Roman" w:hAnsi="Times New Roman" w:cs="Times New Roman"/>
          <w:sz w:val="24"/>
          <w:szCs w:val="24"/>
        </w:rPr>
        <w:t xml:space="preserve">will </w:t>
      </w:r>
      <w:r w:rsidR="6703DDB6" w:rsidRPr="00932B9D">
        <w:rPr>
          <w:rFonts w:ascii="Times New Roman" w:eastAsia="Times New Roman" w:hAnsi="Times New Roman" w:cs="Times New Roman"/>
          <w:sz w:val="24"/>
          <w:szCs w:val="24"/>
        </w:rPr>
        <w:t>not receive funding</w:t>
      </w:r>
      <w:r w:rsidR="25300F65" w:rsidRPr="00932B9D">
        <w:rPr>
          <w:rFonts w:ascii="Times New Roman" w:eastAsia="Times New Roman" w:hAnsi="Times New Roman" w:cs="Times New Roman"/>
          <w:sz w:val="24"/>
          <w:szCs w:val="24"/>
        </w:rPr>
        <w:t xml:space="preserve"> until too late in the Cycle </w:t>
      </w:r>
      <w:r w:rsidR="7DA5E97F" w:rsidRPr="7B7B0BC7">
        <w:rPr>
          <w:rFonts w:ascii="Times New Roman" w:eastAsia="Times New Roman" w:hAnsi="Times New Roman" w:cs="Times New Roman"/>
          <w:sz w:val="24"/>
          <w:szCs w:val="24"/>
        </w:rPr>
        <w:t>to</w:t>
      </w:r>
      <w:r w:rsidR="3C2FB7E6" w:rsidRPr="7B7B0BC7">
        <w:rPr>
          <w:rFonts w:ascii="Times New Roman" w:eastAsia="Times New Roman" w:hAnsi="Times New Roman" w:cs="Times New Roman"/>
          <w:sz w:val="24"/>
          <w:szCs w:val="24"/>
        </w:rPr>
        <w:t xml:space="preserve"> </w:t>
      </w:r>
      <w:r w:rsidR="4850E7AD" w:rsidRPr="00932B9D">
        <w:rPr>
          <w:rFonts w:ascii="Times New Roman" w:eastAsia="Times New Roman" w:hAnsi="Times New Roman" w:cs="Times New Roman"/>
          <w:sz w:val="24"/>
          <w:szCs w:val="24"/>
        </w:rPr>
        <w:t>meet the compliance deadline</w:t>
      </w:r>
      <w:r w:rsidR="00387C22">
        <w:rPr>
          <w:rFonts w:ascii="Times New Roman" w:eastAsia="Times New Roman" w:hAnsi="Times New Roman" w:cs="Times New Roman"/>
          <w:sz w:val="24"/>
          <w:szCs w:val="24"/>
        </w:rPr>
        <w:t>, demonstrating practical infeasibility.</w:t>
      </w:r>
      <w:r w:rsidR="5A1AEE7C" w:rsidRPr="00932B9D">
        <w:rPr>
          <w:rFonts w:ascii="Times New Roman" w:eastAsia="Times New Roman" w:hAnsi="Times New Roman" w:cs="Times New Roman"/>
          <w:sz w:val="24"/>
          <w:szCs w:val="24"/>
        </w:rPr>
        <w:t xml:space="preserve"> </w:t>
      </w:r>
    </w:p>
    <w:p w14:paraId="11932CC1" w14:textId="77777777" w:rsidR="007E6771" w:rsidRPr="00932B9D" w:rsidRDefault="007E6771" w:rsidP="007E6771">
      <w:pPr>
        <w:spacing w:after="0" w:line="240" w:lineRule="auto"/>
        <w:contextualSpacing/>
        <w:rPr>
          <w:rFonts w:ascii="Times New Roman" w:eastAsia="Times New Roman" w:hAnsi="Times New Roman" w:cs="Times New Roman"/>
          <w:sz w:val="24"/>
          <w:szCs w:val="24"/>
        </w:rPr>
      </w:pPr>
    </w:p>
    <w:p w14:paraId="095A3E41" w14:textId="05E9BA03" w:rsidR="007925B2" w:rsidRPr="008001F5" w:rsidRDefault="168F3C9F" w:rsidP="007E6771">
      <w:pPr>
        <w:spacing w:after="0" w:line="240" w:lineRule="auto"/>
        <w:contextualSpacing/>
        <w:rPr>
          <w:rFonts w:ascii="Times New Roman" w:hAnsi="Times New Roman" w:cs="Times New Roman"/>
          <w:sz w:val="24"/>
          <w:szCs w:val="24"/>
        </w:rPr>
      </w:pPr>
      <w:r w:rsidRPr="008001F5">
        <w:rPr>
          <w:rFonts w:ascii="Times New Roman" w:hAnsi="Times New Roman" w:cs="Times New Roman"/>
          <w:sz w:val="24"/>
          <w:szCs w:val="24"/>
        </w:rPr>
        <w:t xml:space="preserve">DOEE makes determination of practical infeasibility based on </w:t>
      </w:r>
      <w:r w:rsidR="00AE2788">
        <w:rPr>
          <w:rFonts w:ascii="Times New Roman" w:hAnsi="Times New Roman" w:cs="Times New Roman"/>
          <w:sz w:val="24"/>
          <w:szCs w:val="24"/>
        </w:rPr>
        <w:t>the</w:t>
      </w:r>
      <w:r w:rsidRPr="008001F5">
        <w:rPr>
          <w:rFonts w:ascii="Times New Roman" w:hAnsi="Times New Roman" w:cs="Times New Roman"/>
          <w:sz w:val="24"/>
          <w:szCs w:val="24"/>
        </w:rPr>
        <w:t xml:space="preserve"> evidence submitted by the building owner when requesting a delay.</w:t>
      </w:r>
      <w:r w:rsidR="00445C35">
        <w:rPr>
          <w:rStyle w:val="FootnoteReference"/>
          <w:rFonts w:ascii="Times New Roman" w:hAnsi="Times New Roman" w:cs="Times New Roman"/>
          <w:sz w:val="24"/>
          <w:szCs w:val="24"/>
        </w:rPr>
        <w:footnoteReference w:id="75"/>
      </w:r>
      <w:r w:rsidRPr="008001F5">
        <w:rPr>
          <w:rFonts w:ascii="Times New Roman" w:hAnsi="Times New Roman" w:cs="Times New Roman"/>
          <w:sz w:val="24"/>
          <w:szCs w:val="24"/>
        </w:rPr>
        <w:t xml:space="preserve"> </w:t>
      </w:r>
      <w:r w:rsidR="7E7F0DAF" w:rsidRPr="6D0C2764">
        <w:rPr>
          <w:rFonts w:ascii="Times New Roman" w:hAnsi="Times New Roman" w:cs="Times New Roman"/>
          <w:sz w:val="24"/>
          <w:szCs w:val="24"/>
        </w:rPr>
        <w:t xml:space="preserve">DOEE will </w:t>
      </w:r>
      <w:r w:rsidR="16D0AE87" w:rsidRPr="6D0C2764">
        <w:rPr>
          <w:rFonts w:ascii="Times New Roman" w:hAnsi="Times New Roman" w:cs="Times New Roman"/>
          <w:sz w:val="24"/>
          <w:szCs w:val="24"/>
        </w:rPr>
        <w:t>consider</w:t>
      </w:r>
      <w:r w:rsidR="7E7F0DAF" w:rsidRPr="6D0C2764">
        <w:rPr>
          <w:rFonts w:ascii="Times New Roman" w:hAnsi="Times New Roman" w:cs="Times New Roman"/>
          <w:sz w:val="24"/>
          <w:szCs w:val="24"/>
        </w:rPr>
        <w:t xml:space="preserve"> whether there are </w:t>
      </w:r>
      <w:r w:rsidR="77D9B3DB" w:rsidRPr="6D0C2764">
        <w:rPr>
          <w:rFonts w:ascii="Times New Roman" w:hAnsi="Times New Roman" w:cs="Times New Roman"/>
          <w:sz w:val="24"/>
          <w:szCs w:val="24"/>
        </w:rPr>
        <w:t>circumstances beyond the control of the building owner that</w:t>
      </w:r>
      <w:r w:rsidR="43214272">
        <w:rPr>
          <w:rFonts w:ascii="Times New Roman" w:hAnsi="Times New Roman" w:cs="Times New Roman"/>
          <w:sz w:val="24"/>
          <w:szCs w:val="24"/>
        </w:rPr>
        <w:t>:</w:t>
      </w:r>
    </w:p>
    <w:p w14:paraId="2FB1B6B3" w14:textId="77777777" w:rsidR="007E6771" w:rsidRDefault="007E6771" w:rsidP="00450BD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45545DDD" w:rsidRPr="09847715">
        <w:rPr>
          <w:rFonts w:ascii="Times New Roman" w:hAnsi="Times New Roman" w:cs="Times New Roman"/>
          <w:sz w:val="24"/>
          <w:szCs w:val="24"/>
        </w:rPr>
        <w:t>ould</w:t>
      </w:r>
      <w:r w:rsidR="4861BAA9" w:rsidRPr="09847715">
        <w:rPr>
          <w:rFonts w:ascii="Times New Roman" w:hAnsi="Times New Roman" w:cs="Times New Roman"/>
          <w:sz w:val="24"/>
          <w:szCs w:val="24"/>
        </w:rPr>
        <w:t xml:space="preserve"> i</w:t>
      </w:r>
      <w:r w:rsidR="7C1541B2" w:rsidRPr="09847715">
        <w:rPr>
          <w:rFonts w:ascii="Times New Roman" w:hAnsi="Times New Roman" w:cs="Times New Roman"/>
          <w:sz w:val="24"/>
          <w:szCs w:val="24"/>
        </w:rPr>
        <w:t xml:space="preserve">mpose a significant burden on the building’s ability to meet the energy performance requirements during the Compliance Cycle, OR </w:t>
      </w:r>
    </w:p>
    <w:p w14:paraId="529C3DC4" w14:textId="7640D17E" w:rsidR="007E6771" w:rsidRPr="007E6771" w:rsidRDefault="007E6771" w:rsidP="00450BDB">
      <w:pPr>
        <w:pStyle w:val="ListParagraph"/>
        <w:numPr>
          <w:ilvl w:val="0"/>
          <w:numId w:val="2"/>
        </w:numPr>
        <w:spacing w:after="0" w:line="240" w:lineRule="auto"/>
        <w:rPr>
          <w:rFonts w:ascii="Times New Roman" w:hAnsi="Times New Roman" w:cs="Times New Roman"/>
          <w:sz w:val="24"/>
          <w:szCs w:val="24"/>
        </w:rPr>
      </w:pPr>
      <w:r w:rsidRPr="007E6771">
        <w:rPr>
          <w:rFonts w:ascii="Times New Roman" w:hAnsi="Times New Roman" w:cs="Times New Roman"/>
          <w:sz w:val="24"/>
          <w:szCs w:val="24"/>
        </w:rPr>
        <w:t>r</w:t>
      </w:r>
      <w:r w:rsidR="00445AB9" w:rsidRPr="007E6771">
        <w:rPr>
          <w:rFonts w:ascii="Times New Roman" w:hAnsi="Times New Roman" w:cs="Times New Roman"/>
          <w:sz w:val="24"/>
          <w:szCs w:val="24"/>
        </w:rPr>
        <w:t>ender compliance not possible without significant burden that could be avoided if a delay is approved.</w:t>
      </w:r>
    </w:p>
    <w:bookmarkEnd w:id="148"/>
    <w:p w14:paraId="361AE676" w14:textId="4A6B8D87" w:rsidR="007E6771" w:rsidRDefault="007E6771" w:rsidP="007E6771">
      <w:pPr>
        <w:pStyle w:val="ListParagraph"/>
        <w:spacing w:after="0" w:line="240" w:lineRule="auto"/>
        <w:ind w:left="0"/>
        <w:rPr>
          <w:rFonts w:ascii="Times New Roman" w:hAnsi="Times New Roman" w:cs="Times New Roman"/>
          <w:sz w:val="24"/>
          <w:szCs w:val="24"/>
        </w:rPr>
      </w:pPr>
    </w:p>
    <w:p w14:paraId="38066A42" w14:textId="46858535" w:rsidR="007925B2" w:rsidRDefault="168F3C9F" w:rsidP="007E6771">
      <w:pPr>
        <w:pStyle w:val="ListParagraph"/>
        <w:spacing w:after="0" w:line="240" w:lineRule="auto"/>
        <w:ind w:left="0"/>
        <w:rPr>
          <w:rFonts w:ascii="Times New Roman" w:hAnsi="Times New Roman" w:cs="Times New Roman"/>
          <w:sz w:val="24"/>
          <w:szCs w:val="24"/>
        </w:rPr>
      </w:pPr>
      <w:r w:rsidRPr="008001F5">
        <w:rPr>
          <w:rFonts w:ascii="Times New Roman" w:hAnsi="Times New Roman" w:cs="Times New Roman"/>
          <w:sz w:val="24"/>
          <w:szCs w:val="24"/>
        </w:rPr>
        <w:t xml:space="preserve">The building owner must provide a narrative that clearly connects the submitted documents to demonstrate that BEPS implementation is practically infeasible without additional time. </w:t>
      </w:r>
      <w:r w:rsidR="451D329E" w:rsidRPr="09847715">
        <w:rPr>
          <w:rFonts w:ascii="Times New Roman" w:hAnsi="Times New Roman" w:cs="Times New Roman"/>
          <w:sz w:val="24"/>
          <w:szCs w:val="24"/>
        </w:rPr>
        <w:t xml:space="preserve">DOEE will also </w:t>
      </w:r>
      <w:r w:rsidR="48D585BC" w:rsidRPr="09847715">
        <w:rPr>
          <w:rFonts w:ascii="Times New Roman" w:hAnsi="Times New Roman" w:cs="Times New Roman"/>
          <w:sz w:val="24"/>
          <w:szCs w:val="24"/>
        </w:rPr>
        <w:t>consider</w:t>
      </w:r>
      <w:r w:rsidR="451D329E" w:rsidRPr="09847715">
        <w:rPr>
          <w:rFonts w:ascii="Times New Roman" w:hAnsi="Times New Roman" w:cs="Times New Roman"/>
          <w:sz w:val="24"/>
          <w:szCs w:val="24"/>
        </w:rPr>
        <w:t xml:space="preserve"> whether </w:t>
      </w:r>
      <w:r w:rsidR="1684374F" w:rsidRPr="09847715">
        <w:rPr>
          <w:rFonts w:ascii="Times New Roman" w:hAnsi="Times New Roman" w:cs="Times New Roman"/>
          <w:sz w:val="24"/>
          <w:szCs w:val="24"/>
        </w:rPr>
        <w:t>additiona</w:t>
      </w:r>
      <w:r w:rsidR="451D329E" w:rsidRPr="09847715">
        <w:rPr>
          <w:rFonts w:ascii="Times New Roman" w:hAnsi="Times New Roman" w:cs="Times New Roman"/>
          <w:sz w:val="24"/>
          <w:szCs w:val="24"/>
        </w:rPr>
        <w:t>l requirements are neede</w:t>
      </w:r>
      <w:r w:rsidR="5025ED27" w:rsidRPr="09847715">
        <w:rPr>
          <w:rFonts w:ascii="Times New Roman" w:hAnsi="Times New Roman" w:cs="Times New Roman"/>
          <w:sz w:val="24"/>
          <w:szCs w:val="24"/>
        </w:rPr>
        <w:t>d</w:t>
      </w:r>
      <w:r w:rsidR="5001A449" w:rsidRPr="6D0C2764">
        <w:rPr>
          <w:rFonts w:ascii="Times New Roman" w:hAnsi="Times New Roman" w:cs="Times New Roman"/>
          <w:sz w:val="24"/>
          <w:szCs w:val="24"/>
        </w:rPr>
        <w:t xml:space="preserve"> </w:t>
      </w:r>
      <w:r w:rsidR="38D8A3A7" w:rsidRPr="09847715">
        <w:rPr>
          <w:rFonts w:ascii="Times New Roman" w:hAnsi="Times New Roman" w:cs="Times New Roman"/>
          <w:sz w:val="24"/>
          <w:szCs w:val="24"/>
        </w:rPr>
        <w:t>t</w:t>
      </w:r>
      <w:r w:rsidR="5001A449" w:rsidRPr="6D0C2764">
        <w:rPr>
          <w:rFonts w:ascii="Times New Roman" w:hAnsi="Times New Roman" w:cs="Times New Roman"/>
          <w:sz w:val="24"/>
          <w:szCs w:val="24"/>
        </w:rPr>
        <w:t xml:space="preserve">o </w:t>
      </w:r>
      <w:r w:rsidR="00EC6E93">
        <w:rPr>
          <w:rFonts w:ascii="Times New Roman" w:hAnsi="Times New Roman" w:cs="Times New Roman"/>
          <w:sz w:val="24"/>
          <w:szCs w:val="24"/>
        </w:rPr>
        <w:t xml:space="preserve">accompany a potential delay </w:t>
      </w:r>
      <w:r w:rsidR="38D8A3A7" w:rsidRPr="09847715">
        <w:rPr>
          <w:rFonts w:ascii="Times New Roman" w:hAnsi="Times New Roman" w:cs="Times New Roman"/>
          <w:sz w:val="24"/>
          <w:szCs w:val="24"/>
        </w:rPr>
        <w:t>t</w:t>
      </w:r>
      <w:r w:rsidR="5001A449" w:rsidRPr="6D0C2764">
        <w:rPr>
          <w:rFonts w:ascii="Times New Roman" w:hAnsi="Times New Roman" w:cs="Times New Roman"/>
          <w:sz w:val="24"/>
          <w:szCs w:val="24"/>
        </w:rPr>
        <w:t>o ensure the building is moving toward compliance with its Standard.</w:t>
      </w:r>
      <w:r w:rsidR="0020574D" w:rsidRPr="6D0C2764">
        <w:rPr>
          <w:rStyle w:val="FootnoteReference"/>
          <w:rFonts w:ascii="Times New Roman" w:hAnsi="Times New Roman" w:cs="Times New Roman"/>
          <w:sz w:val="24"/>
          <w:szCs w:val="24"/>
        </w:rPr>
        <w:footnoteReference w:id="76"/>
      </w:r>
    </w:p>
    <w:p w14:paraId="0F7B31DA" w14:textId="77777777" w:rsidR="007E6771" w:rsidRPr="008001F5" w:rsidRDefault="007E6771" w:rsidP="007E6771">
      <w:pPr>
        <w:pStyle w:val="ListParagraph"/>
        <w:spacing w:after="0" w:line="240" w:lineRule="auto"/>
        <w:ind w:left="0"/>
        <w:rPr>
          <w:rFonts w:ascii="Times New Roman" w:hAnsi="Times New Roman" w:cs="Times New Roman"/>
          <w:sz w:val="24"/>
          <w:szCs w:val="24"/>
        </w:rPr>
      </w:pPr>
    </w:p>
    <w:p w14:paraId="6671DB53" w14:textId="7C674957" w:rsidR="00302674" w:rsidRDefault="005601AE" w:rsidP="0046675B">
      <w:pPr>
        <w:pStyle w:val="Heading3"/>
      </w:pPr>
      <w:bookmarkStart w:id="149" w:name="_Toc72934702"/>
      <w:bookmarkStart w:id="150" w:name="_Ref52872567"/>
      <w:r>
        <w:lastRenderedPageBreak/>
        <w:t xml:space="preserve">5.2.3 – </w:t>
      </w:r>
      <w:r w:rsidR="00995998">
        <w:t xml:space="preserve">Delay of Compliance </w:t>
      </w:r>
      <w:r>
        <w:t>Approval Process</w:t>
      </w:r>
      <w:bookmarkEnd w:id="149"/>
    </w:p>
    <w:p w14:paraId="7A1742DC" w14:textId="1603E48A" w:rsidR="001E146B" w:rsidRDefault="007410BC" w:rsidP="001E146B">
      <w:pPr>
        <w:spacing w:after="0" w:line="240" w:lineRule="auto"/>
        <w:rPr>
          <w:rFonts w:ascii="Times New Roman" w:hAnsi="Times New Roman" w:cs="Times New Roman"/>
          <w:sz w:val="24"/>
          <w:szCs w:val="24"/>
        </w:rPr>
      </w:pPr>
      <w:r w:rsidRPr="7203829E">
        <w:rPr>
          <w:rFonts w:ascii="Times New Roman" w:hAnsi="Times New Roman" w:cs="Times New Roman"/>
          <w:sz w:val="24"/>
          <w:szCs w:val="24"/>
        </w:rPr>
        <w:t xml:space="preserve">DOEE will </w:t>
      </w:r>
      <w:r>
        <w:rPr>
          <w:rFonts w:ascii="Times New Roman" w:hAnsi="Times New Roman" w:cs="Times New Roman"/>
          <w:sz w:val="24"/>
          <w:szCs w:val="24"/>
        </w:rPr>
        <w:t>approve</w:t>
      </w:r>
      <w:r w:rsidRPr="7203829E">
        <w:rPr>
          <w:rFonts w:ascii="Times New Roman" w:hAnsi="Times New Roman" w:cs="Times New Roman"/>
          <w:sz w:val="24"/>
          <w:szCs w:val="24"/>
        </w:rPr>
        <w:t xml:space="preserve"> a delay if the applicant demonstrates</w:t>
      </w:r>
      <w:r w:rsidR="00D62FED">
        <w:rPr>
          <w:rFonts w:ascii="Times New Roman" w:hAnsi="Times New Roman" w:cs="Times New Roman"/>
          <w:sz w:val="24"/>
          <w:szCs w:val="24"/>
        </w:rPr>
        <w:t>,</w:t>
      </w:r>
      <w:r w:rsidR="00D62FED" w:rsidRPr="7203829E">
        <w:rPr>
          <w:rFonts w:ascii="Times New Roman" w:hAnsi="Times New Roman" w:cs="Times New Roman"/>
          <w:sz w:val="24"/>
          <w:szCs w:val="24"/>
        </w:rPr>
        <w:t xml:space="preserve"> to the satisfaction of DOEE</w:t>
      </w:r>
      <w:r w:rsidR="00E3550A">
        <w:rPr>
          <w:rFonts w:ascii="Times New Roman" w:hAnsi="Times New Roman" w:cs="Times New Roman"/>
          <w:sz w:val="24"/>
          <w:szCs w:val="24"/>
        </w:rPr>
        <w:t>,</w:t>
      </w:r>
      <w:r w:rsidRPr="7203829E">
        <w:rPr>
          <w:rFonts w:ascii="Times New Roman" w:hAnsi="Times New Roman" w:cs="Times New Roman"/>
          <w:sz w:val="24"/>
          <w:szCs w:val="24"/>
        </w:rPr>
        <w:t xml:space="preserve"> good cause</w:t>
      </w:r>
      <w:r w:rsidR="00D62FED">
        <w:rPr>
          <w:rFonts w:ascii="Times New Roman" w:hAnsi="Times New Roman" w:cs="Times New Roman"/>
          <w:sz w:val="24"/>
          <w:szCs w:val="24"/>
        </w:rPr>
        <w:t xml:space="preserve"> </w:t>
      </w:r>
      <w:r w:rsidRPr="7203829E">
        <w:rPr>
          <w:rFonts w:ascii="Times New Roman" w:hAnsi="Times New Roman" w:cs="Times New Roman"/>
          <w:sz w:val="24"/>
          <w:szCs w:val="24"/>
        </w:rPr>
        <w:t xml:space="preserve">that one or more of the </w:t>
      </w:r>
      <w:r>
        <w:rPr>
          <w:rFonts w:ascii="Times New Roman" w:hAnsi="Times New Roman" w:cs="Times New Roman"/>
          <w:sz w:val="24"/>
          <w:szCs w:val="24"/>
        </w:rPr>
        <w:t>eligibility</w:t>
      </w:r>
      <w:r w:rsidRPr="7203829E">
        <w:rPr>
          <w:rFonts w:ascii="Times New Roman" w:hAnsi="Times New Roman" w:cs="Times New Roman"/>
          <w:sz w:val="24"/>
          <w:szCs w:val="24"/>
        </w:rPr>
        <w:t xml:space="preserve"> criteria exist and </w:t>
      </w:r>
      <w:r w:rsidR="00D62FED">
        <w:rPr>
          <w:rFonts w:ascii="Times New Roman" w:hAnsi="Times New Roman" w:cs="Times New Roman"/>
          <w:sz w:val="24"/>
          <w:szCs w:val="24"/>
        </w:rPr>
        <w:t>that t</w:t>
      </w:r>
      <w:r>
        <w:rPr>
          <w:rFonts w:ascii="Times New Roman" w:hAnsi="Times New Roman" w:cs="Times New Roman"/>
          <w:sz w:val="24"/>
          <w:szCs w:val="24"/>
        </w:rPr>
        <w:t xml:space="preserve">he documentation </w:t>
      </w:r>
      <w:r w:rsidR="00D62FED">
        <w:rPr>
          <w:rFonts w:ascii="Times New Roman" w:hAnsi="Times New Roman" w:cs="Times New Roman"/>
          <w:sz w:val="24"/>
          <w:szCs w:val="24"/>
        </w:rPr>
        <w:t xml:space="preserve">provided </w:t>
      </w:r>
      <w:r>
        <w:rPr>
          <w:rFonts w:ascii="Times New Roman" w:hAnsi="Times New Roman" w:cs="Times New Roman"/>
          <w:sz w:val="24"/>
          <w:szCs w:val="24"/>
        </w:rPr>
        <w:t>demonstrated practical infeasibility.</w:t>
      </w:r>
      <w:r w:rsidRPr="7203829E">
        <w:rPr>
          <w:rStyle w:val="FootnoteReference"/>
          <w:rFonts w:ascii="Times New Roman" w:hAnsi="Times New Roman" w:cs="Times New Roman"/>
          <w:sz w:val="24"/>
          <w:szCs w:val="24"/>
        </w:rPr>
        <w:footnoteReference w:id="77"/>
      </w:r>
      <w:r w:rsidRPr="7203829E">
        <w:rPr>
          <w:rStyle w:val="FootnoteReference"/>
          <w:rFonts w:ascii="Times New Roman" w:hAnsi="Times New Roman"/>
          <w:sz w:val="24"/>
          <w:szCs w:val="24"/>
        </w:rPr>
        <w:t xml:space="preserve"> </w:t>
      </w:r>
      <w:r w:rsidR="00BE2419" w:rsidRPr="49A8AF6F">
        <w:rPr>
          <w:rFonts w:ascii="Times New Roman" w:hAnsi="Times New Roman" w:cs="Times New Roman"/>
          <w:sz w:val="24"/>
          <w:szCs w:val="24"/>
        </w:rPr>
        <w:t xml:space="preserve">DOEE </w:t>
      </w:r>
      <w:r w:rsidR="00BE2419">
        <w:rPr>
          <w:rFonts w:ascii="Times New Roman" w:hAnsi="Times New Roman" w:cs="Times New Roman"/>
          <w:sz w:val="24"/>
          <w:szCs w:val="24"/>
        </w:rPr>
        <w:t>will</w:t>
      </w:r>
      <w:r w:rsidR="00BE2419" w:rsidRPr="49A8AF6F">
        <w:rPr>
          <w:rFonts w:ascii="Times New Roman" w:hAnsi="Times New Roman" w:cs="Times New Roman"/>
          <w:sz w:val="24"/>
          <w:szCs w:val="24"/>
        </w:rPr>
        <w:t xml:space="preserve"> review the </w:t>
      </w:r>
      <w:r w:rsidR="00723A60">
        <w:rPr>
          <w:rFonts w:ascii="Times New Roman" w:hAnsi="Times New Roman" w:cs="Times New Roman"/>
          <w:sz w:val="24"/>
          <w:szCs w:val="24"/>
        </w:rPr>
        <w:t>request</w:t>
      </w:r>
      <w:r w:rsidR="00723A60" w:rsidRPr="49A8AF6F">
        <w:rPr>
          <w:rFonts w:ascii="Times New Roman" w:hAnsi="Times New Roman" w:cs="Times New Roman"/>
          <w:sz w:val="24"/>
          <w:szCs w:val="24"/>
        </w:rPr>
        <w:t xml:space="preserve"> </w:t>
      </w:r>
      <w:r w:rsidR="00BE2419" w:rsidRPr="49A8AF6F">
        <w:rPr>
          <w:rFonts w:ascii="Times New Roman" w:hAnsi="Times New Roman" w:cs="Times New Roman"/>
          <w:sz w:val="24"/>
          <w:szCs w:val="24"/>
        </w:rPr>
        <w:t>to</w:t>
      </w:r>
      <w:r w:rsidR="00BE2419" w:rsidRPr="49A8AF6F">
        <w:rPr>
          <w:sz w:val="24"/>
          <w:szCs w:val="24"/>
        </w:rPr>
        <w:t xml:space="preserve"> </w:t>
      </w:r>
      <w:r w:rsidR="00BE2419" w:rsidRPr="49A8AF6F">
        <w:rPr>
          <w:rFonts w:ascii="Times New Roman" w:hAnsi="Times New Roman" w:cs="Times New Roman"/>
          <w:sz w:val="24"/>
          <w:szCs w:val="24"/>
        </w:rPr>
        <w:t xml:space="preserve">ensure that it aligns with all requirements. </w:t>
      </w:r>
      <w:r w:rsidRPr="7203829E">
        <w:rPr>
          <w:rFonts w:ascii="Times New Roman" w:hAnsi="Times New Roman" w:cs="Times New Roman"/>
          <w:sz w:val="24"/>
          <w:szCs w:val="24"/>
        </w:rPr>
        <w:t xml:space="preserve">Within 60 days of receiving the request, DOEE will notify the applicant </w:t>
      </w:r>
      <w:r w:rsidR="455059D6" w:rsidRPr="7203829E">
        <w:rPr>
          <w:rFonts w:ascii="Times New Roman" w:hAnsi="Times New Roman" w:cs="Times New Roman"/>
          <w:sz w:val="24"/>
          <w:szCs w:val="24"/>
        </w:rPr>
        <w:t xml:space="preserve">in writing </w:t>
      </w:r>
      <w:r w:rsidRPr="7203829E">
        <w:rPr>
          <w:rFonts w:ascii="Times New Roman" w:hAnsi="Times New Roman" w:cs="Times New Roman"/>
          <w:sz w:val="24"/>
          <w:szCs w:val="24"/>
        </w:rPr>
        <w:t xml:space="preserve">if </w:t>
      </w:r>
      <w:r>
        <w:rPr>
          <w:rFonts w:ascii="Times New Roman" w:hAnsi="Times New Roman" w:cs="Times New Roman"/>
          <w:sz w:val="24"/>
          <w:szCs w:val="24"/>
        </w:rPr>
        <w:t>the delay</w:t>
      </w:r>
      <w:r w:rsidRPr="7203829E">
        <w:rPr>
          <w:rFonts w:ascii="Times New Roman" w:hAnsi="Times New Roman" w:cs="Times New Roman"/>
          <w:sz w:val="24"/>
          <w:szCs w:val="24"/>
        </w:rPr>
        <w:t xml:space="preserve"> is approved, approved with modifications, or rejected. DOEE may provide comments and request applicants make additional efforts to avoid </w:t>
      </w:r>
      <w:r>
        <w:rPr>
          <w:rFonts w:ascii="Times New Roman" w:hAnsi="Times New Roman" w:cs="Times New Roman"/>
          <w:sz w:val="24"/>
          <w:szCs w:val="24"/>
        </w:rPr>
        <w:t>the</w:t>
      </w:r>
      <w:r w:rsidRPr="7203829E">
        <w:rPr>
          <w:rFonts w:ascii="Times New Roman" w:hAnsi="Times New Roman" w:cs="Times New Roman"/>
          <w:sz w:val="24"/>
          <w:szCs w:val="24"/>
        </w:rPr>
        <w:t xml:space="preserve"> </w:t>
      </w:r>
      <w:proofErr w:type="gramStart"/>
      <w:r w:rsidRPr="7203829E">
        <w:rPr>
          <w:rFonts w:ascii="Times New Roman" w:hAnsi="Times New Roman" w:cs="Times New Roman"/>
          <w:sz w:val="24"/>
          <w:szCs w:val="24"/>
        </w:rPr>
        <w:t>delay</w:t>
      </w:r>
      <w:r>
        <w:rPr>
          <w:rFonts w:ascii="Times New Roman" w:hAnsi="Times New Roman" w:cs="Times New Roman"/>
          <w:sz w:val="24"/>
          <w:szCs w:val="24"/>
        </w:rPr>
        <w:t>,</w:t>
      </w:r>
      <w:r w:rsidRPr="7203829E">
        <w:rPr>
          <w:rFonts w:ascii="Times New Roman" w:hAnsi="Times New Roman" w:cs="Times New Roman"/>
          <w:sz w:val="24"/>
          <w:szCs w:val="24"/>
        </w:rPr>
        <w:t xml:space="preserve"> or</w:t>
      </w:r>
      <w:proofErr w:type="gramEnd"/>
      <w:r w:rsidRPr="7203829E">
        <w:rPr>
          <w:rFonts w:ascii="Times New Roman" w:hAnsi="Times New Roman" w:cs="Times New Roman"/>
          <w:sz w:val="24"/>
          <w:szCs w:val="24"/>
        </w:rPr>
        <w:t xml:space="preserve"> may request additional documentation. DOEE may also request a meeting or call with the applicant to discuss the building’s delay request. </w:t>
      </w:r>
      <w:r w:rsidR="006A1411" w:rsidRPr="49A8AF6F">
        <w:rPr>
          <w:rFonts w:ascii="Times New Roman" w:hAnsi="Times New Roman" w:cs="Times New Roman"/>
          <w:sz w:val="24"/>
          <w:szCs w:val="24"/>
        </w:rPr>
        <w:t>After DOEE has completed its review, it will use the proposed information to create and issue a</w:t>
      </w:r>
      <w:r w:rsidR="00630CC0">
        <w:rPr>
          <w:rFonts w:ascii="Times New Roman" w:hAnsi="Times New Roman" w:cs="Times New Roman"/>
          <w:sz w:val="24"/>
          <w:szCs w:val="24"/>
        </w:rPr>
        <w:t xml:space="preserve"> Delay of Compliance </w:t>
      </w:r>
      <w:r w:rsidR="1784D657" w:rsidRPr="49A8AF6F">
        <w:rPr>
          <w:rFonts w:ascii="Times New Roman" w:hAnsi="Times New Roman" w:cs="Times New Roman"/>
          <w:sz w:val="24"/>
          <w:szCs w:val="24"/>
        </w:rPr>
        <w:t xml:space="preserve">Decision </w:t>
      </w:r>
      <w:r w:rsidR="006A1411" w:rsidRPr="49A8AF6F">
        <w:rPr>
          <w:rFonts w:ascii="Times New Roman" w:hAnsi="Times New Roman" w:cs="Times New Roman"/>
          <w:sz w:val="24"/>
          <w:szCs w:val="24"/>
        </w:rPr>
        <w:t>Letter.</w:t>
      </w:r>
      <w:r w:rsidR="006A1411">
        <w:rPr>
          <w:rStyle w:val="FootnoteReference"/>
          <w:rFonts w:ascii="Times New Roman" w:hAnsi="Times New Roman" w:cs="Times New Roman"/>
          <w:sz w:val="24"/>
          <w:szCs w:val="24"/>
        </w:rPr>
        <w:footnoteReference w:id="78"/>
      </w:r>
      <w:r w:rsidR="006A1411" w:rsidRPr="49A8AF6F">
        <w:rPr>
          <w:rFonts w:ascii="Times New Roman" w:hAnsi="Times New Roman" w:cs="Times New Roman"/>
          <w:sz w:val="24"/>
          <w:szCs w:val="24"/>
        </w:rPr>
        <w:t xml:space="preserve"> </w:t>
      </w:r>
    </w:p>
    <w:p w14:paraId="696CF977" w14:textId="77777777" w:rsidR="001E146B" w:rsidRDefault="001E146B" w:rsidP="001E146B">
      <w:pPr>
        <w:spacing w:after="0" w:line="240" w:lineRule="auto"/>
        <w:contextualSpacing/>
        <w:rPr>
          <w:rFonts w:ascii="Times New Roman" w:hAnsi="Times New Roman" w:cs="Times New Roman"/>
          <w:sz w:val="24"/>
          <w:szCs w:val="24"/>
        </w:rPr>
      </w:pPr>
    </w:p>
    <w:p w14:paraId="14AB3AB3" w14:textId="2E63432C" w:rsidR="001E146B" w:rsidRPr="0096725B" w:rsidRDefault="001E146B" w:rsidP="001E146B">
      <w:pPr>
        <w:spacing w:after="0" w:line="240" w:lineRule="auto"/>
        <w:contextualSpacing/>
        <w:rPr>
          <w:rFonts w:ascii="Times New Roman" w:hAnsi="Times New Roman" w:cs="Times New Roman"/>
          <w:sz w:val="24"/>
          <w:szCs w:val="24"/>
        </w:rPr>
      </w:pPr>
      <w:r w:rsidRPr="49A8AF6F">
        <w:rPr>
          <w:rFonts w:ascii="Times New Roman" w:hAnsi="Times New Roman" w:cs="Times New Roman"/>
          <w:sz w:val="24"/>
          <w:szCs w:val="24"/>
        </w:rPr>
        <w:t xml:space="preserve">The </w:t>
      </w:r>
      <w:r w:rsidR="002B7736">
        <w:rPr>
          <w:rFonts w:ascii="Times New Roman" w:hAnsi="Times New Roman" w:cs="Times New Roman"/>
          <w:sz w:val="24"/>
          <w:szCs w:val="24"/>
        </w:rPr>
        <w:t>Delay of Complianc</w:t>
      </w:r>
      <w:r w:rsidR="00073105">
        <w:rPr>
          <w:rFonts w:ascii="Times New Roman" w:hAnsi="Times New Roman" w:cs="Times New Roman"/>
          <w:sz w:val="24"/>
          <w:szCs w:val="24"/>
        </w:rPr>
        <w:t>e</w:t>
      </w:r>
      <w:r w:rsidRPr="49A8AF6F">
        <w:rPr>
          <w:rFonts w:ascii="Times New Roman" w:hAnsi="Times New Roman" w:cs="Times New Roman"/>
          <w:sz w:val="24"/>
          <w:szCs w:val="24"/>
        </w:rPr>
        <w:t xml:space="preserve"> </w:t>
      </w:r>
      <w:r w:rsidR="319BE958" w:rsidRPr="0264DECF">
        <w:rPr>
          <w:rFonts w:ascii="Times New Roman" w:hAnsi="Times New Roman" w:cs="Times New Roman"/>
          <w:sz w:val="24"/>
          <w:szCs w:val="24"/>
        </w:rPr>
        <w:t xml:space="preserve">Decision </w:t>
      </w:r>
      <w:r w:rsidRPr="49A8AF6F">
        <w:rPr>
          <w:rFonts w:ascii="Times New Roman" w:hAnsi="Times New Roman" w:cs="Times New Roman"/>
          <w:sz w:val="24"/>
          <w:szCs w:val="24"/>
        </w:rPr>
        <w:t xml:space="preserve">Letter </w:t>
      </w:r>
      <w:r>
        <w:rPr>
          <w:rFonts w:ascii="Times New Roman" w:hAnsi="Times New Roman" w:cs="Times New Roman"/>
          <w:sz w:val="24"/>
          <w:szCs w:val="24"/>
        </w:rPr>
        <w:t>will</w:t>
      </w:r>
      <w:r w:rsidRPr="49A8AF6F">
        <w:rPr>
          <w:rFonts w:ascii="Times New Roman" w:hAnsi="Times New Roman" w:cs="Times New Roman"/>
          <w:sz w:val="24"/>
          <w:szCs w:val="24"/>
        </w:rPr>
        <w:t xml:space="preserve"> include the following:</w:t>
      </w:r>
    </w:p>
    <w:p w14:paraId="1A4D2DE2" w14:textId="3114BBF0" w:rsidR="0264DECF" w:rsidRDefault="00137B6B" w:rsidP="00DE2D67">
      <w:pPr>
        <w:pStyle w:val="ListParagraph"/>
        <w:numPr>
          <w:ilvl w:val="0"/>
          <w:numId w:val="39"/>
        </w:numPr>
        <w:spacing w:after="0" w:line="240" w:lineRule="auto"/>
        <w:rPr>
          <w:sz w:val="24"/>
          <w:szCs w:val="24"/>
        </w:rPr>
      </w:pPr>
      <w:r>
        <w:rPr>
          <w:rFonts w:ascii="Times New Roman" w:hAnsi="Times New Roman" w:cs="Times New Roman"/>
          <w:sz w:val="24"/>
          <w:szCs w:val="24"/>
        </w:rPr>
        <w:t xml:space="preserve">the status of the decision: </w:t>
      </w:r>
      <w:r w:rsidR="1A974356" w:rsidRPr="7F453779">
        <w:rPr>
          <w:rFonts w:ascii="Times New Roman" w:hAnsi="Times New Roman" w:cs="Times New Roman"/>
          <w:sz w:val="24"/>
          <w:szCs w:val="24"/>
        </w:rPr>
        <w:t>approved, approved with modifications, or rejected</w:t>
      </w:r>
      <w:r w:rsidR="4B7BAADC" w:rsidRPr="010F344D">
        <w:rPr>
          <w:rFonts w:ascii="Times New Roman" w:hAnsi="Times New Roman" w:cs="Times New Roman"/>
          <w:sz w:val="24"/>
          <w:szCs w:val="24"/>
        </w:rPr>
        <w:t>,</w:t>
      </w:r>
    </w:p>
    <w:p w14:paraId="08A7DE4B" w14:textId="37A91B15" w:rsidR="00533B88" w:rsidRDefault="00203721" w:rsidP="00DE2D67">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8021F0">
        <w:rPr>
          <w:rFonts w:ascii="Times New Roman" w:hAnsi="Times New Roman" w:cs="Times New Roman"/>
          <w:sz w:val="24"/>
          <w:szCs w:val="24"/>
        </w:rPr>
        <w:t>he length of the delay granted</w:t>
      </w:r>
      <w:r>
        <w:rPr>
          <w:rFonts w:ascii="Times New Roman" w:hAnsi="Times New Roman" w:cs="Times New Roman"/>
          <w:sz w:val="24"/>
          <w:szCs w:val="24"/>
        </w:rPr>
        <w:t xml:space="preserve">, </w:t>
      </w:r>
    </w:p>
    <w:p w14:paraId="07F7B129" w14:textId="0A5BAF7A" w:rsidR="001E146B" w:rsidRDefault="00203721" w:rsidP="00DE2D67">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533B88">
        <w:rPr>
          <w:rFonts w:ascii="Times New Roman" w:hAnsi="Times New Roman" w:cs="Times New Roman"/>
          <w:sz w:val="24"/>
          <w:szCs w:val="24"/>
        </w:rPr>
        <w:t>ny modifications to existing performance or reporting/verification requirements</w:t>
      </w:r>
      <w:r>
        <w:rPr>
          <w:rFonts w:ascii="Times New Roman" w:hAnsi="Times New Roman" w:cs="Times New Roman"/>
          <w:sz w:val="24"/>
          <w:szCs w:val="24"/>
        </w:rPr>
        <w:t xml:space="preserve">, </w:t>
      </w:r>
      <w:r w:rsidR="001E146B">
        <w:rPr>
          <w:rFonts w:ascii="Times New Roman" w:hAnsi="Times New Roman" w:cs="Times New Roman"/>
          <w:sz w:val="24"/>
          <w:szCs w:val="24"/>
        </w:rPr>
        <w:t>and</w:t>
      </w:r>
    </w:p>
    <w:p w14:paraId="445413FD" w14:textId="763FB528" w:rsidR="001E146B" w:rsidRPr="00753E6D" w:rsidRDefault="00203721" w:rsidP="00DE2D67">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533B88">
        <w:rPr>
          <w:rFonts w:ascii="Times New Roman" w:hAnsi="Times New Roman" w:cs="Times New Roman"/>
          <w:sz w:val="24"/>
          <w:szCs w:val="24"/>
        </w:rPr>
        <w:t>ny additional requirements as necessary</w:t>
      </w:r>
      <w:r w:rsidR="002F01DB">
        <w:rPr>
          <w:rFonts w:ascii="Times New Roman" w:hAnsi="Times New Roman" w:cs="Times New Roman"/>
          <w:sz w:val="24"/>
          <w:szCs w:val="24"/>
        </w:rPr>
        <w:t>.</w:t>
      </w:r>
    </w:p>
    <w:p w14:paraId="688F9D2F" w14:textId="77777777" w:rsidR="001E146B" w:rsidRPr="0096725B" w:rsidRDefault="001E146B" w:rsidP="001E146B">
      <w:pPr>
        <w:spacing w:after="0" w:line="240" w:lineRule="auto"/>
        <w:rPr>
          <w:rFonts w:ascii="Times New Roman" w:hAnsi="Times New Roman" w:cs="Times New Roman"/>
          <w:sz w:val="24"/>
          <w:szCs w:val="24"/>
        </w:rPr>
      </w:pPr>
    </w:p>
    <w:p w14:paraId="64EE9648" w14:textId="3E145E6D" w:rsidR="005601AE" w:rsidRDefault="001E146B" w:rsidP="00F91D32">
      <w:pPr>
        <w:spacing w:after="0" w:line="240" w:lineRule="auto"/>
        <w:rPr>
          <w:rFonts w:ascii="Times New Roman" w:hAnsi="Times New Roman" w:cs="Times New Roman"/>
          <w:sz w:val="24"/>
          <w:szCs w:val="24"/>
        </w:rPr>
      </w:pPr>
      <w:r w:rsidRPr="4814168B">
        <w:rPr>
          <w:rFonts w:ascii="Times New Roman" w:hAnsi="Times New Roman" w:cs="Times New Roman"/>
          <w:sz w:val="24"/>
          <w:szCs w:val="24"/>
        </w:rPr>
        <w:t xml:space="preserve">After DOEE has issued the </w:t>
      </w:r>
      <w:r w:rsidR="002B7736">
        <w:rPr>
          <w:rFonts w:ascii="Times New Roman" w:hAnsi="Times New Roman" w:cs="Times New Roman"/>
          <w:sz w:val="24"/>
          <w:szCs w:val="24"/>
        </w:rPr>
        <w:t>Delay of Complianc</w:t>
      </w:r>
      <w:r w:rsidR="002B0FC1">
        <w:rPr>
          <w:rFonts w:ascii="Times New Roman" w:hAnsi="Times New Roman" w:cs="Times New Roman"/>
          <w:sz w:val="24"/>
          <w:szCs w:val="24"/>
        </w:rPr>
        <w:t>e</w:t>
      </w:r>
      <w:r w:rsidRPr="4814168B">
        <w:rPr>
          <w:rFonts w:ascii="Times New Roman" w:hAnsi="Times New Roman" w:cs="Times New Roman"/>
          <w:sz w:val="24"/>
          <w:szCs w:val="24"/>
        </w:rPr>
        <w:t xml:space="preserve"> </w:t>
      </w:r>
      <w:r w:rsidR="7A2CADC9" w:rsidRPr="481D9A17">
        <w:rPr>
          <w:rFonts w:ascii="Times New Roman" w:hAnsi="Times New Roman" w:cs="Times New Roman"/>
          <w:sz w:val="24"/>
          <w:szCs w:val="24"/>
        </w:rPr>
        <w:t>Decision</w:t>
      </w:r>
      <w:r w:rsidRPr="49A8AF6F">
        <w:rPr>
          <w:rFonts w:ascii="Times New Roman" w:hAnsi="Times New Roman" w:cs="Times New Roman"/>
          <w:sz w:val="24"/>
          <w:szCs w:val="24"/>
        </w:rPr>
        <w:t xml:space="preserve"> Letter</w:t>
      </w:r>
      <w:r w:rsidRPr="4814168B" w:rsidDel="00BA4E07">
        <w:rPr>
          <w:rFonts w:ascii="Times New Roman" w:hAnsi="Times New Roman" w:cs="Times New Roman"/>
          <w:sz w:val="24"/>
          <w:szCs w:val="24"/>
        </w:rPr>
        <w:t>,</w:t>
      </w:r>
      <w:r w:rsidRPr="4814168B">
        <w:rPr>
          <w:rFonts w:ascii="Times New Roman" w:hAnsi="Times New Roman" w:cs="Times New Roman"/>
          <w:sz w:val="24"/>
          <w:szCs w:val="24"/>
        </w:rPr>
        <w:t xml:space="preserve"> the building owner will have thirty (30) days to appeal the </w:t>
      </w:r>
      <w:r w:rsidR="766B72EF" w:rsidRPr="11258AE8">
        <w:rPr>
          <w:rFonts w:ascii="Times New Roman" w:hAnsi="Times New Roman" w:cs="Times New Roman"/>
          <w:sz w:val="24"/>
          <w:szCs w:val="24"/>
        </w:rPr>
        <w:t xml:space="preserve">decision </w:t>
      </w:r>
      <w:r w:rsidRPr="4814168B">
        <w:rPr>
          <w:rFonts w:ascii="Times New Roman" w:hAnsi="Times New Roman" w:cs="Times New Roman"/>
          <w:sz w:val="24"/>
          <w:szCs w:val="24"/>
        </w:rPr>
        <w:t>by submitting a</w:t>
      </w:r>
      <w:r w:rsidR="001D5EA4">
        <w:rPr>
          <w:rFonts w:ascii="Times New Roman" w:hAnsi="Times New Roman" w:cs="Times New Roman"/>
          <w:sz w:val="24"/>
          <w:szCs w:val="24"/>
        </w:rPr>
        <w:t xml:space="preserve"> revised</w:t>
      </w:r>
      <w:r w:rsidR="00A3524C">
        <w:rPr>
          <w:rFonts w:ascii="Times New Roman" w:hAnsi="Times New Roman" w:cs="Times New Roman"/>
          <w:sz w:val="24"/>
          <w:szCs w:val="24"/>
        </w:rPr>
        <w:t xml:space="preserve"> </w:t>
      </w:r>
      <w:r w:rsidR="00A3524C" w:rsidRPr="375006E8">
        <w:rPr>
          <w:rFonts w:ascii="Times New Roman" w:hAnsi="Times New Roman" w:cs="Times New Roman"/>
          <w:sz w:val="24"/>
          <w:szCs w:val="24"/>
        </w:rPr>
        <w:t xml:space="preserve">Delay of Compliance Request </w:t>
      </w:r>
      <w:r w:rsidRPr="4814168B">
        <w:rPr>
          <w:rFonts w:ascii="Times New Roman" w:hAnsi="Times New Roman" w:cs="Times New Roman"/>
          <w:sz w:val="24"/>
          <w:szCs w:val="24"/>
        </w:rPr>
        <w:t xml:space="preserve">through the Portal. DOEE will review the revised </w:t>
      </w:r>
      <w:r w:rsidR="004A5F3F">
        <w:rPr>
          <w:rFonts w:ascii="Times New Roman" w:hAnsi="Times New Roman" w:cs="Times New Roman"/>
          <w:sz w:val="24"/>
          <w:szCs w:val="24"/>
        </w:rPr>
        <w:t>request</w:t>
      </w:r>
      <w:r w:rsidRPr="4814168B">
        <w:rPr>
          <w:rFonts w:ascii="Times New Roman" w:hAnsi="Times New Roman" w:cs="Times New Roman"/>
          <w:sz w:val="24"/>
          <w:szCs w:val="24"/>
        </w:rPr>
        <w:t xml:space="preserve"> and either issue a new </w:t>
      </w:r>
      <w:r w:rsidR="14FBACFE" w:rsidRPr="5DADDBAC">
        <w:rPr>
          <w:rFonts w:ascii="Times New Roman" w:hAnsi="Times New Roman" w:cs="Times New Roman"/>
          <w:sz w:val="24"/>
          <w:szCs w:val="24"/>
        </w:rPr>
        <w:t xml:space="preserve">Decision </w:t>
      </w:r>
      <w:r>
        <w:rPr>
          <w:rFonts w:ascii="Times New Roman" w:hAnsi="Times New Roman" w:cs="Times New Roman"/>
          <w:sz w:val="24"/>
          <w:szCs w:val="24"/>
        </w:rPr>
        <w:t>Letter</w:t>
      </w:r>
      <w:r w:rsidR="6CDA76A9" w:rsidRPr="4C48CAFB">
        <w:rPr>
          <w:rFonts w:ascii="Times New Roman" w:hAnsi="Times New Roman" w:cs="Times New Roman"/>
          <w:sz w:val="24"/>
          <w:szCs w:val="24"/>
        </w:rPr>
        <w:t xml:space="preserve"> or </w:t>
      </w:r>
      <w:r w:rsidRPr="4814168B">
        <w:rPr>
          <w:rFonts w:ascii="Times New Roman" w:hAnsi="Times New Roman" w:cs="Times New Roman"/>
          <w:sz w:val="24"/>
          <w:szCs w:val="24"/>
        </w:rPr>
        <w:t xml:space="preserve">ask for additional clarification or documentation. </w:t>
      </w:r>
      <w:r w:rsidRPr="0F94FE9A">
        <w:rPr>
          <w:rFonts w:ascii="Times New Roman" w:eastAsia="Times New Roman" w:hAnsi="Times New Roman" w:cs="Times New Roman"/>
          <w:sz w:val="24"/>
          <w:szCs w:val="24"/>
        </w:rPr>
        <w:t xml:space="preserve">If the appeal is rejected the </w:t>
      </w:r>
      <w:r w:rsidR="00EF6C71">
        <w:rPr>
          <w:rFonts w:ascii="Times New Roman" w:eastAsia="Times New Roman" w:hAnsi="Times New Roman" w:cs="Times New Roman"/>
          <w:sz w:val="24"/>
          <w:szCs w:val="24"/>
        </w:rPr>
        <w:t xml:space="preserve">decision </w:t>
      </w:r>
      <w:r w:rsidR="00055A02">
        <w:rPr>
          <w:rFonts w:ascii="Times New Roman" w:eastAsia="Times New Roman" w:hAnsi="Times New Roman" w:cs="Times New Roman"/>
          <w:sz w:val="24"/>
          <w:szCs w:val="24"/>
        </w:rPr>
        <w:t>in the</w:t>
      </w:r>
      <w:r w:rsidRPr="0F94FE9A">
        <w:rPr>
          <w:rFonts w:ascii="Times New Roman" w:eastAsia="Times New Roman" w:hAnsi="Times New Roman" w:cs="Times New Roman"/>
          <w:sz w:val="24"/>
          <w:szCs w:val="24"/>
        </w:rPr>
        <w:t xml:space="preserve"> </w:t>
      </w:r>
      <w:r w:rsidR="001275CF">
        <w:rPr>
          <w:rFonts w:ascii="Times New Roman" w:eastAsia="Times New Roman" w:hAnsi="Times New Roman" w:cs="Times New Roman"/>
          <w:sz w:val="24"/>
          <w:szCs w:val="24"/>
        </w:rPr>
        <w:t xml:space="preserve">original </w:t>
      </w:r>
      <w:r w:rsidR="00136B92">
        <w:rPr>
          <w:rFonts w:ascii="Times New Roman" w:eastAsia="Times New Roman" w:hAnsi="Times New Roman" w:cs="Times New Roman"/>
          <w:sz w:val="24"/>
          <w:szCs w:val="24"/>
        </w:rPr>
        <w:t xml:space="preserve">Delay of Compliance </w:t>
      </w:r>
      <w:r w:rsidR="6FD9990A" w:rsidRPr="59912318">
        <w:rPr>
          <w:rFonts w:ascii="Times New Roman" w:eastAsia="Times New Roman" w:hAnsi="Times New Roman" w:cs="Times New Roman"/>
          <w:sz w:val="24"/>
          <w:szCs w:val="24"/>
        </w:rPr>
        <w:t>Decision</w:t>
      </w:r>
      <w:r w:rsidR="00136B92">
        <w:rPr>
          <w:rFonts w:ascii="Times New Roman" w:eastAsia="Times New Roman" w:hAnsi="Times New Roman" w:cs="Times New Roman"/>
          <w:sz w:val="24"/>
          <w:szCs w:val="24"/>
        </w:rPr>
        <w:t xml:space="preserve"> Letter stands</w:t>
      </w:r>
      <w:r w:rsidR="009531FB">
        <w:rPr>
          <w:rFonts w:ascii="Times New Roman" w:eastAsia="Times New Roman" w:hAnsi="Times New Roman" w:cs="Times New Roman"/>
          <w:sz w:val="24"/>
          <w:szCs w:val="24"/>
        </w:rPr>
        <w:t xml:space="preserve"> and</w:t>
      </w:r>
      <w:r w:rsidR="009531FB">
        <w:rPr>
          <w:rFonts w:ascii="Times New Roman" w:hAnsi="Times New Roman" w:cs="Times New Roman"/>
          <w:sz w:val="24"/>
          <w:szCs w:val="24"/>
        </w:rPr>
        <w:t xml:space="preserve"> a</w:t>
      </w:r>
      <w:r>
        <w:rPr>
          <w:rFonts w:ascii="Times New Roman" w:hAnsi="Times New Roman" w:cs="Times New Roman"/>
          <w:sz w:val="24"/>
          <w:szCs w:val="24"/>
        </w:rPr>
        <w:t xml:space="preserve">ll items included in the </w:t>
      </w:r>
      <w:r w:rsidR="009531FB">
        <w:rPr>
          <w:rFonts w:ascii="Times New Roman" w:hAnsi="Times New Roman" w:cs="Times New Roman"/>
          <w:sz w:val="24"/>
          <w:szCs w:val="24"/>
        </w:rPr>
        <w:t>letter</w:t>
      </w:r>
      <w:r>
        <w:rPr>
          <w:rFonts w:ascii="Times New Roman" w:hAnsi="Times New Roman" w:cs="Times New Roman"/>
          <w:sz w:val="24"/>
          <w:szCs w:val="24"/>
        </w:rPr>
        <w:t xml:space="preserve"> become requirements of the Pathway for that building and a building owner must successfully complete all of the requirements to be in compliance.</w:t>
      </w:r>
      <w:r w:rsidR="007D1E25">
        <w:rPr>
          <w:rFonts w:ascii="Times New Roman" w:hAnsi="Times New Roman" w:cs="Times New Roman"/>
          <w:sz w:val="24"/>
          <w:szCs w:val="24"/>
        </w:rPr>
        <w:t xml:space="preserve"> </w:t>
      </w:r>
      <w:r w:rsidR="549C22DD" w:rsidRPr="1A1B434A">
        <w:rPr>
          <w:rFonts w:ascii="Times New Roman" w:hAnsi="Times New Roman" w:cs="Times New Roman"/>
          <w:sz w:val="24"/>
          <w:szCs w:val="24"/>
        </w:rPr>
        <w:t>A</w:t>
      </w:r>
      <w:r w:rsidR="3498A37E" w:rsidRPr="1A1B434A">
        <w:rPr>
          <w:rFonts w:ascii="Times New Roman" w:hAnsi="Times New Roman" w:cs="Times New Roman"/>
          <w:sz w:val="24"/>
          <w:szCs w:val="24"/>
        </w:rPr>
        <w:t>fter</w:t>
      </w:r>
      <w:r w:rsidR="3498A37E" w:rsidRPr="4C9CD1B2">
        <w:rPr>
          <w:rFonts w:ascii="Times New Roman" w:hAnsi="Times New Roman" w:cs="Times New Roman"/>
          <w:sz w:val="24"/>
          <w:szCs w:val="24"/>
        </w:rPr>
        <w:t xml:space="preserve"> being granted a delay</w:t>
      </w:r>
      <w:r w:rsidR="3498A37E" w:rsidRPr="1A1B434A">
        <w:rPr>
          <w:rFonts w:ascii="Times New Roman" w:hAnsi="Times New Roman" w:cs="Times New Roman"/>
          <w:sz w:val="24"/>
          <w:szCs w:val="24"/>
        </w:rPr>
        <w:t xml:space="preserve">, </w:t>
      </w:r>
      <w:r w:rsidR="7CFEDFB5" w:rsidRPr="1A1B434A">
        <w:rPr>
          <w:rFonts w:ascii="Times New Roman" w:hAnsi="Times New Roman" w:cs="Times New Roman"/>
          <w:sz w:val="24"/>
          <w:szCs w:val="24"/>
        </w:rPr>
        <w:t>a</w:t>
      </w:r>
      <w:r w:rsidR="006A1411">
        <w:rPr>
          <w:rFonts w:ascii="Times New Roman" w:hAnsi="Times New Roman" w:cs="Times New Roman"/>
          <w:sz w:val="24"/>
          <w:szCs w:val="24"/>
        </w:rPr>
        <w:t xml:space="preserve"> building owner’s failure to meet updated deadlines</w:t>
      </w:r>
      <w:r w:rsidR="2D04DC5D" w:rsidRPr="756472F8">
        <w:rPr>
          <w:rFonts w:ascii="Times New Roman" w:hAnsi="Times New Roman" w:cs="Times New Roman"/>
          <w:sz w:val="24"/>
          <w:szCs w:val="24"/>
        </w:rPr>
        <w:t xml:space="preserve"> or </w:t>
      </w:r>
      <w:r w:rsidR="2D04DC5D" w:rsidRPr="403A28DF">
        <w:rPr>
          <w:rFonts w:ascii="Times New Roman" w:hAnsi="Times New Roman" w:cs="Times New Roman"/>
          <w:sz w:val="24"/>
          <w:szCs w:val="24"/>
        </w:rPr>
        <w:t xml:space="preserve">other requirements set forth in the </w:t>
      </w:r>
      <w:r w:rsidR="2D04DC5D" w:rsidRPr="144DE911">
        <w:rPr>
          <w:rFonts w:ascii="Times New Roman" w:hAnsi="Times New Roman" w:cs="Times New Roman"/>
          <w:sz w:val="24"/>
          <w:szCs w:val="24"/>
        </w:rPr>
        <w:t xml:space="preserve">Delay of Compliance Decision </w:t>
      </w:r>
      <w:proofErr w:type="gramStart"/>
      <w:r w:rsidR="2D04DC5D" w:rsidRPr="144DE911">
        <w:rPr>
          <w:rFonts w:ascii="Times New Roman" w:hAnsi="Times New Roman" w:cs="Times New Roman"/>
          <w:sz w:val="24"/>
          <w:szCs w:val="24"/>
        </w:rPr>
        <w:t>Letter</w:t>
      </w:r>
      <w:r w:rsidR="006A1411">
        <w:rPr>
          <w:rFonts w:ascii="Times New Roman" w:hAnsi="Times New Roman" w:cs="Times New Roman"/>
          <w:sz w:val="24"/>
          <w:szCs w:val="24"/>
        </w:rPr>
        <w:t xml:space="preserve">  may</w:t>
      </w:r>
      <w:proofErr w:type="gramEnd"/>
      <w:r w:rsidR="006A1411">
        <w:rPr>
          <w:rFonts w:ascii="Times New Roman" w:hAnsi="Times New Roman" w:cs="Times New Roman"/>
          <w:sz w:val="24"/>
          <w:szCs w:val="24"/>
        </w:rPr>
        <w:t xml:space="preserve"> subject the building owner to </w:t>
      </w:r>
      <w:r w:rsidR="006A1411" w:rsidRPr="33DDD4DA">
        <w:rPr>
          <w:rFonts w:ascii="Times New Roman" w:hAnsi="Times New Roman" w:cs="Times New Roman"/>
          <w:sz w:val="24"/>
          <w:szCs w:val="24"/>
        </w:rPr>
        <w:t>enforcement actions</w:t>
      </w:r>
      <w:r w:rsidR="006A1411">
        <w:rPr>
          <w:rFonts w:ascii="Times New Roman" w:hAnsi="Times New Roman" w:cs="Times New Roman"/>
          <w:sz w:val="24"/>
          <w:szCs w:val="24"/>
        </w:rPr>
        <w:t xml:space="preserve"> or an alternative compliance penalty.</w:t>
      </w:r>
    </w:p>
    <w:p w14:paraId="0C12B72D" w14:textId="77777777" w:rsidR="00F91D32" w:rsidRPr="005601AE" w:rsidRDefault="00F91D32" w:rsidP="00F91D32">
      <w:pPr>
        <w:spacing w:after="0" w:line="240" w:lineRule="auto"/>
      </w:pPr>
    </w:p>
    <w:p w14:paraId="56DED1A1" w14:textId="0706A5C5" w:rsidR="00CF7044" w:rsidRPr="00824CFD" w:rsidRDefault="00CF7044" w:rsidP="0046675B">
      <w:pPr>
        <w:pStyle w:val="Heading3"/>
        <w:rPr>
          <w:b w:val="0"/>
        </w:rPr>
      </w:pPr>
      <w:bookmarkStart w:id="151" w:name="_Toc72934703"/>
      <w:r w:rsidRPr="00824CFD">
        <w:t>5.</w:t>
      </w:r>
      <w:r w:rsidR="00255DF2">
        <w:t>2.</w:t>
      </w:r>
      <w:r w:rsidR="005601AE">
        <w:t>4</w:t>
      </w:r>
      <w:r w:rsidR="55666C25" w:rsidRPr="09847715">
        <w:t xml:space="preserve"> –</w:t>
      </w:r>
      <w:r w:rsidR="00676E77">
        <w:t xml:space="preserve"> </w:t>
      </w:r>
      <w:r w:rsidRPr="00824CFD">
        <w:t xml:space="preserve">Delay </w:t>
      </w:r>
      <w:r w:rsidR="007E6771">
        <w:t>of</w:t>
      </w:r>
      <w:r w:rsidR="007E6771" w:rsidRPr="09847715">
        <w:t xml:space="preserve"> </w:t>
      </w:r>
      <w:r w:rsidRPr="00824CFD">
        <w:t xml:space="preserve">Compliance </w:t>
      </w:r>
      <w:r w:rsidR="00F06717">
        <w:t xml:space="preserve">Performance </w:t>
      </w:r>
      <w:r w:rsidR="008E21E6">
        <w:t>ACP</w:t>
      </w:r>
      <w:r w:rsidR="2ACA03D4">
        <w:t xml:space="preserve"> Option</w:t>
      </w:r>
      <w:bookmarkEnd w:id="151"/>
    </w:p>
    <w:p w14:paraId="18F4926A" w14:textId="3671CF42" w:rsidR="00CF7044" w:rsidRPr="008001F5" w:rsidRDefault="5598825E" w:rsidP="00CF7044">
      <w:pPr>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An approved delay</w:t>
      </w:r>
      <w:r w:rsidR="57D4CC7D">
        <w:rPr>
          <w:rFonts w:ascii="Times New Roman" w:hAnsi="Times New Roman" w:cs="Times New Roman"/>
          <w:sz w:val="24"/>
          <w:szCs w:val="24"/>
        </w:rPr>
        <w:t xml:space="preserve"> </w:t>
      </w:r>
      <w:r w:rsidR="57D4CC7D" w:rsidRPr="008001F5">
        <w:rPr>
          <w:rFonts w:ascii="Times New Roman" w:hAnsi="Times New Roman" w:cs="Times New Roman"/>
          <w:sz w:val="24"/>
          <w:szCs w:val="24"/>
        </w:rPr>
        <w:t xml:space="preserve">may </w:t>
      </w:r>
      <w:r w:rsidR="57D4CC7D">
        <w:rPr>
          <w:rFonts w:ascii="Times New Roman" w:hAnsi="Times New Roman" w:cs="Times New Roman"/>
          <w:sz w:val="24"/>
          <w:szCs w:val="24"/>
        </w:rPr>
        <w:t xml:space="preserve">require a </w:t>
      </w:r>
      <w:r w:rsidR="57D4CC7D" w:rsidRPr="008001F5">
        <w:rPr>
          <w:rFonts w:ascii="Times New Roman" w:hAnsi="Times New Roman" w:cs="Times New Roman"/>
          <w:sz w:val="24"/>
          <w:szCs w:val="24"/>
        </w:rPr>
        <w:t xml:space="preserve">shift </w:t>
      </w:r>
      <w:r w:rsidR="57D4CC7D">
        <w:rPr>
          <w:rFonts w:ascii="Times New Roman" w:hAnsi="Times New Roman" w:cs="Times New Roman"/>
          <w:sz w:val="24"/>
          <w:szCs w:val="24"/>
        </w:rPr>
        <w:t xml:space="preserve">in </w:t>
      </w:r>
      <w:r w:rsidR="57D4CC7D" w:rsidRPr="008001F5">
        <w:rPr>
          <w:rFonts w:ascii="Times New Roman" w:hAnsi="Times New Roman" w:cs="Times New Roman"/>
          <w:sz w:val="24"/>
          <w:szCs w:val="24"/>
        </w:rPr>
        <w:t xml:space="preserve">the </w:t>
      </w:r>
      <w:r w:rsidR="57D4CC7D">
        <w:rPr>
          <w:rFonts w:ascii="Times New Roman" w:hAnsi="Times New Roman" w:cs="Times New Roman"/>
          <w:sz w:val="24"/>
          <w:szCs w:val="24"/>
        </w:rPr>
        <w:t>evaluation</w:t>
      </w:r>
      <w:r w:rsidR="57D4CC7D" w:rsidRPr="008001F5">
        <w:rPr>
          <w:rFonts w:ascii="Times New Roman" w:hAnsi="Times New Roman" w:cs="Times New Roman"/>
          <w:sz w:val="24"/>
          <w:szCs w:val="24"/>
        </w:rPr>
        <w:t xml:space="preserve"> period</w:t>
      </w:r>
      <w:r w:rsidR="57D4CC7D" w:rsidRPr="008001F5" w:rsidDel="00CA3D98">
        <w:rPr>
          <w:rFonts w:ascii="Times New Roman" w:hAnsi="Times New Roman" w:cs="Times New Roman"/>
          <w:sz w:val="24"/>
          <w:szCs w:val="24"/>
        </w:rPr>
        <w:t xml:space="preserve"> </w:t>
      </w:r>
      <w:r w:rsidR="57D4CC7D" w:rsidRPr="008001F5">
        <w:rPr>
          <w:rFonts w:ascii="Times New Roman" w:hAnsi="Times New Roman" w:cs="Times New Roman"/>
          <w:sz w:val="24"/>
          <w:szCs w:val="24"/>
        </w:rPr>
        <w:t xml:space="preserve">and/or </w:t>
      </w:r>
      <w:r>
        <w:rPr>
          <w:rFonts w:ascii="Times New Roman" w:hAnsi="Times New Roman" w:cs="Times New Roman"/>
          <w:sz w:val="24"/>
          <w:szCs w:val="24"/>
        </w:rPr>
        <w:t>adjusted</w:t>
      </w:r>
      <w:r w:rsidRPr="008001F5">
        <w:rPr>
          <w:rFonts w:ascii="Times New Roman" w:hAnsi="Times New Roman" w:cs="Times New Roman"/>
          <w:sz w:val="24"/>
          <w:szCs w:val="24"/>
        </w:rPr>
        <w:t xml:space="preserve"> </w:t>
      </w:r>
      <w:r w:rsidR="57D4CC7D" w:rsidRPr="008001F5">
        <w:rPr>
          <w:rFonts w:ascii="Times New Roman" w:hAnsi="Times New Roman" w:cs="Times New Roman"/>
          <w:sz w:val="24"/>
          <w:szCs w:val="24"/>
        </w:rPr>
        <w:t>reporting/verification requirements</w:t>
      </w:r>
      <w:r w:rsidR="57D4CC7D" w:rsidRPr="008001F5" w:rsidDel="00C079EC">
        <w:rPr>
          <w:rFonts w:ascii="Times New Roman" w:hAnsi="Times New Roman" w:cs="Times New Roman"/>
          <w:sz w:val="24"/>
          <w:szCs w:val="24"/>
        </w:rPr>
        <w:t xml:space="preserve"> for </w:t>
      </w:r>
      <w:r w:rsidR="57D4CC7D">
        <w:rPr>
          <w:rFonts w:ascii="Times New Roman" w:hAnsi="Times New Roman" w:cs="Times New Roman"/>
          <w:sz w:val="24"/>
          <w:szCs w:val="24"/>
        </w:rPr>
        <w:t>its</w:t>
      </w:r>
      <w:r w:rsidR="57D4CC7D" w:rsidRPr="008001F5">
        <w:rPr>
          <w:rFonts w:ascii="Times New Roman" w:hAnsi="Times New Roman" w:cs="Times New Roman"/>
          <w:sz w:val="24"/>
          <w:szCs w:val="24"/>
        </w:rPr>
        <w:t xml:space="preserve"> approved Pathway.</w:t>
      </w:r>
      <w:r w:rsidR="00445C35">
        <w:rPr>
          <w:rStyle w:val="FootnoteReference"/>
          <w:rFonts w:ascii="Times New Roman" w:hAnsi="Times New Roman" w:cs="Times New Roman"/>
          <w:sz w:val="24"/>
          <w:szCs w:val="24"/>
        </w:rPr>
        <w:footnoteReference w:id="79"/>
      </w:r>
      <w:r w:rsidR="57D4CC7D" w:rsidRPr="008001F5">
        <w:rPr>
          <w:rFonts w:ascii="Times New Roman" w:hAnsi="Times New Roman" w:cs="Times New Roman"/>
          <w:sz w:val="24"/>
          <w:szCs w:val="24"/>
        </w:rPr>
        <w:t xml:space="preserve"> </w:t>
      </w:r>
      <w:r w:rsidR="57D4CC7D">
        <w:rPr>
          <w:rFonts w:ascii="Times New Roman" w:hAnsi="Times New Roman" w:cs="Times New Roman"/>
          <w:sz w:val="24"/>
          <w:szCs w:val="24"/>
        </w:rPr>
        <w:t xml:space="preserve">As a result, the </w:t>
      </w:r>
      <w:r w:rsidR="57D4CC7D" w:rsidRPr="008001F5">
        <w:rPr>
          <w:rFonts w:ascii="Times New Roman" w:hAnsi="Times New Roman" w:cs="Times New Roman"/>
          <w:sz w:val="24"/>
          <w:szCs w:val="24"/>
        </w:rPr>
        <w:t xml:space="preserve">building’s </w:t>
      </w:r>
      <w:r w:rsidR="57D4CC7D">
        <w:rPr>
          <w:rFonts w:ascii="Times New Roman" w:hAnsi="Times New Roman" w:cs="Times New Roman"/>
          <w:sz w:val="24"/>
          <w:szCs w:val="24"/>
        </w:rPr>
        <w:t>evaluation period might occur during the next Cycle.</w:t>
      </w:r>
      <w:r w:rsidR="57D4CC7D" w:rsidRPr="008001F5">
        <w:rPr>
          <w:rFonts w:ascii="Times New Roman" w:hAnsi="Times New Roman" w:cs="Times New Roman"/>
          <w:sz w:val="24"/>
          <w:szCs w:val="24"/>
        </w:rPr>
        <w:t xml:space="preserve"> For example, a building following the Performance Pathway may receive a </w:t>
      </w:r>
      <w:r w:rsidR="3E1221EE" w:rsidRPr="09847715">
        <w:rPr>
          <w:rFonts w:ascii="Times New Roman" w:hAnsi="Times New Roman" w:cs="Times New Roman"/>
          <w:sz w:val="24"/>
          <w:szCs w:val="24"/>
        </w:rPr>
        <w:t>one</w:t>
      </w:r>
      <w:r w:rsidR="57D4CC7D" w:rsidRPr="008001F5">
        <w:rPr>
          <w:rFonts w:ascii="Times New Roman" w:hAnsi="Times New Roman" w:cs="Times New Roman"/>
          <w:sz w:val="24"/>
          <w:szCs w:val="24"/>
        </w:rPr>
        <w:t>-year delay in the reporting</w:t>
      </w:r>
      <w:r w:rsidR="1D105949">
        <w:rPr>
          <w:rFonts w:ascii="Times New Roman" w:hAnsi="Times New Roman" w:cs="Times New Roman"/>
          <w:sz w:val="24"/>
          <w:szCs w:val="24"/>
        </w:rPr>
        <w:t>/verification</w:t>
      </w:r>
      <w:r w:rsidR="57D4CC7D" w:rsidRPr="008001F5">
        <w:rPr>
          <w:rFonts w:ascii="Times New Roman" w:hAnsi="Times New Roman" w:cs="Times New Roman"/>
          <w:sz w:val="24"/>
          <w:szCs w:val="24"/>
        </w:rPr>
        <w:t xml:space="preserve"> requirement to demonstrate a 20% savings in Site EUI and a </w:t>
      </w:r>
      <w:r w:rsidR="4D22406E" w:rsidRPr="09847715">
        <w:rPr>
          <w:rFonts w:ascii="Times New Roman" w:hAnsi="Times New Roman" w:cs="Times New Roman"/>
          <w:sz w:val="24"/>
          <w:szCs w:val="24"/>
        </w:rPr>
        <w:t>one</w:t>
      </w:r>
      <w:r w:rsidR="57D4CC7D" w:rsidRPr="008001F5">
        <w:rPr>
          <w:rFonts w:ascii="Times New Roman" w:hAnsi="Times New Roman" w:cs="Times New Roman"/>
          <w:sz w:val="24"/>
          <w:szCs w:val="24"/>
        </w:rPr>
        <w:t xml:space="preserve">-year delay of the deadline to submit a completed actions report. This means for Cycle 1, the building would have to demonstrate 20% savings </w:t>
      </w:r>
      <w:r w:rsidR="57D4CC7D">
        <w:rPr>
          <w:rFonts w:ascii="Times New Roman" w:hAnsi="Times New Roman" w:cs="Times New Roman"/>
          <w:sz w:val="24"/>
          <w:szCs w:val="24"/>
        </w:rPr>
        <w:t>in</w:t>
      </w:r>
      <w:r w:rsidR="57D4CC7D" w:rsidRPr="008001F5">
        <w:rPr>
          <w:rFonts w:ascii="Times New Roman" w:hAnsi="Times New Roman" w:cs="Times New Roman"/>
          <w:sz w:val="24"/>
          <w:szCs w:val="24"/>
        </w:rPr>
        <w:t xml:space="preserve"> </w:t>
      </w:r>
      <w:r w:rsidR="57D4CC7D">
        <w:rPr>
          <w:rFonts w:ascii="Times New Roman" w:hAnsi="Times New Roman" w:cs="Times New Roman"/>
          <w:sz w:val="24"/>
          <w:szCs w:val="24"/>
        </w:rPr>
        <w:t>CY</w:t>
      </w:r>
      <w:r w:rsidR="57D4CC7D" w:rsidRPr="008001F5">
        <w:rPr>
          <w:rFonts w:ascii="Times New Roman" w:hAnsi="Times New Roman" w:cs="Times New Roman"/>
          <w:sz w:val="24"/>
          <w:szCs w:val="24"/>
        </w:rPr>
        <w:t xml:space="preserve">2027 (instead of </w:t>
      </w:r>
      <w:r w:rsidR="57D4CC7D">
        <w:rPr>
          <w:rFonts w:ascii="Times New Roman" w:hAnsi="Times New Roman" w:cs="Times New Roman"/>
          <w:sz w:val="24"/>
          <w:szCs w:val="24"/>
        </w:rPr>
        <w:t>CY</w:t>
      </w:r>
      <w:r w:rsidR="57D4CC7D" w:rsidRPr="008001F5">
        <w:rPr>
          <w:rFonts w:ascii="Times New Roman" w:hAnsi="Times New Roman" w:cs="Times New Roman"/>
          <w:sz w:val="24"/>
          <w:szCs w:val="24"/>
        </w:rPr>
        <w:t xml:space="preserve">2026) and submit a completed action report by </w:t>
      </w:r>
      <w:r w:rsidR="079A1F8E">
        <w:rPr>
          <w:rFonts w:ascii="Times New Roman" w:hAnsi="Times New Roman" w:cs="Times New Roman"/>
          <w:sz w:val="24"/>
          <w:szCs w:val="24"/>
        </w:rPr>
        <w:t>April</w:t>
      </w:r>
      <w:r w:rsidR="079A1F8E" w:rsidRPr="008001F5">
        <w:rPr>
          <w:rFonts w:ascii="Times New Roman" w:hAnsi="Times New Roman" w:cs="Times New Roman"/>
          <w:sz w:val="24"/>
          <w:szCs w:val="24"/>
        </w:rPr>
        <w:t xml:space="preserve"> </w:t>
      </w:r>
      <w:r w:rsidR="57D4CC7D" w:rsidRPr="008001F5">
        <w:rPr>
          <w:rFonts w:ascii="Times New Roman" w:hAnsi="Times New Roman" w:cs="Times New Roman"/>
          <w:sz w:val="24"/>
          <w:szCs w:val="24"/>
        </w:rPr>
        <w:t xml:space="preserve">1, 2028. </w:t>
      </w:r>
      <w:r w:rsidR="320CE086" w:rsidRPr="09847715">
        <w:rPr>
          <w:rFonts w:ascii="Times New Roman" w:hAnsi="Times New Roman" w:cs="Times New Roman"/>
          <w:sz w:val="24"/>
          <w:szCs w:val="24"/>
        </w:rPr>
        <w:t>F</w:t>
      </w:r>
      <w:r w:rsidR="57D4CC7D">
        <w:rPr>
          <w:rFonts w:ascii="Times New Roman" w:hAnsi="Times New Roman" w:cs="Times New Roman"/>
          <w:sz w:val="24"/>
          <w:szCs w:val="24"/>
        </w:rPr>
        <w:t>or more in-depth examples please see Appendix C</w:t>
      </w:r>
      <w:r w:rsidR="62F927EF" w:rsidRPr="7C9D3C56">
        <w:rPr>
          <w:rFonts w:ascii="Times New Roman" w:hAnsi="Times New Roman" w:cs="Times New Roman"/>
          <w:sz w:val="24"/>
          <w:szCs w:val="24"/>
        </w:rPr>
        <w:t>.</w:t>
      </w:r>
    </w:p>
    <w:p w14:paraId="79A1AD2B" w14:textId="195D649C" w:rsidR="00CF7044" w:rsidRPr="008001F5" w:rsidRDefault="00CF7044" w:rsidP="00CF7044">
      <w:pPr>
        <w:spacing w:after="200" w:line="240" w:lineRule="auto"/>
        <w:contextualSpacing/>
        <w:rPr>
          <w:rFonts w:ascii="Times New Roman" w:hAnsi="Times New Roman" w:cs="Times New Roman"/>
          <w:sz w:val="24"/>
          <w:szCs w:val="24"/>
        </w:rPr>
      </w:pPr>
    </w:p>
    <w:p w14:paraId="4A7D4175" w14:textId="2E774EB2" w:rsidR="00CF7044" w:rsidRDefault="0072046F" w:rsidP="00CF7044">
      <w:pPr>
        <w:spacing w:line="240" w:lineRule="auto"/>
        <w:contextualSpacing/>
        <w:rPr>
          <w:rFonts w:ascii="Times New Roman" w:hAnsi="Times New Roman" w:cs="Times New Roman"/>
          <w:sz w:val="24"/>
          <w:szCs w:val="24"/>
        </w:rPr>
      </w:pPr>
      <w:r>
        <w:rPr>
          <w:rFonts w:ascii="Times New Roman" w:hAnsi="Times New Roman" w:cs="Times New Roman"/>
          <w:sz w:val="24"/>
          <w:szCs w:val="24"/>
        </w:rPr>
        <w:t>To address co</w:t>
      </w:r>
      <w:r w:rsidR="2F7D61A4" w:rsidRPr="47502AFF">
        <w:rPr>
          <w:rFonts w:ascii="Times New Roman" w:hAnsi="Times New Roman" w:cs="Times New Roman"/>
          <w:sz w:val="24"/>
          <w:szCs w:val="24"/>
        </w:rPr>
        <w:t>mplications</w:t>
      </w:r>
      <w:r w:rsidR="2F7D61A4" w:rsidRPr="53FC2FB0">
        <w:rPr>
          <w:rFonts w:ascii="Times New Roman" w:hAnsi="Times New Roman" w:cs="Times New Roman"/>
          <w:sz w:val="24"/>
          <w:szCs w:val="24"/>
        </w:rPr>
        <w:t xml:space="preserve"> from overlapping Cycles caused by a delay, DOEE may place a building </w:t>
      </w:r>
      <w:r w:rsidR="00BE7C05">
        <w:rPr>
          <w:rFonts w:ascii="Times New Roman" w:hAnsi="Times New Roman" w:cs="Times New Roman"/>
          <w:sz w:val="24"/>
          <w:szCs w:val="24"/>
        </w:rPr>
        <w:t>on a</w:t>
      </w:r>
      <w:r w:rsidR="00F06717">
        <w:rPr>
          <w:rFonts w:ascii="Times New Roman" w:hAnsi="Times New Roman" w:cs="Times New Roman"/>
          <w:sz w:val="24"/>
          <w:szCs w:val="24"/>
        </w:rPr>
        <w:t xml:space="preserve"> </w:t>
      </w:r>
      <w:r w:rsidR="0008764F">
        <w:rPr>
          <w:rFonts w:ascii="Times New Roman" w:hAnsi="Times New Roman" w:cs="Times New Roman"/>
          <w:sz w:val="24"/>
          <w:szCs w:val="24"/>
        </w:rPr>
        <w:t xml:space="preserve">Delay of Compliance Performance (DCP) </w:t>
      </w:r>
      <w:r w:rsidR="00F06717">
        <w:rPr>
          <w:rFonts w:ascii="Times New Roman" w:hAnsi="Times New Roman" w:cs="Times New Roman"/>
          <w:sz w:val="24"/>
          <w:szCs w:val="24"/>
        </w:rPr>
        <w:t xml:space="preserve">ACP option </w:t>
      </w:r>
      <w:r w:rsidR="00545E03">
        <w:rPr>
          <w:rFonts w:ascii="Times New Roman" w:hAnsi="Times New Roman" w:cs="Times New Roman"/>
          <w:sz w:val="24"/>
          <w:szCs w:val="24"/>
        </w:rPr>
        <w:t xml:space="preserve">in </w:t>
      </w:r>
      <w:r w:rsidR="2F7D61A4" w:rsidRPr="53FC2FB0">
        <w:rPr>
          <w:rFonts w:ascii="Times New Roman" w:hAnsi="Times New Roman" w:cs="Times New Roman"/>
          <w:sz w:val="24"/>
          <w:szCs w:val="24"/>
        </w:rPr>
        <w:t xml:space="preserve">the following Cycle to ensure the building still achieves the same energy performance as buildings that did not receive a delay. Buildings </w:t>
      </w:r>
      <w:r w:rsidR="00CF4CA2">
        <w:rPr>
          <w:rFonts w:ascii="Times New Roman" w:hAnsi="Times New Roman" w:cs="Times New Roman"/>
          <w:sz w:val="24"/>
          <w:szCs w:val="24"/>
        </w:rPr>
        <w:t xml:space="preserve">will be placed on </w:t>
      </w:r>
      <w:r w:rsidR="00031BB3">
        <w:rPr>
          <w:rFonts w:ascii="Times New Roman" w:hAnsi="Times New Roman" w:cs="Times New Roman"/>
          <w:sz w:val="24"/>
          <w:szCs w:val="24"/>
        </w:rPr>
        <w:t>the</w:t>
      </w:r>
      <w:r w:rsidR="00271770">
        <w:rPr>
          <w:rFonts w:ascii="Times New Roman" w:hAnsi="Times New Roman" w:cs="Times New Roman"/>
          <w:sz w:val="24"/>
          <w:szCs w:val="24"/>
        </w:rPr>
        <w:t xml:space="preserve"> DCP</w:t>
      </w:r>
      <w:r w:rsidR="00031BB3">
        <w:rPr>
          <w:rFonts w:ascii="Times New Roman" w:hAnsi="Times New Roman" w:cs="Times New Roman"/>
          <w:sz w:val="24"/>
          <w:szCs w:val="24"/>
        </w:rPr>
        <w:t xml:space="preserve"> option</w:t>
      </w:r>
      <w:r w:rsidR="00CF4CA2">
        <w:rPr>
          <w:rFonts w:ascii="Times New Roman" w:hAnsi="Times New Roman" w:cs="Times New Roman"/>
          <w:sz w:val="24"/>
          <w:szCs w:val="24"/>
        </w:rPr>
        <w:t xml:space="preserve"> </w:t>
      </w:r>
      <w:r w:rsidR="00421EDC">
        <w:rPr>
          <w:rFonts w:ascii="Times New Roman" w:hAnsi="Times New Roman" w:cs="Times New Roman"/>
          <w:sz w:val="24"/>
          <w:szCs w:val="24"/>
        </w:rPr>
        <w:t xml:space="preserve">in </w:t>
      </w:r>
      <w:r w:rsidR="004B2112">
        <w:rPr>
          <w:rFonts w:ascii="Times New Roman" w:hAnsi="Times New Roman" w:cs="Times New Roman"/>
          <w:sz w:val="24"/>
          <w:szCs w:val="24"/>
        </w:rPr>
        <w:t xml:space="preserve">the </w:t>
      </w:r>
      <w:r w:rsidR="00294055">
        <w:rPr>
          <w:rFonts w:ascii="Times New Roman" w:hAnsi="Times New Roman" w:cs="Times New Roman"/>
          <w:sz w:val="24"/>
          <w:szCs w:val="24"/>
        </w:rPr>
        <w:t xml:space="preserve">next </w:t>
      </w:r>
      <w:r w:rsidR="004738C4">
        <w:rPr>
          <w:rFonts w:ascii="Times New Roman" w:hAnsi="Times New Roman" w:cs="Times New Roman"/>
          <w:sz w:val="24"/>
          <w:szCs w:val="24"/>
        </w:rPr>
        <w:t>C</w:t>
      </w:r>
      <w:r w:rsidR="00294055">
        <w:rPr>
          <w:rFonts w:ascii="Times New Roman" w:hAnsi="Times New Roman" w:cs="Times New Roman"/>
          <w:sz w:val="24"/>
          <w:szCs w:val="24"/>
        </w:rPr>
        <w:t xml:space="preserve">ycle </w:t>
      </w:r>
      <w:r w:rsidR="00CF4CA2">
        <w:rPr>
          <w:rFonts w:ascii="Times New Roman" w:hAnsi="Times New Roman" w:cs="Times New Roman"/>
          <w:sz w:val="24"/>
          <w:szCs w:val="24"/>
        </w:rPr>
        <w:t xml:space="preserve">if </w:t>
      </w:r>
      <w:r w:rsidR="00272DD9">
        <w:rPr>
          <w:rFonts w:ascii="Times New Roman" w:hAnsi="Times New Roman" w:cs="Times New Roman"/>
          <w:sz w:val="24"/>
          <w:szCs w:val="24"/>
        </w:rPr>
        <w:t xml:space="preserve">they </w:t>
      </w:r>
      <w:r w:rsidR="00280738">
        <w:rPr>
          <w:rFonts w:ascii="Times New Roman" w:hAnsi="Times New Roman" w:cs="Times New Roman"/>
          <w:sz w:val="24"/>
          <w:szCs w:val="24"/>
        </w:rPr>
        <w:t xml:space="preserve">select the </w:t>
      </w:r>
      <w:r w:rsidR="00280738">
        <w:rPr>
          <w:rFonts w:ascii="Times New Roman" w:hAnsi="Times New Roman" w:cs="Times New Roman"/>
          <w:sz w:val="24"/>
          <w:szCs w:val="24"/>
        </w:rPr>
        <w:lastRenderedPageBreak/>
        <w:t xml:space="preserve">Performance Pathway </w:t>
      </w:r>
      <w:r w:rsidR="00FB40E4">
        <w:rPr>
          <w:rFonts w:ascii="Times New Roman" w:hAnsi="Times New Roman" w:cs="Times New Roman"/>
          <w:sz w:val="24"/>
          <w:szCs w:val="24"/>
        </w:rPr>
        <w:t xml:space="preserve">for </w:t>
      </w:r>
      <w:r w:rsidR="00A64111">
        <w:rPr>
          <w:rFonts w:ascii="Times New Roman" w:hAnsi="Times New Roman" w:cs="Times New Roman"/>
          <w:sz w:val="24"/>
          <w:szCs w:val="24"/>
        </w:rPr>
        <w:t xml:space="preserve">that </w:t>
      </w:r>
      <w:r w:rsidR="00A63022">
        <w:rPr>
          <w:rFonts w:ascii="Times New Roman" w:hAnsi="Times New Roman" w:cs="Times New Roman"/>
          <w:sz w:val="24"/>
          <w:szCs w:val="24"/>
        </w:rPr>
        <w:t>C</w:t>
      </w:r>
      <w:r w:rsidR="00A64111">
        <w:rPr>
          <w:rFonts w:ascii="Times New Roman" w:hAnsi="Times New Roman" w:cs="Times New Roman"/>
          <w:sz w:val="24"/>
          <w:szCs w:val="24"/>
        </w:rPr>
        <w:t xml:space="preserve">ycle after </w:t>
      </w:r>
      <w:r w:rsidR="2F7D61A4" w:rsidRPr="53FC2FB0">
        <w:rPr>
          <w:rFonts w:ascii="Times New Roman" w:hAnsi="Times New Roman" w:cs="Times New Roman"/>
          <w:sz w:val="24"/>
          <w:szCs w:val="24"/>
        </w:rPr>
        <w:t>receiv</w:t>
      </w:r>
      <w:r w:rsidR="00A64111">
        <w:rPr>
          <w:rFonts w:ascii="Times New Roman" w:hAnsi="Times New Roman" w:cs="Times New Roman"/>
          <w:sz w:val="24"/>
          <w:szCs w:val="24"/>
        </w:rPr>
        <w:t>ing</w:t>
      </w:r>
      <w:r w:rsidR="2F7D61A4" w:rsidRPr="53FC2FB0">
        <w:rPr>
          <w:rFonts w:ascii="Times New Roman" w:hAnsi="Times New Roman" w:cs="Times New Roman"/>
          <w:sz w:val="24"/>
          <w:szCs w:val="24"/>
        </w:rPr>
        <w:t xml:space="preserve"> a delay in </w:t>
      </w:r>
      <w:r w:rsidR="00AF1FD8">
        <w:rPr>
          <w:rFonts w:ascii="Times New Roman" w:hAnsi="Times New Roman" w:cs="Times New Roman"/>
          <w:sz w:val="24"/>
          <w:szCs w:val="24"/>
        </w:rPr>
        <w:t xml:space="preserve">the current </w:t>
      </w:r>
      <w:r w:rsidR="004738C4">
        <w:rPr>
          <w:rFonts w:ascii="Times New Roman" w:hAnsi="Times New Roman" w:cs="Times New Roman"/>
          <w:sz w:val="24"/>
          <w:szCs w:val="24"/>
        </w:rPr>
        <w:t>C</w:t>
      </w:r>
      <w:r w:rsidR="2F7D61A4" w:rsidRPr="53FC2FB0">
        <w:rPr>
          <w:rFonts w:ascii="Times New Roman" w:hAnsi="Times New Roman" w:cs="Times New Roman"/>
          <w:sz w:val="24"/>
          <w:szCs w:val="24"/>
        </w:rPr>
        <w:t xml:space="preserve">ycle. The energy performance requirements are the building must demonstrate a 20% decrease in normalized Site EUI in the </w:t>
      </w:r>
      <w:r w:rsidR="001876D7">
        <w:rPr>
          <w:rFonts w:ascii="Times New Roman" w:hAnsi="Times New Roman" w:cs="Times New Roman"/>
          <w:sz w:val="24"/>
          <w:szCs w:val="24"/>
        </w:rPr>
        <w:t>evaluation years</w:t>
      </w:r>
      <w:r w:rsidR="2F7D61A4" w:rsidRPr="53FC2FB0">
        <w:rPr>
          <w:rFonts w:ascii="Times New Roman" w:hAnsi="Times New Roman" w:cs="Times New Roman"/>
          <w:sz w:val="24"/>
          <w:szCs w:val="24"/>
        </w:rPr>
        <w:t xml:space="preserve"> of Cycle 2 (2-year average of the last two years of the Cycle), as compared to the </w:t>
      </w:r>
      <w:r w:rsidR="006D3FFE">
        <w:rPr>
          <w:rFonts w:ascii="Times New Roman" w:hAnsi="Times New Roman" w:cs="Times New Roman"/>
          <w:sz w:val="24"/>
          <w:szCs w:val="24"/>
        </w:rPr>
        <w:t xml:space="preserve">higher of the </w:t>
      </w:r>
      <w:r w:rsidR="004E4104">
        <w:rPr>
          <w:rFonts w:ascii="Times New Roman" w:hAnsi="Times New Roman" w:cs="Times New Roman"/>
          <w:sz w:val="24"/>
          <w:szCs w:val="24"/>
        </w:rPr>
        <w:t>Cycle 1’s</w:t>
      </w:r>
      <w:r w:rsidR="2F7D61A4" w:rsidRPr="53FC2FB0">
        <w:rPr>
          <w:rFonts w:ascii="Times New Roman" w:hAnsi="Times New Roman" w:cs="Times New Roman"/>
          <w:sz w:val="24"/>
          <w:szCs w:val="24"/>
        </w:rPr>
        <w:t xml:space="preserve"> expected or measured normalized Site EUI. </w:t>
      </w:r>
    </w:p>
    <w:p w14:paraId="424502A4" w14:textId="77777777" w:rsidR="00CF7044" w:rsidRDefault="00CF7044" w:rsidP="00CF7044">
      <w:pPr>
        <w:spacing w:after="200" w:line="240" w:lineRule="auto"/>
        <w:contextualSpacing/>
        <w:rPr>
          <w:rFonts w:ascii="Times New Roman" w:hAnsi="Times New Roman" w:cs="Times New Roman"/>
          <w:sz w:val="24"/>
          <w:szCs w:val="24"/>
        </w:rPr>
      </w:pPr>
    </w:p>
    <w:p w14:paraId="222A685E" w14:textId="0078EFC1" w:rsidR="005E3D70" w:rsidRDefault="00CF7044" w:rsidP="005E3D70">
      <w:pPr>
        <w:spacing w:after="0" w:line="240" w:lineRule="auto"/>
        <w:contextualSpacing/>
        <w:rPr>
          <w:rFonts w:ascii="Times New Roman" w:hAnsi="Times New Roman" w:cs="Times New Roman"/>
          <w:sz w:val="24"/>
          <w:szCs w:val="24"/>
        </w:rPr>
      </w:pPr>
      <w:r w:rsidRPr="008001F5">
        <w:rPr>
          <w:rFonts w:ascii="Times New Roman" w:hAnsi="Times New Roman" w:cs="Times New Roman"/>
          <w:sz w:val="24"/>
          <w:szCs w:val="24"/>
        </w:rPr>
        <w:t>In most cases</w:t>
      </w:r>
      <w:r>
        <w:rPr>
          <w:rFonts w:ascii="Times New Roman" w:hAnsi="Times New Roman" w:cs="Times New Roman"/>
          <w:sz w:val="24"/>
          <w:szCs w:val="24"/>
        </w:rPr>
        <w:t>,</w:t>
      </w:r>
      <w:r w:rsidRPr="008001F5">
        <w:rPr>
          <w:rFonts w:ascii="Times New Roman" w:hAnsi="Times New Roman" w:cs="Times New Roman"/>
          <w:sz w:val="24"/>
          <w:szCs w:val="24"/>
        </w:rPr>
        <w:t xml:space="preserve"> only buildings that select the Performance Pathway for the </w:t>
      </w:r>
      <w:r w:rsidR="572D6BB1" w:rsidRPr="09847715">
        <w:rPr>
          <w:rFonts w:ascii="Times New Roman" w:hAnsi="Times New Roman" w:cs="Times New Roman"/>
          <w:sz w:val="24"/>
          <w:szCs w:val="24"/>
        </w:rPr>
        <w:t xml:space="preserve">next </w:t>
      </w:r>
      <w:r w:rsidRPr="008001F5">
        <w:rPr>
          <w:rFonts w:ascii="Times New Roman" w:hAnsi="Times New Roman" w:cs="Times New Roman"/>
          <w:sz w:val="24"/>
          <w:szCs w:val="24"/>
        </w:rPr>
        <w:t xml:space="preserve">Cycle </w:t>
      </w:r>
      <w:r>
        <w:rPr>
          <w:rFonts w:ascii="Times New Roman" w:hAnsi="Times New Roman" w:cs="Times New Roman"/>
          <w:sz w:val="24"/>
          <w:szCs w:val="24"/>
        </w:rPr>
        <w:t>are</w:t>
      </w:r>
      <w:r w:rsidRPr="008001F5">
        <w:rPr>
          <w:rFonts w:ascii="Times New Roman" w:hAnsi="Times New Roman" w:cs="Times New Roman"/>
          <w:sz w:val="24"/>
          <w:szCs w:val="24"/>
        </w:rPr>
        <w:t xml:space="preserve"> required to </w:t>
      </w:r>
      <w:r w:rsidR="002D2D3A">
        <w:rPr>
          <w:rFonts w:ascii="Times New Roman" w:hAnsi="Times New Roman" w:cs="Times New Roman"/>
          <w:sz w:val="24"/>
          <w:szCs w:val="24"/>
        </w:rPr>
        <w:t>follow a DCP</w:t>
      </w:r>
      <w:r w:rsidR="004E4104">
        <w:rPr>
          <w:rFonts w:ascii="Times New Roman" w:hAnsi="Times New Roman" w:cs="Times New Roman"/>
          <w:sz w:val="24"/>
          <w:szCs w:val="24"/>
        </w:rPr>
        <w:t xml:space="preserve"> op</w:t>
      </w:r>
      <w:r w:rsidR="00D266B3">
        <w:rPr>
          <w:rFonts w:ascii="Times New Roman" w:hAnsi="Times New Roman" w:cs="Times New Roman"/>
          <w:sz w:val="24"/>
          <w:szCs w:val="24"/>
        </w:rPr>
        <w:t>tion</w:t>
      </w:r>
      <w:r w:rsidRPr="008001F5">
        <w:rPr>
          <w:rFonts w:ascii="Times New Roman" w:hAnsi="Times New Roman" w:cs="Times New Roman"/>
          <w:sz w:val="24"/>
          <w:szCs w:val="24"/>
        </w:rPr>
        <w:t xml:space="preserve">. Buildings </w:t>
      </w:r>
      <w:r>
        <w:rPr>
          <w:rFonts w:ascii="Times New Roman" w:hAnsi="Times New Roman" w:cs="Times New Roman"/>
          <w:sz w:val="24"/>
          <w:szCs w:val="24"/>
        </w:rPr>
        <w:t>that select</w:t>
      </w:r>
      <w:r w:rsidRPr="008001F5">
        <w:rPr>
          <w:rFonts w:ascii="Times New Roman" w:hAnsi="Times New Roman" w:cs="Times New Roman"/>
          <w:sz w:val="24"/>
          <w:szCs w:val="24"/>
        </w:rPr>
        <w:t xml:space="preserve"> the Standard Target Pathway can meet the Standard</w:t>
      </w:r>
      <w:r>
        <w:rPr>
          <w:rFonts w:ascii="Times New Roman" w:hAnsi="Times New Roman" w:cs="Times New Roman"/>
          <w:sz w:val="24"/>
          <w:szCs w:val="24"/>
        </w:rPr>
        <w:t xml:space="preserve"> </w:t>
      </w:r>
      <w:r w:rsidRPr="4DFBE259">
        <w:rPr>
          <w:rFonts w:ascii="Times New Roman" w:hAnsi="Times New Roman" w:cs="Times New Roman"/>
          <w:sz w:val="24"/>
          <w:szCs w:val="24"/>
        </w:rPr>
        <w:t>as</w:t>
      </w:r>
      <w:r>
        <w:rPr>
          <w:rFonts w:ascii="Times New Roman" w:hAnsi="Times New Roman" w:cs="Times New Roman"/>
          <w:sz w:val="24"/>
          <w:szCs w:val="24"/>
        </w:rPr>
        <w:t xml:space="preserve"> their delayed energy performance requirements. B</w:t>
      </w:r>
      <w:r w:rsidRPr="008001F5">
        <w:rPr>
          <w:rFonts w:ascii="Times New Roman" w:hAnsi="Times New Roman" w:cs="Times New Roman"/>
          <w:sz w:val="24"/>
          <w:szCs w:val="24"/>
        </w:rPr>
        <w:t xml:space="preserve">uildings selecting the Prescriptive Pathway can still complete </w:t>
      </w:r>
      <w:r w:rsidR="00F73D1D" w:rsidRPr="006A4554">
        <w:rPr>
          <w:rFonts w:ascii="Times New Roman" w:hAnsi="Times New Roman" w:cs="Times New Roman"/>
          <w:sz w:val="24"/>
          <w:szCs w:val="24"/>
        </w:rPr>
        <w:t>Phase 1 and 2</w:t>
      </w:r>
      <w:r w:rsidRPr="008001F5">
        <w:rPr>
          <w:rFonts w:ascii="Times New Roman" w:hAnsi="Times New Roman" w:cs="Times New Roman"/>
          <w:sz w:val="24"/>
          <w:szCs w:val="24"/>
        </w:rPr>
        <w:t xml:space="preserve"> </w:t>
      </w:r>
      <w:r w:rsidR="00B853A2">
        <w:rPr>
          <w:rFonts w:ascii="Times New Roman" w:hAnsi="Times New Roman" w:cs="Times New Roman"/>
          <w:sz w:val="24"/>
          <w:szCs w:val="24"/>
        </w:rPr>
        <w:t xml:space="preserve">for Cycle 2 </w:t>
      </w:r>
      <w:r w:rsidRPr="008001F5">
        <w:rPr>
          <w:rFonts w:ascii="Times New Roman" w:hAnsi="Times New Roman" w:cs="Times New Roman"/>
          <w:sz w:val="24"/>
          <w:szCs w:val="24"/>
        </w:rPr>
        <w:t xml:space="preserve">while completing the requirements from the previous </w:t>
      </w:r>
      <w:r>
        <w:rPr>
          <w:rFonts w:ascii="Times New Roman" w:hAnsi="Times New Roman" w:cs="Times New Roman"/>
          <w:sz w:val="24"/>
          <w:szCs w:val="24"/>
        </w:rPr>
        <w:t>C</w:t>
      </w:r>
      <w:r w:rsidRPr="008001F5">
        <w:rPr>
          <w:rFonts w:ascii="Times New Roman" w:hAnsi="Times New Roman" w:cs="Times New Roman"/>
          <w:sz w:val="24"/>
          <w:szCs w:val="24"/>
        </w:rPr>
        <w:t xml:space="preserve">ycle. </w:t>
      </w:r>
      <w:r w:rsidR="00673611">
        <w:rPr>
          <w:rFonts w:ascii="Times New Roman" w:hAnsi="Times New Roman" w:cs="Times New Roman"/>
          <w:sz w:val="24"/>
          <w:szCs w:val="24"/>
        </w:rPr>
        <w:t xml:space="preserve">Buildings </w:t>
      </w:r>
      <w:r w:rsidR="00255F46">
        <w:rPr>
          <w:rFonts w:ascii="Times New Roman" w:hAnsi="Times New Roman" w:cs="Times New Roman"/>
          <w:sz w:val="24"/>
          <w:szCs w:val="24"/>
        </w:rPr>
        <w:t xml:space="preserve">that receive a delay </w:t>
      </w:r>
      <w:r w:rsidR="003D3701">
        <w:rPr>
          <w:rFonts w:ascii="Times New Roman" w:hAnsi="Times New Roman" w:cs="Times New Roman"/>
          <w:sz w:val="24"/>
          <w:szCs w:val="24"/>
        </w:rPr>
        <w:t>while following</w:t>
      </w:r>
      <w:r w:rsidR="00150CF5">
        <w:rPr>
          <w:rFonts w:ascii="Times New Roman" w:hAnsi="Times New Roman" w:cs="Times New Roman"/>
          <w:sz w:val="24"/>
          <w:szCs w:val="24"/>
        </w:rPr>
        <w:t xml:space="preserve"> an ACP </w:t>
      </w:r>
      <w:r w:rsidR="00D266B3">
        <w:rPr>
          <w:rFonts w:ascii="Times New Roman" w:hAnsi="Times New Roman" w:cs="Times New Roman"/>
          <w:sz w:val="24"/>
          <w:szCs w:val="24"/>
        </w:rPr>
        <w:t xml:space="preserve">option </w:t>
      </w:r>
      <w:r w:rsidR="00150CF5">
        <w:rPr>
          <w:rFonts w:ascii="Times New Roman" w:hAnsi="Times New Roman" w:cs="Times New Roman"/>
          <w:sz w:val="24"/>
          <w:szCs w:val="24"/>
        </w:rPr>
        <w:t xml:space="preserve">in </w:t>
      </w:r>
      <w:r w:rsidR="00B853A2">
        <w:rPr>
          <w:rFonts w:ascii="Times New Roman" w:hAnsi="Times New Roman" w:cs="Times New Roman"/>
          <w:sz w:val="24"/>
          <w:szCs w:val="24"/>
        </w:rPr>
        <w:t>Cycle 1</w:t>
      </w:r>
      <w:r w:rsidR="00BB584D">
        <w:rPr>
          <w:rFonts w:ascii="Times New Roman" w:hAnsi="Times New Roman" w:cs="Times New Roman"/>
          <w:sz w:val="24"/>
          <w:szCs w:val="24"/>
        </w:rPr>
        <w:t xml:space="preserve"> will </w:t>
      </w:r>
      <w:r w:rsidR="00207CF7">
        <w:rPr>
          <w:rFonts w:ascii="Times New Roman" w:hAnsi="Times New Roman" w:cs="Times New Roman"/>
          <w:sz w:val="24"/>
          <w:szCs w:val="24"/>
        </w:rPr>
        <w:t>be</w:t>
      </w:r>
      <w:r w:rsidR="008E1AF7">
        <w:rPr>
          <w:rFonts w:ascii="Times New Roman" w:hAnsi="Times New Roman" w:cs="Times New Roman"/>
          <w:sz w:val="24"/>
          <w:szCs w:val="24"/>
        </w:rPr>
        <w:t xml:space="preserve"> </w:t>
      </w:r>
      <w:r w:rsidR="005D1C41">
        <w:rPr>
          <w:rFonts w:ascii="Times New Roman" w:hAnsi="Times New Roman" w:cs="Times New Roman"/>
          <w:sz w:val="24"/>
          <w:szCs w:val="24"/>
        </w:rPr>
        <w:t>in</w:t>
      </w:r>
      <w:r w:rsidR="006A49CB">
        <w:rPr>
          <w:rFonts w:ascii="Times New Roman" w:hAnsi="Times New Roman" w:cs="Times New Roman"/>
          <w:sz w:val="24"/>
          <w:szCs w:val="24"/>
        </w:rPr>
        <w:t xml:space="preserve">formed </w:t>
      </w:r>
      <w:r w:rsidR="008C49C9">
        <w:rPr>
          <w:rFonts w:ascii="Times New Roman" w:hAnsi="Times New Roman" w:cs="Times New Roman"/>
          <w:sz w:val="24"/>
          <w:szCs w:val="24"/>
        </w:rPr>
        <w:t xml:space="preserve">by DOEE </w:t>
      </w:r>
      <w:r w:rsidR="006A49CB">
        <w:rPr>
          <w:rFonts w:ascii="Times New Roman" w:hAnsi="Times New Roman" w:cs="Times New Roman"/>
          <w:sz w:val="24"/>
          <w:szCs w:val="24"/>
        </w:rPr>
        <w:t xml:space="preserve">of </w:t>
      </w:r>
      <w:r w:rsidR="00EA06FC">
        <w:rPr>
          <w:rFonts w:ascii="Times New Roman" w:hAnsi="Times New Roman" w:cs="Times New Roman"/>
          <w:sz w:val="24"/>
          <w:szCs w:val="24"/>
        </w:rPr>
        <w:t xml:space="preserve">impacts to </w:t>
      </w:r>
      <w:r w:rsidR="00876BC7">
        <w:rPr>
          <w:rFonts w:ascii="Times New Roman" w:hAnsi="Times New Roman" w:cs="Times New Roman"/>
          <w:sz w:val="24"/>
          <w:szCs w:val="24"/>
        </w:rPr>
        <w:t xml:space="preserve">their </w:t>
      </w:r>
      <w:r w:rsidR="00E55B00">
        <w:rPr>
          <w:rFonts w:ascii="Times New Roman" w:hAnsi="Times New Roman" w:cs="Times New Roman"/>
          <w:sz w:val="24"/>
          <w:szCs w:val="24"/>
        </w:rPr>
        <w:t xml:space="preserve">future </w:t>
      </w:r>
      <w:r w:rsidR="00876BC7">
        <w:rPr>
          <w:rFonts w:ascii="Times New Roman" w:hAnsi="Times New Roman" w:cs="Times New Roman"/>
          <w:sz w:val="24"/>
          <w:szCs w:val="24"/>
        </w:rPr>
        <w:t xml:space="preserve">energy performance </w:t>
      </w:r>
      <w:r w:rsidR="00F570BD">
        <w:rPr>
          <w:rFonts w:ascii="Times New Roman" w:hAnsi="Times New Roman" w:cs="Times New Roman"/>
          <w:sz w:val="24"/>
          <w:szCs w:val="24"/>
        </w:rPr>
        <w:t>requirements</w:t>
      </w:r>
      <w:r w:rsidR="000868FD">
        <w:rPr>
          <w:rFonts w:ascii="Times New Roman" w:hAnsi="Times New Roman" w:cs="Times New Roman"/>
          <w:sz w:val="24"/>
          <w:szCs w:val="24"/>
        </w:rPr>
        <w:t xml:space="preserve"> </w:t>
      </w:r>
      <w:r w:rsidR="00AA25AE">
        <w:rPr>
          <w:rFonts w:ascii="Times New Roman" w:hAnsi="Times New Roman" w:cs="Times New Roman"/>
          <w:sz w:val="24"/>
          <w:szCs w:val="24"/>
        </w:rPr>
        <w:t xml:space="preserve">in </w:t>
      </w:r>
      <w:r w:rsidR="00B853A2">
        <w:rPr>
          <w:rFonts w:ascii="Times New Roman" w:hAnsi="Times New Roman" w:cs="Times New Roman"/>
          <w:sz w:val="24"/>
          <w:szCs w:val="24"/>
        </w:rPr>
        <w:t>Cycle 2</w:t>
      </w:r>
      <w:r w:rsidR="00372AA0">
        <w:rPr>
          <w:rFonts w:ascii="Times New Roman" w:hAnsi="Times New Roman" w:cs="Times New Roman"/>
          <w:sz w:val="24"/>
          <w:szCs w:val="24"/>
        </w:rPr>
        <w:t>.</w:t>
      </w:r>
      <w:r w:rsidR="008E1AF7">
        <w:rPr>
          <w:rFonts w:ascii="Times New Roman" w:hAnsi="Times New Roman" w:cs="Times New Roman"/>
          <w:sz w:val="24"/>
          <w:szCs w:val="24"/>
        </w:rPr>
        <w:t xml:space="preserve"> </w:t>
      </w:r>
    </w:p>
    <w:p w14:paraId="7BC6B6D0" w14:textId="63F0A658" w:rsidR="00CF7044" w:rsidRPr="008001F5" w:rsidRDefault="00207CF7" w:rsidP="005E3D7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14:paraId="72906A76" w14:textId="797A8455" w:rsidR="00342A30" w:rsidRPr="008001F5" w:rsidRDefault="005C3046" w:rsidP="005E3D70">
      <w:pPr>
        <w:pStyle w:val="Heading2"/>
        <w:spacing w:before="0" w:line="240" w:lineRule="auto"/>
        <w:contextualSpacing/>
        <w:rPr>
          <w:rFonts w:ascii="Times New Roman" w:hAnsi="Times New Roman" w:cs="Times New Roman"/>
          <w:color w:val="auto"/>
          <w:sz w:val="24"/>
          <w:szCs w:val="24"/>
        </w:rPr>
      </w:pPr>
      <w:bookmarkStart w:id="152" w:name="_Toc63859994"/>
      <w:bookmarkStart w:id="153" w:name="_Toc64898458"/>
      <w:bookmarkStart w:id="154" w:name="_Toc72934704"/>
      <w:r>
        <w:rPr>
          <w:rFonts w:ascii="Times New Roman" w:hAnsi="Times New Roman" w:cs="Times New Roman"/>
          <w:color w:val="auto"/>
          <w:sz w:val="24"/>
          <w:szCs w:val="24"/>
        </w:rPr>
        <w:t>5</w:t>
      </w:r>
      <w:r w:rsidR="00A623D6" w:rsidRPr="008001F5">
        <w:rPr>
          <w:rFonts w:ascii="Times New Roman" w:hAnsi="Times New Roman" w:cs="Times New Roman"/>
          <w:color w:val="auto"/>
          <w:sz w:val="24"/>
          <w:szCs w:val="24"/>
        </w:rPr>
        <w:t>.</w:t>
      </w:r>
      <w:r w:rsidR="00A92800">
        <w:rPr>
          <w:rFonts w:ascii="Times New Roman" w:hAnsi="Times New Roman" w:cs="Times New Roman"/>
          <w:color w:val="auto"/>
          <w:sz w:val="24"/>
          <w:szCs w:val="24"/>
        </w:rPr>
        <w:t>3</w:t>
      </w:r>
      <w:r w:rsidR="00A623D6" w:rsidRPr="008001F5">
        <w:rPr>
          <w:rFonts w:ascii="Times New Roman" w:hAnsi="Times New Roman" w:cs="Times New Roman"/>
          <w:color w:val="auto"/>
          <w:sz w:val="24"/>
          <w:szCs w:val="24"/>
        </w:rPr>
        <w:t xml:space="preserve"> </w:t>
      </w:r>
      <w:r w:rsidR="003355D7" w:rsidRPr="008001F5">
        <w:rPr>
          <w:rFonts w:ascii="Times New Roman" w:hAnsi="Times New Roman" w:cs="Times New Roman"/>
          <w:color w:val="auto"/>
          <w:sz w:val="24"/>
          <w:szCs w:val="24"/>
        </w:rPr>
        <w:t>–</w:t>
      </w:r>
      <w:r w:rsidR="00A623D6" w:rsidRPr="008001F5">
        <w:rPr>
          <w:rFonts w:ascii="Times New Roman" w:hAnsi="Times New Roman" w:cs="Times New Roman"/>
          <w:color w:val="auto"/>
          <w:sz w:val="24"/>
          <w:szCs w:val="24"/>
        </w:rPr>
        <w:t xml:space="preserve"> </w:t>
      </w:r>
      <w:r w:rsidR="0027009F">
        <w:rPr>
          <w:rFonts w:ascii="Times New Roman" w:hAnsi="Times New Roman" w:cs="Times New Roman"/>
          <w:color w:val="auto"/>
          <w:sz w:val="24"/>
          <w:szCs w:val="24"/>
        </w:rPr>
        <w:t xml:space="preserve">Criteria and Process </w:t>
      </w:r>
      <w:r w:rsidR="003355D7" w:rsidRPr="008001F5">
        <w:rPr>
          <w:rFonts w:ascii="Times New Roman" w:hAnsi="Times New Roman" w:cs="Times New Roman"/>
          <w:color w:val="auto"/>
          <w:sz w:val="24"/>
          <w:szCs w:val="24"/>
        </w:rPr>
        <w:t>for</w:t>
      </w:r>
      <w:r w:rsidR="00A623D6" w:rsidRPr="008001F5">
        <w:rPr>
          <w:rFonts w:ascii="Times New Roman" w:hAnsi="Times New Roman" w:cs="Times New Roman"/>
          <w:color w:val="auto"/>
          <w:sz w:val="24"/>
          <w:szCs w:val="24"/>
        </w:rPr>
        <w:t xml:space="preserve"> </w:t>
      </w:r>
      <w:r w:rsidR="00DD5B1F">
        <w:rPr>
          <w:rFonts w:ascii="Times New Roman" w:hAnsi="Times New Roman" w:cs="Times New Roman"/>
          <w:color w:val="auto"/>
          <w:sz w:val="24"/>
          <w:szCs w:val="24"/>
        </w:rPr>
        <w:t xml:space="preserve">Qualifying </w:t>
      </w:r>
      <w:r w:rsidR="00342A30" w:rsidRPr="008001F5">
        <w:rPr>
          <w:rFonts w:ascii="Times New Roman" w:hAnsi="Times New Roman" w:cs="Times New Roman"/>
          <w:color w:val="auto"/>
          <w:sz w:val="24"/>
          <w:szCs w:val="24"/>
        </w:rPr>
        <w:t>Affordable Housing</w:t>
      </w:r>
      <w:bookmarkEnd w:id="150"/>
      <w:bookmarkEnd w:id="152"/>
      <w:bookmarkEnd w:id="153"/>
      <w:r w:rsidR="0027009F" w:rsidRPr="0027009F">
        <w:rPr>
          <w:rFonts w:ascii="Times New Roman" w:hAnsi="Times New Roman" w:cs="Times New Roman"/>
          <w:color w:val="auto"/>
          <w:sz w:val="24"/>
          <w:szCs w:val="24"/>
        </w:rPr>
        <w:t xml:space="preserve"> </w:t>
      </w:r>
      <w:r w:rsidR="0027009F" w:rsidRPr="008001F5">
        <w:rPr>
          <w:rFonts w:ascii="Times New Roman" w:hAnsi="Times New Roman" w:cs="Times New Roman"/>
          <w:color w:val="auto"/>
          <w:sz w:val="24"/>
          <w:szCs w:val="24"/>
        </w:rPr>
        <w:t>Extended Delay</w:t>
      </w:r>
      <w:bookmarkEnd w:id="154"/>
    </w:p>
    <w:p w14:paraId="1FD6F728" w14:textId="21A055E4" w:rsidR="00041C26" w:rsidRDefault="49861D2D" w:rsidP="002905C2">
      <w:pPr>
        <w:spacing w:after="0" w:line="240" w:lineRule="auto"/>
        <w:contextualSpacing/>
        <w:rPr>
          <w:rFonts w:ascii="Times New Roman" w:hAnsi="Times New Roman" w:cs="Times New Roman"/>
          <w:sz w:val="24"/>
          <w:szCs w:val="24"/>
        </w:rPr>
      </w:pPr>
      <w:r w:rsidRPr="5679AA49">
        <w:rPr>
          <w:rFonts w:ascii="Times New Roman" w:hAnsi="Times New Roman" w:cs="Times New Roman"/>
          <w:sz w:val="24"/>
          <w:szCs w:val="24"/>
        </w:rPr>
        <w:t>DOEE may approve a de</w:t>
      </w:r>
      <w:r w:rsidR="0C1B3BA1" w:rsidRPr="5679AA49">
        <w:rPr>
          <w:rFonts w:ascii="Times New Roman" w:hAnsi="Times New Roman" w:cs="Times New Roman"/>
          <w:sz w:val="24"/>
          <w:szCs w:val="24"/>
        </w:rPr>
        <w:t xml:space="preserve">lay of </w:t>
      </w:r>
      <w:r w:rsidR="480C2A7F" w:rsidRPr="5679AA49">
        <w:rPr>
          <w:rFonts w:ascii="Times New Roman" w:hAnsi="Times New Roman" w:cs="Times New Roman"/>
          <w:sz w:val="24"/>
          <w:szCs w:val="24"/>
        </w:rPr>
        <w:t xml:space="preserve">compliance for </w:t>
      </w:r>
      <w:r w:rsidR="0C1B3BA1" w:rsidRPr="5679AA49">
        <w:rPr>
          <w:rFonts w:ascii="Times New Roman" w:hAnsi="Times New Roman" w:cs="Times New Roman"/>
          <w:sz w:val="24"/>
          <w:szCs w:val="24"/>
        </w:rPr>
        <w:t>more than three (3) years</w:t>
      </w:r>
      <w:r w:rsidR="77E49EEB" w:rsidRPr="5679AA49">
        <w:rPr>
          <w:rFonts w:ascii="Times New Roman" w:hAnsi="Times New Roman" w:cs="Times New Roman"/>
          <w:sz w:val="24"/>
          <w:szCs w:val="24"/>
        </w:rPr>
        <w:t xml:space="preserve"> (extended delay)</w:t>
      </w:r>
      <w:r w:rsidR="0C1B3BA1" w:rsidRPr="5679AA49">
        <w:rPr>
          <w:rFonts w:ascii="Times New Roman" w:hAnsi="Times New Roman" w:cs="Times New Roman"/>
          <w:sz w:val="24"/>
          <w:szCs w:val="24"/>
        </w:rPr>
        <w:t xml:space="preserve"> for </w:t>
      </w:r>
      <w:r w:rsidRPr="5679AA49">
        <w:rPr>
          <w:rFonts w:ascii="Times New Roman" w:hAnsi="Times New Roman" w:cs="Times New Roman"/>
          <w:sz w:val="24"/>
          <w:szCs w:val="24"/>
        </w:rPr>
        <w:t>qualifying affor</w:t>
      </w:r>
      <w:r w:rsidR="25BEF84D" w:rsidRPr="5679AA49">
        <w:rPr>
          <w:rFonts w:ascii="Times New Roman" w:hAnsi="Times New Roman" w:cs="Times New Roman"/>
          <w:sz w:val="24"/>
          <w:szCs w:val="24"/>
        </w:rPr>
        <w:t>d</w:t>
      </w:r>
      <w:r w:rsidRPr="5679AA49">
        <w:rPr>
          <w:rFonts w:ascii="Times New Roman" w:hAnsi="Times New Roman" w:cs="Times New Roman"/>
          <w:sz w:val="24"/>
          <w:szCs w:val="24"/>
        </w:rPr>
        <w:t>able housing buildings</w:t>
      </w:r>
      <w:r w:rsidR="05AF77A2">
        <w:rPr>
          <w:rFonts w:ascii="Times New Roman" w:hAnsi="Times New Roman" w:cs="Times New Roman"/>
          <w:sz w:val="24"/>
          <w:szCs w:val="24"/>
        </w:rPr>
        <w:t xml:space="preserve"> </w:t>
      </w:r>
      <w:r w:rsidR="6930A355">
        <w:rPr>
          <w:rFonts w:ascii="Times New Roman" w:hAnsi="Times New Roman" w:cs="Times New Roman"/>
          <w:sz w:val="24"/>
          <w:szCs w:val="24"/>
        </w:rPr>
        <w:t>(</w:t>
      </w:r>
      <w:r w:rsidR="05AF77A2">
        <w:rPr>
          <w:rFonts w:ascii="Times New Roman" w:hAnsi="Times New Roman" w:cs="Times New Roman"/>
          <w:sz w:val="24"/>
          <w:szCs w:val="24"/>
        </w:rPr>
        <w:t>Section 5.3.1</w:t>
      </w:r>
      <w:r w:rsidR="6930A355">
        <w:rPr>
          <w:rFonts w:ascii="Times New Roman" w:hAnsi="Times New Roman" w:cs="Times New Roman"/>
          <w:sz w:val="24"/>
          <w:szCs w:val="24"/>
        </w:rPr>
        <w:t>)</w:t>
      </w:r>
      <w:r w:rsidR="440119A4">
        <w:rPr>
          <w:rFonts w:ascii="Times New Roman" w:hAnsi="Times New Roman" w:cs="Times New Roman"/>
          <w:sz w:val="24"/>
          <w:szCs w:val="24"/>
        </w:rPr>
        <w:t>.</w:t>
      </w:r>
      <w:r w:rsidR="00445C35">
        <w:rPr>
          <w:rStyle w:val="FootnoteReference"/>
          <w:rFonts w:ascii="Times New Roman" w:hAnsi="Times New Roman" w:cs="Times New Roman"/>
          <w:sz w:val="24"/>
          <w:szCs w:val="24"/>
        </w:rPr>
        <w:footnoteReference w:id="80"/>
      </w:r>
      <w:r w:rsidR="3CE5AD3A">
        <w:rPr>
          <w:rFonts w:ascii="Times New Roman" w:hAnsi="Times New Roman" w:cs="Times New Roman"/>
          <w:sz w:val="24"/>
          <w:szCs w:val="24"/>
        </w:rPr>
        <w:t xml:space="preserve"> </w:t>
      </w:r>
      <w:r w:rsidR="3206EE51" w:rsidRPr="1697FFAD">
        <w:rPr>
          <w:rFonts w:ascii="Times New Roman" w:hAnsi="Times New Roman" w:cs="Times New Roman"/>
          <w:sz w:val="24"/>
          <w:szCs w:val="24"/>
        </w:rPr>
        <w:t>T</w:t>
      </w:r>
      <w:r w:rsidR="3206EE51" w:rsidRPr="003E29E2">
        <w:rPr>
          <w:rFonts w:ascii="Times New Roman" w:hAnsi="Times New Roman" w:cs="Times New Roman"/>
          <w:sz w:val="24"/>
          <w:szCs w:val="24"/>
        </w:rPr>
        <w:t xml:space="preserve">he BEPS </w:t>
      </w:r>
      <w:r w:rsidR="56970B53" w:rsidRPr="00272A06">
        <w:rPr>
          <w:rFonts w:ascii="Times New Roman" w:hAnsi="Times New Roman" w:cs="Times New Roman"/>
          <w:sz w:val="24"/>
          <w:szCs w:val="24"/>
        </w:rPr>
        <w:t xml:space="preserve">Compliance </w:t>
      </w:r>
      <w:r w:rsidR="1B33DD2B" w:rsidRPr="00272A06">
        <w:rPr>
          <w:rFonts w:ascii="Times New Roman" w:hAnsi="Times New Roman" w:cs="Times New Roman"/>
          <w:sz w:val="24"/>
          <w:szCs w:val="24"/>
        </w:rPr>
        <w:t>R</w:t>
      </w:r>
      <w:r w:rsidR="197FB98B" w:rsidRPr="0035222D">
        <w:rPr>
          <w:rFonts w:ascii="Times New Roman" w:hAnsi="Times New Roman" w:cs="Times New Roman"/>
          <w:sz w:val="24"/>
          <w:szCs w:val="24"/>
        </w:rPr>
        <w:t>egulations</w:t>
      </w:r>
      <w:r w:rsidR="3206EE51" w:rsidRPr="0035222D">
        <w:rPr>
          <w:rFonts w:ascii="Times New Roman" w:hAnsi="Times New Roman" w:cs="Times New Roman"/>
          <w:sz w:val="24"/>
          <w:szCs w:val="24"/>
        </w:rPr>
        <w:t xml:space="preserve"> define qualifying affordable housing as</w:t>
      </w:r>
      <w:r w:rsidR="46B46AFB" w:rsidRPr="0035222D">
        <w:rPr>
          <w:rFonts w:ascii="Times New Roman" w:eastAsiaTheme="minorEastAsia" w:hAnsi="Times New Roman" w:cs="Times New Roman"/>
          <w:sz w:val="24"/>
          <w:szCs w:val="24"/>
        </w:rPr>
        <w:t xml:space="preserve"> a building that is primarily residential, contain 5 or more dwelling units, and can demonstrate that: (1) use restrictions or other covenants require that at least 50% of the building’s dwelling units are occupied by households that have household income of less than 50% of the area median income (AMI); (2) at least 50% of the dwelling units rent at levels that are affordable to households with incomes less than or equal to 50% of the area median income; or </w:t>
      </w:r>
      <w:r w:rsidR="3EA82188" w:rsidRPr="0035222D">
        <w:rPr>
          <w:rFonts w:ascii="Times New Roman" w:eastAsiaTheme="minorEastAsia" w:hAnsi="Times New Roman" w:cs="Times New Roman"/>
          <w:sz w:val="24"/>
          <w:szCs w:val="24"/>
        </w:rPr>
        <w:t>(</w:t>
      </w:r>
      <w:r w:rsidR="46B46AFB" w:rsidRPr="0035222D">
        <w:rPr>
          <w:rFonts w:ascii="Times New Roman" w:eastAsiaTheme="minorEastAsia" w:hAnsi="Times New Roman" w:cs="Times New Roman"/>
          <w:sz w:val="24"/>
          <w:szCs w:val="24"/>
        </w:rPr>
        <w:t xml:space="preserve">3) the building is a Limited-equity </w:t>
      </w:r>
      <w:r w:rsidR="00C61F6B">
        <w:rPr>
          <w:rFonts w:ascii="Times New Roman" w:eastAsiaTheme="minorEastAsia" w:hAnsi="Times New Roman" w:cs="Times New Roman"/>
          <w:sz w:val="24"/>
          <w:szCs w:val="24"/>
        </w:rPr>
        <w:t>c</w:t>
      </w:r>
      <w:r w:rsidR="46B46AFB" w:rsidRPr="0035222D">
        <w:rPr>
          <w:rFonts w:ascii="Times New Roman" w:eastAsiaTheme="minorEastAsia" w:hAnsi="Times New Roman" w:cs="Times New Roman"/>
          <w:sz w:val="24"/>
          <w:szCs w:val="24"/>
        </w:rPr>
        <w:t>ooperative (LEC).</w:t>
      </w:r>
      <w:r w:rsidR="0067094B" w:rsidRPr="49A8AF6F">
        <w:rPr>
          <w:rStyle w:val="FootnoteReference"/>
          <w:rFonts w:ascii="Times New Roman" w:eastAsiaTheme="minorEastAsia" w:hAnsi="Times New Roman" w:cs="Times New Roman"/>
          <w:sz w:val="24"/>
          <w:szCs w:val="24"/>
        </w:rPr>
        <w:footnoteReference w:id="81"/>
      </w:r>
      <w:r w:rsidR="1876B6B0">
        <w:rPr>
          <w:rFonts w:ascii="Times New Roman" w:hAnsi="Times New Roman" w:cs="Times New Roman"/>
          <w:sz w:val="24"/>
          <w:szCs w:val="24"/>
        </w:rPr>
        <w:t xml:space="preserve"> </w:t>
      </w:r>
      <w:r w:rsidR="0B4136A4">
        <w:rPr>
          <w:rFonts w:ascii="Times New Roman" w:hAnsi="Times New Roman" w:cs="Times New Roman"/>
          <w:sz w:val="24"/>
          <w:szCs w:val="24"/>
        </w:rPr>
        <w:t xml:space="preserve">All qualifying affordable housing </w:t>
      </w:r>
      <w:r w:rsidR="49BCE239">
        <w:rPr>
          <w:rFonts w:ascii="Times New Roman" w:hAnsi="Times New Roman" w:cs="Times New Roman"/>
          <w:sz w:val="24"/>
          <w:szCs w:val="24"/>
        </w:rPr>
        <w:t xml:space="preserve">owners </w:t>
      </w:r>
      <w:r w:rsidR="0B4136A4">
        <w:rPr>
          <w:rFonts w:ascii="Times New Roman" w:hAnsi="Times New Roman" w:cs="Times New Roman"/>
          <w:sz w:val="24"/>
          <w:szCs w:val="24"/>
        </w:rPr>
        <w:t xml:space="preserve">seeking an extended delay </w:t>
      </w:r>
      <w:r w:rsidR="5BC54DC4">
        <w:rPr>
          <w:rFonts w:ascii="Times New Roman" w:hAnsi="Times New Roman" w:cs="Times New Roman"/>
          <w:sz w:val="24"/>
          <w:szCs w:val="24"/>
        </w:rPr>
        <w:t xml:space="preserve">must </w:t>
      </w:r>
      <w:r w:rsidR="4B2030D3">
        <w:rPr>
          <w:rFonts w:ascii="Times New Roman" w:hAnsi="Times New Roman" w:cs="Times New Roman"/>
          <w:sz w:val="24"/>
          <w:szCs w:val="24"/>
        </w:rPr>
        <w:t xml:space="preserve">meet the eligibility criteria and </w:t>
      </w:r>
      <w:r w:rsidR="1FF0BE27">
        <w:rPr>
          <w:rFonts w:ascii="Times New Roman" w:hAnsi="Times New Roman" w:cs="Times New Roman"/>
          <w:sz w:val="24"/>
          <w:szCs w:val="24"/>
        </w:rPr>
        <w:t xml:space="preserve">complete the </w:t>
      </w:r>
      <w:r w:rsidR="4B2030D3">
        <w:rPr>
          <w:rFonts w:ascii="Times New Roman" w:hAnsi="Times New Roman" w:cs="Times New Roman"/>
          <w:sz w:val="24"/>
          <w:szCs w:val="24"/>
        </w:rPr>
        <w:t xml:space="preserve">process outlined in this section. </w:t>
      </w:r>
    </w:p>
    <w:p w14:paraId="36CDDBB9" w14:textId="77777777" w:rsidR="00041C26" w:rsidRDefault="00041C26" w:rsidP="002905C2">
      <w:pPr>
        <w:spacing w:after="0" w:line="240" w:lineRule="auto"/>
        <w:contextualSpacing/>
        <w:rPr>
          <w:rFonts w:ascii="Times New Roman" w:hAnsi="Times New Roman" w:cs="Times New Roman"/>
          <w:sz w:val="24"/>
          <w:szCs w:val="24"/>
        </w:rPr>
      </w:pPr>
    </w:p>
    <w:p w14:paraId="39435E61" w14:textId="4DB6A5D6" w:rsidR="00D0689B" w:rsidRPr="008001F5" w:rsidRDefault="00D0689B" w:rsidP="002905C2">
      <w:pPr>
        <w:spacing w:after="0" w:line="240" w:lineRule="auto"/>
        <w:contextualSpacing/>
        <w:rPr>
          <w:rFonts w:ascii="Times New Roman" w:hAnsi="Times New Roman" w:cs="Times New Roman"/>
          <w:sz w:val="24"/>
          <w:szCs w:val="24"/>
        </w:rPr>
      </w:pPr>
      <w:r w:rsidRPr="1697FFAD">
        <w:rPr>
          <w:rFonts w:ascii="Times New Roman" w:hAnsi="Times New Roman" w:cs="Times New Roman"/>
          <w:sz w:val="24"/>
          <w:szCs w:val="24"/>
        </w:rPr>
        <w:t xml:space="preserve">DOEE will </w:t>
      </w:r>
      <w:r>
        <w:rPr>
          <w:rFonts w:ascii="Times New Roman" w:hAnsi="Times New Roman" w:cs="Times New Roman"/>
          <w:sz w:val="24"/>
          <w:szCs w:val="24"/>
        </w:rPr>
        <w:t>only</w:t>
      </w:r>
      <w:r w:rsidRPr="1697FFAD">
        <w:rPr>
          <w:rFonts w:ascii="Times New Roman" w:hAnsi="Times New Roman" w:cs="Times New Roman"/>
          <w:sz w:val="24"/>
          <w:szCs w:val="24"/>
        </w:rPr>
        <w:t xml:space="preserve"> </w:t>
      </w:r>
      <w:r>
        <w:rPr>
          <w:rFonts w:ascii="Times New Roman" w:hAnsi="Times New Roman" w:cs="Times New Roman"/>
          <w:sz w:val="24"/>
          <w:szCs w:val="24"/>
        </w:rPr>
        <w:t>a</w:t>
      </w:r>
      <w:r w:rsidRPr="1697FFAD">
        <w:rPr>
          <w:rFonts w:ascii="Times New Roman" w:hAnsi="Times New Roman" w:cs="Times New Roman"/>
          <w:sz w:val="24"/>
          <w:szCs w:val="24"/>
        </w:rPr>
        <w:t>pprove an</w:t>
      </w:r>
      <w:r>
        <w:rPr>
          <w:rFonts w:ascii="Times New Roman" w:hAnsi="Times New Roman" w:cs="Times New Roman"/>
          <w:sz w:val="24"/>
          <w:szCs w:val="24"/>
        </w:rPr>
        <w:t xml:space="preserve"> </w:t>
      </w:r>
      <w:r w:rsidRPr="1697FFAD">
        <w:rPr>
          <w:rFonts w:ascii="Times New Roman" w:hAnsi="Times New Roman" w:cs="Times New Roman"/>
          <w:sz w:val="24"/>
          <w:szCs w:val="24"/>
        </w:rPr>
        <w:t xml:space="preserve">extended delay request equal to one (1) Compliance Cycle in length to help maintain Cycle alignment. Owners of qualifying affordable housing proactively seeking delays longer than one Cycle should pursue the Extended Deep Energy Retrofit Pathway (Section 4.2.2). Buildings seeking an extended delay </w:t>
      </w:r>
      <w:r w:rsidR="001E4AB5">
        <w:rPr>
          <w:rFonts w:ascii="Times New Roman" w:hAnsi="Times New Roman" w:cs="Times New Roman"/>
          <w:sz w:val="24"/>
          <w:szCs w:val="24"/>
        </w:rPr>
        <w:t xml:space="preserve">for </w:t>
      </w:r>
      <w:r>
        <w:rPr>
          <w:rFonts w:ascii="Times New Roman" w:hAnsi="Times New Roman" w:cs="Times New Roman"/>
          <w:sz w:val="24"/>
          <w:szCs w:val="24"/>
        </w:rPr>
        <w:t>consecutive</w:t>
      </w:r>
      <w:r w:rsidRPr="1697FFAD">
        <w:rPr>
          <w:rFonts w:ascii="Times New Roman" w:hAnsi="Times New Roman" w:cs="Times New Roman"/>
          <w:sz w:val="24"/>
          <w:szCs w:val="24"/>
        </w:rPr>
        <w:t xml:space="preserve"> Cycle</w:t>
      </w:r>
      <w:r>
        <w:rPr>
          <w:rFonts w:ascii="Times New Roman" w:hAnsi="Times New Roman" w:cs="Times New Roman"/>
          <w:sz w:val="24"/>
          <w:szCs w:val="24"/>
        </w:rPr>
        <w:t>s</w:t>
      </w:r>
      <w:r w:rsidRPr="1697FFAD">
        <w:rPr>
          <w:rFonts w:ascii="Times New Roman" w:hAnsi="Times New Roman" w:cs="Times New Roman"/>
          <w:sz w:val="24"/>
          <w:szCs w:val="24"/>
        </w:rPr>
        <w:t xml:space="preserve"> will </w:t>
      </w:r>
      <w:r w:rsidRPr="64212CF0">
        <w:rPr>
          <w:rFonts w:ascii="Times New Roman" w:hAnsi="Times New Roman" w:cs="Times New Roman"/>
          <w:sz w:val="24"/>
          <w:szCs w:val="24"/>
        </w:rPr>
        <w:t xml:space="preserve">still </w:t>
      </w:r>
      <w:r w:rsidRPr="1697FFAD">
        <w:rPr>
          <w:rFonts w:ascii="Times New Roman" w:hAnsi="Times New Roman" w:cs="Times New Roman"/>
          <w:sz w:val="24"/>
          <w:szCs w:val="24"/>
        </w:rPr>
        <w:t xml:space="preserve">be subject to the Standard for each </w:t>
      </w:r>
      <w:r w:rsidRPr="64212CF0">
        <w:rPr>
          <w:rFonts w:ascii="Times New Roman" w:hAnsi="Times New Roman" w:cs="Times New Roman"/>
          <w:sz w:val="24"/>
          <w:szCs w:val="24"/>
        </w:rPr>
        <w:t xml:space="preserve">new </w:t>
      </w:r>
      <w:r w:rsidRPr="1697FFAD">
        <w:rPr>
          <w:rFonts w:ascii="Times New Roman" w:hAnsi="Times New Roman" w:cs="Times New Roman"/>
          <w:sz w:val="24"/>
          <w:szCs w:val="24"/>
        </w:rPr>
        <w:t xml:space="preserve">Cycle and must re-apply for a delay </w:t>
      </w:r>
      <w:r w:rsidRPr="64212CF0">
        <w:rPr>
          <w:rFonts w:ascii="Times New Roman" w:hAnsi="Times New Roman" w:cs="Times New Roman"/>
          <w:sz w:val="24"/>
          <w:szCs w:val="24"/>
        </w:rPr>
        <w:t>or extended</w:t>
      </w:r>
      <w:r>
        <w:rPr>
          <w:rFonts w:ascii="Times New Roman" w:hAnsi="Times New Roman" w:cs="Times New Roman"/>
          <w:sz w:val="24"/>
          <w:szCs w:val="24"/>
        </w:rPr>
        <w:t xml:space="preserve"> delay</w:t>
      </w:r>
      <w:r w:rsidRPr="64212CF0">
        <w:rPr>
          <w:rFonts w:ascii="Times New Roman" w:hAnsi="Times New Roman" w:cs="Times New Roman"/>
          <w:sz w:val="24"/>
          <w:szCs w:val="24"/>
        </w:rPr>
        <w:t xml:space="preserve"> </w:t>
      </w:r>
      <w:r w:rsidRPr="1697FFAD">
        <w:rPr>
          <w:rFonts w:ascii="Times New Roman" w:hAnsi="Times New Roman" w:cs="Times New Roman"/>
          <w:sz w:val="24"/>
          <w:szCs w:val="24"/>
        </w:rPr>
        <w:t>for each Cy</w:t>
      </w:r>
      <w:r>
        <w:rPr>
          <w:rFonts w:ascii="Times New Roman" w:hAnsi="Times New Roman" w:cs="Times New Roman"/>
          <w:sz w:val="24"/>
          <w:szCs w:val="24"/>
        </w:rPr>
        <w:t>c</w:t>
      </w:r>
      <w:r w:rsidRPr="1697FFAD">
        <w:rPr>
          <w:rFonts w:ascii="Times New Roman" w:hAnsi="Times New Roman" w:cs="Times New Roman"/>
          <w:sz w:val="24"/>
          <w:szCs w:val="24"/>
        </w:rPr>
        <w:t xml:space="preserve">le, if needed. </w:t>
      </w:r>
    </w:p>
    <w:p w14:paraId="7AC38146" w14:textId="77777777" w:rsidR="00D0689B" w:rsidRDefault="00D0689B" w:rsidP="000C47F8">
      <w:pPr>
        <w:spacing w:after="0" w:line="240" w:lineRule="auto"/>
        <w:contextualSpacing/>
        <w:rPr>
          <w:rFonts w:ascii="Times New Roman" w:hAnsi="Times New Roman" w:cs="Times New Roman"/>
          <w:sz w:val="24"/>
          <w:szCs w:val="24"/>
        </w:rPr>
      </w:pPr>
    </w:p>
    <w:p w14:paraId="5961E584" w14:textId="1808DE6E" w:rsidR="00BB6801" w:rsidRDefault="00D75CE2" w:rsidP="000C47F8">
      <w:pPr>
        <w:pStyle w:val="Heading3"/>
        <w:spacing w:before="0"/>
      </w:pPr>
      <w:bookmarkStart w:id="155" w:name="_Toc72934705"/>
      <w:r>
        <w:t>5.3.1</w:t>
      </w:r>
      <w:r w:rsidR="006775E4">
        <w:t xml:space="preserve"> –</w:t>
      </w:r>
      <w:r w:rsidR="0027009F">
        <w:t xml:space="preserve"> </w:t>
      </w:r>
      <w:r w:rsidR="004E69B1">
        <w:t>Eligible Circumstances</w:t>
      </w:r>
      <w:bookmarkEnd w:id="155"/>
    </w:p>
    <w:p w14:paraId="4CA23E7F" w14:textId="2FFDAC07" w:rsidR="0055583A" w:rsidRDefault="001315AD" w:rsidP="001E4AB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first step is to determine if the building meets the definition of </w:t>
      </w:r>
      <w:r w:rsidR="001E4AB5" w:rsidRPr="5679AA49">
        <w:rPr>
          <w:rFonts w:ascii="Times New Roman" w:hAnsi="Times New Roman" w:cs="Times New Roman"/>
          <w:sz w:val="24"/>
          <w:szCs w:val="24"/>
        </w:rPr>
        <w:t xml:space="preserve">qualifying affordable housing </w:t>
      </w:r>
      <w:r w:rsidR="48A2A0FC" w:rsidRPr="237558F4">
        <w:rPr>
          <w:rFonts w:ascii="Times New Roman" w:hAnsi="Times New Roman" w:cs="Times New Roman"/>
          <w:sz w:val="24"/>
          <w:szCs w:val="24"/>
        </w:rPr>
        <w:t xml:space="preserve">as </w:t>
      </w:r>
      <w:r w:rsidR="48A2A0FC" w:rsidRPr="4494675C">
        <w:rPr>
          <w:rFonts w:ascii="Times New Roman" w:hAnsi="Times New Roman" w:cs="Times New Roman"/>
          <w:sz w:val="24"/>
          <w:szCs w:val="24"/>
        </w:rPr>
        <w:t>defined</w:t>
      </w:r>
      <w:r>
        <w:rPr>
          <w:rFonts w:ascii="Times New Roman" w:hAnsi="Times New Roman" w:cs="Times New Roman"/>
          <w:sz w:val="24"/>
          <w:szCs w:val="24"/>
        </w:rPr>
        <w:t xml:space="preserve"> in the BEPS </w:t>
      </w:r>
      <w:r w:rsidR="00065AA7">
        <w:rPr>
          <w:rFonts w:ascii="Times New Roman" w:hAnsi="Times New Roman" w:cs="Times New Roman"/>
          <w:sz w:val="24"/>
          <w:szCs w:val="24"/>
        </w:rPr>
        <w:t xml:space="preserve">Compliance </w:t>
      </w:r>
      <w:r>
        <w:rPr>
          <w:rFonts w:ascii="Times New Roman" w:hAnsi="Times New Roman" w:cs="Times New Roman"/>
          <w:sz w:val="24"/>
          <w:szCs w:val="24"/>
        </w:rPr>
        <w:t>Regulations</w:t>
      </w:r>
      <w:r w:rsidR="005C16B4" w:rsidRPr="003E29E2">
        <w:rPr>
          <w:rFonts w:ascii="Times New Roman" w:hAnsi="Times New Roman" w:cs="Times New Roman"/>
          <w:sz w:val="24"/>
          <w:szCs w:val="24"/>
        </w:rPr>
        <w:t xml:space="preserve">. </w:t>
      </w:r>
      <w:r w:rsidR="005C16B4">
        <w:rPr>
          <w:rFonts w:ascii="Times New Roman" w:hAnsi="Times New Roman" w:cs="Times New Roman"/>
          <w:sz w:val="24"/>
          <w:szCs w:val="24"/>
        </w:rPr>
        <w:t xml:space="preserve">If the building meets the qualifying affordable housing definition, </w:t>
      </w:r>
      <w:r w:rsidR="007050D7">
        <w:rPr>
          <w:rFonts w:ascii="Times New Roman" w:hAnsi="Times New Roman" w:cs="Times New Roman"/>
          <w:sz w:val="24"/>
          <w:szCs w:val="24"/>
        </w:rPr>
        <w:t xml:space="preserve">an </w:t>
      </w:r>
      <w:r w:rsidR="5B2CF579" w:rsidRPr="1697FFAD" w:rsidDel="00690187">
        <w:rPr>
          <w:rFonts w:ascii="Times New Roman" w:hAnsi="Times New Roman" w:cs="Times New Roman"/>
          <w:sz w:val="24"/>
          <w:szCs w:val="24"/>
        </w:rPr>
        <w:t>extended delay</w:t>
      </w:r>
      <w:r w:rsidR="006206D1">
        <w:rPr>
          <w:rFonts w:ascii="Times New Roman" w:hAnsi="Times New Roman" w:cs="Times New Roman"/>
          <w:sz w:val="24"/>
          <w:szCs w:val="24"/>
        </w:rPr>
        <w:t xml:space="preserve"> </w:t>
      </w:r>
      <w:r w:rsidR="007050D7">
        <w:rPr>
          <w:rFonts w:ascii="Times New Roman" w:hAnsi="Times New Roman" w:cs="Times New Roman"/>
          <w:sz w:val="24"/>
          <w:szCs w:val="24"/>
        </w:rPr>
        <w:t>may be requested if the building</w:t>
      </w:r>
      <w:r w:rsidR="0055583A">
        <w:rPr>
          <w:rFonts w:ascii="Times New Roman" w:hAnsi="Times New Roman" w:cs="Times New Roman"/>
          <w:sz w:val="24"/>
          <w:szCs w:val="24"/>
        </w:rPr>
        <w:t>:</w:t>
      </w:r>
    </w:p>
    <w:p w14:paraId="68DC7664" w14:textId="5C09B376" w:rsidR="0055583A" w:rsidRDefault="00631DAF" w:rsidP="00450BDB">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meets </w:t>
      </w:r>
      <w:r w:rsidR="00C72116">
        <w:rPr>
          <w:rFonts w:ascii="Times New Roman" w:hAnsi="Times New Roman" w:cs="Times New Roman"/>
          <w:sz w:val="24"/>
          <w:szCs w:val="24"/>
        </w:rPr>
        <w:t xml:space="preserve">one or more of the </w:t>
      </w:r>
      <w:r w:rsidR="005C16B4">
        <w:rPr>
          <w:rFonts w:ascii="Times New Roman" w:hAnsi="Times New Roman" w:cs="Times New Roman"/>
          <w:sz w:val="24"/>
          <w:szCs w:val="24"/>
        </w:rPr>
        <w:t xml:space="preserve">delay </w:t>
      </w:r>
      <w:r w:rsidR="00C72116">
        <w:rPr>
          <w:rFonts w:ascii="Times New Roman" w:hAnsi="Times New Roman" w:cs="Times New Roman"/>
          <w:sz w:val="24"/>
          <w:szCs w:val="24"/>
        </w:rPr>
        <w:t>eligibility criteria in Section 5.2.1</w:t>
      </w:r>
      <w:r w:rsidR="001E4AB5">
        <w:rPr>
          <w:rFonts w:ascii="Times New Roman" w:hAnsi="Times New Roman" w:cs="Times New Roman"/>
          <w:sz w:val="24"/>
          <w:szCs w:val="24"/>
        </w:rPr>
        <w:t>,</w:t>
      </w:r>
      <w:r w:rsidR="0010163F">
        <w:rPr>
          <w:rFonts w:ascii="Times New Roman" w:hAnsi="Times New Roman" w:cs="Times New Roman"/>
          <w:sz w:val="24"/>
          <w:szCs w:val="24"/>
        </w:rPr>
        <w:t xml:space="preserve"> </w:t>
      </w:r>
    </w:p>
    <w:p w14:paraId="0E25C0F3" w14:textId="64E5FF86" w:rsidR="005C16B4" w:rsidRPr="00274FAA" w:rsidRDefault="007050D7" w:rsidP="00450BDB">
      <w:pPr>
        <w:pStyle w:val="ListParagraph"/>
        <w:numPr>
          <w:ilvl w:val="0"/>
          <w:numId w:val="2"/>
        </w:numPr>
        <w:spacing w:after="120" w:line="240" w:lineRule="auto"/>
        <w:rPr>
          <w:rFonts w:ascii="Times New Roman" w:hAnsi="Times New Roman" w:cs="Times New Roman"/>
          <w:sz w:val="24"/>
          <w:szCs w:val="24"/>
        </w:rPr>
      </w:pPr>
      <w:r w:rsidRPr="00274FAA">
        <w:rPr>
          <w:rFonts w:ascii="Times New Roman" w:hAnsi="Times New Roman" w:cs="Times New Roman"/>
          <w:sz w:val="24"/>
          <w:szCs w:val="24"/>
        </w:rPr>
        <w:t>can demonstrate practical infeasibility as described in Section 5.2.2</w:t>
      </w:r>
      <w:r w:rsidR="006330DB" w:rsidRPr="00274FAA">
        <w:rPr>
          <w:rFonts w:ascii="Times New Roman" w:hAnsi="Times New Roman" w:cs="Times New Roman"/>
          <w:sz w:val="24"/>
          <w:szCs w:val="24"/>
        </w:rPr>
        <w:t xml:space="preserve"> after </w:t>
      </w:r>
      <w:r w:rsidR="005C16B4" w:rsidRPr="00274FAA">
        <w:rPr>
          <w:rFonts w:ascii="Times New Roman" w:hAnsi="Times New Roman" w:cs="Times New Roman"/>
          <w:sz w:val="24"/>
          <w:szCs w:val="24"/>
        </w:rPr>
        <w:t>tak</w:t>
      </w:r>
      <w:r w:rsidR="006330DB" w:rsidRPr="00274FAA">
        <w:rPr>
          <w:rFonts w:ascii="Times New Roman" w:hAnsi="Times New Roman" w:cs="Times New Roman"/>
          <w:sz w:val="24"/>
          <w:szCs w:val="24"/>
        </w:rPr>
        <w:t>ing</w:t>
      </w:r>
      <w:r w:rsidR="005C16B4" w:rsidRPr="00274FAA">
        <w:rPr>
          <w:rFonts w:ascii="Times New Roman" w:hAnsi="Times New Roman" w:cs="Times New Roman"/>
          <w:sz w:val="24"/>
          <w:szCs w:val="24"/>
        </w:rPr>
        <w:t xml:space="preserve"> advantage of available BEPS support resources to make progress toward compliance</w:t>
      </w:r>
      <w:r w:rsidRPr="00274FAA">
        <w:rPr>
          <w:rFonts w:ascii="Times New Roman" w:hAnsi="Times New Roman" w:cs="Times New Roman"/>
          <w:sz w:val="24"/>
          <w:szCs w:val="24"/>
        </w:rPr>
        <w:t xml:space="preserve"> during the Cycle</w:t>
      </w:r>
      <w:r w:rsidR="005C16B4" w:rsidRPr="00274FAA">
        <w:rPr>
          <w:rFonts w:ascii="Times New Roman" w:hAnsi="Times New Roman" w:cs="Times New Roman"/>
          <w:sz w:val="24"/>
          <w:szCs w:val="24"/>
        </w:rPr>
        <w:t>, and</w:t>
      </w:r>
    </w:p>
    <w:p w14:paraId="690F25BB" w14:textId="11C0FD21" w:rsidR="4934008A" w:rsidRPr="00150149" w:rsidRDefault="007050D7" w:rsidP="00450BDB">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completes</w:t>
      </w:r>
      <w:r w:rsidR="6C1B55A2" w:rsidRPr="5679AA49">
        <w:rPr>
          <w:rFonts w:ascii="Times New Roman" w:hAnsi="Times New Roman" w:cs="Times New Roman"/>
          <w:sz w:val="24"/>
          <w:szCs w:val="24"/>
        </w:rPr>
        <w:t xml:space="preserve"> a</w:t>
      </w:r>
      <w:r w:rsidR="005C16B4">
        <w:rPr>
          <w:rFonts w:ascii="Times New Roman" w:hAnsi="Times New Roman" w:cs="Times New Roman"/>
          <w:sz w:val="24"/>
          <w:szCs w:val="24"/>
        </w:rPr>
        <w:t xml:space="preserve">n Extended Delay </w:t>
      </w:r>
      <w:r w:rsidR="002474BD">
        <w:rPr>
          <w:rFonts w:ascii="Times New Roman" w:hAnsi="Times New Roman" w:cs="Times New Roman"/>
          <w:sz w:val="24"/>
          <w:szCs w:val="24"/>
        </w:rPr>
        <w:t>Milestone</w:t>
      </w:r>
      <w:r w:rsidR="002474BD" w:rsidRPr="5679AA49">
        <w:rPr>
          <w:rFonts w:ascii="Times New Roman" w:hAnsi="Times New Roman" w:cs="Times New Roman"/>
          <w:sz w:val="24"/>
          <w:szCs w:val="24"/>
        </w:rPr>
        <w:t xml:space="preserve"> </w:t>
      </w:r>
      <w:r w:rsidR="6C1B55A2" w:rsidRPr="5679AA49">
        <w:rPr>
          <w:rFonts w:ascii="Times New Roman" w:hAnsi="Times New Roman" w:cs="Times New Roman"/>
          <w:sz w:val="24"/>
          <w:szCs w:val="24"/>
        </w:rPr>
        <w:t>Plan</w:t>
      </w:r>
      <w:r w:rsidR="3767F691" w:rsidRPr="5679AA49">
        <w:rPr>
          <w:rFonts w:ascii="Times New Roman" w:hAnsi="Times New Roman" w:cs="Times New Roman"/>
          <w:sz w:val="24"/>
          <w:szCs w:val="24"/>
        </w:rPr>
        <w:t xml:space="preserve"> </w:t>
      </w:r>
      <w:r w:rsidR="005C16B4">
        <w:rPr>
          <w:rFonts w:ascii="Times New Roman" w:hAnsi="Times New Roman" w:cs="Times New Roman"/>
          <w:sz w:val="24"/>
          <w:szCs w:val="24"/>
        </w:rPr>
        <w:t xml:space="preserve">to </w:t>
      </w:r>
      <w:r w:rsidR="0236EA25" w:rsidRPr="5679AA49">
        <w:rPr>
          <w:rFonts w:ascii="Times New Roman" w:hAnsi="Times New Roman" w:cs="Times New Roman"/>
          <w:sz w:val="24"/>
          <w:szCs w:val="24"/>
        </w:rPr>
        <w:t>demonstrat</w:t>
      </w:r>
      <w:r w:rsidR="005C16B4">
        <w:rPr>
          <w:rFonts w:ascii="Times New Roman" w:hAnsi="Times New Roman" w:cs="Times New Roman"/>
          <w:sz w:val="24"/>
          <w:szCs w:val="24"/>
        </w:rPr>
        <w:t>e</w:t>
      </w:r>
      <w:r w:rsidR="763A8ADC" w:rsidRPr="5679AA49">
        <w:rPr>
          <w:rFonts w:ascii="Times New Roman" w:hAnsi="Times New Roman" w:cs="Times New Roman"/>
          <w:sz w:val="24"/>
          <w:szCs w:val="24"/>
        </w:rPr>
        <w:t xml:space="preserve"> </w:t>
      </w:r>
      <w:r w:rsidR="005C16B4">
        <w:rPr>
          <w:rFonts w:ascii="Times New Roman" w:hAnsi="Times New Roman" w:cs="Times New Roman"/>
          <w:sz w:val="24"/>
          <w:szCs w:val="24"/>
        </w:rPr>
        <w:t xml:space="preserve">it has sought </w:t>
      </w:r>
      <w:r w:rsidR="7D783B24" w:rsidRPr="5679AA49">
        <w:rPr>
          <w:rFonts w:ascii="Times New Roman" w:hAnsi="Times New Roman" w:cs="Times New Roman"/>
          <w:sz w:val="24"/>
          <w:szCs w:val="24"/>
        </w:rPr>
        <w:t xml:space="preserve">compliance </w:t>
      </w:r>
      <w:r w:rsidR="41ADB086" w:rsidRPr="5679AA49">
        <w:rPr>
          <w:rFonts w:ascii="Times New Roman" w:hAnsi="Times New Roman" w:cs="Times New Roman"/>
          <w:sz w:val="24"/>
          <w:szCs w:val="24"/>
        </w:rPr>
        <w:t xml:space="preserve">assistance </w:t>
      </w:r>
      <w:r w:rsidR="0027009F">
        <w:rPr>
          <w:rFonts w:ascii="Times New Roman" w:hAnsi="Times New Roman" w:cs="Times New Roman"/>
          <w:sz w:val="24"/>
          <w:szCs w:val="24"/>
        </w:rPr>
        <w:t>and to</w:t>
      </w:r>
      <w:r w:rsidR="391CF0C3" w:rsidRPr="5679AA49">
        <w:rPr>
          <w:rFonts w:ascii="Times New Roman" w:hAnsi="Times New Roman" w:cs="Times New Roman"/>
          <w:sz w:val="24"/>
          <w:szCs w:val="24"/>
        </w:rPr>
        <w:t xml:space="preserve"> </w:t>
      </w:r>
      <w:r w:rsidR="7890CA80" w:rsidRPr="5679AA49">
        <w:rPr>
          <w:rFonts w:ascii="Times New Roman" w:hAnsi="Times New Roman" w:cs="Times New Roman"/>
          <w:sz w:val="24"/>
          <w:szCs w:val="24"/>
        </w:rPr>
        <w:t>propose</w:t>
      </w:r>
      <w:r w:rsidR="0027009F">
        <w:rPr>
          <w:rFonts w:ascii="Times New Roman" w:hAnsi="Times New Roman" w:cs="Times New Roman"/>
          <w:sz w:val="24"/>
          <w:szCs w:val="24"/>
        </w:rPr>
        <w:t xml:space="preserve"> a plan and</w:t>
      </w:r>
      <w:r w:rsidR="7890CA80" w:rsidRPr="5679AA49">
        <w:rPr>
          <w:rFonts w:ascii="Times New Roman" w:hAnsi="Times New Roman" w:cs="Times New Roman"/>
          <w:sz w:val="24"/>
          <w:szCs w:val="24"/>
        </w:rPr>
        <w:t xml:space="preserve"> </w:t>
      </w:r>
      <w:r w:rsidR="63EF4A69" w:rsidRPr="5679AA49">
        <w:rPr>
          <w:rFonts w:ascii="Times New Roman" w:hAnsi="Times New Roman" w:cs="Times New Roman"/>
          <w:sz w:val="24"/>
          <w:szCs w:val="24"/>
        </w:rPr>
        <w:t>milestones</w:t>
      </w:r>
      <w:r w:rsidR="36AE1DA8" w:rsidRPr="5679AA49">
        <w:rPr>
          <w:rFonts w:ascii="Times New Roman" w:hAnsi="Times New Roman" w:cs="Times New Roman"/>
          <w:sz w:val="24"/>
          <w:szCs w:val="24"/>
        </w:rPr>
        <w:t xml:space="preserve"> </w:t>
      </w:r>
      <w:r w:rsidR="0027009F">
        <w:rPr>
          <w:rFonts w:ascii="Times New Roman" w:hAnsi="Times New Roman" w:cs="Times New Roman"/>
          <w:sz w:val="24"/>
          <w:szCs w:val="24"/>
        </w:rPr>
        <w:t>for moving forward</w:t>
      </w:r>
      <w:r w:rsidR="23A068B0" w:rsidRPr="5679AA49">
        <w:rPr>
          <w:rFonts w:ascii="Times New Roman" w:hAnsi="Times New Roman" w:cs="Times New Roman"/>
          <w:sz w:val="24"/>
          <w:szCs w:val="24"/>
        </w:rPr>
        <w:t>.</w:t>
      </w:r>
    </w:p>
    <w:p w14:paraId="24236ABD" w14:textId="22FDED90" w:rsidR="007050D7" w:rsidRPr="008001F5" w:rsidRDefault="007050D7" w:rsidP="007050D7">
      <w:pPr>
        <w:pStyle w:val="ListParagraph"/>
        <w:spacing w:after="0" w:line="240" w:lineRule="auto"/>
        <w:ind w:left="0"/>
        <w:rPr>
          <w:rFonts w:ascii="Times New Roman" w:hAnsi="Times New Roman" w:cs="Times New Roman"/>
          <w:sz w:val="24"/>
          <w:szCs w:val="24"/>
        </w:rPr>
      </w:pPr>
    </w:p>
    <w:p w14:paraId="4D1685F7" w14:textId="0048887A" w:rsidR="005C3046" w:rsidRPr="003C239A" w:rsidRDefault="005C3046" w:rsidP="003C239A">
      <w:pPr>
        <w:pStyle w:val="Heading3"/>
      </w:pPr>
      <w:bookmarkStart w:id="156" w:name="_Toc72934706"/>
      <w:r w:rsidRPr="003C239A">
        <w:lastRenderedPageBreak/>
        <w:t>5</w:t>
      </w:r>
      <w:r w:rsidR="00047009" w:rsidRPr="003C239A">
        <w:t>.</w:t>
      </w:r>
      <w:r w:rsidR="00F5745C" w:rsidRPr="003C239A">
        <w:t>3</w:t>
      </w:r>
      <w:r w:rsidR="00047009" w:rsidRPr="003C239A">
        <w:t>.</w:t>
      </w:r>
      <w:r w:rsidR="009A0F2D">
        <w:t>2</w:t>
      </w:r>
      <w:r w:rsidR="00047009" w:rsidRPr="003C239A">
        <w:t xml:space="preserve"> –</w:t>
      </w:r>
      <w:r w:rsidR="0027009F">
        <w:t xml:space="preserve"> </w:t>
      </w:r>
      <w:r w:rsidR="4386F245" w:rsidRPr="003C239A">
        <w:t>Process and Documentation Requirements</w:t>
      </w:r>
      <w:bookmarkEnd w:id="156"/>
    </w:p>
    <w:p w14:paraId="35B5D708" w14:textId="6D81322A" w:rsidR="00150149" w:rsidRDefault="00950838" w:rsidP="006330DB">
      <w:pPr>
        <w:spacing w:after="0" w:line="240" w:lineRule="auto"/>
        <w:contextualSpacing/>
        <w:rPr>
          <w:rFonts w:ascii="Times New Roman" w:hAnsi="Times New Roman"/>
          <w:sz w:val="24"/>
          <w:szCs w:val="24"/>
        </w:rPr>
      </w:pPr>
      <w:bookmarkStart w:id="157" w:name="_Ref52880876"/>
      <w:r>
        <w:rPr>
          <w:rFonts w:ascii="Times New Roman" w:hAnsi="Times New Roman" w:cs="Times New Roman"/>
          <w:sz w:val="24"/>
          <w:szCs w:val="24"/>
        </w:rPr>
        <w:t>A</w:t>
      </w:r>
      <w:r w:rsidR="004B6C3A">
        <w:rPr>
          <w:rFonts w:ascii="Times New Roman" w:hAnsi="Times New Roman" w:cs="Times New Roman"/>
          <w:sz w:val="24"/>
          <w:szCs w:val="24"/>
        </w:rPr>
        <w:t xml:space="preserve"> building owner may apply for an extended delay </w:t>
      </w:r>
      <w:r w:rsidR="004C3BF7">
        <w:rPr>
          <w:rFonts w:ascii="Times New Roman" w:hAnsi="Times New Roman" w:cs="Times New Roman"/>
          <w:sz w:val="24"/>
          <w:szCs w:val="24"/>
        </w:rPr>
        <w:t xml:space="preserve">by submitting an Extended Delay </w:t>
      </w:r>
      <w:r w:rsidR="00DB0710">
        <w:rPr>
          <w:rFonts w:ascii="Times New Roman" w:hAnsi="Times New Roman" w:cs="Times New Roman"/>
          <w:sz w:val="24"/>
          <w:szCs w:val="24"/>
        </w:rPr>
        <w:t>of Compliance</w:t>
      </w:r>
      <w:r w:rsidR="004C3BF7">
        <w:rPr>
          <w:rFonts w:ascii="Times New Roman" w:hAnsi="Times New Roman" w:cs="Times New Roman"/>
          <w:sz w:val="24"/>
          <w:szCs w:val="24"/>
        </w:rPr>
        <w:t xml:space="preserve"> Request through the Portal. </w:t>
      </w:r>
      <w:r w:rsidR="007E0AFE">
        <w:rPr>
          <w:rFonts w:ascii="Times New Roman" w:hAnsi="Times New Roman" w:cs="Times New Roman"/>
          <w:sz w:val="24"/>
          <w:szCs w:val="24"/>
        </w:rPr>
        <w:t xml:space="preserve">Applicants must </w:t>
      </w:r>
      <w:r w:rsidR="006E44A4">
        <w:rPr>
          <w:rFonts w:ascii="Times New Roman" w:hAnsi="Times New Roman" w:cs="Times New Roman"/>
          <w:sz w:val="24"/>
          <w:szCs w:val="24"/>
        </w:rPr>
        <w:t>provid</w:t>
      </w:r>
      <w:r w:rsidR="00150149">
        <w:rPr>
          <w:rFonts w:ascii="Times New Roman" w:hAnsi="Times New Roman" w:cs="Times New Roman"/>
          <w:sz w:val="24"/>
          <w:szCs w:val="24"/>
        </w:rPr>
        <w:t>e</w:t>
      </w:r>
      <w:r w:rsidR="006E44A4">
        <w:rPr>
          <w:rFonts w:ascii="Times New Roman" w:hAnsi="Times New Roman" w:cs="Times New Roman"/>
          <w:sz w:val="24"/>
          <w:szCs w:val="24"/>
        </w:rPr>
        <w:t xml:space="preserve"> </w:t>
      </w:r>
      <w:r w:rsidR="00150149">
        <w:rPr>
          <w:rFonts w:ascii="Times New Roman" w:hAnsi="Times New Roman" w:cs="Times New Roman"/>
          <w:sz w:val="24"/>
          <w:szCs w:val="24"/>
        </w:rPr>
        <w:t xml:space="preserve">supporting </w:t>
      </w:r>
      <w:r w:rsidR="006E44A4">
        <w:rPr>
          <w:rFonts w:ascii="Times New Roman" w:hAnsi="Times New Roman" w:cs="Times New Roman"/>
          <w:sz w:val="24"/>
          <w:szCs w:val="24"/>
        </w:rPr>
        <w:t>documentation</w:t>
      </w:r>
      <w:r w:rsidR="00150149">
        <w:rPr>
          <w:rFonts w:ascii="Times New Roman" w:hAnsi="Times New Roman" w:cs="Times New Roman"/>
          <w:sz w:val="24"/>
          <w:szCs w:val="24"/>
        </w:rPr>
        <w:t xml:space="preserve"> that proves the </w:t>
      </w:r>
      <w:r w:rsidR="00150149">
        <w:rPr>
          <w:rFonts w:ascii="Times New Roman" w:hAnsi="Times New Roman"/>
          <w:sz w:val="24"/>
          <w:szCs w:val="24"/>
        </w:rPr>
        <w:t xml:space="preserve">affordable housing qualification, eligible circumstances, </w:t>
      </w:r>
      <w:r w:rsidR="7280DACC" w:rsidRPr="73902D1A">
        <w:rPr>
          <w:rFonts w:ascii="Times New Roman" w:hAnsi="Times New Roman"/>
          <w:sz w:val="24"/>
          <w:szCs w:val="24"/>
        </w:rPr>
        <w:t xml:space="preserve">and </w:t>
      </w:r>
      <w:r w:rsidR="00150149">
        <w:rPr>
          <w:rFonts w:ascii="Times New Roman" w:hAnsi="Times New Roman"/>
          <w:sz w:val="24"/>
          <w:szCs w:val="24"/>
        </w:rPr>
        <w:t>practical infeasibility, and provide a plan for moving forward (outlined in Sections 5.3.2.1 through 5.3.2.4</w:t>
      </w:r>
      <w:r w:rsidR="006330DB">
        <w:rPr>
          <w:rFonts w:ascii="Times New Roman" w:hAnsi="Times New Roman"/>
          <w:sz w:val="24"/>
          <w:szCs w:val="24"/>
        </w:rPr>
        <w:t>)</w:t>
      </w:r>
      <w:r w:rsidR="00150149">
        <w:rPr>
          <w:rFonts w:ascii="Times New Roman" w:hAnsi="Times New Roman"/>
          <w:sz w:val="24"/>
          <w:szCs w:val="24"/>
        </w:rPr>
        <w:t xml:space="preserve">. </w:t>
      </w:r>
    </w:p>
    <w:p w14:paraId="04E5011C" w14:textId="77777777" w:rsidR="00150149" w:rsidRPr="006330DB" w:rsidRDefault="00150149" w:rsidP="006330DB">
      <w:pPr>
        <w:spacing w:after="0" w:line="240" w:lineRule="auto"/>
        <w:rPr>
          <w:rFonts w:ascii="Times New Roman" w:hAnsi="Times New Roman"/>
          <w:sz w:val="24"/>
          <w:szCs w:val="24"/>
        </w:rPr>
      </w:pPr>
    </w:p>
    <w:p w14:paraId="4E9E1DA1" w14:textId="7DB46F6E" w:rsidR="006330DB" w:rsidRDefault="17CDECD7" w:rsidP="007050D7">
      <w:pPr>
        <w:pStyle w:val="ListParagraph"/>
        <w:spacing w:after="0" w:line="240" w:lineRule="auto"/>
        <w:ind w:left="0"/>
        <w:rPr>
          <w:rFonts w:ascii="Times New Roman" w:hAnsi="Times New Roman"/>
          <w:sz w:val="24"/>
          <w:szCs w:val="24"/>
        </w:rPr>
      </w:pPr>
      <w:r>
        <w:rPr>
          <w:rFonts w:ascii="Times New Roman" w:hAnsi="Times New Roman" w:cs="Times New Roman"/>
          <w:sz w:val="24"/>
          <w:szCs w:val="24"/>
        </w:rPr>
        <w:t xml:space="preserve">Building owners may request a meeting or call with DOEE prior to submitting the request to ask questions and align expectations. </w:t>
      </w:r>
      <w:r w:rsidRPr="008001F5">
        <w:rPr>
          <w:rFonts w:ascii="Times New Roman" w:hAnsi="Times New Roman" w:cs="Times New Roman"/>
          <w:sz w:val="24"/>
          <w:szCs w:val="24"/>
        </w:rPr>
        <w:t>DOEE may provide comments and</w:t>
      </w:r>
      <w:r w:rsidR="6FE776B3" w:rsidRPr="008001F5">
        <w:rPr>
          <w:rFonts w:ascii="Times New Roman" w:hAnsi="Times New Roman" w:cs="Times New Roman"/>
          <w:sz w:val="24"/>
          <w:szCs w:val="24"/>
        </w:rPr>
        <w:t xml:space="preserve"> </w:t>
      </w:r>
      <w:r w:rsidR="6BD57D47" w:rsidRPr="008001F5">
        <w:rPr>
          <w:rFonts w:ascii="Times New Roman" w:hAnsi="Times New Roman" w:cs="Times New Roman"/>
          <w:sz w:val="24"/>
          <w:szCs w:val="24"/>
        </w:rPr>
        <w:t>ask</w:t>
      </w:r>
      <w:r w:rsidRPr="008001F5">
        <w:rPr>
          <w:rFonts w:ascii="Times New Roman" w:hAnsi="Times New Roman" w:cs="Times New Roman"/>
          <w:sz w:val="24"/>
          <w:szCs w:val="24"/>
        </w:rPr>
        <w:t xml:space="preserve"> applicants </w:t>
      </w:r>
      <w:r w:rsidR="08F3B882" w:rsidRPr="008001F5">
        <w:rPr>
          <w:rFonts w:ascii="Times New Roman" w:hAnsi="Times New Roman" w:cs="Times New Roman"/>
          <w:sz w:val="24"/>
          <w:szCs w:val="24"/>
        </w:rPr>
        <w:t>to</w:t>
      </w:r>
      <w:r w:rsidR="6FE776B3" w:rsidRPr="008001F5">
        <w:rPr>
          <w:rFonts w:ascii="Times New Roman" w:hAnsi="Times New Roman" w:cs="Times New Roman"/>
          <w:sz w:val="24"/>
          <w:szCs w:val="24"/>
        </w:rPr>
        <w:t xml:space="preserve"> </w:t>
      </w:r>
      <w:r w:rsidRPr="008001F5">
        <w:rPr>
          <w:rFonts w:ascii="Times New Roman" w:hAnsi="Times New Roman" w:cs="Times New Roman"/>
          <w:sz w:val="24"/>
          <w:szCs w:val="24"/>
        </w:rPr>
        <w:t>attempt additional courses of action to avoid a</w:t>
      </w:r>
      <w:r>
        <w:rPr>
          <w:rFonts w:ascii="Times New Roman" w:hAnsi="Times New Roman" w:cs="Times New Roman"/>
          <w:sz w:val="24"/>
          <w:szCs w:val="24"/>
        </w:rPr>
        <w:t>n extended</w:t>
      </w:r>
      <w:r w:rsidRPr="008001F5">
        <w:rPr>
          <w:rFonts w:ascii="Times New Roman" w:hAnsi="Times New Roman" w:cs="Times New Roman"/>
          <w:sz w:val="24"/>
          <w:szCs w:val="24"/>
        </w:rPr>
        <w:t xml:space="preserve"> delay. DOEE may also request a meeting or call with the applicant to discuss the delay request. </w:t>
      </w:r>
      <w:r w:rsidR="6DFE01B2" w:rsidRPr="7203829E">
        <w:rPr>
          <w:rFonts w:ascii="Times New Roman" w:hAnsi="Times New Roman" w:cs="Times New Roman"/>
          <w:sz w:val="24"/>
          <w:szCs w:val="24"/>
        </w:rPr>
        <w:t xml:space="preserve">DOEE </w:t>
      </w:r>
      <w:r w:rsidR="6DFE01B2">
        <w:rPr>
          <w:rFonts w:ascii="Times New Roman" w:hAnsi="Times New Roman" w:cs="Times New Roman"/>
          <w:sz w:val="24"/>
          <w:szCs w:val="24"/>
        </w:rPr>
        <w:t>may</w:t>
      </w:r>
      <w:r w:rsidR="6DFE01B2" w:rsidRPr="7203829E">
        <w:rPr>
          <w:rFonts w:ascii="Times New Roman" w:hAnsi="Times New Roman" w:cs="Times New Roman"/>
          <w:sz w:val="24"/>
          <w:szCs w:val="24"/>
        </w:rPr>
        <w:t xml:space="preserve"> grant a</w:t>
      </w:r>
      <w:r w:rsidR="6DFE01B2">
        <w:rPr>
          <w:rFonts w:ascii="Times New Roman" w:hAnsi="Times New Roman" w:cs="Times New Roman"/>
          <w:sz w:val="24"/>
          <w:szCs w:val="24"/>
        </w:rPr>
        <w:t>n extended</w:t>
      </w:r>
      <w:r w:rsidR="6DFE01B2" w:rsidRPr="7203829E">
        <w:rPr>
          <w:rFonts w:ascii="Times New Roman" w:hAnsi="Times New Roman" w:cs="Times New Roman"/>
          <w:sz w:val="24"/>
          <w:szCs w:val="24"/>
        </w:rPr>
        <w:t xml:space="preserve"> delay if the applicant demonstrates good cause</w:t>
      </w:r>
      <w:r w:rsidR="6DFE01B2">
        <w:rPr>
          <w:rFonts w:ascii="Times New Roman" w:hAnsi="Times New Roman" w:cs="Times New Roman"/>
          <w:sz w:val="24"/>
          <w:szCs w:val="24"/>
        </w:rPr>
        <w:t>,</w:t>
      </w:r>
      <w:r w:rsidR="6DFE01B2" w:rsidRPr="7203829E">
        <w:rPr>
          <w:rFonts w:ascii="Times New Roman" w:hAnsi="Times New Roman" w:cs="Times New Roman"/>
          <w:sz w:val="24"/>
          <w:szCs w:val="24"/>
        </w:rPr>
        <w:t xml:space="preserve"> to the satisfaction of DOEE</w:t>
      </w:r>
      <w:r w:rsidR="6DFE01B2">
        <w:rPr>
          <w:rFonts w:ascii="Times New Roman" w:hAnsi="Times New Roman" w:cs="Times New Roman"/>
          <w:sz w:val="24"/>
          <w:szCs w:val="24"/>
        </w:rPr>
        <w:t>,</w:t>
      </w:r>
      <w:r w:rsidR="6DFE01B2" w:rsidRPr="7203829E">
        <w:rPr>
          <w:rFonts w:ascii="Times New Roman" w:hAnsi="Times New Roman" w:cs="Times New Roman"/>
          <w:sz w:val="24"/>
          <w:szCs w:val="24"/>
        </w:rPr>
        <w:t xml:space="preserve"> that one or more of the </w:t>
      </w:r>
      <w:r w:rsidR="6DFE01B2">
        <w:rPr>
          <w:rFonts w:ascii="Times New Roman" w:hAnsi="Times New Roman" w:cs="Times New Roman"/>
          <w:sz w:val="24"/>
          <w:szCs w:val="24"/>
        </w:rPr>
        <w:t>eligibility</w:t>
      </w:r>
      <w:r w:rsidR="6DFE01B2" w:rsidRPr="7203829E">
        <w:rPr>
          <w:rFonts w:ascii="Times New Roman" w:hAnsi="Times New Roman" w:cs="Times New Roman"/>
          <w:sz w:val="24"/>
          <w:szCs w:val="24"/>
        </w:rPr>
        <w:t xml:space="preserve"> criteria exist and that</w:t>
      </w:r>
      <w:r w:rsidR="6DFE01B2">
        <w:rPr>
          <w:rFonts w:ascii="Times New Roman" w:hAnsi="Times New Roman" w:cs="Times New Roman"/>
          <w:sz w:val="24"/>
          <w:szCs w:val="24"/>
        </w:rPr>
        <w:t xml:space="preserve"> these criteria make it practically infeasible to meet</w:t>
      </w:r>
      <w:r w:rsidR="6DFE01B2" w:rsidRPr="7203829E">
        <w:rPr>
          <w:rFonts w:ascii="Times New Roman" w:hAnsi="Times New Roman" w:cs="Times New Roman"/>
          <w:sz w:val="24"/>
          <w:szCs w:val="24"/>
        </w:rPr>
        <w:t xml:space="preserve"> energy performance requirements</w:t>
      </w:r>
      <w:r w:rsidR="6DFE01B2">
        <w:rPr>
          <w:rFonts w:ascii="Times New Roman" w:hAnsi="Times New Roman" w:cs="Times New Roman"/>
          <w:sz w:val="24"/>
          <w:szCs w:val="24"/>
        </w:rPr>
        <w:t xml:space="preserve"> during the Compliance Cycle</w:t>
      </w:r>
      <w:r w:rsidR="6DFE01B2" w:rsidRPr="7203829E">
        <w:rPr>
          <w:rFonts w:ascii="Times New Roman" w:hAnsi="Times New Roman" w:cs="Times New Roman"/>
          <w:sz w:val="24"/>
          <w:szCs w:val="24"/>
        </w:rPr>
        <w:t xml:space="preserve"> </w:t>
      </w:r>
      <w:r w:rsidR="6DFE01B2">
        <w:rPr>
          <w:rFonts w:ascii="Times New Roman" w:hAnsi="Times New Roman" w:cs="Times New Roman"/>
          <w:sz w:val="24"/>
          <w:szCs w:val="24"/>
        </w:rPr>
        <w:t>or within a three (3) year delay</w:t>
      </w:r>
      <w:r w:rsidR="6DFE01B2" w:rsidRPr="7203829E">
        <w:rPr>
          <w:rFonts w:ascii="Times New Roman" w:hAnsi="Times New Roman" w:cs="Times New Roman"/>
          <w:sz w:val="24"/>
          <w:szCs w:val="24"/>
        </w:rPr>
        <w:t>.</w:t>
      </w:r>
      <w:r w:rsidR="00150149" w:rsidRPr="7203829E">
        <w:rPr>
          <w:rStyle w:val="FootnoteReference"/>
          <w:rFonts w:ascii="Times New Roman" w:hAnsi="Times New Roman" w:cs="Times New Roman"/>
          <w:sz w:val="24"/>
          <w:szCs w:val="24"/>
        </w:rPr>
        <w:footnoteReference w:id="82"/>
      </w:r>
      <w:r w:rsidR="6DFE01B2" w:rsidRPr="7203829E">
        <w:rPr>
          <w:rStyle w:val="FootnoteReference"/>
          <w:rFonts w:ascii="Times New Roman" w:hAnsi="Times New Roman"/>
          <w:sz w:val="24"/>
          <w:szCs w:val="24"/>
        </w:rPr>
        <w:t xml:space="preserve"> </w:t>
      </w:r>
    </w:p>
    <w:p w14:paraId="19D80743" w14:textId="77777777" w:rsidR="00124BD3" w:rsidRDefault="00124BD3" w:rsidP="00124BD3">
      <w:pPr>
        <w:pStyle w:val="ListParagraph"/>
        <w:spacing w:after="0" w:line="240" w:lineRule="auto"/>
        <w:ind w:left="0"/>
        <w:rPr>
          <w:rFonts w:ascii="Times New Roman" w:hAnsi="Times New Roman" w:cs="Times New Roman"/>
          <w:sz w:val="24"/>
          <w:szCs w:val="24"/>
        </w:rPr>
      </w:pPr>
    </w:p>
    <w:p w14:paraId="380BA4F6" w14:textId="77777777" w:rsidR="002051B4" w:rsidRDefault="002051B4" w:rsidP="00313081">
      <w:pPr>
        <w:pStyle w:val="Heading4"/>
      </w:pPr>
      <w:r>
        <w:t>5.3.2.1 – Documenting Affordable Housing Qualification</w:t>
      </w:r>
    </w:p>
    <w:p w14:paraId="1D4B3B1E" w14:textId="2CCF1423" w:rsidR="00D958F0" w:rsidRDefault="3FCF661D" w:rsidP="002051B4">
      <w:pPr>
        <w:spacing w:after="120" w:line="240" w:lineRule="auto"/>
        <w:contextualSpacing/>
        <w:rPr>
          <w:rFonts w:ascii="Times New Roman" w:hAnsi="Times New Roman" w:cs="Times New Roman"/>
          <w:sz w:val="24"/>
          <w:szCs w:val="24"/>
        </w:rPr>
      </w:pPr>
      <w:r w:rsidRPr="5679AA49">
        <w:rPr>
          <w:rFonts w:ascii="Times New Roman" w:hAnsi="Times New Roman" w:cs="Times New Roman"/>
          <w:sz w:val="24"/>
          <w:szCs w:val="24"/>
        </w:rPr>
        <w:t xml:space="preserve">Owners applying for an extended delay must </w:t>
      </w:r>
      <w:r w:rsidR="769B2A66" w:rsidRPr="5679AA49">
        <w:rPr>
          <w:rFonts w:ascii="Times New Roman" w:hAnsi="Times New Roman" w:cs="Times New Roman"/>
          <w:sz w:val="24"/>
          <w:szCs w:val="24"/>
        </w:rPr>
        <w:t xml:space="preserve">submit documentation </w:t>
      </w:r>
      <w:r w:rsidR="7D37459C" w:rsidRPr="5679AA49">
        <w:rPr>
          <w:rFonts w:ascii="Times New Roman" w:hAnsi="Times New Roman" w:cs="Times New Roman"/>
          <w:sz w:val="24"/>
          <w:szCs w:val="24"/>
        </w:rPr>
        <w:t xml:space="preserve">as evidence </w:t>
      </w:r>
      <w:r w:rsidR="26836A91" w:rsidRPr="5679AA49">
        <w:rPr>
          <w:rFonts w:ascii="Times New Roman" w:hAnsi="Times New Roman" w:cs="Times New Roman"/>
          <w:sz w:val="24"/>
          <w:szCs w:val="24"/>
        </w:rPr>
        <w:t>that the building meets the definition of qualifying affordable housing</w:t>
      </w:r>
      <w:r w:rsidR="3295D530" w:rsidRPr="5679AA49">
        <w:rPr>
          <w:rFonts w:ascii="Times New Roman" w:hAnsi="Times New Roman" w:cs="Times New Roman"/>
          <w:sz w:val="24"/>
          <w:szCs w:val="24"/>
        </w:rPr>
        <w:t xml:space="preserve"> (Section 5.3</w:t>
      </w:r>
      <w:r w:rsidR="000C47F8">
        <w:rPr>
          <w:rFonts w:ascii="Times New Roman" w:hAnsi="Times New Roman" w:cs="Times New Roman"/>
          <w:sz w:val="24"/>
          <w:szCs w:val="24"/>
        </w:rPr>
        <w:t>.1</w:t>
      </w:r>
      <w:r w:rsidR="3295D530" w:rsidRPr="5679AA49">
        <w:rPr>
          <w:rFonts w:ascii="Times New Roman" w:hAnsi="Times New Roman" w:cs="Times New Roman"/>
          <w:sz w:val="24"/>
          <w:szCs w:val="24"/>
        </w:rPr>
        <w:t>)</w:t>
      </w:r>
      <w:r w:rsidR="69C84550" w:rsidRPr="5679AA49">
        <w:rPr>
          <w:rFonts w:ascii="Times New Roman" w:hAnsi="Times New Roman" w:cs="Times New Roman"/>
          <w:sz w:val="24"/>
          <w:szCs w:val="24"/>
        </w:rPr>
        <w:t>.</w:t>
      </w:r>
      <w:r w:rsidR="3295D530" w:rsidRPr="5679AA49">
        <w:rPr>
          <w:rFonts w:ascii="Times New Roman" w:hAnsi="Times New Roman" w:cs="Times New Roman"/>
          <w:sz w:val="24"/>
          <w:szCs w:val="24"/>
        </w:rPr>
        <w:t xml:space="preserve"> Table </w:t>
      </w:r>
      <w:r w:rsidR="001873AF">
        <w:rPr>
          <w:rFonts w:ascii="Times New Roman" w:hAnsi="Times New Roman" w:cs="Times New Roman"/>
          <w:sz w:val="24"/>
          <w:szCs w:val="24"/>
        </w:rPr>
        <w:t>2</w:t>
      </w:r>
      <w:r w:rsidR="00964477">
        <w:rPr>
          <w:rFonts w:ascii="Times New Roman" w:hAnsi="Times New Roman" w:cs="Times New Roman"/>
          <w:sz w:val="24"/>
          <w:szCs w:val="24"/>
        </w:rPr>
        <w:t>2</w:t>
      </w:r>
      <w:r w:rsidR="3295D530" w:rsidRPr="5679AA49">
        <w:rPr>
          <w:rFonts w:ascii="Times New Roman" w:hAnsi="Times New Roman" w:cs="Times New Roman"/>
          <w:sz w:val="24"/>
          <w:szCs w:val="24"/>
        </w:rPr>
        <w:t xml:space="preserve"> contains examples of documentation a building owner may use to </w:t>
      </w:r>
      <w:r w:rsidR="0C9168DE" w:rsidRPr="5679AA49">
        <w:rPr>
          <w:rFonts w:ascii="Times New Roman" w:hAnsi="Times New Roman" w:cs="Times New Roman"/>
          <w:sz w:val="24"/>
          <w:szCs w:val="24"/>
        </w:rPr>
        <w:t>demonstrate</w:t>
      </w:r>
      <w:r w:rsidR="16E950AE" w:rsidRPr="5679AA49">
        <w:rPr>
          <w:rFonts w:ascii="Times New Roman" w:hAnsi="Times New Roman" w:cs="Times New Roman"/>
          <w:sz w:val="24"/>
          <w:szCs w:val="24"/>
        </w:rPr>
        <w:t xml:space="preserve"> that</w:t>
      </w:r>
      <w:r w:rsidR="04077971" w:rsidRPr="5679AA49">
        <w:rPr>
          <w:rFonts w:ascii="Times New Roman" w:hAnsi="Times New Roman" w:cs="Times New Roman"/>
          <w:sz w:val="24"/>
          <w:szCs w:val="24"/>
        </w:rPr>
        <w:t xml:space="preserve"> their building is qualified </w:t>
      </w:r>
      <w:r w:rsidR="26346D09" w:rsidRPr="5679AA49">
        <w:rPr>
          <w:rFonts w:ascii="Times New Roman" w:hAnsi="Times New Roman" w:cs="Times New Roman"/>
          <w:sz w:val="24"/>
          <w:szCs w:val="24"/>
        </w:rPr>
        <w:t>affordable housing.</w:t>
      </w:r>
      <w:r w:rsidR="4759C95F" w:rsidRPr="5679AA49">
        <w:rPr>
          <w:rFonts w:ascii="Times New Roman" w:hAnsi="Times New Roman" w:cs="Times New Roman"/>
          <w:sz w:val="24"/>
          <w:szCs w:val="24"/>
        </w:rPr>
        <w:t xml:space="preserve"> This list is not comprehensive and other documentation that may demonstrate affordable</w:t>
      </w:r>
      <w:r w:rsidR="4242328A" w:rsidRPr="5679AA49">
        <w:rPr>
          <w:rFonts w:ascii="Times New Roman" w:hAnsi="Times New Roman" w:cs="Times New Roman"/>
          <w:sz w:val="24"/>
          <w:szCs w:val="24"/>
        </w:rPr>
        <w:t xml:space="preserve"> housing qualifications </w:t>
      </w:r>
      <w:r w:rsidR="43A5CEDE" w:rsidRPr="5679AA49">
        <w:rPr>
          <w:rFonts w:ascii="Times New Roman" w:hAnsi="Times New Roman" w:cs="Times New Roman"/>
          <w:sz w:val="24"/>
          <w:szCs w:val="24"/>
        </w:rPr>
        <w:t>can be submitted.</w:t>
      </w:r>
    </w:p>
    <w:p w14:paraId="6A27C291" w14:textId="1AED78CA" w:rsidR="00D958F0" w:rsidRDefault="00D958F0" w:rsidP="00D958F0">
      <w:pPr>
        <w:pStyle w:val="Heading5"/>
        <w:spacing w:line="240" w:lineRule="auto"/>
        <w:rPr>
          <w:rFonts w:ascii="Times New Roman" w:hAnsi="Times New Roman" w:cs="Times New Roman"/>
          <w:i/>
          <w:iCs/>
          <w:color w:val="auto"/>
          <w:sz w:val="24"/>
          <w:szCs w:val="24"/>
        </w:rPr>
      </w:pPr>
      <w:r w:rsidRPr="375006E8">
        <w:rPr>
          <w:rFonts w:ascii="Times New Roman" w:hAnsi="Times New Roman" w:cs="Times New Roman"/>
          <w:i/>
          <w:iCs/>
          <w:color w:val="auto"/>
          <w:sz w:val="24"/>
          <w:szCs w:val="24"/>
        </w:rPr>
        <w:t xml:space="preserve">Table </w:t>
      </w:r>
      <w:r w:rsidR="001873AF">
        <w:rPr>
          <w:rFonts w:ascii="Times New Roman" w:hAnsi="Times New Roman" w:cs="Times New Roman"/>
          <w:i/>
          <w:iCs/>
          <w:color w:val="auto"/>
          <w:sz w:val="24"/>
          <w:szCs w:val="24"/>
        </w:rPr>
        <w:t>2</w:t>
      </w:r>
      <w:r w:rsidR="00964477">
        <w:rPr>
          <w:rFonts w:ascii="Times New Roman" w:hAnsi="Times New Roman" w:cs="Times New Roman"/>
          <w:i/>
          <w:iCs/>
          <w:color w:val="auto"/>
          <w:sz w:val="24"/>
          <w:szCs w:val="24"/>
        </w:rPr>
        <w:t>2</w:t>
      </w:r>
      <w:r w:rsidRPr="375006E8">
        <w:rPr>
          <w:rFonts w:ascii="Times New Roman" w:hAnsi="Times New Roman" w:cs="Times New Roman"/>
          <w:i/>
          <w:iCs/>
          <w:color w:val="auto"/>
          <w:sz w:val="24"/>
          <w:szCs w:val="24"/>
        </w:rPr>
        <w:t xml:space="preserve"> – Example Documentation for </w:t>
      </w:r>
      <w:r>
        <w:rPr>
          <w:rFonts w:ascii="Times New Roman" w:hAnsi="Times New Roman" w:cs="Times New Roman"/>
          <w:i/>
          <w:iCs/>
          <w:color w:val="auto"/>
          <w:sz w:val="24"/>
          <w:szCs w:val="24"/>
        </w:rPr>
        <w:t>Affordable Housing Q</w:t>
      </w:r>
      <w:r w:rsidR="00D41098">
        <w:rPr>
          <w:rFonts w:ascii="Times New Roman" w:hAnsi="Times New Roman" w:cs="Times New Roman"/>
          <w:i/>
          <w:iCs/>
          <w:color w:val="auto"/>
          <w:sz w:val="24"/>
          <w:szCs w:val="24"/>
        </w:rPr>
        <w:t>u</w:t>
      </w:r>
      <w:r>
        <w:rPr>
          <w:rFonts w:ascii="Times New Roman" w:hAnsi="Times New Roman" w:cs="Times New Roman"/>
          <w:i/>
          <w:iCs/>
          <w:color w:val="auto"/>
          <w:sz w:val="24"/>
          <w:szCs w:val="24"/>
        </w:rPr>
        <w:t>alification</w:t>
      </w:r>
    </w:p>
    <w:tbl>
      <w:tblPr>
        <w:tblStyle w:val="TableGrid"/>
        <w:tblW w:w="0" w:type="auto"/>
        <w:tblInd w:w="108" w:type="dxa"/>
        <w:tblLook w:val="06A0" w:firstRow="1" w:lastRow="0" w:firstColumn="1" w:lastColumn="0" w:noHBand="1" w:noVBand="1"/>
      </w:tblPr>
      <w:tblGrid>
        <w:gridCol w:w="2610"/>
        <w:gridCol w:w="6750"/>
      </w:tblGrid>
      <w:tr w:rsidR="00D958F0" w14:paraId="54A628BC" w14:textId="77777777" w:rsidTr="00285D9A">
        <w:tc>
          <w:tcPr>
            <w:tcW w:w="2610" w:type="dxa"/>
          </w:tcPr>
          <w:p w14:paraId="12602F43" w14:textId="7D052043" w:rsidR="00D958F0" w:rsidRDefault="00105793" w:rsidP="003313A6">
            <w:pPr>
              <w:rPr>
                <w:rFonts w:ascii="Times New Roman" w:hAnsi="Times New Roman" w:cs="Times New Roman"/>
                <w:b/>
                <w:bCs/>
                <w:sz w:val="24"/>
                <w:szCs w:val="24"/>
              </w:rPr>
            </w:pPr>
            <w:r>
              <w:rPr>
                <w:rFonts w:ascii="Times New Roman" w:hAnsi="Times New Roman" w:cs="Times New Roman"/>
                <w:b/>
                <w:bCs/>
                <w:sz w:val="24"/>
                <w:szCs w:val="24"/>
              </w:rPr>
              <w:t>Affordability</w:t>
            </w:r>
            <w:r w:rsidR="00D958F0" w:rsidRPr="375006E8">
              <w:rPr>
                <w:rFonts w:ascii="Times New Roman" w:hAnsi="Times New Roman" w:cs="Times New Roman"/>
                <w:b/>
                <w:bCs/>
                <w:sz w:val="24"/>
                <w:szCs w:val="24"/>
              </w:rPr>
              <w:t xml:space="preserve"> Criteria</w:t>
            </w:r>
          </w:p>
        </w:tc>
        <w:tc>
          <w:tcPr>
            <w:tcW w:w="6750" w:type="dxa"/>
          </w:tcPr>
          <w:p w14:paraId="0F01D71D" w14:textId="77777777" w:rsidR="00D958F0" w:rsidRDefault="00D958F0" w:rsidP="003313A6">
            <w:pPr>
              <w:rPr>
                <w:rFonts w:ascii="Times New Roman" w:hAnsi="Times New Roman" w:cs="Times New Roman"/>
                <w:b/>
                <w:bCs/>
                <w:sz w:val="24"/>
                <w:szCs w:val="24"/>
              </w:rPr>
            </w:pPr>
            <w:r w:rsidRPr="375006E8">
              <w:rPr>
                <w:rFonts w:ascii="Times New Roman" w:hAnsi="Times New Roman" w:cs="Times New Roman"/>
                <w:b/>
                <w:bCs/>
                <w:sz w:val="24"/>
                <w:szCs w:val="24"/>
              </w:rPr>
              <w:t>Documentation</w:t>
            </w:r>
          </w:p>
        </w:tc>
      </w:tr>
      <w:tr w:rsidR="00D41098" w14:paraId="01223926" w14:textId="77777777" w:rsidTr="00285D9A">
        <w:tc>
          <w:tcPr>
            <w:tcW w:w="2610" w:type="dxa"/>
          </w:tcPr>
          <w:p w14:paraId="12B1ACF5" w14:textId="5A904D11" w:rsidR="00D41098" w:rsidRPr="00285D9A" w:rsidRDefault="007C78C7" w:rsidP="003313A6">
            <w:pPr>
              <w:rPr>
                <w:rFonts w:ascii="Times New Roman" w:hAnsi="Times New Roman" w:cs="Times New Roman"/>
                <w:sz w:val="24"/>
                <w:szCs w:val="24"/>
              </w:rPr>
            </w:pPr>
            <w:r w:rsidRPr="00285D9A">
              <w:rPr>
                <w:rFonts w:ascii="Times New Roman" w:hAnsi="Times New Roman" w:cs="Times New Roman"/>
                <w:sz w:val="24"/>
                <w:szCs w:val="24"/>
              </w:rPr>
              <w:t>Min. 50%</w:t>
            </w:r>
            <w:r w:rsidR="00120C1D" w:rsidRPr="00285D9A">
              <w:rPr>
                <w:rFonts w:ascii="Times New Roman" w:hAnsi="Times New Roman" w:cs="Times New Roman"/>
                <w:sz w:val="24"/>
                <w:szCs w:val="24"/>
              </w:rPr>
              <w:t xml:space="preserve"> </w:t>
            </w:r>
            <w:r w:rsidR="000D3088">
              <w:rPr>
                <w:rFonts w:ascii="Times New Roman" w:hAnsi="Times New Roman" w:cs="Times New Roman"/>
                <w:sz w:val="24"/>
                <w:szCs w:val="24"/>
              </w:rPr>
              <w:t xml:space="preserve">of </w:t>
            </w:r>
            <w:r w:rsidR="00404E39">
              <w:rPr>
                <w:rFonts w:ascii="Times New Roman" w:hAnsi="Times New Roman" w:cs="Times New Roman"/>
                <w:sz w:val="24"/>
                <w:szCs w:val="24"/>
              </w:rPr>
              <w:t xml:space="preserve">dwelling units </w:t>
            </w:r>
            <w:r w:rsidR="001E3709">
              <w:rPr>
                <w:rFonts w:ascii="Times New Roman" w:hAnsi="Times New Roman" w:cs="Times New Roman"/>
                <w:sz w:val="24"/>
                <w:szCs w:val="24"/>
              </w:rPr>
              <w:t xml:space="preserve">required </w:t>
            </w:r>
            <w:r w:rsidR="007F45E2">
              <w:rPr>
                <w:rFonts w:ascii="Times New Roman" w:hAnsi="Times New Roman" w:cs="Times New Roman"/>
                <w:sz w:val="24"/>
                <w:szCs w:val="24"/>
              </w:rPr>
              <w:t>to</w:t>
            </w:r>
            <w:r w:rsidR="00016F75">
              <w:rPr>
                <w:rFonts w:ascii="Times New Roman" w:hAnsi="Times New Roman" w:cs="Times New Roman"/>
                <w:sz w:val="24"/>
                <w:szCs w:val="24"/>
              </w:rPr>
              <w:t xml:space="preserve"> be</w:t>
            </w:r>
            <w:r w:rsidR="0070100A">
              <w:rPr>
                <w:rFonts w:ascii="Times New Roman" w:hAnsi="Times New Roman" w:cs="Times New Roman"/>
                <w:sz w:val="24"/>
                <w:szCs w:val="24"/>
              </w:rPr>
              <w:t xml:space="preserve"> rented by households </w:t>
            </w:r>
            <w:r w:rsidR="00DD520A">
              <w:rPr>
                <w:rFonts w:ascii="Times New Roman" w:hAnsi="Times New Roman" w:cs="Times New Roman"/>
                <w:sz w:val="24"/>
                <w:szCs w:val="24"/>
              </w:rPr>
              <w:t xml:space="preserve">earning less than </w:t>
            </w:r>
            <w:r w:rsidR="005646B1">
              <w:rPr>
                <w:rFonts w:ascii="Times New Roman" w:hAnsi="Times New Roman" w:cs="Times New Roman"/>
                <w:sz w:val="24"/>
                <w:szCs w:val="24"/>
              </w:rPr>
              <w:t>50% AMI</w:t>
            </w:r>
          </w:p>
        </w:tc>
        <w:tc>
          <w:tcPr>
            <w:tcW w:w="6750" w:type="dxa"/>
          </w:tcPr>
          <w:p w14:paraId="4544F2C5" w14:textId="65CF4BA9" w:rsidR="00D41098" w:rsidRPr="00285D9A" w:rsidRDefault="004804AF" w:rsidP="003313A6">
            <w:pPr>
              <w:rPr>
                <w:rFonts w:ascii="Times New Roman" w:hAnsi="Times New Roman" w:cs="Times New Roman"/>
                <w:sz w:val="24"/>
                <w:szCs w:val="24"/>
              </w:rPr>
            </w:pPr>
            <w:r>
              <w:rPr>
                <w:rFonts w:ascii="Times New Roman" w:hAnsi="Times New Roman" w:cs="Times New Roman"/>
                <w:sz w:val="24"/>
                <w:szCs w:val="24"/>
              </w:rPr>
              <w:t xml:space="preserve">Copy of covenant </w:t>
            </w:r>
            <w:r w:rsidR="006855B6">
              <w:rPr>
                <w:rFonts w:ascii="Times New Roman" w:hAnsi="Times New Roman" w:cs="Times New Roman"/>
                <w:sz w:val="24"/>
                <w:szCs w:val="24"/>
              </w:rPr>
              <w:t xml:space="preserve">or other </w:t>
            </w:r>
            <w:r w:rsidR="004C54C9">
              <w:rPr>
                <w:rFonts w:ascii="Times New Roman" w:hAnsi="Times New Roman" w:cs="Times New Roman"/>
                <w:sz w:val="24"/>
                <w:szCs w:val="24"/>
              </w:rPr>
              <w:t xml:space="preserve">formal </w:t>
            </w:r>
            <w:r w:rsidR="00287EE2">
              <w:rPr>
                <w:rFonts w:ascii="Times New Roman" w:hAnsi="Times New Roman" w:cs="Times New Roman"/>
                <w:sz w:val="24"/>
                <w:szCs w:val="24"/>
              </w:rPr>
              <w:t>restriction</w:t>
            </w:r>
            <w:r w:rsidR="00F238FE">
              <w:rPr>
                <w:rFonts w:ascii="Times New Roman" w:hAnsi="Times New Roman" w:cs="Times New Roman"/>
                <w:sz w:val="24"/>
                <w:szCs w:val="24"/>
              </w:rPr>
              <w:t xml:space="preserve"> that </w:t>
            </w:r>
            <w:r w:rsidR="003F4EF4">
              <w:rPr>
                <w:rFonts w:ascii="Times New Roman" w:hAnsi="Times New Roman" w:cs="Times New Roman"/>
                <w:sz w:val="24"/>
                <w:szCs w:val="24"/>
              </w:rPr>
              <w:t>shows the building is required to rent to households earning less than 50%</w:t>
            </w:r>
            <w:r w:rsidR="002A7FAB">
              <w:rPr>
                <w:rFonts w:ascii="Times New Roman" w:hAnsi="Times New Roman" w:cs="Times New Roman"/>
                <w:sz w:val="24"/>
                <w:szCs w:val="24"/>
              </w:rPr>
              <w:t xml:space="preserve"> AMI.</w:t>
            </w:r>
          </w:p>
        </w:tc>
      </w:tr>
      <w:tr w:rsidR="0010196A" w14:paraId="253D81BE" w14:textId="77777777" w:rsidTr="00285D9A">
        <w:tc>
          <w:tcPr>
            <w:tcW w:w="2610" w:type="dxa"/>
          </w:tcPr>
          <w:p w14:paraId="3A39FA22" w14:textId="3556A903" w:rsidR="0010196A" w:rsidRPr="375006E8" w:rsidRDefault="0010196A" w:rsidP="0010196A">
            <w:pPr>
              <w:rPr>
                <w:rFonts w:ascii="Times New Roman" w:hAnsi="Times New Roman" w:cs="Times New Roman"/>
                <w:b/>
                <w:bCs/>
                <w:sz w:val="24"/>
                <w:szCs w:val="24"/>
              </w:rPr>
            </w:pPr>
            <w:r w:rsidRPr="00B74E0F">
              <w:rPr>
                <w:rFonts w:ascii="Times New Roman" w:hAnsi="Times New Roman" w:cs="Times New Roman"/>
                <w:sz w:val="24"/>
                <w:szCs w:val="24"/>
              </w:rPr>
              <w:t xml:space="preserve">Min. 50% </w:t>
            </w:r>
            <w:r>
              <w:rPr>
                <w:rFonts w:ascii="Times New Roman" w:hAnsi="Times New Roman" w:cs="Times New Roman"/>
                <w:sz w:val="24"/>
                <w:szCs w:val="24"/>
              </w:rPr>
              <w:t xml:space="preserve">of dwelling units </w:t>
            </w:r>
            <w:r w:rsidR="004D6482">
              <w:rPr>
                <w:rFonts w:ascii="Times New Roman" w:hAnsi="Times New Roman" w:cs="Times New Roman"/>
                <w:sz w:val="24"/>
                <w:szCs w:val="24"/>
              </w:rPr>
              <w:t xml:space="preserve">rent </w:t>
            </w:r>
            <w:r w:rsidR="00FA1B6C">
              <w:rPr>
                <w:rFonts w:ascii="Times New Roman" w:hAnsi="Times New Roman" w:cs="Times New Roman"/>
                <w:sz w:val="24"/>
                <w:szCs w:val="24"/>
              </w:rPr>
              <w:t xml:space="preserve">at levels </w:t>
            </w:r>
            <w:r w:rsidR="00026066">
              <w:rPr>
                <w:rFonts w:ascii="Times New Roman" w:hAnsi="Times New Roman" w:cs="Times New Roman"/>
                <w:sz w:val="24"/>
                <w:szCs w:val="24"/>
              </w:rPr>
              <w:t xml:space="preserve">that are affordable to </w:t>
            </w:r>
            <w:r>
              <w:rPr>
                <w:rFonts w:ascii="Times New Roman" w:hAnsi="Times New Roman" w:cs="Times New Roman"/>
                <w:sz w:val="24"/>
                <w:szCs w:val="24"/>
              </w:rPr>
              <w:t>households earning less than 50% AMI</w:t>
            </w:r>
          </w:p>
        </w:tc>
        <w:tc>
          <w:tcPr>
            <w:tcW w:w="6750" w:type="dxa"/>
          </w:tcPr>
          <w:p w14:paraId="5D3DC1B7" w14:textId="615B6E20" w:rsidR="0010196A" w:rsidRPr="00285D9A" w:rsidRDefault="00621A6E" w:rsidP="0010196A">
            <w:pPr>
              <w:rPr>
                <w:rFonts w:ascii="Times New Roman" w:hAnsi="Times New Roman" w:cs="Times New Roman"/>
                <w:sz w:val="24"/>
                <w:szCs w:val="24"/>
              </w:rPr>
            </w:pPr>
            <w:r>
              <w:rPr>
                <w:rFonts w:ascii="Times New Roman" w:hAnsi="Times New Roman" w:cs="Times New Roman"/>
                <w:sz w:val="24"/>
                <w:szCs w:val="24"/>
              </w:rPr>
              <w:t xml:space="preserve">Financial ledger showing </w:t>
            </w:r>
            <w:r w:rsidR="00B01D56">
              <w:rPr>
                <w:rFonts w:ascii="Times New Roman" w:hAnsi="Times New Roman" w:cs="Times New Roman"/>
                <w:sz w:val="24"/>
                <w:szCs w:val="24"/>
              </w:rPr>
              <w:t>at least 50% of dwelling units</w:t>
            </w:r>
            <w:r w:rsidR="00FA042C">
              <w:rPr>
                <w:rFonts w:ascii="Times New Roman" w:hAnsi="Times New Roman" w:cs="Times New Roman"/>
                <w:sz w:val="24"/>
                <w:szCs w:val="24"/>
              </w:rPr>
              <w:t xml:space="preserve"> are renting </w:t>
            </w:r>
            <w:r w:rsidR="000A7409">
              <w:rPr>
                <w:rFonts w:ascii="Times New Roman" w:hAnsi="Times New Roman" w:cs="Times New Roman"/>
                <w:sz w:val="24"/>
                <w:szCs w:val="24"/>
              </w:rPr>
              <w:t>at</w:t>
            </w:r>
            <w:r w:rsidR="003D483C">
              <w:rPr>
                <w:rFonts w:ascii="Times New Roman" w:hAnsi="Times New Roman" w:cs="Times New Roman"/>
                <w:sz w:val="24"/>
                <w:szCs w:val="24"/>
              </w:rPr>
              <w:t xml:space="preserve"> </w:t>
            </w:r>
            <w:r w:rsidR="002A2E98">
              <w:rPr>
                <w:rFonts w:ascii="Times New Roman" w:hAnsi="Times New Roman" w:cs="Times New Roman"/>
                <w:sz w:val="24"/>
                <w:szCs w:val="24"/>
              </w:rPr>
              <w:t>or below 50% AMI.</w:t>
            </w:r>
          </w:p>
        </w:tc>
      </w:tr>
      <w:tr w:rsidR="0010196A" w14:paraId="1210FBC1" w14:textId="77777777" w:rsidTr="00285D9A">
        <w:tc>
          <w:tcPr>
            <w:tcW w:w="2610" w:type="dxa"/>
          </w:tcPr>
          <w:p w14:paraId="75956E86" w14:textId="7A396D4D" w:rsidR="0010196A" w:rsidRPr="00285D9A" w:rsidRDefault="006A40BD" w:rsidP="0010196A">
            <w:pPr>
              <w:rPr>
                <w:rFonts w:ascii="Times New Roman" w:hAnsi="Times New Roman" w:cs="Times New Roman"/>
                <w:sz w:val="24"/>
                <w:szCs w:val="24"/>
              </w:rPr>
            </w:pPr>
            <w:r w:rsidRPr="00285D9A">
              <w:rPr>
                <w:rFonts w:ascii="Times New Roman" w:hAnsi="Times New Roman" w:cs="Times New Roman"/>
                <w:sz w:val="24"/>
                <w:szCs w:val="24"/>
              </w:rPr>
              <w:t>Lim</w:t>
            </w:r>
            <w:r w:rsidR="001D6B37" w:rsidRPr="00285D9A">
              <w:rPr>
                <w:rFonts w:ascii="Times New Roman" w:hAnsi="Times New Roman" w:cs="Times New Roman"/>
                <w:sz w:val="24"/>
                <w:szCs w:val="24"/>
              </w:rPr>
              <w:t>ited-Equity Cooperative</w:t>
            </w:r>
          </w:p>
        </w:tc>
        <w:tc>
          <w:tcPr>
            <w:tcW w:w="6750" w:type="dxa"/>
          </w:tcPr>
          <w:p w14:paraId="00BDF29C" w14:textId="36DC481D" w:rsidR="0010196A" w:rsidRPr="00285D9A" w:rsidRDefault="006D0803" w:rsidP="0010196A">
            <w:pPr>
              <w:rPr>
                <w:rFonts w:ascii="Times New Roman" w:hAnsi="Times New Roman" w:cs="Times New Roman"/>
                <w:sz w:val="24"/>
                <w:szCs w:val="24"/>
              </w:rPr>
            </w:pPr>
            <w:r>
              <w:rPr>
                <w:rFonts w:ascii="Times New Roman" w:hAnsi="Times New Roman" w:cs="Times New Roman"/>
                <w:sz w:val="24"/>
                <w:szCs w:val="24"/>
              </w:rPr>
              <w:t xml:space="preserve">Cooperative agreement or other </w:t>
            </w:r>
            <w:r w:rsidR="00EB5A9B">
              <w:rPr>
                <w:rFonts w:ascii="Times New Roman" w:hAnsi="Times New Roman" w:cs="Times New Roman"/>
                <w:sz w:val="24"/>
                <w:szCs w:val="24"/>
              </w:rPr>
              <w:t xml:space="preserve">documentation demonstrating </w:t>
            </w:r>
            <w:r w:rsidR="00792ED2">
              <w:rPr>
                <w:rFonts w:ascii="Times New Roman" w:hAnsi="Times New Roman" w:cs="Times New Roman"/>
                <w:sz w:val="24"/>
                <w:szCs w:val="24"/>
              </w:rPr>
              <w:t>membership sale prices</w:t>
            </w:r>
            <w:r w:rsidR="007A7421">
              <w:rPr>
                <w:rFonts w:ascii="Times New Roman" w:hAnsi="Times New Roman" w:cs="Times New Roman"/>
                <w:sz w:val="24"/>
                <w:szCs w:val="24"/>
              </w:rPr>
              <w:t xml:space="preserve"> are limited </w:t>
            </w:r>
            <w:r w:rsidR="002F5379">
              <w:rPr>
                <w:rFonts w:ascii="Times New Roman" w:hAnsi="Times New Roman" w:cs="Times New Roman"/>
                <w:sz w:val="24"/>
                <w:szCs w:val="24"/>
              </w:rPr>
              <w:t xml:space="preserve">to be affordable to incoming </w:t>
            </w:r>
            <w:r w:rsidR="0064319E">
              <w:rPr>
                <w:rFonts w:ascii="Times New Roman" w:hAnsi="Times New Roman" w:cs="Times New Roman"/>
                <w:sz w:val="24"/>
                <w:szCs w:val="24"/>
              </w:rPr>
              <w:t>low- and moderate-income residents.</w:t>
            </w:r>
          </w:p>
        </w:tc>
      </w:tr>
    </w:tbl>
    <w:p w14:paraId="31C44E81" w14:textId="02A2094B" w:rsidR="002051B4" w:rsidRDefault="00216E7B" w:rsidP="002051B4">
      <w:pPr>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14:paraId="53047C3C" w14:textId="42D2E4B2" w:rsidR="002051B4" w:rsidRDefault="002051B4" w:rsidP="00313081">
      <w:pPr>
        <w:pStyle w:val="Heading4"/>
      </w:pPr>
      <w:r>
        <w:t xml:space="preserve">5.3.2.2 – Documenting </w:t>
      </w:r>
      <w:r w:rsidR="006330DB">
        <w:t>Eligible Circumstances</w:t>
      </w:r>
    </w:p>
    <w:p w14:paraId="6E1EEDAC" w14:textId="77777777" w:rsidR="002051B4" w:rsidRDefault="002051B4" w:rsidP="002051B4">
      <w:pPr>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Owners applying for an extended delay must document the existence of one or more eligibility criteria in accordance with Section 5.2.2.1.</w:t>
      </w:r>
    </w:p>
    <w:p w14:paraId="1B0657C0" w14:textId="77777777" w:rsidR="000C47F8" w:rsidRDefault="000C47F8" w:rsidP="000C47F8">
      <w:pPr>
        <w:spacing w:after="0" w:line="240" w:lineRule="auto"/>
        <w:contextualSpacing/>
        <w:rPr>
          <w:rFonts w:ascii="Times New Roman" w:hAnsi="Times New Roman" w:cs="Times New Roman"/>
          <w:sz w:val="24"/>
          <w:szCs w:val="24"/>
        </w:rPr>
      </w:pPr>
    </w:p>
    <w:p w14:paraId="3390E48F" w14:textId="6AC83F51" w:rsidR="002051B4" w:rsidRDefault="002051B4" w:rsidP="000C47F8">
      <w:pPr>
        <w:pStyle w:val="Heading4"/>
        <w:spacing w:before="0" w:line="240" w:lineRule="auto"/>
      </w:pPr>
      <w:r>
        <w:lastRenderedPageBreak/>
        <w:t>5.3.2.3 – D</w:t>
      </w:r>
      <w:r w:rsidR="000C47F8">
        <w:t>emonstrat</w:t>
      </w:r>
      <w:r w:rsidR="006330DB">
        <w:t>ing I</w:t>
      </w:r>
      <w:r w:rsidR="000C47F8">
        <w:t>nfe</w:t>
      </w:r>
      <w:r w:rsidR="006330DB">
        <w:t>asibility</w:t>
      </w:r>
    </w:p>
    <w:p w14:paraId="19D187B0" w14:textId="799589A5" w:rsidR="00B22D24" w:rsidRDefault="00B22D24" w:rsidP="00B22D24">
      <w:pPr>
        <w:spacing w:after="0" w:line="240" w:lineRule="auto"/>
        <w:contextualSpacing/>
        <w:rPr>
          <w:rFonts w:ascii="Times New Roman" w:hAnsi="Times New Roman" w:cs="Times New Roman"/>
          <w:sz w:val="24"/>
          <w:szCs w:val="24"/>
        </w:rPr>
      </w:pPr>
      <w:r w:rsidRPr="00932B9D">
        <w:rPr>
          <w:rFonts w:ascii="Times New Roman" w:eastAsia="Times New Roman" w:hAnsi="Times New Roman" w:cs="Times New Roman"/>
          <w:sz w:val="24"/>
          <w:szCs w:val="24"/>
        </w:rPr>
        <w:t xml:space="preserve">The building owner must also demonstrate how the circumstances of the applicable eligibility criteria make it practically infeasible for the building to meet the performance requirements during the Compliance Cycle. </w:t>
      </w:r>
      <w:r w:rsidRPr="6D0C2764">
        <w:rPr>
          <w:rFonts w:ascii="Times New Roman" w:hAnsi="Times New Roman" w:cs="Times New Roman"/>
          <w:sz w:val="24"/>
          <w:szCs w:val="24"/>
        </w:rPr>
        <w:t>DOEE will consider whether there are circumstances beyond the control of the building owner that</w:t>
      </w:r>
      <w:r>
        <w:rPr>
          <w:rFonts w:ascii="Times New Roman" w:hAnsi="Times New Roman" w:cs="Times New Roman"/>
          <w:sz w:val="24"/>
          <w:szCs w:val="24"/>
        </w:rPr>
        <w:t xml:space="preserve"> w</w:t>
      </w:r>
      <w:r w:rsidRPr="09847715">
        <w:rPr>
          <w:rFonts w:ascii="Times New Roman" w:hAnsi="Times New Roman" w:cs="Times New Roman"/>
          <w:sz w:val="24"/>
          <w:szCs w:val="24"/>
        </w:rPr>
        <w:t xml:space="preserve">ould impose a significant burden on the building’s ability to meet the energy performance requirements during the Cycle, </w:t>
      </w:r>
      <w:r>
        <w:rPr>
          <w:rFonts w:ascii="Times New Roman" w:hAnsi="Times New Roman" w:cs="Times New Roman"/>
          <w:sz w:val="24"/>
          <w:szCs w:val="24"/>
        </w:rPr>
        <w:t xml:space="preserve">or </w:t>
      </w:r>
      <w:r w:rsidRPr="007E6771">
        <w:rPr>
          <w:rFonts w:ascii="Times New Roman" w:hAnsi="Times New Roman" w:cs="Times New Roman"/>
          <w:sz w:val="24"/>
          <w:szCs w:val="24"/>
        </w:rPr>
        <w:t>render compliance not possible without significant burden that could be avoided if a delay is approved.</w:t>
      </w:r>
    </w:p>
    <w:p w14:paraId="7A39AD5D" w14:textId="77777777" w:rsidR="00B22D24" w:rsidRPr="007E6771" w:rsidRDefault="00B22D24" w:rsidP="00B22D24">
      <w:pPr>
        <w:spacing w:after="0" w:line="240" w:lineRule="auto"/>
        <w:contextualSpacing/>
        <w:rPr>
          <w:rFonts w:ascii="Times New Roman" w:hAnsi="Times New Roman" w:cs="Times New Roman"/>
          <w:sz w:val="24"/>
          <w:szCs w:val="24"/>
        </w:rPr>
      </w:pPr>
    </w:p>
    <w:p w14:paraId="7852A527" w14:textId="57B2BDB0" w:rsidR="00B839AE" w:rsidRDefault="00504EBB" w:rsidP="000C47F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Owners applying for an extended delay must </w:t>
      </w:r>
      <w:r w:rsidR="006C579F">
        <w:rPr>
          <w:rFonts w:ascii="Times New Roman" w:hAnsi="Times New Roman" w:cs="Times New Roman"/>
          <w:sz w:val="24"/>
          <w:szCs w:val="24"/>
        </w:rPr>
        <w:t>submit a</w:t>
      </w:r>
      <w:r w:rsidR="000C47F8">
        <w:rPr>
          <w:rFonts w:ascii="Times New Roman" w:hAnsi="Times New Roman" w:cs="Times New Roman"/>
          <w:sz w:val="24"/>
          <w:szCs w:val="24"/>
        </w:rPr>
        <w:t xml:space="preserve"> narrative as part of the Extended Delay </w:t>
      </w:r>
      <w:r w:rsidR="00CE79A2">
        <w:rPr>
          <w:rFonts w:ascii="Times New Roman" w:hAnsi="Times New Roman" w:cs="Times New Roman"/>
          <w:sz w:val="24"/>
          <w:szCs w:val="24"/>
        </w:rPr>
        <w:t xml:space="preserve">of Compliance </w:t>
      </w:r>
      <w:r w:rsidR="000C47F8">
        <w:rPr>
          <w:rFonts w:ascii="Times New Roman" w:hAnsi="Times New Roman" w:cs="Times New Roman"/>
          <w:sz w:val="24"/>
          <w:szCs w:val="24"/>
        </w:rPr>
        <w:t xml:space="preserve">Request that describes the efforts </w:t>
      </w:r>
      <w:r w:rsidR="00B22D24">
        <w:rPr>
          <w:rFonts w:ascii="Times New Roman" w:hAnsi="Times New Roman" w:cs="Times New Roman"/>
          <w:sz w:val="24"/>
          <w:szCs w:val="24"/>
        </w:rPr>
        <w:t xml:space="preserve">that </w:t>
      </w:r>
      <w:r w:rsidR="000C47F8">
        <w:rPr>
          <w:rFonts w:ascii="Times New Roman" w:hAnsi="Times New Roman" w:cs="Times New Roman"/>
          <w:sz w:val="24"/>
          <w:szCs w:val="24"/>
        </w:rPr>
        <w:t>were pursued to avoid an extended delay. The narrative should include:</w:t>
      </w:r>
    </w:p>
    <w:p w14:paraId="491F21B7" w14:textId="2BE98C87" w:rsidR="000C47F8" w:rsidRPr="008001F5" w:rsidRDefault="000C47F8" w:rsidP="00450BDB">
      <w:pPr>
        <w:pStyle w:val="ListParagraph"/>
        <w:numPr>
          <w:ilvl w:val="0"/>
          <w:numId w:val="2"/>
        </w:numPr>
        <w:spacing w:after="0" w:line="240" w:lineRule="auto"/>
        <w:rPr>
          <w:rFonts w:ascii="Times New Roman" w:hAnsi="Times New Roman" w:cs="Times New Roman"/>
          <w:sz w:val="24"/>
          <w:szCs w:val="24"/>
        </w:rPr>
      </w:pPr>
      <w:r w:rsidRPr="008001F5">
        <w:rPr>
          <w:rFonts w:ascii="Times New Roman" w:hAnsi="Times New Roman" w:cs="Times New Roman"/>
          <w:sz w:val="24"/>
          <w:szCs w:val="24"/>
        </w:rPr>
        <w:t>what efforts were made</w:t>
      </w:r>
      <w:r>
        <w:rPr>
          <w:rFonts w:ascii="Times New Roman" w:hAnsi="Times New Roman" w:cs="Times New Roman"/>
          <w:sz w:val="24"/>
          <w:szCs w:val="24"/>
        </w:rPr>
        <w:t xml:space="preserve"> to attempt on-time compliance,</w:t>
      </w:r>
      <w:r w:rsidRPr="008001F5">
        <w:rPr>
          <w:rFonts w:ascii="Times New Roman" w:hAnsi="Times New Roman" w:cs="Times New Roman"/>
          <w:sz w:val="24"/>
          <w:szCs w:val="24"/>
        </w:rPr>
        <w:t xml:space="preserve"> </w:t>
      </w:r>
    </w:p>
    <w:p w14:paraId="6BFF4897" w14:textId="77777777" w:rsidR="000C47F8" w:rsidRPr="008001F5" w:rsidRDefault="000C47F8" w:rsidP="00450BDB">
      <w:pPr>
        <w:pStyle w:val="ListParagraph"/>
        <w:numPr>
          <w:ilvl w:val="0"/>
          <w:numId w:val="2"/>
        </w:numPr>
        <w:spacing w:after="0" w:line="240" w:lineRule="auto"/>
        <w:rPr>
          <w:rFonts w:ascii="Times New Roman" w:hAnsi="Times New Roman" w:cs="Times New Roman"/>
          <w:sz w:val="24"/>
          <w:szCs w:val="24"/>
        </w:rPr>
      </w:pPr>
      <w:r w:rsidRPr="008001F5">
        <w:rPr>
          <w:rFonts w:ascii="Times New Roman" w:hAnsi="Times New Roman" w:cs="Times New Roman"/>
          <w:sz w:val="24"/>
          <w:szCs w:val="24"/>
        </w:rPr>
        <w:t>why they were unsuccessful and/or why they left needs unmet</w:t>
      </w:r>
      <w:r>
        <w:rPr>
          <w:rFonts w:ascii="Times New Roman" w:hAnsi="Times New Roman" w:cs="Times New Roman"/>
          <w:sz w:val="24"/>
          <w:szCs w:val="24"/>
        </w:rPr>
        <w:t>,</w:t>
      </w:r>
    </w:p>
    <w:p w14:paraId="4605743B" w14:textId="23239B8F" w:rsidR="006330DB" w:rsidRPr="008001F5" w:rsidRDefault="000C47F8" w:rsidP="00450BD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w:t>
      </w:r>
      <w:r w:rsidR="006330DB" w:rsidRPr="008001F5">
        <w:rPr>
          <w:rFonts w:ascii="Times New Roman" w:hAnsi="Times New Roman" w:cs="Times New Roman"/>
          <w:sz w:val="24"/>
          <w:szCs w:val="24"/>
        </w:rPr>
        <w:t>technical and/or financial assistance from at least three of DOEE’s supporting partners (</w:t>
      </w:r>
      <w:r w:rsidR="006330DB">
        <w:rPr>
          <w:rFonts w:ascii="Times New Roman" w:hAnsi="Times New Roman" w:cs="Times New Roman"/>
          <w:sz w:val="24"/>
          <w:szCs w:val="24"/>
        </w:rPr>
        <w:t xml:space="preserve">such as </w:t>
      </w:r>
      <w:r w:rsidR="006330DB" w:rsidRPr="008001F5">
        <w:rPr>
          <w:rFonts w:ascii="Times New Roman" w:hAnsi="Times New Roman" w:cs="Times New Roman"/>
          <w:sz w:val="24"/>
          <w:szCs w:val="24"/>
        </w:rPr>
        <w:t xml:space="preserve">DC Green Bank, DCSEU, Building Innovation Hub, </w:t>
      </w:r>
      <w:r w:rsidR="006330DB" w:rsidRPr="12A32B27">
        <w:rPr>
          <w:rFonts w:ascii="Times New Roman" w:hAnsi="Times New Roman" w:cs="Times New Roman"/>
          <w:sz w:val="24"/>
          <w:szCs w:val="24"/>
        </w:rPr>
        <w:t xml:space="preserve">or </w:t>
      </w:r>
      <w:r w:rsidR="006330DB" w:rsidRPr="008001F5">
        <w:rPr>
          <w:rFonts w:ascii="Times New Roman" w:hAnsi="Times New Roman" w:cs="Times New Roman"/>
          <w:sz w:val="24"/>
          <w:szCs w:val="24"/>
        </w:rPr>
        <w:t xml:space="preserve">other utility-led energy efficiency incentive programs, etc.) </w:t>
      </w:r>
      <w:r>
        <w:rPr>
          <w:rFonts w:ascii="Times New Roman" w:hAnsi="Times New Roman" w:cs="Times New Roman"/>
          <w:sz w:val="24"/>
          <w:szCs w:val="24"/>
        </w:rPr>
        <w:t>were pursued</w:t>
      </w:r>
      <w:r w:rsidRPr="0A892FEF">
        <w:rPr>
          <w:rFonts w:ascii="Times New Roman" w:hAnsi="Times New Roman" w:cs="Times New Roman"/>
          <w:sz w:val="24"/>
          <w:szCs w:val="24"/>
        </w:rPr>
        <w:t xml:space="preserve"> </w:t>
      </w:r>
      <w:r w:rsidR="0CC9D899" w:rsidRPr="0A892FEF">
        <w:rPr>
          <w:rFonts w:ascii="Times New Roman" w:hAnsi="Times New Roman" w:cs="Times New Roman"/>
          <w:sz w:val="24"/>
          <w:szCs w:val="24"/>
        </w:rPr>
        <w:t>to</w:t>
      </w:r>
      <w:r>
        <w:rPr>
          <w:rFonts w:ascii="Times New Roman" w:hAnsi="Times New Roman" w:cs="Times New Roman"/>
          <w:sz w:val="24"/>
          <w:szCs w:val="24"/>
        </w:rPr>
        <w:t xml:space="preserve"> </w:t>
      </w:r>
      <w:r w:rsidR="006330DB" w:rsidRPr="008001F5">
        <w:rPr>
          <w:rFonts w:ascii="Times New Roman" w:hAnsi="Times New Roman" w:cs="Times New Roman"/>
          <w:sz w:val="24"/>
          <w:szCs w:val="24"/>
        </w:rPr>
        <w:t>avoid or minimize the need for a</w:t>
      </w:r>
      <w:r w:rsidR="006330DB">
        <w:rPr>
          <w:rFonts w:ascii="Times New Roman" w:hAnsi="Times New Roman" w:cs="Times New Roman"/>
          <w:sz w:val="24"/>
          <w:szCs w:val="24"/>
        </w:rPr>
        <w:t>n extended</w:t>
      </w:r>
      <w:r w:rsidR="006330DB" w:rsidRPr="008001F5">
        <w:rPr>
          <w:rFonts w:ascii="Times New Roman" w:hAnsi="Times New Roman" w:cs="Times New Roman"/>
          <w:sz w:val="24"/>
          <w:szCs w:val="24"/>
        </w:rPr>
        <w:t xml:space="preserve"> delay</w:t>
      </w:r>
      <w:r w:rsidR="00B22D24">
        <w:rPr>
          <w:rFonts w:ascii="Times New Roman" w:hAnsi="Times New Roman" w:cs="Times New Roman"/>
          <w:sz w:val="24"/>
          <w:szCs w:val="24"/>
        </w:rPr>
        <w:t>, and</w:t>
      </w:r>
    </w:p>
    <w:p w14:paraId="5A48E502" w14:textId="04933A1D" w:rsidR="006330DB" w:rsidRPr="00B22D24" w:rsidRDefault="000C47F8" w:rsidP="00450BDB">
      <w:pPr>
        <w:pStyle w:val="ListParagraph"/>
        <w:numPr>
          <w:ilvl w:val="0"/>
          <w:numId w:val="2"/>
        </w:numPr>
        <w:spacing w:after="0" w:line="240" w:lineRule="auto"/>
        <w:rPr>
          <w:rFonts w:ascii="Times New Roman" w:hAnsi="Times New Roman" w:cs="Times New Roman"/>
          <w:sz w:val="24"/>
          <w:szCs w:val="24"/>
        </w:rPr>
      </w:pPr>
      <w:r w:rsidRPr="00B22D24">
        <w:rPr>
          <w:rFonts w:ascii="Times New Roman" w:hAnsi="Times New Roman" w:cs="Times New Roman"/>
          <w:sz w:val="24"/>
          <w:szCs w:val="24"/>
        </w:rPr>
        <w:t>why a delay would enable compliance better than any alternative</w:t>
      </w:r>
      <w:r w:rsidR="00B22D24" w:rsidRPr="00B22D24">
        <w:rPr>
          <w:rFonts w:ascii="Times New Roman" w:hAnsi="Times New Roman" w:cs="Times New Roman"/>
          <w:sz w:val="24"/>
          <w:szCs w:val="24"/>
        </w:rPr>
        <w:t xml:space="preserve"> (such as the </w:t>
      </w:r>
      <w:r w:rsidR="006330DB" w:rsidRPr="00B22D24">
        <w:rPr>
          <w:rFonts w:ascii="Times New Roman" w:hAnsi="Times New Roman" w:cs="Times New Roman"/>
          <w:sz w:val="24"/>
          <w:szCs w:val="24"/>
        </w:rPr>
        <w:t xml:space="preserve">Extended Deep Energy Retrofit </w:t>
      </w:r>
      <w:r w:rsidR="00212EA3">
        <w:rPr>
          <w:rFonts w:ascii="Times New Roman" w:hAnsi="Times New Roman" w:cs="Times New Roman"/>
          <w:sz w:val="24"/>
          <w:szCs w:val="24"/>
        </w:rPr>
        <w:t xml:space="preserve">ACP </w:t>
      </w:r>
      <w:r w:rsidR="00B22D24">
        <w:rPr>
          <w:rFonts w:ascii="Times New Roman" w:hAnsi="Times New Roman" w:cs="Times New Roman"/>
          <w:sz w:val="24"/>
          <w:szCs w:val="24"/>
        </w:rPr>
        <w:t xml:space="preserve">or </w:t>
      </w:r>
      <w:r w:rsidR="61AFF6EB" w:rsidRPr="68FA264E">
        <w:rPr>
          <w:rFonts w:ascii="Times New Roman" w:hAnsi="Times New Roman" w:cs="Times New Roman"/>
          <w:sz w:val="24"/>
          <w:szCs w:val="24"/>
        </w:rPr>
        <w:t xml:space="preserve">a </w:t>
      </w:r>
      <w:r w:rsidR="007E4984">
        <w:rPr>
          <w:rFonts w:ascii="Times New Roman" w:hAnsi="Times New Roman" w:cs="Times New Roman"/>
          <w:sz w:val="24"/>
          <w:szCs w:val="24"/>
        </w:rPr>
        <w:t>C</w:t>
      </w:r>
      <w:r w:rsidR="006330DB" w:rsidRPr="00B22D24">
        <w:rPr>
          <w:rFonts w:ascii="Times New Roman" w:hAnsi="Times New Roman" w:cs="Times New Roman"/>
          <w:sz w:val="24"/>
          <w:szCs w:val="24"/>
        </w:rPr>
        <w:t>ustom ACP</w:t>
      </w:r>
      <w:r w:rsidR="006623DD">
        <w:rPr>
          <w:rFonts w:ascii="Times New Roman" w:hAnsi="Times New Roman" w:cs="Times New Roman"/>
          <w:sz w:val="24"/>
          <w:szCs w:val="24"/>
        </w:rPr>
        <w:t xml:space="preserve"> options</w:t>
      </w:r>
      <w:r w:rsidR="00B22D24">
        <w:rPr>
          <w:rFonts w:ascii="Times New Roman" w:hAnsi="Times New Roman" w:cs="Times New Roman"/>
          <w:sz w:val="24"/>
          <w:szCs w:val="24"/>
        </w:rPr>
        <w:t>).</w:t>
      </w:r>
    </w:p>
    <w:p w14:paraId="6CA5B8DF" w14:textId="76F0C32A" w:rsidR="00B75F43" w:rsidRDefault="00B75F43" w:rsidP="00B75F43">
      <w:pPr>
        <w:spacing w:after="0" w:line="240" w:lineRule="auto"/>
        <w:contextualSpacing/>
        <w:rPr>
          <w:rFonts w:ascii="Times New Roman" w:hAnsi="Times New Roman" w:cs="Times New Roman"/>
          <w:sz w:val="24"/>
          <w:szCs w:val="24"/>
        </w:rPr>
      </w:pPr>
    </w:p>
    <w:p w14:paraId="4440703C" w14:textId="6E500984" w:rsidR="006330DB" w:rsidRDefault="006330DB" w:rsidP="006330DB">
      <w:pPr>
        <w:pStyle w:val="Heading4"/>
      </w:pPr>
      <w:r>
        <w:t>5.3.2.</w:t>
      </w:r>
      <w:r w:rsidR="00B22D24">
        <w:t>4</w:t>
      </w:r>
      <w:r>
        <w:t xml:space="preserve"> – </w:t>
      </w:r>
      <w:r w:rsidR="00476C86">
        <w:t>Extended Delay</w:t>
      </w:r>
      <w:r>
        <w:t xml:space="preserve"> </w:t>
      </w:r>
      <w:r w:rsidR="00B5033B">
        <w:t xml:space="preserve">Milestone </w:t>
      </w:r>
      <w:r>
        <w:t>Plan</w:t>
      </w:r>
    </w:p>
    <w:p w14:paraId="49427741" w14:textId="2CD9D796" w:rsidR="00EB292D" w:rsidRPr="00F52965" w:rsidRDefault="00B22D24" w:rsidP="12A32B27">
      <w:pPr>
        <w:spacing w:after="0" w:line="240" w:lineRule="auto"/>
        <w:contextualSpacing/>
        <w:rPr>
          <w:rFonts w:ascii="Times New Roman" w:hAnsi="Times New Roman" w:cs="Times New Roman"/>
          <w:sz w:val="24"/>
          <w:szCs w:val="24"/>
        </w:rPr>
      </w:pPr>
      <w:r>
        <w:rPr>
          <w:rFonts w:ascii="Times New Roman" w:hAnsi="Times New Roman"/>
          <w:sz w:val="24"/>
          <w:szCs w:val="24"/>
        </w:rPr>
        <w:t xml:space="preserve">Along with the Extended Delay </w:t>
      </w:r>
      <w:r w:rsidR="00CE79A2">
        <w:rPr>
          <w:rFonts w:ascii="Times New Roman" w:hAnsi="Times New Roman"/>
          <w:sz w:val="24"/>
          <w:szCs w:val="24"/>
        </w:rPr>
        <w:t xml:space="preserve">of Compliance </w:t>
      </w:r>
      <w:r>
        <w:rPr>
          <w:rFonts w:ascii="Times New Roman" w:hAnsi="Times New Roman"/>
          <w:sz w:val="24"/>
          <w:szCs w:val="24"/>
        </w:rPr>
        <w:t xml:space="preserve">Request form, building owners must propose a plan </w:t>
      </w:r>
      <w:r w:rsidR="67AE3BAD" w:rsidRPr="038AD689">
        <w:rPr>
          <w:rFonts w:ascii="Times New Roman" w:hAnsi="Times New Roman"/>
          <w:sz w:val="24"/>
          <w:szCs w:val="24"/>
        </w:rPr>
        <w:t>for</w:t>
      </w:r>
      <w:r>
        <w:rPr>
          <w:rFonts w:ascii="Times New Roman" w:hAnsi="Times New Roman"/>
          <w:sz w:val="24"/>
          <w:szCs w:val="24"/>
        </w:rPr>
        <w:t xml:space="preserve"> how they will achieve compliance with the energy performance and reporting/verification requirements in the extended timeline through submission of the </w:t>
      </w:r>
      <w:bookmarkEnd w:id="157"/>
      <w:r w:rsidR="002D0EEB">
        <w:rPr>
          <w:rFonts w:ascii="Times New Roman" w:hAnsi="Times New Roman" w:cs="Times New Roman"/>
          <w:sz w:val="24"/>
          <w:szCs w:val="24"/>
        </w:rPr>
        <w:t xml:space="preserve">Extended Delay Milestone </w:t>
      </w:r>
      <w:r w:rsidR="002D0EEB" w:rsidRPr="00F52965">
        <w:rPr>
          <w:rFonts w:ascii="Times New Roman" w:hAnsi="Times New Roman" w:cs="Times New Roman"/>
          <w:sz w:val="24"/>
          <w:szCs w:val="24"/>
        </w:rPr>
        <w:t>Plan</w:t>
      </w:r>
      <w:r w:rsidR="007515A3" w:rsidRPr="00F52965">
        <w:rPr>
          <w:rFonts w:ascii="Times New Roman" w:hAnsi="Times New Roman" w:cs="Times New Roman"/>
          <w:sz w:val="24"/>
          <w:szCs w:val="24"/>
        </w:rPr>
        <w:t xml:space="preserve"> </w:t>
      </w:r>
      <w:r w:rsidR="008F2694">
        <w:rPr>
          <w:rFonts w:ascii="Times New Roman" w:hAnsi="Times New Roman" w:cs="Times New Roman"/>
          <w:sz w:val="24"/>
          <w:szCs w:val="24"/>
        </w:rPr>
        <w:t xml:space="preserve"> </w:t>
      </w:r>
      <w:r w:rsidR="007515A3" w:rsidRPr="00676E77">
        <w:rPr>
          <w:rFonts w:ascii="Times New Roman" w:hAnsi="Times New Roman" w:cs="Times New Roman"/>
          <w:color w:val="000000" w:themeColor="text1"/>
          <w:sz w:val="24"/>
          <w:szCs w:val="24"/>
        </w:rPr>
        <w:t>through</w:t>
      </w:r>
      <w:r w:rsidR="007515A3" w:rsidRPr="00F52965">
        <w:rPr>
          <w:rFonts w:ascii="Times New Roman" w:hAnsi="Times New Roman" w:cs="Times New Roman"/>
          <w:sz w:val="24"/>
          <w:szCs w:val="24"/>
        </w:rPr>
        <w:t xml:space="preserve"> the Portal</w:t>
      </w:r>
      <w:r w:rsidR="00F52965">
        <w:rPr>
          <w:rFonts w:ascii="Times New Roman" w:hAnsi="Times New Roman" w:cs="Times New Roman"/>
          <w:sz w:val="24"/>
          <w:szCs w:val="24"/>
        </w:rPr>
        <w:t>,</w:t>
      </w:r>
      <w:r w:rsidR="009B75C4" w:rsidRPr="00F52965">
        <w:rPr>
          <w:rFonts w:ascii="Times New Roman" w:hAnsi="Times New Roman" w:cs="Times New Roman"/>
          <w:sz w:val="24"/>
          <w:szCs w:val="24"/>
        </w:rPr>
        <w:t xml:space="preserve"> along with any </w:t>
      </w:r>
      <w:r w:rsidR="00116307" w:rsidRPr="00F52965">
        <w:rPr>
          <w:rFonts w:ascii="Times New Roman" w:hAnsi="Times New Roman" w:cs="Times New Roman"/>
          <w:sz w:val="24"/>
          <w:szCs w:val="24"/>
        </w:rPr>
        <w:t>supporting documentation</w:t>
      </w:r>
      <w:r w:rsidR="00516308" w:rsidRPr="00F52965">
        <w:rPr>
          <w:rFonts w:ascii="Times New Roman" w:hAnsi="Times New Roman" w:cs="Times New Roman"/>
          <w:sz w:val="24"/>
          <w:szCs w:val="24"/>
        </w:rPr>
        <w:t>.</w:t>
      </w:r>
    </w:p>
    <w:p w14:paraId="6E7C6B85" w14:textId="77777777" w:rsidR="00EB292D" w:rsidRDefault="00EB292D" w:rsidP="12A32B27">
      <w:pPr>
        <w:spacing w:after="0" w:line="240" w:lineRule="auto"/>
        <w:rPr>
          <w:rFonts w:ascii="Times New Roman" w:hAnsi="Times New Roman" w:cs="Times New Roman"/>
          <w:sz w:val="24"/>
          <w:szCs w:val="24"/>
        </w:rPr>
      </w:pPr>
    </w:p>
    <w:p w14:paraId="7CBAD4D5" w14:textId="2FDDB224" w:rsidR="00D32E38" w:rsidRDefault="00D32E38" w:rsidP="00D32E3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proposal for the </w:t>
      </w:r>
      <w:r w:rsidRPr="0DB7F917">
        <w:rPr>
          <w:rFonts w:ascii="Times New Roman" w:hAnsi="Times New Roman" w:cs="Times New Roman"/>
          <w:sz w:val="24"/>
          <w:szCs w:val="24"/>
        </w:rPr>
        <w:t>Extended Delay</w:t>
      </w:r>
      <w:r>
        <w:rPr>
          <w:rFonts w:ascii="Times New Roman" w:hAnsi="Times New Roman" w:cs="Times New Roman"/>
          <w:sz w:val="24"/>
          <w:szCs w:val="24"/>
        </w:rPr>
        <w:t xml:space="preserve"> </w:t>
      </w:r>
      <w:r w:rsidR="008F2694">
        <w:rPr>
          <w:rFonts w:ascii="Times New Roman" w:hAnsi="Times New Roman" w:cs="Times New Roman"/>
          <w:sz w:val="24"/>
          <w:szCs w:val="24"/>
        </w:rPr>
        <w:t xml:space="preserve">Milestone </w:t>
      </w:r>
      <w:r>
        <w:rPr>
          <w:rFonts w:ascii="Times New Roman" w:hAnsi="Times New Roman" w:cs="Times New Roman"/>
          <w:sz w:val="24"/>
          <w:szCs w:val="24"/>
        </w:rPr>
        <w:t>Plan must meet the following requirements:</w:t>
      </w:r>
      <w:r w:rsidRPr="008001F5">
        <w:rPr>
          <w:rFonts w:ascii="Times New Roman" w:hAnsi="Times New Roman" w:cs="Times New Roman"/>
          <w:sz w:val="24"/>
          <w:szCs w:val="24"/>
        </w:rPr>
        <w:t xml:space="preserve"> </w:t>
      </w:r>
    </w:p>
    <w:p w14:paraId="2683DE80" w14:textId="77777777" w:rsidR="00D32E38" w:rsidRPr="0022048B" w:rsidRDefault="00D32E38" w:rsidP="00450BDB">
      <w:pPr>
        <w:pStyle w:val="ListParagraph"/>
        <w:numPr>
          <w:ilvl w:val="0"/>
          <w:numId w:val="15"/>
        </w:numPr>
        <w:spacing w:after="0" w:line="240" w:lineRule="auto"/>
        <w:rPr>
          <w:rFonts w:ascii="Times New Roman" w:hAnsi="Times New Roman" w:cs="Times New Roman"/>
          <w:sz w:val="24"/>
          <w:szCs w:val="24"/>
        </w:rPr>
      </w:pPr>
      <w:r w:rsidRPr="0022048B">
        <w:rPr>
          <w:rFonts w:ascii="Times New Roman" w:hAnsi="Times New Roman" w:cs="Times New Roman"/>
          <w:sz w:val="24"/>
          <w:szCs w:val="24"/>
        </w:rPr>
        <w:t>Formatting:</w:t>
      </w:r>
    </w:p>
    <w:p w14:paraId="2BFB965D" w14:textId="0AA7AA65" w:rsidR="00D32E38" w:rsidRPr="0022048B" w:rsidRDefault="00D32E38" w:rsidP="00450BDB">
      <w:pPr>
        <w:pStyle w:val="ListParagraph"/>
        <w:numPr>
          <w:ilvl w:val="1"/>
          <w:numId w:val="15"/>
        </w:numPr>
        <w:spacing w:after="0" w:line="240" w:lineRule="auto"/>
        <w:rPr>
          <w:rStyle w:val="eop"/>
          <w:rFonts w:ascii="Times New Roman" w:hAnsi="Times New Roman" w:cs="Times New Roman"/>
          <w:sz w:val="24"/>
          <w:szCs w:val="24"/>
        </w:rPr>
      </w:pPr>
      <w:r w:rsidRPr="0022048B">
        <w:rPr>
          <w:rStyle w:val="normaltextrun"/>
          <w:rFonts w:ascii="Times New Roman" w:hAnsi="Times New Roman" w:cs="Times New Roman"/>
          <w:sz w:val="24"/>
          <w:szCs w:val="24"/>
        </w:rPr>
        <w:t xml:space="preserve">Use plain, white, 8 ½” x 11” </w:t>
      </w:r>
      <w:r w:rsidR="00CD3214">
        <w:rPr>
          <w:rStyle w:val="normaltextrun"/>
          <w:rFonts w:ascii="Times New Roman" w:hAnsi="Times New Roman" w:cs="Times New Roman"/>
          <w:sz w:val="24"/>
          <w:szCs w:val="24"/>
        </w:rPr>
        <w:t xml:space="preserve">virtual </w:t>
      </w:r>
      <w:r w:rsidRPr="0022048B">
        <w:rPr>
          <w:rStyle w:val="normaltextrun"/>
          <w:rFonts w:ascii="Times New Roman" w:hAnsi="Times New Roman" w:cs="Times New Roman"/>
          <w:sz w:val="24"/>
          <w:szCs w:val="24"/>
        </w:rPr>
        <w:t>paper with one-inch margins. </w:t>
      </w:r>
      <w:r w:rsidRPr="0022048B">
        <w:rPr>
          <w:rStyle w:val="eop"/>
          <w:rFonts w:ascii="Times New Roman" w:hAnsi="Times New Roman" w:cs="Times New Roman"/>
          <w:sz w:val="24"/>
          <w:szCs w:val="24"/>
        </w:rPr>
        <w:t> </w:t>
      </w:r>
    </w:p>
    <w:p w14:paraId="6DC43AA9" w14:textId="77777777" w:rsidR="00D32E38" w:rsidRPr="0022048B" w:rsidRDefault="00D32E38" w:rsidP="00450BDB">
      <w:pPr>
        <w:pStyle w:val="ListParagraph"/>
        <w:numPr>
          <w:ilvl w:val="1"/>
          <w:numId w:val="15"/>
        </w:numPr>
        <w:spacing w:after="0" w:line="240" w:lineRule="auto"/>
        <w:rPr>
          <w:rFonts w:ascii="Times New Roman" w:hAnsi="Times New Roman" w:cs="Times New Roman"/>
          <w:sz w:val="24"/>
          <w:szCs w:val="24"/>
        </w:rPr>
      </w:pPr>
      <w:r w:rsidRPr="0022048B">
        <w:rPr>
          <w:rStyle w:val="normaltextrun"/>
          <w:rFonts w:ascii="Times New Roman" w:hAnsi="Times New Roman" w:cs="Times New Roman"/>
          <w:sz w:val="24"/>
          <w:szCs w:val="24"/>
        </w:rPr>
        <w:t xml:space="preserve">Limit the </w:t>
      </w:r>
      <w:r>
        <w:rPr>
          <w:rStyle w:val="normaltextrun"/>
          <w:rFonts w:ascii="Times New Roman" w:hAnsi="Times New Roman" w:cs="Times New Roman"/>
          <w:sz w:val="24"/>
          <w:szCs w:val="24"/>
        </w:rPr>
        <w:t>Plan to 10 pages</w:t>
      </w:r>
      <w:r w:rsidRPr="0022048B">
        <w:rPr>
          <w:rStyle w:val="normaltextrun"/>
          <w:rFonts w:ascii="Times New Roman" w:hAnsi="Times New Roman" w:cs="Times New Roman"/>
          <w:sz w:val="24"/>
          <w:szCs w:val="24"/>
        </w:rPr>
        <w:t xml:space="preserve">. Supporting documentation </w:t>
      </w:r>
      <w:r>
        <w:rPr>
          <w:rStyle w:val="normaltextrun"/>
          <w:rFonts w:ascii="Times New Roman" w:hAnsi="Times New Roman" w:cs="Times New Roman"/>
          <w:sz w:val="24"/>
          <w:szCs w:val="24"/>
        </w:rPr>
        <w:t>does not count in this page total.</w:t>
      </w:r>
    </w:p>
    <w:p w14:paraId="1C0B4D2C" w14:textId="77777777" w:rsidR="00D32E38" w:rsidRPr="0022048B" w:rsidRDefault="00D32E38" w:rsidP="00450BDB">
      <w:pPr>
        <w:pStyle w:val="ListParagraph"/>
        <w:numPr>
          <w:ilvl w:val="0"/>
          <w:numId w:val="15"/>
        </w:numPr>
        <w:spacing w:after="0" w:line="240" w:lineRule="auto"/>
        <w:rPr>
          <w:rFonts w:ascii="Times New Roman" w:hAnsi="Times New Roman" w:cs="Times New Roman"/>
          <w:sz w:val="24"/>
          <w:szCs w:val="24"/>
        </w:rPr>
      </w:pPr>
      <w:r w:rsidRPr="0022048B">
        <w:rPr>
          <w:rFonts w:ascii="Times New Roman" w:hAnsi="Times New Roman" w:cs="Times New Roman"/>
          <w:sz w:val="24"/>
          <w:szCs w:val="24"/>
        </w:rPr>
        <w:t>Information/Sections:</w:t>
      </w:r>
    </w:p>
    <w:p w14:paraId="789C5A7C" w14:textId="3212C700" w:rsidR="00D32E38" w:rsidRPr="0022048B" w:rsidRDefault="00D32E38" w:rsidP="00450BDB">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Building/</w:t>
      </w:r>
      <w:r w:rsidR="00F121D2">
        <w:rPr>
          <w:rFonts w:ascii="Times New Roman" w:hAnsi="Times New Roman" w:cs="Times New Roman"/>
          <w:sz w:val="24"/>
          <w:szCs w:val="24"/>
        </w:rPr>
        <w:t>o</w:t>
      </w:r>
      <w:r>
        <w:rPr>
          <w:rFonts w:ascii="Times New Roman" w:hAnsi="Times New Roman" w:cs="Times New Roman"/>
          <w:sz w:val="24"/>
          <w:szCs w:val="24"/>
        </w:rPr>
        <w:t>wner</w:t>
      </w:r>
      <w:r w:rsidRPr="0022048B">
        <w:rPr>
          <w:rFonts w:ascii="Times New Roman" w:hAnsi="Times New Roman" w:cs="Times New Roman"/>
          <w:sz w:val="24"/>
          <w:szCs w:val="24"/>
        </w:rPr>
        <w:t xml:space="preserve"> Information</w:t>
      </w:r>
      <w:r>
        <w:rPr>
          <w:rFonts w:ascii="Times New Roman" w:hAnsi="Times New Roman" w:cs="Times New Roman"/>
          <w:sz w:val="24"/>
          <w:szCs w:val="24"/>
        </w:rPr>
        <w:t>:</w:t>
      </w:r>
    </w:p>
    <w:p w14:paraId="21484E85" w14:textId="156917A8" w:rsidR="00D32E38" w:rsidRPr="0022048B" w:rsidRDefault="00D32E38" w:rsidP="00450BDB">
      <w:pPr>
        <w:pStyle w:val="ListParagraph"/>
        <w:numPr>
          <w:ilvl w:val="2"/>
          <w:numId w:val="15"/>
        </w:numPr>
        <w:spacing w:after="0" w:line="240" w:lineRule="auto"/>
        <w:rPr>
          <w:rStyle w:val="eop"/>
          <w:rFonts w:ascii="Times New Roman" w:hAnsi="Times New Roman" w:cs="Times New Roman"/>
          <w:sz w:val="24"/>
          <w:szCs w:val="24"/>
        </w:rPr>
      </w:pPr>
      <w:r>
        <w:rPr>
          <w:rStyle w:val="normaltextrun"/>
          <w:rFonts w:ascii="Times New Roman" w:hAnsi="Times New Roman" w:cs="Times New Roman"/>
          <w:sz w:val="24"/>
          <w:szCs w:val="24"/>
        </w:rPr>
        <w:t xml:space="preserve">Building </w:t>
      </w:r>
      <w:r w:rsidR="00F121D2">
        <w:rPr>
          <w:rStyle w:val="normaltextrun"/>
          <w:rFonts w:ascii="Times New Roman" w:hAnsi="Times New Roman" w:cs="Times New Roman"/>
          <w:sz w:val="24"/>
          <w:szCs w:val="24"/>
        </w:rPr>
        <w:t>o</w:t>
      </w:r>
      <w:r>
        <w:rPr>
          <w:rStyle w:val="normaltextrun"/>
          <w:rFonts w:ascii="Times New Roman" w:hAnsi="Times New Roman" w:cs="Times New Roman"/>
          <w:sz w:val="24"/>
          <w:szCs w:val="24"/>
        </w:rPr>
        <w:t>wner</w:t>
      </w:r>
      <w:r w:rsidRPr="0022048B">
        <w:rPr>
          <w:rStyle w:val="normaltextrun"/>
          <w:rFonts w:ascii="Times New Roman" w:hAnsi="Times New Roman" w:cs="Times New Roman"/>
          <w:sz w:val="24"/>
          <w:szCs w:val="24"/>
        </w:rPr>
        <w:t xml:space="preserve">: Describe the </w:t>
      </w:r>
      <w:r>
        <w:rPr>
          <w:rStyle w:val="normaltextrun"/>
          <w:rFonts w:ascii="Times New Roman" w:hAnsi="Times New Roman" w:cs="Times New Roman"/>
          <w:sz w:val="24"/>
          <w:szCs w:val="24"/>
        </w:rPr>
        <w:t>owner</w:t>
      </w:r>
      <w:r w:rsidRPr="0022048B">
        <w:rPr>
          <w:rStyle w:val="normaltextrun"/>
          <w:rFonts w:ascii="Times New Roman" w:hAnsi="Times New Roman" w:cs="Times New Roman"/>
          <w:sz w:val="24"/>
          <w:szCs w:val="24"/>
        </w:rPr>
        <w:t>’s history, mission, and current or past projects that demonstrate the organization’s capacity to achieve the Pathway’s goals. This section should be limited to one page.</w:t>
      </w:r>
      <w:r w:rsidRPr="0022048B">
        <w:rPr>
          <w:rStyle w:val="eop"/>
          <w:rFonts w:ascii="Times New Roman" w:hAnsi="Times New Roman" w:cs="Times New Roman"/>
          <w:sz w:val="24"/>
          <w:szCs w:val="24"/>
        </w:rPr>
        <w:t> </w:t>
      </w:r>
    </w:p>
    <w:p w14:paraId="6DF90760" w14:textId="7BBD3489" w:rsidR="00D32E38" w:rsidRPr="0022048B" w:rsidRDefault="00D32E38" w:rsidP="00450BDB">
      <w:pPr>
        <w:pStyle w:val="ListParagraph"/>
        <w:numPr>
          <w:ilvl w:val="2"/>
          <w:numId w:val="15"/>
        </w:numPr>
        <w:spacing w:after="0" w:line="240" w:lineRule="auto"/>
        <w:rPr>
          <w:rStyle w:val="eop"/>
          <w:rFonts w:ascii="Times New Roman" w:hAnsi="Times New Roman" w:cs="Times New Roman"/>
          <w:sz w:val="24"/>
          <w:szCs w:val="24"/>
        </w:rPr>
      </w:pPr>
      <w:r w:rsidRPr="0022048B">
        <w:rPr>
          <w:rStyle w:val="normaltextrun"/>
          <w:rFonts w:ascii="Times New Roman" w:hAnsi="Times New Roman" w:cs="Times New Roman"/>
          <w:sz w:val="24"/>
          <w:szCs w:val="24"/>
        </w:rPr>
        <w:t xml:space="preserve">Applicable </w:t>
      </w:r>
      <w:r w:rsidR="00F121D2">
        <w:rPr>
          <w:rStyle w:val="normaltextrun"/>
          <w:rFonts w:ascii="Times New Roman" w:hAnsi="Times New Roman" w:cs="Times New Roman"/>
          <w:sz w:val="24"/>
          <w:szCs w:val="24"/>
        </w:rPr>
        <w:t>b</w:t>
      </w:r>
      <w:r w:rsidRPr="0022048B">
        <w:rPr>
          <w:rStyle w:val="normaltextrun"/>
          <w:rFonts w:ascii="Times New Roman" w:hAnsi="Times New Roman" w:cs="Times New Roman"/>
          <w:sz w:val="24"/>
          <w:szCs w:val="24"/>
        </w:rPr>
        <w:t>uilding(s): General information about the building(s), including address and Portfolio Manager ID number, and a detailed breakdown of property use types in the building(s). </w:t>
      </w:r>
      <w:r w:rsidRPr="0022048B">
        <w:rPr>
          <w:rStyle w:val="eop"/>
          <w:rFonts w:ascii="Times New Roman" w:hAnsi="Times New Roman" w:cs="Times New Roman"/>
          <w:sz w:val="24"/>
          <w:szCs w:val="24"/>
        </w:rPr>
        <w:t> </w:t>
      </w:r>
    </w:p>
    <w:p w14:paraId="059CDD86" w14:textId="12C0C831" w:rsidR="00D32E38" w:rsidRPr="0022048B" w:rsidRDefault="00D32E38" w:rsidP="00450BDB">
      <w:pPr>
        <w:pStyle w:val="ListParagraph"/>
        <w:numPr>
          <w:ilvl w:val="2"/>
          <w:numId w:val="15"/>
        </w:numPr>
        <w:spacing w:after="0" w:line="240" w:lineRule="auto"/>
        <w:rPr>
          <w:rStyle w:val="eop"/>
          <w:rFonts w:ascii="Times New Roman" w:hAnsi="Times New Roman" w:cs="Times New Roman"/>
          <w:sz w:val="24"/>
          <w:szCs w:val="24"/>
        </w:rPr>
      </w:pPr>
      <w:r w:rsidRPr="0022048B">
        <w:rPr>
          <w:rStyle w:val="eop"/>
          <w:rFonts w:ascii="Times New Roman" w:hAnsi="Times New Roman" w:cs="Times New Roman"/>
          <w:sz w:val="24"/>
          <w:szCs w:val="24"/>
        </w:rPr>
        <w:t xml:space="preserve">Applicable </w:t>
      </w:r>
      <w:r w:rsidR="00F121D2">
        <w:rPr>
          <w:rStyle w:val="eop"/>
          <w:rFonts w:ascii="Times New Roman" w:hAnsi="Times New Roman" w:cs="Times New Roman"/>
          <w:sz w:val="24"/>
          <w:szCs w:val="24"/>
        </w:rPr>
        <w:t>qualifying a</w:t>
      </w:r>
      <w:r w:rsidRPr="0022048B">
        <w:rPr>
          <w:rStyle w:val="eop"/>
          <w:rFonts w:ascii="Times New Roman" w:hAnsi="Times New Roman" w:cs="Times New Roman"/>
          <w:sz w:val="24"/>
          <w:szCs w:val="24"/>
        </w:rPr>
        <w:t xml:space="preserve">ffordable </w:t>
      </w:r>
      <w:r w:rsidR="00F121D2">
        <w:rPr>
          <w:rStyle w:val="eop"/>
          <w:rFonts w:ascii="Times New Roman" w:hAnsi="Times New Roman" w:cs="Times New Roman"/>
          <w:sz w:val="24"/>
          <w:szCs w:val="24"/>
        </w:rPr>
        <w:t>h</w:t>
      </w:r>
      <w:r w:rsidRPr="0022048B">
        <w:rPr>
          <w:rStyle w:val="eop"/>
          <w:rFonts w:ascii="Times New Roman" w:hAnsi="Times New Roman" w:cs="Times New Roman"/>
          <w:sz w:val="24"/>
          <w:szCs w:val="24"/>
        </w:rPr>
        <w:t>ousing type</w:t>
      </w:r>
    </w:p>
    <w:p w14:paraId="6DEB03AA" w14:textId="2ADFED0B" w:rsidR="00D32E38" w:rsidRPr="0022048B" w:rsidRDefault="00D32E38" w:rsidP="00450BDB">
      <w:pPr>
        <w:pStyle w:val="ListParagraph"/>
        <w:numPr>
          <w:ilvl w:val="1"/>
          <w:numId w:val="15"/>
        </w:numPr>
        <w:spacing w:after="0" w:line="240" w:lineRule="auto"/>
        <w:rPr>
          <w:rFonts w:ascii="Times New Roman" w:hAnsi="Times New Roman" w:cs="Times New Roman"/>
          <w:sz w:val="24"/>
          <w:szCs w:val="24"/>
        </w:rPr>
      </w:pPr>
      <w:r w:rsidRPr="0022048B">
        <w:rPr>
          <w:rStyle w:val="eop"/>
          <w:rFonts w:ascii="Times New Roman" w:hAnsi="Times New Roman" w:cs="Times New Roman"/>
          <w:sz w:val="24"/>
          <w:szCs w:val="24"/>
        </w:rPr>
        <w:t xml:space="preserve">Proposed </w:t>
      </w:r>
      <w:r w:rsidR="00E04FFC">
        <w:rPr>
          <w:rStyle w:val="eop"/>
          <w:rFonts w:ascii="Times New Roman" w:hAnsi="Times New Roman" w:cs="Times New Roman"/>
          <w:sz w:val="24"/>
          <w:szCs w:val="24"/>
        </w:rPr>
        <w:t>Milestone</w:t>
      </w:r>
      <w:r w:rsidR="00490173">
        <w:rPr>
          <w:rStyle w:val="eop"/>
          <w:rFonts w:ascii="Times New Roman" w:hAnsi="Times New Roman" w:cs="Times New Roman"/>
          <w:sz w:val="24"/>
          <w:szCs w:val="24"/>
        </w:rPr>
        <w:t>(s)</w:t>
      </w:r>
      <w:r w:rsidRPr="0022048B">
        <w:rPr>
          <w:rStyle w:val="eop"/>
          <w:rFonts w:ascii="Times New Roman" w:hAnsi="Times New Roman" w:cs="Times New Roman"/>
          <w:sz w:val="24"/>
          <w:szCs w:val="24"/>
        </w:rPr>
        <w:t xml:space="preserve"> Description: </w:t>
      </w:r>
    </w:p>
    <w:p w14:paraId="6BF8947B" w14:textId="08CCB228" w:rsidR="00D32E38" w:rsidRPr="0022048B" w:rsidRDefault="00F304EC" w:rsidP="00450BDB">
      <w:pPr>
        <w:pStyle w:val="ListParagraph"/>
        <w:numPr>
          <w:ilvl w:val="2"/>
          <w:numId w:val="15"/>
        </w:numPr>
        <w:spacing w:line="240" w:lineRule="auto"/>
        <w:rPr>
          <w:rFonts w:ascii="Times New Roman" w:hAnsi="Times New Roman" w:cs="Times New Roman"/>
          <w:sz w:val="24"/>
          <w:szCs w:val="24"/>
        </w:rPr>
      </w:pPr>
      <w:r>
        <w:rPr>
          <w:rFonts w:ascii="Times New Roman" w:hAnsi="Times New Roman" w:cs="Times New Roman"/>
          <w:sz w:val="24"/>
          <w:szCs w:val="24"/>
        </w:rPr>
        <w:t>P</w:t>
      </w:r>
      <w:r w:rsidR="00D32E38" w:rsidRPr="0022048B">
        <w:rPr>
          <w:rFonts w:ascii="Times New Roman" w:hAnsi="Times New Roman" w:cs="Times New Roman"/>
          <w:sz w:val="24"/>
          <w:szCs w:val="24"/>
        </w:rPr>
        <w:t xml:space="preserve">roposed savings target </w:t>
      </w:r>
      <w:r w:rsidR="00D32E38">
        <w:rPr>
          <w:rFonts w:ascii="Times New Roman" w:hAnsi="Times New Roman" w:cs="Times New Roman"/>
          <w:sz w:val="24"/>
          <w:szCs w:val="24"/>
        </w:rPr>
        <w:t xml:space="preserve">the building will achieve by the end of the extended delay </w:t>
      </w:r>
      <w:r w:rsidR="008A752E">
        <w:rPr>
          <w:rFonts w:ascii="Times New Roman" w:hAnsi="Times New Roman" w:cs="Times New Roman"/>
          <w:sz w:val="24"/>
          <w:szCs w:val="24"/>
        </w:rPr>
        <w:t xml:space="preserve">which is </w:t>
      </w:r>
      <w:r w:rsidR="006816C6">
        <w:rPr>
          <w:rFonts w:ascii="Times New Roman" w:hAnsi="Times New Roman" w:cs="Times New Roman"/>
          <w:sz w:val="24"/>
          <w:szCs w:val="24"/>
        </w:rPr>
        <w:t xml:space="preserve">equal to or greater than </w:t>
      </w:r>
      <w:r w:rsidR="001D5E93">
        <w:rPr>
          <w:rFonts w:ascii="Times New Roman" w:hAnsi="Times New Roman" w:cs="Times New Roman"/>
          <w:sz w:val="24"/>
          <w:szCs w:val="24"/>
        </w:rPr>
        <w:t>a 20</w:t>
      </w:r>
      <w:r w:rsidR="008477B7">
        <w:rPr>
          <w:rFonts w:ascii="Times New Roman" w:hAnsi="Times New Roman" w:cs="Times New Roman"/>
          <w:sz w:val="24"/>
          <w:szCs w:val="24"/>
        </w:rPr>
        <w:t xml:space="preserve">% </w:t>
      </w:r>
      <w:r w:rsidR="00305F2F">
        <w:rPr>
          <w:rFonts w:ascii="Times New Roman" w:hAnsi="Times New Roman" w:cs="Times New Roman"/>
          <w:sz w:val="24"/>
          <w:szCs w:val="24"/>
        </w:rPr>
        <w:t>site EUI reduction</w:t>
      </w:r>
      <w:r w:rsidR="00D32E38">
        <w:rPr>
          <w:rFonts w:ascii="Times New Roman" w:hAnsi="Times New Roman" w:cs="Times New Roman"/>
          <w:sz w:val="24"/>
          <w:szCs w:val="24"/>
        </w:rPr>
        <w:t xml:space="preserve"> </w:t>
      </w:r>
    </w:p>
    <w:p w14:paraId="3A65191C" w14:textId="0DC18643" w:rsidR="00D32E38" w:rsidRDefault="000959CB" w:rsidP="00450BDB">
      <w:pPr>
        <w:pStyle w:val="ListParagraph"/>
        <w:numPr>
          <w:ilvl w:val="2"/>
          <w:numId w:val="15"/>
        </w:numPr>
        <w:spacing w:line="240" w:lineRule="auto"/>
        <w:rPr>
          <w:rFonts w:ascii="Times New Roman" w:hAnsi="Times New Roman" w:cs="Times New Roman"/>
          <w:sz w:val="24"/>
          <w:szCs w:val="24"/>
        </w:rPr>
      </w:pPr>
      <w:r>
        <w:rPr>
          <w:rFonts w:ascii="Times New Roman" w:hAnsi="Times New Roman" w:cs="Times New Roman"/>
          <w:sz w:val="24"/>
          <w:szCs w:val="24"/>
        </w:rPr>
        <w:t>N</w:t>
      </w:r>
      <w:r w:rsidR="00D32E38" w:rsidRPr="008001F5">
        <w:rPr>
          <w:rFonts w:ascii="Times New Roman" w:hAnsi="Times New Roman" w:cs="Times New Roman"/>
          <w:sz w:val="24"/>
          <w:szCs w:val="24"/>
        </w:rPr>
        <w:t>arrative explaining how the extended delay will benefit occupants and the building generally</w:t>
      </w:r>
      <w:r w:rsidR="00D32E38">
        <w:rPr>
          <w:rFonts w:ascii="Times New Roman" w:hAnsi="Times New Roman" w:cs="Times New Roman"/>
          <w:sz w:val="24"/>
          <w:szCs w:val="24"/>
        </w:rPr>
        <w:t xml:space="preserve"> and </w:t>
      </w:r>
      <w:r w:rsidR="00D32E38" w:rsidRPr="008001F5">
        <w:rPr>
          <w:rFonts w:ascii="Times New Roman" w:hAnsi="Times New Roman" w:cs="Times New Roman"/>
          <w:sz w:val="24"/>
          <w:szCs w:val="24"/>
        </w:rPr>
        <w:t>how the building is financially</w:t>
      </w:r>
      <w:r w:rsidR="00D32E38">
        <w:rPr>
          <w:rFonts w:ascii="Times New Roman" w:hAnsi="Times New Roman" w:cs="Times New Roman"/>
          <w:sz w:val="24"/>
          <w:szCs w:val="24"/>
        </w:rPr>
        <w:t xml:space="preserve"> and/or technically</w:t>
      </w:r>
      <w:r w:rsidR="00D32E38" w:rsidRPr="008001F5">
        <w:rPr>
          <w:rFonts w:ascii="Times New Roman" w:hAnsi="Times New Roman" w:cs="Times New Roman"/>
          <w:sz w:val="24"/>
          <w:szCs w:val="24"/>
        </w:rPr>
        <w:t xml:space="preserve"> </w:t>
      </w:r>
      <w:r w:rsidR="00D32E38" w:rsidRPr="008001F5">
        <w:rPr>
          <w:rFonts w:ascii="Times New Roman" w:hAnsi="Times New Roman" w:cs="Times New Roman"/>
          <w:sz w:val="24"/>
          <w:szCs w:val="24"/>
        </w:rPr>
        <w:lastRenderedPageBreak/>
        <w:t>constrained from meeting the energy performance requirements of the current Cycle</w:t>
      </w:r>
    </w:p>
    <w:p w14:paraId="53812CB3" w14:textId="7C879E20" w:rsidR="00D32E38" w:rsidRPr="00C81375" w:rsidRDefault="000959CB" w:rsidP="00450BDB">
      <w:pPr>
        <w:pStyle w:val="ListParagraph"/>
        <w:numPr>
          <w:ilvl w:val="2"/>
          <w:numId w:val="15"/>
        </w:numPr>
        <w:spacing w:line="240" w:lineRule="auto"/>
        <w:rPr>
          <w:rFonts w:ascii="Times New Roman" w:hAnsi="Times New Roman" w:cs="Times New Roman"/>
          <w:sz w:val="24"/>
          <w:szCs w:val="24"/>
        </w:rPr>
      </w:pPr>
      <w:r>
        <w:rPr>
          <w:rFonts w:ascii="Times New Roman" w:hAnsi="Times New Roman" w:cs="Times New Roman"/>
          <w:sz w:val="24"/>
          <w:szCs w:val="24"/>
        </w:rPr>
        <w:t>D</w:t>
      </w:r>
      <w:r w:rsidR="00D32E38" w:rsidRPr="00C81375">
        <w:rPr>
          <w:rFonts w:ascii="Times New Roman" w:hAnsi="Times New Roman" w:cs="Times New Roman"/>
          <w:sz w:val="24"/>
          <w:szCs w:val="24"/>
        </w:rPr>
        <w:t>escription of how the building will achieve the energy savings; any preliminary plans and documents associated with a retrofit if applicable</w:t>
      </w:r>
    </w:p>
    <w:p w14:paraId="1D9CAD97" w14:textId="5AA58954" w:rsidR="00D32E38" w:rsidRPr="0022048B" w:rsidRDefault="000959CB" w:rsidP="00450BDB">
      <w:pPr>
        <w:pStyle w:val="ListParagraph"/>
        <w:numPr>
          <w:ilvl w:val="2"/>
          <w:numId w:val="15"/>
        </w:numPr>
        <w:spacing w:line="240" w:lineRule="auto"/>
        <w:rPr>
          <w:rFonts w:ascii="Times New Roman" w:hAnsi="Times New Roman" w:cs="Times New Roman"/>
          <w:sz w:val="24"/>
          <w:szCs w:val="24"/>
        </w:rPr>
      </w:pPr>
      <w:r>
        <w:rPr>
          <w:rFonts w:ascii="Times New Roman" w:hAnsi="Times New Roman" w:cs="Times New Roman"/>
          <w:sz w:val="24"/>
          <w:szCs w:val="24"/>
        </w:rPr>
        <w:t>L</w:t>
      </w:r>
      <w:r w:rsidR="00D32E38" w:rsidRPr="0022048B">
        <w:rPr>
          <w:rFonts w:ascii="Times New Roman" w:hAnsi="Times New Roman" w:cs="Times New Roman"/>
          <w:sz w:val="24"/>
          <w:szCs w:val="24"/>
        </w:rPr>
        <w:t xml:space="preserve">ist of proposed interim cost-effective EEMs that will be implemented throughout the </w:t>
      </w:r>
      <w:r w:rsidR="00A63022">
        <w:rPr>
          <w:rFonts w:ascii="Times New Roman" w:hAnsi="Times New Roman" w:cs="Times New Roman"/>
          <w:sz w:val="24"/>
          <w:szCs w:val="24"/>
        </w:rPr>
        <w:t>C</w:t>
      </w:r>
      <w:r w:rsidR="00D32E38" w:rsidRPr="0022048B">
        <w:rPr>
          <w:rFonts w:ascii="Times New Roman" w:hAnsi="Times New Roman" w:cs="Times New Roman"/>
          <w:sz w:val="24"/>
          <w:szCs w:val="24"/>
        </w:rPr>
        <w:t xml:space="preserve">ycles </w:t>
      </w:r>
    </w:p>
    <w:p w14:paraId="1EBC362D" w14:textId="1B923EE0" w:rsidR="00D32E38" w:rsidRPr="0022048B" w:rsidRDefault="000959CB" w:rsidP="00450BDB">
      <w:pPr>
        <w:pStyle w:val="ListParagraph"/>
        <w:numPr>
          <w:ilvl w:val="2"/>
          <w:numId w:val="15"/>
        </w:numPr>
        <w:spacing w:line="240" w:lineRule="auto"/>
        <w:rPr>
          <w:rFonts w:ascii="Times New Roman" w:hAnsi="Times New Roman" w:cs="Times New Roman"/>
          <w:sz w:val="24"/>
          <w:szCs w:val="24"/>
        </w:rPr>
      </w:pPr>
      <w:r>
        <w:rPr>
          <w:rFonts w:ascii="Times New Roman" w:hAnsi="Times New Roman" w:cs="Times New Roman"/>
          <w:sz w:val="24"/>
          <w:szCs w:val="24"/>
        </w:rPr>
        <w:t>P</w:t>
      </w:r>
      <w:r w:rsidR="00D32E38" w:rsidRPr="0022048B">
        <w:rPr>
          <w:rFonts w:ascii="Times New Roman" w:hAnsi="Times New Roman" w:cs="Times New Roman"/>
          <w:sz w:val="24"/>
          <w:szCs w:val="24"/>
        </w:rPr>
        <w:t>roposed timeline the building owner will follow to implement interim and final EEMs or retrofits to meet the savings target</w:t>
      </w:r>
    </w:p>
    <w:p w14:paraId="3577184B" w14:textId="5482C54E" w:rsidR="00D32E38" w:rsidRPr="008001F5" w:rsidRDefault="000959CB" w:rsidP="00450BDB">
      <w:pPr>
        <w:pStyle w:val="ListParagraph"/>
        <w:numPr>
          <w:ilvl w:val="2"/>
          <w:numId w:val="15"/>
        </w:numPr>
        <w:spacing w:line="240" w:lineRule="auto"/>
        <w:rPr>
          <w:rFonts w:ascii="Times New Roman" w:hAnsi="Times New Roman" w:cs="Times New Roman"/>
          <w:sz w:val="24"/>
          <w:szCs w:val="24"/>
        </w:rPr>
      </w:pPr>
      <w:r>
        <w:rPr>
          <w:rFonts w:ascii="Times New Roman" w:hAnsi="Times New Roman" w:cs="Times New Roman"/>
          <w:sz w:val="24"/>
          <w:szCs w:val="24"/>
        </w:rPr>
        <w:t>D</w:t>
      </w:r>
      <w:r w:rsidR="00D32E38" w:rsidRPr="00BB45B6">
        <w:rPr>
          <w:rFonts w:ascii="Times New Roman" w:hAnsi="Times New Roman" w:cs="Times New Roman"/>
          <w:sz w:val="24"/>
          <w:szCs w:val="24"/>
        </w:rPr>
        <w:t xml:space="preserve">escription of the funding strategy that will be pursued </w:t>
      </w:r>
      <w:proofErr w:type="gramStart"/>
      <w:r w:rsidR="00D32E38" w:rsidRPr="00BB45B6">
        <w:rPr>
          <w:rFonts w:ascii="Times New Roman" w:hAnsi="Times New Roman" w:cs="Times New Roman"/>
          <w:sz w:val="24"/>
          <w:szCs w:val="24"/>
        </w:rPr>
        <w:t>in order to</w:t>
      </w:r>
      <w:proofErr w:type="gramEnd"/>
      <w:r w:rsidR="00D32E38" w:rsidRPr="00BB45B6">
        <w:rPr>
          <w:rFonts w:ascii="Times New Roman" w:hAnsi="Times New Roman" w:cs="Times New Roman"/>
          <w:sz w:val="24"/>
          <w:szCs w:val="24"/>
        </w:rPr>
        <w:t xml:space="preserve"> implement interim and final EEMs and/or retrofits to meet the savings target. Description should provide an estimate of the projected funding sources (</w:t>
      </w:r>
      <w:r w:rsidR="00B22174">
        <w:rPr>
          <w:rFonts w:ascii="Times New Roman" w:hAnsi="Times New Roman" w:cs="Times New Roman"/>
          <w:sz w:val="24"/>
          <w:szCs w:val="24"/>
        </w:rPr>
        <w:t>building/</w:t>
      </w:r>
      <w:r w:rsidR="00D32E38" w:rsidRPr="00BB45B6">
        <w:rPr>
          <w:rFonts w:ascii="Times New Roman" w:hAnsi="Times New Roman" w:cs="Times New Roman"/>
          <w:sz w:val="24"/>
          <w:szCs w:val="24"/>
        </w:rPr>
        <w:t xml:space="preserve">property operating income, reserves, private financing, public financing, etc.) needed and the estimated costs to be incurred </w:t>
      </w:r>
      <w:proofErr w:type="gramStart"/>
      <w:r w:rsidR="00D32E38" w:rsidRPr="00BB45B6">
        <w:rPr>
          <w:rFonts w:ascii="Times New Roman" w:hAnsi="Times New Roman" w:cs="Times New Roman"/>
          <w:sz w:val="24"/>
          <w:szCs w:val="24"/>
        </w:rPr>
        <w:t>in order to</w:t>
      </w:r>
      <w:proofErr w:type="gramEnd"/>
      <w:r w:rsidR="00D32E38" w:rsidRPr="00BB45B6">
        <w:rPr>
          <w:rFonts w:ascii="Times New Roman" w:hAnsi="Times New Roman" w:cs="Times New Roman"/>
          <w:sz w:val="24"/>
          <w:szCs w:val="24"/>
        </w:rPr>
        <w:t xml:space="preserve"> meet the requirements for this </w:t>
      </w:r>
      <w:r w:rsidR="00D32E38">
        <w:rPr>
          <w:rFonts w:ascii="Times New Roman" w:hAnsi="Times New Roman" w:cs="Times New Roman"/>
          <w:sz w:val="24"/>
          <w:szCs w:val="24"/>
        </w:rPr>
        <w:t>P</w:t>
      </w:r>
      <w:r w:rsidR="00D32E38" w:rsidRPr="00BB45B6">
        <w:rPr>
          <w:rFonts w:ascii="Times New Roman" w:hAnsi="Times New Roman" w:cs="Times New Roman"/>
          <w:sz w:val="24"/>
          <w:szCs w:val="24"/>
        </w:rPr>
        <w:t>athway</w:t>
      </w:r>
    </w:p>
    <w:p w14:paraId="4EE6551E" w14:textId="7B6E1699" w:rsidR="00CA7583" w:rsidRDefault="00DB34BD" w:rsidP="00450BDB">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Future </w:t>
      </w:r>
      <w:r w:rsidR="00AC1602">
        <w:rPr>
          <w:rFonts w:ascii="Times New Roman" w:hAnsi="Times New Roman" w:cs="Times New Roman"/>
          <w:sz w:val="24"/>
          <w:szCs w:val="24"/>
        </w:rPr>
        <w:t xml:space="preserve">Cycle </w:t>
      </w:r>
      <w:r w:rsidR="00E15755">
        <w:rPr>
          <w:rFonts w:ascii="Times New Roman" w:hAnsi="Times New Roman" w:cs="Times New Roman"/>
          <w:sz w:val="24"/>
          <w:szCs w:val="24"/>
        </w:rPr>
        <w:t>Considerations</w:t>
      </w:r>
    </w:p>
    <w:p w14:paraId="34D44EFE" w14:textId="37D82870" w:rsidR="00E15755" w:rsidRDefault="00E964F9" w:rsidP="00450BDB">
      <w:pPr>
        <w:pStyle w:val="ListParagraph"/>
        <w:numPr>
          <w:ilvl w:val="2"/>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description of how the building plans to comply with subsequent compliance </w:t>
      </w:r>
      <w:r w:rsidR="00A63022">
        <w:rPr>
          <w:rFonts w:ascii="Times New Roman" w:hAnsi="Times New Roman" w:cs="Times New Roman"/>
          <w:sz w:val="24"/>
          <w:szCs w:val="24"/>
        </w:rPr>
        <w:t>C</w:t>
      </w:r>
      <w:r>
        <w:rPr>
          <w:rFonts w:ascii="Times New Roman" w:hAnsi="Times New Roman" w:cs="Times New Roman"/>
          <w:sz w:val="24"/>
          <w:szCs w:val="24"/>
        </w:rPr>
        <w:t>ycles</w:t>
      </w:r>
    </w:p>
    <w:p w14:paraId="34EBB4B6" w14:textId="49409D7B" w:rsidR="00D32E38" w:rsidRPr="0022048B" w:rsidRDefault="00D32E38" w:rsidP="00E3550A">
      <w:pPr>
        <w:pStyle w:val="ListParagraph"/>
        <w:numPr>
          <w:ilvl w:val="0"/>
          <w:numId w:val="15"/>
        </w:numPr>
        <w:spacing w:after="0" w:line="240" w:lineRule="auto"/>
        <w:rPr>
          <w:rFonts w:ascii="Times New Roman" w:hAnsi="Times New Roman" w:cs="Times New Roman"/>
          <w:sz w:val="24"/>
          <w:szCs w:val="24"/>
        </w:rPr>
      </w:pPr>
      <w:r w:rsidRPr="0022048B">
        <w:rPr>
          <w:rFonts w:ascii="Times New Roman" w:hAnsi="Times New Roman" w:cs="Times New Roman"/>
          <w:sz w:val="24"/>
          <w:szCs w:val="24"/>
        </w:rPr>
        <w:t>Supporting Documentation:</w:t>
      </w:r>
    </w:p>
    <w:p w14:paraId="4975C9A2" w14:textId="38CF701B" w:rsidR="00D32E38" w:rsidRPr="008001F5" w:rsidRDefault="008900BF" w:rsidP="00E3550A">
      <w:pPr>
        <w:pStyle w:val="ListParagraph"/>
        <w:numPr>
          <w:ilvl w:val="1"/>
          <w:numId w:val="15"/>
        </w:numPr>
        <w:spacing w:line="240" w:lineRule="auto"/>
        <w:rPr>
          <w:rFonts w:ascii="Times New Roman" w:hAnsi="Times New Roman" w:cs="Times New Roman"/>
          <w:sz w:val="24"/>
          <w:szCs w:val="24"/>
        </w:rPr>
      </w:pPr>
      <w:r>
        <w:rPr>
          <w:rFonts w:ascii="Times New Roman" w:hAnsi="Times New Roman" w:cs="Times New Roman"/>
          <w:sz w:val="24"/>
          <w:szCs w:val="24"/>
        </w:rPr>
        <w:t>P</w:t>
      </w:r>
      <w:r w:rsidR="00D32E38" w:rsidRPr="008001F5">
        <w:rPr>
          <w:rFonts w:ascii="Times New Roman" w:hAnsi="Times New Roman" w:cs="Times New Roman"/>
          <w:sz w:val="24"/>
          <w:szCs w:val="24"/>
        </w:rPr>
        <w:t>reliminary documents associated with the EEMs</w:t>
      </w:r>
    </w:p>
    <w:p w14:paraId="62F8F2EB" w14:textId="77777777" w:rsidR="00E4481F" w:rsidRDefault="00E4481F" w:rsidP="00E4481F">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Submission:</w:t>
      </w:r>
    </w:p>
    <w:p w14:paraId="200646AC" w14:textId="127078E9" w:rsidR="00E4481F" w:rsidRPr="00E4481F" w:rsidRDefault="00640AEB" w:rsidP="008900BF">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Milestone plan</w:t>
      </w:r>
      <w:r w:rsidR="00E4481F" w:rsidRPr="00E4481F">
        <w:rPr>
          <w:rFonts w:ascii="Times New Roman" w:hAnsi="Times New Roman" w:cs="Times New Roman"/>
          <w:sz w:val="24"/>
          <w:szCs w:val="24"/>
        </w:rPr>
        <w:t xml:space="preserve"> and supporting documentation must be submitted</w:t>
      </w:r>
      <w:r w:rsidR="00CD3214">
        <w:rPr>
          <w:rFonts w:ascii="Times New Roman" w:hAnsi="Times New Roman" w:cs="Times New Roman"/>
          <w:sz w:val="24"/>
          <w:szCs w:val="24"/>
        </w:rPr>
        <w:t xml:space="preserve"> electronically</w:t>
      </w:r>
      <w:r w:rsidR="00E4481F" w:rsidRPr="00E4481F">
        <w:rPr>
          <w:rFonts w:ascii="Times New Roman" w:hAnsi="Times New Roman" w:cs="Times New Roman"/>
          <w:sz w:val="24"/>
          <w:szCs w:val="24"/>
        </w:rPr>
        <w:t xml:space="preserve"> through the Portal. </w:t>
      </w:r>
    </w:p>
    <w:p w14:paraId="04F6C97F" w14:textId="77777777" w:rsidR="008900BF" w:rsidRDefault="008900BF" w:rsidP="008900BF">
      <w:pPr>
        <w:spacing w:after="0" w:line="240" w:lineRule="auto"/>
        <w:contextualSpacing/>
        <w:rPr>
          <w:rFonts w:ascii="Times New Roman" w:hAnsi="Times New Roman" w:cs="Times New Roman"/>
          <w:sz w:val="24"/>
          <w:szCs w:val="24"/>
        </w:rPr>
      </w:pPr>
    </w:p>
    <w:p w14:paraId="22C0F5CA" w14:textId="0F247706" w:rsidR="00B954D6" w:rsidRPr="008001F5" w:rsidRDefault="00B954D6" w:rsidP="008900BF">
      <w:pPr>
        <w:spacing w:after="0" w:line="240" w:lineRule="auto"/>
        <w:contextualSpacing/>
        <w:rPr>
          <w:rFonts w:ascii="Times New Roman" w:hAnsi="Times New Roman" w:cs="Times New Roman"/>
          <w:sz w:val="24"/>
          <w:szCs w:val="24"/>
        </w:rPr>
      </w:pPr>
      <w:r w:rsidRPr="008001F5">
        <w:rPr>
          <w:rFonts w:ascii="Times New Roman" w:hAnsi="Times New Roman" w:cs="Times New Roman"/>
          <w:sz w:val="24"/>
          <w:szCs w:val="24"/>
        </w:rPr>
        <w:t xml:space="preserve">DOEE </w:t>
      </w:r>
      <w:proofErr w:type="gramStart"/>
      <w:r w:rsidRPr="008001F5">
        <w:rPr>
          <w:rFonts w:ascii="Times New Roman" w:hAnsi="Times New Roman" w:cs="Times New Roman"/>
          <w:sz w:val="24"/>
          <w:szCs w:val="24"/>
        </w:rPr>
        <w:t>makes</w:t>
      </w:r>
      <w:r w:rsidRPr="7394013E">
        <w:rPr>
          <w:rFonts w:ascii="Times New Roman" w:hAnsi="Times New Roman" w:cs="Times New Roman"/>
          <w:sz w:val="24"/>
          <w:szCs w:val="24"/>
        </w:rPr>
        <w:t xml:space="preserve"> </w:t>
      </w:r>
      <w:r w:rsidR="4F56263B" w:rsidRPr="7394013E">
        <w:rPr>
          <w:rFonts w:ascii="Times New Roman" w:hAnsi="Times New Roman" w:cs="Times New Roman"/>
          <w:sz w:val="24"/>
          <w:szCs w:val="24"/>
        </w:rPr>
        <w:t>a</w:t>
      </w:r>
      <w:r w:rsidRPr="008001F5">
        <w:rPr>
          <w:rFonts w:ascii="Times New Roman" w:hAnsi="Times New Roman" w:cs="Times New Roman"/>
          <w:sz w:val="24"/>
          <w:szCs w:val="24"/>
        </w:rPr>
        <w:t xml:space="preserve"> determination</w:t>
      </w:r>
      <w:proofErr w:type="gramEnd"/>
      <w:r w:rsidRPr="008001F5">
        <w:rPr>
          <w:rFonts w:ascii="Times New Roman" w:hAnsi="Times New Roman" w:cs="Times New Roman"/>
          <w:sz w:val="24"/>
          <w:szCs w:val="24"/>
        </w:rPr>
        <w:t xml:space="preserve"> of practical infeasibility based on evidence submitted by the building owner when requesting a delay. </w:t>
      </w:r>
      <w:r w:rsidRPr="6D0C2764">
        <w:rPr>
          <w:rFonts w:ascii="Times New Roman" w:hAnsi="Times New Roman" w:cs="Times New Roman"/>
          <w:sz w:val="24"/>
          <w:szCs w:val="24"/>
        </w:rPr>
        <w:t>DOEE will consider whether there are circumstances beyond the control of the building owner that</w:t>
      </w:r>
      <w:r>
        <w:rPr>
          <w:rFonts w:ascii="Times New Roman" w:hAnsi="Times New Roman" w:cs="Times New Roman"/>
          <w:sz w:val="24"/>
          <w:szCs w:val="24"/>
        </w:rPr>
        <w:t>:</w:t>
      </w:r>
    </w:p>
    <w:p w14:paraId="0E6FD62A" w14:textId="0275DF9A" w:rsidR="005B5288" w:rsidRDefault="00476C86" w:rsidP="00450BD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D7711E">
        <w:rPr>
          <w:rFonts w:ascii="Times New Roman" w:hAnsi="Times New Roman" w:cs="Times New Roman"/>
          <w:sz w:val="24"/>
          <w:szCs w:val="24"/>
        </w:rPr>
        <w:t xml:space="preserve">revent </w:t>
      </w:r>
      <w:r w:rsidR="008C4F96">
        <w:rPr>
          <w:rFonts w:ascii="Times New Roman" w:hAnsi="Times New Roman" w:cs="Times New Roman"/>
          <w:sz w:val="24"/>
          <w:szCs w:val="24"/>
        </w:rPr>
        <w:t xml:space="preserve">the building from </w:t>
      </w:r>
      <w:r w:rsidR="00585A3C">
        <w:rPr>
          <w:rFonts w:ascii="Times New Roman" w:hAnsi="Times New Roman" w:cs="Times New Roman"/>
          <w:sz w:val="24"/>
          <w:szCs w:val="24"/>
        </w:rPr>
        <w:t xml:space="preserve">procuring sufficient </w:t>
      </w:r>
      <w:r w:rsidR="00406EFE">
        <w:rPr>
          <w:rFonts w:ascii="Times New Roman" w:hAnsi="Times New Roman" w:cs="Times New Roman"/>
          <w:sz w:val="24"/>
          <w:szCs w:val="24"/>
        </w:rPr>
        <w:t xml:space="preserve">assistance </w:t>
      </w:r>
      <w:r w:rsidR="004D63B0">
        <w:rPr>
          <w:rFonts w:ascii="Times New Roman" w:hAnsi="Times New Roman" w:cs="Times New Roman"/>
          <w:sz w:val="24"/>
          <w:szCs w:val="24"/>
        </w:rPr>
        <w:t xml:space="preserve">to offset </w:t>
      </w:r>
      <w:r w:rsidR="00D45912">
        <w:rPr>
          <w:rFonts w:ascii="Times New Roman" w:hAnsi="Times New Roman" w:cs="Times New Roman"/>
          <w:sz w:val="24"/>
          <w:szCs w:val="24"/>
        </w:rPr>
        <w:t>the constra</w:t>
      </w:r>
      <w:r w:rsidR="00FA713C">
        <w:rPr>
          <w:rFonts w:ascii="Times New Roman" w:hAnsi="Times New Roman" w:cs="Times New Roman"/>
          <w:sz w:val="24"/>
          <w:szCs w:val="24"/>
        </w:rPr>
        <w:t xml:space="preserve">ints </w:t>
      </w:r>
      <w:r w:rsidR="0061063E">
        <w:rPr>
          <w:rFonts w:ascii="Times New Roman" w:hAnsi="Times New Roman" w:cs="Times New Roman"/>
          <w:sz w:val="24"/>
          <w:szCs w:val="24"/>
        </w:rPr>
        <w:t xml:space="preserve">inherent to qualifying affordable housing </w:t>
      </w:r>
      <w:r w:rsidR="008363C0">
        <w:rPr>
          <w:rFonts w:ascii="Times New Roman" w:hAnsi="Times New Roman" w:cs="Times New Roman"/>
          <w:sz w:val="24"/>
          <w:szCs w:val="24"/>
        </w:rPr>
        <w:t>properties</w:t>
      </w:r>
      <w:r w:rsidR="00370DF8">
        <w:rPr>
          <w:rFonts w:ascii="Times New Roman" w:hAnsi="Times New Roman" w:cs="Times New Roman"/>
          <w:sz w:val="24"/>
          <w:szCs w:val="24"/>
        </w:rPr>
        <w:t>, AND</w:t>
      </w:r>
    </w:p>
    <w:p w14:paraId="5FA1F9C8" w14:textId="19ECB8E6" w:rsidR="00B954D6" w:rsidRPr="008001F5" w:rsidRDefault="00476C86" w:rsidP="00450BDB">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w</w:t>
      </w:r>
      <w:r w:rsidR="00B954D6" w:rsidRPr="09847715">
        <w:rPr>
          <w:rFonts w:ascii="Times New Roman" w:hAnsi="Times New Roman" w:cs="Times New Roman"/>
          <w:sz w:val="24"/>
          <w:szCs w:val="24"/>
        </w:rPr>
        <w:t>ould impose a significant burden on the building’s ability to meet the energy performance requirements during the Compliance Cycle</w:t>
      </w:r>
      <w:r w:rsidR="00B44F0F">
        <w:rPr>
          <w:rFonts w:ascii="Times New Roman" w:hAnsi="Times New Roman" w:cs="Times New Roman"/>
          <w:sz w:val="24"/>
          <w:szCs w:val="24"/>
        </w:rPr>
        <w:t xml:space="preserve"> and/or </w:t>
      </w:r>
      <w:r w:rsidR="00CF0741">
        <w:rPr>
          <w:rFonts w:ascii="Times New Roman" w:hAnsi="Times New Roman" w:cs="Times New Roman"/>
          <w:sz w:val="24"/>
          <w:szCs w:val="24"/>
        </w:rPr>
        <w:t>a three (3)-year delay</w:t>
      </w:r>
      <w:r w:rsidR="00B954D6" w:rsidRPr="09847715">
        <w:rPr>
          <w:rFonts w:ascii="Times New Roman" w:hAnsi="Times New Roman" w:cs="Times New Roman"/>
          <w:sz w:val="24"/>
          <w:szCs w:val="24"/>
        </w:rPr>
        <w:t xml:space="preserve">, OR </w:t>
      </w:r>
    </w:p>
    <w:p w14:paraId="63F85EB9" w14:textId="616CA568" w:rsidR="00B954D6" w:rsidRDefault="00476C86" w:rsidP="00450BD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r</w:t>
      </w:r>
      <w:r w:rsidR="00B954D6" w:rsidRPr="006241B4">
        <w:rPr>
          <w:rFonts w:ascii="Times New Roman" w:hAnsi="Times New Roman" w:cs="Times New Roman"/>
          <w:sz w:val="24"/>
          <w:szCs w:val="24"/>
        </w:rPr>
        <w:t>ender compliance not possible without significant burden that could be avoided if a</w:t>
      </w:r>
      <w:r w:rsidR="00B24D75">
        <w:rPr>
          <w:rFonts w:ascii="Times New Roman" w:hAnsi="Times New Roman" w:cs="Times New Roman"/>
          <w:sz w:val="24"/>
          <w:szCs w:val="24"/>
        </w:rPr>
        <w:t>n extended</w:t>
      </w:r>
      <w:r w:rsidR="00B954D6" w:rsidRPr="006241B4">
        <w:rPr>
          <w:rFonts w:ascii="Times New Roman" w:hAnsi="Times New Roman" w:cs="Times New Roman"/>
          <w:sz w:val="24"/>
          <w:szCs w:val="24"/>
        </w:rPr>
        <w:t xml:space="preserve"> delay is approved.</w:t>
      </w:r>
    </w:p>
    <w:p w14:paraId="60E7795D" w14:textId="77777777" w:rsidR="00274FAA" w:rsidRDefault="00274FAA" w:rsidP="00124BD3">
      <w:pPr>
        <w:pStyle w:val="ListParagraph"/>
        <w:spacing w:after="120" w:line="240" w:lineRule="auto"/>
        <w:ind w:left="0"/>
        <w:rPr>
          <w:rFonts w:ascii="Times New Roman" w:hAnsi="Times New Roman" w:cs="Times New Roman"/>
          <w:sz w:val="24"/>
          <w:szCs w:val="24"/>
        </w:rPr>
      </w:pPr>
    </w:p>
    <w:p w14:paraId="36E24D6C" w14:textId="38FDEB12" w:rsidR="00B954D6" w:rsidRPr="008001F5" w:rsidRDefault="2EF5A9DB" w:rsidP="00124BD3">
      <w:pPr>
        <w:pStyle w:val="ListParagraph"/>
        <w:spacing w:after="120" w:line="240" w:lineRule="auto"/>
        <w:ind w:left="0"/>
        <w:rPr>
          <w:rFonts w:ascii="Times New Roman" w:hAnsi="Times New Roman" w:cs="Times New Roman"/>
          <w:sz w:val="24"/>
          <w:szCs w:val="24"/>
        </w:rPr>
      </w:pPr>
      <w:r w:rsidRPr="008001F5">
        <w:rPr>
          <w:rFonts w:ascii="Times New Roman" w:hAnsi="Times New Roman" w:cs="Times New Roman"/>
          <w:sz w:val="24"/>
          <w:szCs w:val="24"/>
        </w:rPr>
        <w:t xml:space="preserve">The building owner must provide a narrative that clearly connects the submitted documents to demonstrate that BEPS </w:t>
      </w:r>
      <w:r w:rsidR="5400BF60">
        <w:rPr>
          <w:rFonts w:ascii="Times New Roman" w:hAnsi="Times New Roman" w:cs="Times New Roman"/>
          <w:sz w:val="24"/>
          <w:szCs w:val="24"/>
        </w:rPr>
        <w:t>compliance</w:t>
      </w:r>
      <w:r w:rsidRPr="008001F5">
        <w:rPr>
          <w:rFonts w:ascii="Times New Roman" w:hAnsi="Times New Roman" w:cs="Times New Roman"/>
          <w:sz w:val="24"/>
          <w:szCs w:val="24"/>
        </w:rPr>
        <w:t xml:space="preserve"> is practically infeasible without </w:t>
      </w:r>
      <w:r w:rsidR="72CDE9B1">
        <w:rPr>
          <w:rFonts w:ascii="Times New Roman" w:hAnsi="Times New Roman" w:cs="Times New Roman"/>
          <w:sz w:val="24"/>
          <w:szCs w:val="24"/>
        </w:rPr>
        <w:t>additional time</w:t>
      </w:r>
      <w:r w:rsidR="2AE8EC73">
        <w:rPr>
          <w:rFonts w:ascii="Times New Roman" w:hAnsi="Times New Roman" w:cs="Times New Roman"/>
          <w:sz w:val="24"/>
          <w:szCs w:val="24"/>
        </w:rPr>
        <w:t xml:space="preserve"> – </w:t>
      </w:r>
      <w:r w:rsidR="72CDE9B1">
        <w:rPr>
          <w:rFonts w:ascii="Times New Roman" w:hAnsi="Times New Roman" w:cs="Times New Roman"/>
          <w:sz w:val="24"/>
          <w:szCs w:val="24"/>
        </w:rPr>
        <w:t>exceeding 3 years</w:t>
      </w:r>
      <w:r w:rsidR="4D050045">
        <w:rPr>
          <w:rFonts w:ascii="Times New Roman" w:hAnsi="Times New Roman" w:cs="Times New Roman"/>
          <w:sz w:val="24"/>
          <w:szCs w:val="24"/>
        </w:rPr>
        <w:t xml:space="preserve"> – </w:t>
      </w:r>
      <w:r w:rsidR="72CDE9B1">
        <w:rPr>
          <w:rFonts w:ascii="Times New Roman" w:hAnsi="Times New Roman" w:cs="Times New Roman"/>
          <w:sz w:val="24"/>
          <w:szCs w:val="24"/>
        </w:rPr>
        <w:t xml:space="preserve">to </w:t>
      </w:r>
      <w:r w:rsidR="0E993DD9">
        <w:rPr>
          <w:rFonts w:ascii="Times New Roman" w:hAnsi="Times New Roman" w:cs="Times New Roman"/>
          <w:sz w:val="24"/>
          <w:szCs w:val="24"/>
        </w:rPr>
        <w:t>comp</w:t>
      </w:r>
      <w:r w:rsidR="37DC4AA1">
        <w:rPr>
          <w:rFonts w:ascii="Times New Roman" w:hAnsi="Times New Roman" w:cs="Times New Roman"/>
          <w:sz w:val="24"/>
          <w:szCs w:val="24"/>
        </w:rPr>
        <w:t xml:space="preserve">ly. </w:t>
      </w:r>
      <w:r w:rsidRPr="09847715">
        <w:rPr>
          <w:rFonts w:ascii="Times New Roman" w:hAnsi="Times New Roman" w:cs="Times New Roman"/>
          <w:sz w:val="24"/>
          <w:szCs w:val="24"/>
        </w:rPr>
        <w:t>DOEE will also consider whether additional requirements are needed</w:t>
      </w:r>
      <w:r w:rsidRPr="6D0C2764">
        <w:rPr>
          <w:rFonts w:ascii="Times New Roman" w:hAnsi="Times New Roman" w:cs="Times New Roman"/>
          <w:sz w:val="24"/>
          <w:szCs w:val="24"/>
        </w:rPr>
        <w:t xml:space="preserve"> </w:t>
      </w:r>
      <w:r w:rsidRPr="09847715">
        <w:rPr>
          <w:rFonts w:ascii="Times New Roman" w:hAnsi="Times New Roman" w:cs="Times New Roman"/>
          <w:sz w:val="24"/>
          <w:szCs w:val="24"/>
        </w:rPr>
        <w:t>t</w:t>
      </w:r>
      <w:r w:rsidRPr="6D0C2764">
        <w:rPr>
          <w:rFonts w:ascii="Times New Roman" w:hAnsi="Times New Roman" w:cs="Times New Roman"/>
          <w:sz w:val="24"/>
          <w:szCs w:val="24"/>
        </w:rPr>
        <w:t>o ensure the building is moving toward compliance with its Standard.</w:t>
      </w:r>
      <w:r w:rsidR="00B954D6" w:rsidRPr="6D0C2764">
        <w:rPr>
          <w:rStyle w:val="FootnoteReference"/>
          <w:rFonts w:ascii="Times New Roman" w:hAnsi="Times New Roman" w:cs="Times New Roman"/>
          <w:sz w:val="24"/>
          <w:szCs w:val="24"/>
        </w:rPr>
        <w:footnoteReference w:id="83"/>
      </w:r>
    </w:p>
    <w:p w14:paraId="47B0DD2E" w14:textId="77777777" w:rsidR="006605B6" w:rsidRPr="008001F5" w:rsidRDefault="006605B6" w:rsidP="004F65B0">
      <w:pPr>
        <w:pStyle w:val="ListParagraph"/>
        <w:spacing w:after="0" w:line="240" w:lineRule="auto"/>
        <w:ind w:left="0"/>
        <w:rPr>
          <w:rFonts w:ascii="Times New Roman" w:hAnsi="Times New Roman" w:cs="Times New Roman"/>
          <w:sz w:val="24"/>
          <w:szCs w:val="24"/>
        </w:rPr>
      </w:pPr>
    </w:p>
    <w:p w14:paraId="21751CFD" w14:textId="5A788EAD" w:rsidR="007270DA" w:rsidRPr="00D261FA" w:rsidRDefault="005C3046" w:rsidP="00321460">
      <w:pPr>
        <w:pStyle w:val="Heading3"/>
      </w:pPr>
      <w:bookmarkStart w:id="158" w:name="_Toc63859996"/>
      <w:bookmarkStart w:id="159" w:name="_Toc64898460"/>
      <w:bookmarkStart w:id="160" w:name="_Toc72934707"/>
      <w:r>
        <w:t>5</w:t>
      </w:r>
      <w:r w:rsidR="007270DA" w:rsidRPr="00D261FA">
        <w:t>.</w:t>
      </w:r>
      <w:r w:rsidR="00F5745C">
        <w:t>3</w:t>
      </w:r>
      <w:r w:rsidR="007270DA" w:rsidRPr="00D261FA">
        <w:t>.</w:t>
      </w:r>
      <w:r w:rsidR="00F52965">
        <w:t>3</w:t>
      </w:r>
      <w:r w:rsidR="007270DA" w:rsidRPr="00D261FA">
        <w:t xml:space="preserve"> –</w:t>
      </w:r>
      <w:r w:rsidR="00424CAE">
        <w:t xml:space="preserve"> </w:t>
      </w:r>
      <w:r w:rsidR="00995998">
        <w:t xml:space="preserve">Extended Delay of </w:t>
      </w:r>
      <w:r w:rsidR="00FE1DDD">
        <w:t>Compliance</w:t>
      </w:r>
      <w:r w:rsidR="00995998">
        <w:t xml:space="preserve"> </w:t>
      </w:r>
      <w:r w:rsidR="007270DA" w:rsidRPr="00D261FA">
        <w:t xml:space="preserve">Approval </w:t>
      </w:r>
      <w:bookmarkEnd w:id="158"/>
      <w:bookmarkEnd w:id="159"/>
      <w:r w:rsidR="00424CAE">
        <w:t>Process</w:t>
      </w:r>
      <w:bookmarkEnd w:id="160"/>
      <w:r w:rsidR="00A8380F">
        <w:t xml:space="preserve"> </w:t>
      </w:r>
    </w:p>
    <w:p w14:paraId="52D2E8AB" w14:textId="1CF7D0E6" w:rsidR="00424CAE" w:rsidRDefault="00A8380F" w:rsidP="00424CAE">
      <w:pPr>
        <w:spacing w:after="0" w:line="240" w:lineRule="auto"/>
        <w:contextualSpacing/>
        <w:rPr>
          <w:rFonts w:ascii="Times New Roman" w:hAnsi="Times New Roman" w:cs="Times New Roman"/>
          <w:sz w:val="24"/>
          <w:szCs w:val="24"/>
        </w:rPr>
      </w:pPr>
      <w:r w:rsidRPr="008001F5">
        <w:rPr>
          <w:rFonts w:ascii="Times New Roman" w:hAnsi="Times New Roman" w:cs="Times New Roman"/>
          <w:sz w:val="24"/>
          <w:szCs w:val="24"/>
        </w:rPr>
        <w:t xml:space="preserve">DOEE’s preferred outcome </w:t>
      </w:r>
      <w:r w:rsidRPr="4398F82E">
        <w:rPr>
          <w:rFonts w:ascii="Times New Roman" w:hAnsi="Times New Roman" w:cs="Times New Roman"/>
          <w:sz w:val="24"/>
          <w:szCs w:val="24"/>
        </w:rPr>
        <w:t>for</w:t>
      </w:r>
      <w:r w:rsidRPr="008001F5">
        <w:rPr>
          <w:rFonts w:ascii="Times New Roman" w:hAnsi="Times New Roman" w:cs="Times New Roman"/>
          <w:sz w:val="24"/>
          <w:szCs w:val="24"/>
        </w:rPr>
        <w:t xml:space="preserve"> approving extended delays is for the building to target and achieve additional energy savings beyond the one-</w:t>
      </w:r>
      <w:r w:rsidR="00A63022">
        <w:rPr>
          <w:rFonts w:ascii="Times New Roman" w:hAnsi="Times New Roman" w:cs="Times New Roman"/>
          <w:sz w:val="24"/>
          <w:szCs w:val="24"/>
        </w:rPr>
        <w:t>C</w:t>
      </w:r>
      <w:r w:rsidRPr="008001F5">
        <w:rPr>
          <w:rFonts w:ascii="Times New Roman" w:hAnsi="Times New Roman" w:cs="Times New Roman"/>
          <w:sz w:val="24"/>
          <w:szCs w:val="24"/>
        </w:rPr>
        <w:t>ycle energy performance requirement of 20%</w:t>
      </w:r>
      <w:r>
        <w:rPr>
          <w:rFonts w:ascii="Times New Roman" w:hAnsi="Times New Roman" w:cs="Times New Roman"/>
          <w:sz w:val="24"/>
          <w:szCs w:val="24"/>
        </w:rPr>
        <w:t xml:space="preserve"> site EUI reduction</w:t>
      </w:r>
      <w:r w:rsidRPr="008001F5">
        <w:rPr>
          <w:rFonts w:ascii="Times New Roman" w:hAnsi="Times New Roman" w:cs="Times New Roman"/>
          <w:sz w:val="24"/>
          <w:szCs w:val="24"/>
        </w:rPr>
        <w:t xml:space="preserve">. This preference is based on upholding the intent of the CEDC Act to </w:t>
      </w:r>
      <w:r w:rsidRPr="008001F5">
        <w:rPr>
          <w:rFonts w:ascii="Times New Roman" w:hAnsi="Times New Roman" w:cs="Times New Roman"/>
          <w:sz w:val="24"/>
          <w:szCs w:val="24"/>
        </w:rPr>
        <w:lastRenderedPageBreak/>
        <w:t xml:space="preserve">reduce building energy use as well as preparing buildings for compliance in subsequent </w:t>
      </w:r>
      <w:r w:rsidR="00911D65">
        <w:rPr>
          <w:rFonts w:ascii="Times New Roman" w:hAnsi="Times New Roman" w:cs="Times New Roman"/>
          <w:sz w:val="24"/>
          <w:szCs w:val="24"/>
        </w:rPr>
        <w:t>C</w:t>
      </w:r>
      <w:r w:rsidRPr="008001F5">
        <w:rPr>
          <w:rFonts w:ascii="Times New Roman" w:hAnsi="Times New Roman" w:cs="Times New Roman"/>
          <w:sz w:val="24"/>
          <w:szCs w:val="24"/>
        </w:rPr>
        <w:t>ycles. As a result, the inclusion of substantive plans to achieve greater than 20% energy savings during an extended delay will strengthen a building’s application for a delay. Therefore, to improve chances of delay-request approval and long-term ability to meet BEPS</w:t>
      </w:r>
      <w:r>
        <w:rPr>
          <w:rFonts w:ascii="Times New Roman" w:hAnsi="Times New Roman" w:cs="Times New Roman"/>
          <w:sz w:val="24"/>
          <w:szCs w:val="24"/>
        </w:rPr>
        <w:t xml:space="preserve"> requirements</w:t>
      </w:r>
      <w:r w:rsidRPr="008001F5">
        <w:rPr>
          <w:rFonts w:ascii="Times New Roman" w:hAnsi="Times New Roman" w:cs="Times New Roman"/>
          <w:sz w:val="24"/>
          <w:szCs w:val="24"/>
        </w:rPr>
        <w:t>, buildings should plan to achieve greater than 20% energy savings when seeking a delay. While</w:t>
      </w:r>
      <w:r w:rsidRPr="008001F5" w:rsidDel="00552CAF">
        <w:rPr>
          <w:rFonts w:ascii="Times New Roman" w:hAnsi="Times New Roman" w:cs="Times New Roman"/>
          <w:sz w:val="24"/>
          <w:szCs w:val="24"/>
        </w:rPr>
        <w:t xml:space="preserve"> </w:t>
      </w:r>
      <w:r w:rsidRPr="008001F5">
        <w:rPr>
          <w:rFonts w:ascii="Times New Roman" w:hAnsi="Times New Roman" w:cs="Times New Roman"/>
          <w:sz w:val="24"/>
          <w:szCs w:val="24"/>
        </w:rPr>
        <w:t xml:space="preserve">this is not mandatory, substantive plans for energy savings beyond 20% may offset shortcomings in an extended delay application. </w:t>
      </w:r>
    </w:p>
    <w:p w14:paraId="5EB213B5" w14:textId="77777777" w:rsidR="008900BF" w:rsidRDefault="008900BF" w:rsidP="00424CAE">
      <w:pPr>
        <w:spacing w:after="0" w:line="240" w:lineRule="auto"/>
        <w:contextualSpacing/>
        <w:rPr>
          <w:rFonts w:ascii="Times New Roman" w:hAnsi="Times New Roman" w:cs="Times New Roman"/>
          <w:sz w:val="24"/>
          <w:szCs w:val="24"/>
        </w:rPr>
      </w:pPr>
    </w:p>
    <w:p w14:paraId="4CD097BB" w14:textId="67E0985F" w:rsidR="00FC5484" w:rsidRDefault="00FC5484" w:rsidP="00FC5484">
      <w:pPr>
        <w:spacing w:after="0" w:line="240" w:lineRule="auto"/>
        <w:contextualSpacing/>
        <w:rPr>
          <w:rFonts w:ascii="Times New Roman" w:hAnsi="Times New Roman" w:cs="Times New Roman"/>
          <w:sz w:val="24"/>
          <w:szCs w:val="24"/>
        </w:rPr>
      </w:pPr>
      <w:r w:rsidRPr="49A8AF6F">
        <w:rPr>
          <w:rFonts w:ascii="Times New Roman" w:hAnsi="Times New Roman" w:cs="Times New Roman"/>
          <w:sz w:val="24"/>
          <w:szCs w:val="24"/>
        </w:rPr>
        <w:t xml:space="preserve">DOEE </w:t>
      </w:r>
      <w:r>
        <w:rPr>
          <w:rFonts w:ascii="Times New Roman" w:hAnsi="Times New Roman" w:cs="Times New Roman"/>
          <w:sz w:val="24"/>
          <w:szCs w:val="24"/>
        </w:rPr>
        <w:t>will</w:t>
      </w:r>
      <w:r w:rsidRPr="49A8AF6F">
        <w:rPr>
          <w:rFonts w:ascii="Times New Roman" w:hAnsi="Times New Roman" w:cs="Times New Roman"/>
          <w:sz w:val="24"/>
          <w:szCs w:val="24"/>
        </w:rPr>
        <w:t xml:space="preserve"> review the </w:t>
      </w:r>
      <w:r w:rsidR="003A38EC">
        <w:rPr>
          <w:rFonts w:ascii="Times New Roman" w:hAnsi="Times New Roman" w:cs="Times New Roman"/>
          <w:sz w:val="24"/>
          <w:szCs w:val="24"/>
        </w:rPr>
        <w:t>extended delay request</w:t>
      </w:r>
      <w:r w:rsidRPr="49A8AF6F">
        <w:rPr>
          <w:rFonts w:ascii="Times New Roman" w:hAnsi="Times New Roman" w:cs="Times New Roman"/>
          <w:sz w:val="24"/>
          <w:szCs w:val="24"/>
        </w:rPr>
        <w:t xml:space="preserve"> to</w:t>
      </w:r>
      <w:r w:rsidRPr="49A8AF6F">
        <w:rPr>
          <w:sz w:val="24"/>
          <w:szCs w:val="24"/>
        </w:rPr>
        <w:t xml:space="preserve"> </w:t>
      </w:r>
      <w:r w:rsidRPr="49A8AF6F">
        <w:rPr>
          <w:rFonts w:ascii="Times New Roman" w:hAnsi="Times New Roman" w:cs="Times New Roman"/>
          <w:sz w:val="24"/>
          <w:szCs w:val="24"/>
        </w:rPr>
        <w:t>ensure that it aligns with all requirements. DOEE may request additional documentation or clarification on any of the submitted documents. After DOEE has completed its review, it will use the proposed information to create and issue a</w:t>
      </w:r>
      <w:r w:rsidR="00B82BA8">
        <w:rPr>
          <w:rFonts w:ascii="Times New Roman" w:hAnsi="Times New Roman" w:cs="Times New Roman"/>
          <w:sz w:val="24"/>
          <w:szCs w:val="24"/>
        </w:rPr>
        <w:t xml:space="preserve">n Extended </w:t>
      </w:r>
      <w:r w:rsidR="000A1DC1">
        <w:rPr>
          <w:rFonts w:ascii="Times New Roman" w:hAnsi="Times New Roman" w:cs="Times New Roman"/>
          <w:sz w:val="24"/>
          <w:szCs w:val="24"/>
        </w:rPr>
        <w:t>D</w:t>
      </w:r>
      <w:r w:rsidR="00F74665">
        <w:rPr>
          <w:rFonts w:ascii="Times New Roman" w:hAnsi="Times New Roman" w:cs="Times New Roman"/>
          <w:sz w:val="24"/>
          <w:szCs w:val="24"/>
        </w:rPr>
        <w:t>elay of Compliance</w:t>
      </w:r>
      <w:r w:rsidRPr="49A8AF6F">
        <w:rPr>
          <w:rFonts w:ascii="Times New Roman" w:hAnsi="Times New Roman" w:cs="Times New Roman"/>
          <w:sz w:val="24"/>
          <w:szCs w:val="24"/>
        </w:rPr>
        <w:t xml:space="preserve"> </w:t>
      </w:r>
      <w:r w:rsidR="004207C0">
        <w:rPr>
          <w:rFonts w:ascii="Times New Roman" w:hAnsi="Times New Roman" w:cs="Times New Roman"/>
          <w:sz w:val="24"/>
          <w:szCs w:val="24"/>
        </w:rPr>
        <w:t>Decision</w:t>
      </w:r>
      <w:r w:rsidR="004207C0" w:rsidRPr="49A8AF6F">
        <w:rPr>
          <w:rFonts w:ascii="Times New Roman" w:hAnsi="Times New Roman" w:cs="Times New Roman"/>
          <w:sz w:val="24"/>
          <w:szCs w:val="24"/>
        </w:rPr>
        <w:t xml:space="preserve"> </w:t>
      </w:r>
      <w:r w:rsidRPr="49A8AF6F">
        <w:rPr>
          <w:rFonts w:ascii="Times New Roman" w:hAnsi="Times New Roman" w:cs="Times New Roman"/>
          <w:sz w:val="24"/>
          <w:szCs w:val="24"/>
        </w:rPr>
        <w:t>Letter.</w:t>
      </w:r>
      <w:r>
        <w:rPr>
          <w:rStyle w:val="FootnoteReference"/>
          <w:rFonts w:ascii="Times New Roman" w:hAnsi="Times New Roman" w:cs="Times New Roman"/>
          <w:sz w:val="24"/>
          <w:szCs w:val="24"/>
        </w:rPr>
        <w:footnoteReference w:id="84"/>
      </w:r>
      <w:r w:rsidRPr="49A8AF6F">
        <w:rPr>
          <w:rFonts w:ascii="Times New Roman" w:hAnsi="Times New Roman" w:cs="Times New Roman"/>
          <w:sz w:val="24"/>
          <w:szCs w:val="24"/>
        </w:rPr>
        <w:t xml:space="preserve"> </w:t>
      </w:r>
    </w:p>
    <w:p w14:paraId="7959C436" w14:textId="77777777" w:rsidR="00FC5484" w:rsidRDefault="00FC5484" w:rsidP="00FC5484">
      <w:pPr>
        <w:spacing w:after="0" w:line="240" w:lineRule="auto"/>
        <w:contextualSpacing/>
        <w:rPr>
          <w:rFonts w:ascii="Times New Roman" w:hAnsi="Times New Roman" w:cs="Times New Roman"/>
          <w:sz w:val="24"/>
          <w:szCs w:val="24"/>
        </w:rPr>
      </w:pPr>
    </w:p>
    <w:p w14:paraId="03C93F4F" w14:textId="2E4275C4" w:rsidR="00FC5484" w:rsidRPr="0096725B" w:rsidRDefault="00FC5484" w:rsidP="00FC5484">
      <w:pPr>
        <w:spacing w:after="0" w:line="240" w:lineRule="auto"/>
        <w:contextualSpacing/>
        <w:rPr>
          <w:rFonts w:ascii="Times New Roman" w:hAnsi="Times New Roman" w:cs="Times New Roman"/>
          <w:sz w:val="24"/>
          <w:szCs w:val="24"/>
        </w:rPr>
      </w:pPr>
      <w:r w:rsidRPr="49A8AF6F">
        <w:rPr>
          <w:rFonts w:ascii="Times New Roman" w:hAnsi="Times New Roman" w:cs="Times New Roman"/>
          <w:sz w:val="24"/>
          <w:szCs w:val="24"/>
        </w:rPr>
        <w:t xml:space="preserve">The </w:t>
      </w:r>
      <w:r w:rsidR="00A65D98">
        <w:rPr>
          <w:rFonts w:ascii="Times New Roman" w:hAnsi="Times New Roman" w:cs="Times New Roman"/>
          <w:sz w:val="24"/>
          <w:szCs w:val="24"/>
        </w:rPr>
        <w:t xml:space="preserve">Extended </w:t>
      </w:r>
      <w:r w:rsidR="00F74665">
        <w:rPr>
          <w:rFonts w:ascii="Times New Roman" w:hAnsi="Times New Roman" w:cs="Times New Roman"/>
          <w:sz w:val="24"/>
          <w:szCs w:val="24"/>
        </w:rPr>
        <w:t>Delay of Compliance</w:t>
      </w:r>
      <w:r w:rsidR="00F74665" w:rsidRPr="49A8AF6F">
        <w:rPr>
          <w:rFonts w:ascii="Times New Roman" w:hAnsi="Times New Roman" w:cs="Times New Roman"/>
          <w:sz w:val="24"/>
          <w:szCs w:val="24"/>
        </w:rPr>
        <w:t xml:space="preserve"> </w:t>
      </w:r>
      <w:r w:rsidR="00CB1267">
        <w:rPr>
          <w:rFonts w:ascii="Times New Roman" w:hAnsi="Times New Roman" w:cs="Times New Roman"/>
          <w:sz w:val="24"/>
          <w:szCs w:val="24"/>
        </w:rPr>
        <w:t>Decision</w:t>
      </w:r>
      <w:r w:rsidR="00CB1267" w:rsidRPr="49A8AF6F">
        <w:rPr>
          <w:rFonts w:ascii="Times New Roman" w:hAnsi="Times New Roman" w:cs="Times New Roman"/>
          <w:sz w:val="24"/>
          <w:szCs w:val="24"/>
        </w:rPr>
        <w:t xml:space="preserve"> </w:t>
      </w:r>
      <w:r w:rsidRPr="49A8AF6F">
        <w:rPr>
          <w:rFonts w:ascii="Times New Roman" w:hAnsi="Times New Roman" w:cs="Times New Roman"/>
          <w:sz w:val="24"/>
          <w:szCs w:val="24"/>
        </w:rPr>
        <w:t xml:space="preserve">Letter </w:t>
      </w:r>
      <w:r>
        <w:rPr>
          <w:rFonts w:ascii="Times New Roman" w:hAnsi="Times New Roman" w:cs="Times New Roman"/>
          <w:sz w:val="24"/>
          <w:szCs w:val="24"/>
        </w:rPr>
        <w:t>will</w:t>
      </w:r>
      <w:r w:rsidRPr="49A8AF6F">
        <w:rPr>
          <w:rFonts w:ascii="Times New Roman" w:hAnsi="Times New Roman" w:cs="Times New Roman"/>
          <w:sz w:val="24"/>
          <w:szCs w:val="24"/>
        </w:rPr>
        <w:t xml:space="preserve"> include the following:</w:t>
      </w:r>
    </w:p>
    <w:p w14:paraId="7C6DA50D" w14:textId="1DA9DE04" w:rsidR="004207C0" w:rsidRDefault="00004205" w:rsidP="000D5950">
      <w:pPr>
        <w:pStyle w:val="xmsonormal"/>
        <w:numPr>
          <w:ilvl w:val="0"/>
          <w:numId w:val="42"/>
        </w:numPr>
        <w:contextualSpacing/>
        <w:rPr>
          <w:rFonts w:ascii="Times New Roman" w:hAnsi="Times New Roman" w:cs="Times New Roman"/>
          <w:sz w:val="24"/>
          <w:szCs w:val="24"/>
        </w:rPr>
      </w:pPr>
      <w:r>
        <w:rPr>
          <w:rFonts w:ascii="Times New Roman" w:hAnsi="Times New Roman" w:cs="Times New Roman"/>
          <w:sz w:val="24"/>
          <w:szCs w:val="24"/>
        </w:rPr>
        <w:t xml:space="preserve">the status of the decision: </w:t>
      </w:r>
      <w:r w:rsidR="004207C0" w:rsidRPr="1A1B434A">
        <w:rPr>
          <w:rFonts w:ascii="Times New Roman" w:hAnsi="Times New Roman" w:cs="Times New Roman"/>
          <w:sz w:val="24"/>
          <w:szCs w:val="24"/>
        </w:rPr>
        <w:t>approved, approved with modifications, or rejected</w:t>
      </w:r>
      <w:r w:rsidR="004F1FA3">
        <w:rPr>
          <w:rFonts w:ascii="Times New Roman" w:hAnsi="Times New Roman" w:cs="Times New Roman"/>
          <w:sz w:val="24"/>
          <w:szCs w:val="24"/>
        </w:rPr>
        <w:t>,</w:t>
      </w:r>
    </w:p>
    <w:p w14:paraId="6619D5CE" w14:textId="3F920F1D" w:rsidR="00006B75" w:rsidRDefault="004F1FA3" w:rsidP="000D5950">
      <w:pPr>
        <w:pStyle w:val="xmsonormal"/>
        <w:numPr>
          <w:ilvl w:val="0"/>
          <w:numId w:val="42"/>
        </w:numPr>
        <w:contextualSpacing/>
        <w:rPr>
          <w:rFonts w:ascii="Times New Roman" w:hAnsi="Times New Roman" w:cs="Times New Roman"/>
          <w:sz w:val="24"/>
          <w:szCs w:val="24"/>
        </w:rPr>
      </w:pPr>
      <w:r>
        <w:rPr>
          <w:rFonts w:ascii="Times New Roman" w:hAnsi="Times New Roman" w:cs="Times New Roman"/>
          <w:sz w:val="24"/>
          <w:szCs w:val="24"/>
        </w:rPr>
        <w:t>e</w:t>
      </w:r>
      <w:r w:rsidR="00006B75">
        <w:rPr>
          <w:rFonts w:ascii="Times New Roman" w:hAnsi="Times New Roman" w:cs="Times New Roman"/>
          <w:sz w:val="24"/>
          <w:szCs w:val="24"/>
        </w:rPr>
        <w:t>nergy performance and reporting/verification requirements for each Cycle</w:t>
      </w:r>
      <w:r>
        <w:rPr>
          <w:rFonts w:ascii="Times New Roman" w:hAnsi="Times New Roman" w:cs="Times New Roman"/>
          <w:sz w:val="24"/>
          <w:szCs w:val="24"/>
        </w:rPr>
        <w:t>,</w:t>
      </w:r>
      <w:r w:rsidR="00006B75">
        <w:rPr>
          <w:rFonts w:ascii="Times New Roman" w:hAnsi="Times New Roman" w:cs="Times New Roman"/>
          <w:sz w:val="24"/>
          <w:szCs w:val="24"/>
        </w:rPr>
        <w:t xml:space="preserve"> </w:t>
      </w:r>
    </w:p>
    <w:p w14:paraId="082C25F8" w14:textId="6CC3AE57" w:rsidR="00006B75" w:rsidRDefault="004F1FA3" w:rsidP="000D5950">
      <w:pPr>
        <w:pStyle w:val="xmsonormal"/>
        <w:numPr>
          <w:ilvl w:val="0"/>
          <w:numId w:val="42"/>
        </w:numPr>
        <w:contextualSpacing/>
        <w:rPr>
          <w:rFonts w:ascii="Times New Roman" w:hAnsi="Times New Roman" w:cs="Times New Roman"/>
          <w:sz w:val="24"/>
          <w:szCs w:val="24"/>
        </w:rPr>
      </w:pPr>
      <w:r>
        <w:rPr>
          <w:rFonts w:ascii="Times New Roman" w:hAnsi="Times New Roman" w:cs="Times New Roman"/>
          <w:sz w:val="24"/>
          <w:szCs w:val="24"/>
        </w:rPr>
        <w:t>d</w:t>
      </w:r>
      <w:r w:rsidR="00006B75">
        <w:rPr>
          <w:rFonts w:ascii="Times New Roman" w:hAnsi="Times New Roman" w:cs="Times New Roman"/>
          <w:sz w:val="24"/>
          <w:szCs w:val="24"/>
        </w:rPr>
        <w:t xml:space="preserve">eadlines for the </w:t>
      </w:r>
      <w:r w:rsidR="00006B75" w:rsidRPr="008001F5">
        <w:rPr>
          <w:rFonts w:ascii="Times New Roman" w:hAnsi="Times New Roman" w:cs="Times New Roman"/>
          <w:sz w:val="24"/>
          <w:szCs w:val="24"/>
        </w:rPr>
        <w:t xml:space="preserve">Milestone Reports </w:t>
      </w:r>
      <w:r w:rsidR="00006B75">
        <w:rPr>
          <w:rFonts w:ascii="Times New Roman" w:hAnsi="Times New Roman" w:cs="Times New Roman"/>
          <w:sz w:val="24"/>
          <w:szCs w:val="24"/>
        </w:rPr>
        <w:t>that</w:t>
      </w:r>
      <w:r w:rsidR="00006B75" w:rsidRPr="008001F5">
        <w:rPr>
          <w:rFonts w:ascii="Times New Roman" w:hAnsi="Times New Roman" w:cs="Times New Roman"/>
          <w:sz w:val="24"/>
          <w:szCs w:val="24"/>
        </w:rPr>
        <w:t xml:space="preserve"> provide </w:t>
      </w:r>
      <w:r w:rsidR="00006B75">
        <w:rPr>
          <w:rFonts w:ascii="Times New Roman" w:hAnsi="Times New Roman" w:cs="Times New Roman"/>
          <w:sz w:val="24"/>
          <w:szCs w:val="24"/>
        </w:rPr>
        <w:t xml:space="preserve">DOEE with </w:t>
      </w:r>
      <w:r w:rsidR="00006B75" w:rsidRPr="008001F5">
        <w:rPr>
          <w:rFonts w:ascii="Times New Roman" w:hAnsi="Times New Roman" w:cs="Times New Roman"/>
          <w:sz w:val="24"/>
          <w:szCs w:val="24"/>
        </w:rPr>
        <w:t xml:space="preserve">an update on progress with supporting documentation </w:t>
      </w:r>
      <w:r w:rsidR="00006B75">
        <w:rPr>
          <w:rFonts w:ascii="Times New Roman" w:hAnsi="Times New Roman" w:cs="Times New Roman"/>
          <w:sz w:val="24"/>
          <w:szCs w:val="24"/>
        </w:rPr>
        <w:t>requirements</w:t>
      </w:r>
      <w:r w:rsidR="00006B75" w:rsidRPr="008001F5">
        <w:rPr>
          <w:rFonts w:ascii="Times New Roman" w:hAnsi="Times New Roman" w:cs="Times New Roman"/>
          <w:sz w:val="24"/>
          <w:szCs w:val="24"/>
        </w:rPr>
        <w:t xml:space="preserve">. Milestone Reports </w:t>
      </w:r>
      <w:r w:rsidR="00006B75">
        <w:rPr>
          <w:rFonts w:ascii="Times New Roman" w:hAnsi="Times New Roman" w:cs="Times New Roman"/>
          <w:sz w:val="24"/>
          <w:szCs w:val="24"/>
        </w:rPr>
        <w:t>are</w:t>
      </w:r>
      <w:r w:rsidR="00006B75" w:rsidRPr="008001F5">
        <w:rPr>
          <w:rFonts w:ascii="Times New Roman" w:hAnsi="Times New Roman" w:cs="Times New Roman"/>
          <w:sz w:val="24"/>
          <w:szCs w:val="24"/>
        </w:rPr>
        <w:t xml:space="preserve"> an opportunity for a building </w:t>
      </w:r>
      <w:r w:rsidR="00006B75">
        <w:rPr>
          <w:rFonts w:ascii="Times New Roman" w:hAnsi="Times New Roman" w:cs="Times New Roman"/>
          <w:sz w:val="24"/>
          <w:szCs w:val="24"/>
        </w:rPr>
        <w:t xml:space="preserve">owner </w:t>
      </w:r>
      <w:r w:rsidR="00006B75" w:rsidRPr="008001F5">
        <w:rPr>
          <w:rFonts w:ascii="Times New Roman" w:hAnsi="Times New Roman" w:cs="Times New Roman"/>
          <w:sz w:val="24"/>
          <w:szCs w:val="24"/>
        </w:rPr>
        <w:t xml:space="preserve">to communicate </w:t>
      </w:r>
      <w:r w:rsidR="00006B75">
        <w:rPr>
          <w:rFonts w:ascii="Times New Roman" w:hAnsi="Times New Roman" w:cs="Times New Roman"/>
          <w:sz w:val="24"/>
          <w:szCs w:val="24"/>
        </w:rPr>
        <w:t>challenges</w:t>
      </w:r>
      <w:r w:rsidR="00006B75" w:rsidRPr="008001F5">
        <w:rPr>
          <w:rFonts w:ascii="Times New Roman" w:hAnsi="Times New Roman" w:cs="Times New Roman"/>
          <w:sz w:val="24"/>
          <w:szCs w:val="24"/>
        </w:rPr>
        <w:t xml:space="preserve"> </w:t>
      </w:r>
      <w:r w:rsidR="00006B75">
        <w:rPr>
          <w:rFonts w:ascii="Times New Roman" w:hAnsi="Times New Roman" w:cs="Times New Roman"/>
          <w:sz w:val="24"/>
          <w:szCs w:val="24"/>
        </w:rPr>
        <w:t>work with DOEE to adjust the plan accordingly</w:t>
      </w:r>
      <w:r w:rsidR="00006B75" w:rsidRPr="008001F5">
        <w:rPr>
          <w:rFonts w:ascii="Times New Roman" w:hAnsi="Times New Roman" w:cs="Times New Roman"/>
          <w:sz w:val="24"/>
          <w:szCs w:val="24"/>
        </w:rPr>
        <w:t xml:space="preserve"> to achieve the savings target</w:t>
      </w:r>
      <w:r>
        <w:rPr>
          <w:rFonts w:ascii="Times New Roman" w:hAnsi="Times New Roman" w:cs="Times New Roman"/>
          <w:sz w:val="24"/>
          <w:szCs w:val="24"/>
        </w:rPr>
        <w:t>,</w:t>
      </w:r>
      <w:r w:rsidR="00006B75" w:rsidRPr="008001F5">
        <w:rPr>
          <w:rFonts w:ascii="Times New Roman" w:hAnsi="Times New Roman" w:cs="Times New Roman"/>
          <w:sz w:val="24"/>
          <w:szCs w:val="24"/>
        </w:rPr>
        <w:t xml:space="preserve"> </w:t>
      </w:r>
    </w:p>
    <w:p w14:paraId="76B08ACD" w14:textId="2A0424AF" w:rsidR="00673468" w:rsidRDefault="004F1FA3" w:rsidP="000D5950">
      <w:pPr>
        <w:pStyle w:val="xmsonormal"/>
        <w:numPr>
          <w:ilvl w:val="0"/>
          <w:numId w:val="42"/>
        </w:numPr>
        <w:contextualSpacing/>
        <w:rPr>
          <w:rFonts w:ascii="Times New Roman" w:hAnsi="Times New Roman" w:cs="Times New Roman"/>
          <w:sz w:val="24"/>
          <w:szCs w:val="24"/>
        </w:rPr>
      </w:pPr>
      <w:r>
        <w:rPr>
          <w:rFonts w:ascii="Times New Roman" w:hAnsi="Times New Roman" w:cs="Times New Roman"/>
          <w:sz w:val="24"/>
          <w:szCs w:val="24"/>
        </w:rPr>
        <w:t>d</w:t>
      </w:r>
      <w:r w:rsidR="00006B75" w:rsidRPr="00487DAB">
        <w:rPr>
          <w:rFonts w:ascii="Times New Roman" w:hAnsi="Times New Roman" w:cs="Times New Roman"/>
          <w:sz w:val="24"/>
          <w:szCs w:val="24"/>
        </w:rPr>
        <w:t>eadline for the final Milestone Report submitted at the end of the applicable Cycle with supporting documentation requirements on completed actions and final savings achieved</w:t>
      </w:r>
      <w:r>
        <w:rPr>
          <w:rFonts w:ascii="Times New Roman" w:hAnsi="Times New Roman" w:cs="Times New Roman"/>
          <w:sz w:val="24"/>
          <w:szCs w:val="24"/>
        </w:rPr>
        <w:t>,</w:t>
      </w:r>
    </w:p>
    <w:p w14:paraId="4428B058" w14:textId="77777777" w:rsidR="00673468" w:rsidRDefault="00673468" w:rsidP="000D5950">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any modifications to existing performance or reporting/verification requirements, and</w:t>
      </w:r>
    </w:p>
    <w:p w14:paraId="20B93E50" w14:textId="0ECFB6CC" w:rsidR="00006B75" w:rsidRPr="008001F5" w:rsidRDefault="00673468" w:rsidP="000D5950">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any additional requirements as necessary</w:t>
      </w:r>
      <w:r w:rsidR="00006B75" w:rsidRPr="00487DAB">
        <w:rPr>
          <w:rFonts w:ascii="Times New Roman" w:hAnsi="Times New Roman" w:cs="Times New Roman"/>
          <w:sz w:val="24"/>
          <w:szCs w:val="24"/>
        </w:rPr>
        <w:t xml:space="preserve">. </w:t>
      </w:r>
    </w:p>
    <w:p w14:paraId="5BA574D7" w14:textId="77777777" w:rsidR="00FC5484" w:rsidRPr="0096725B" w:rsidRDefault="00FC5484" w:rsidP="00FC5484">
      <w:pPr>
        <w:spacing w:after="0" w:line="240" w:lineRule="auto"/>
        <w:rPr>
          <w:rFonts w:ascii="Times New Roman" w:hAnsi="Times New Roman" w:cs="Times New Roman"/>
          <w:sz w:val="24"/>
          <w:szCs w:val="24"/>
        </w:rPr>
      </w:pPr>
    </w:p>
    <w:p w14:paraId="75803485" w14:textId="060B14A9" w:rsidR="00FC5484" w:rsidRPr="0096725B" w:rsidRDefault="00FC5484" w:rsidP="00FC5484">
      <w:pPr>
        <w:spacing w:after="0" w:line="240" w:lineRule="auto"/>
        <w:rPr>
          <w:rFonts w:ascii="Times New Roman" w:hAnsi="Times New Roman" w:cs="Times New Roman"/>
          <w:sz w:val="24"/>
          <w:szCs w:val="24"/>
        </w:rPr>
      </w:pPr>
      <w:r w:rsidRPr="4814168B">
        <w:rPr>
          <w:rFonts w:ascii="Times New Roman" w:hAnsi="Times New Roman" w:cs="Times New Roman"/>
          <w:sz w:val="24"/>
          <w:szCs w:val="24"/>
        </w:rPr>
        <w:t xml:space="preserve">After DOEE has issued the </w:t>
      </w:r>
      <w:r w:rsidR="007062EE">
        <w:rPr>
          <w:rFonts w:ascii="Times New Roman" w:hAnsi="Times New Roman" w:cs="Times New Roman"/>
          <w:sz w:val="24"/>
          <w:szCs w:val="24"/>
        </w:rPr>
        <w:t xml:space="preserve">Extended </w:t>
      </w:r>
      <w:r w:rsidR="00F74665">
        <w:rPr>
          <w:rFonts w:ascii="Times New Roman" w:hAnsi="Times New Roman" w:cs="Times New Roman"/>
          <w:sz w:val="24"/>
          <w:szCs w:val="24"/>
        </w:rPr>
        <w:t>Delay of Compliance</w:t>
      </w:r>
      <w:r w:rsidR="00F74665" w:rsidRPr="49A8AF6F">
        <w:rPr>
          <w:rFonts w:ascii="Times New Roman" w:hAnsi="Times New Roman" w:cs="Times New Roman"/>
          <w:sz w:val="24"/>
          <w:szCs w:val="24"/>
        </w:rPr>
        <w:t xml:space="preserve"> </w:t>
      </w:r>
      <w:r w:rsidR="00CB1267">
        <w:rPr>
          <w:rFonts w:ascii="Times New Roman" w:hAnsi="Times New Roman" w:cs="Times New Roman"/>
          <w:sz w:val="24"/>
          <w:szCs w:val="24"/>
        </w:rPr>
        <w:t>Decision</w:t>
      </w:r>
      <w:r w:rsidR="00CB1267" w:rsidRPr="49A8AF6F">
        <w:rPr>
          <w:rFonts w:ascii="Times New Roman" w:hAnsi="Times New Roman" w:cs="Times New Roman"/>
          <w:sz w:val="24"/>
          <w:szCs w:val="24"/>
        </w:rPr>
        <w:t xml:space="preserve"> </w:t>
      </w:r>
      <w:r w:rsidRPr="49A8AF6F">
        <w:rPr>
          <w:rFonts w:ascii="Times New Roman" w:hAnsi="Times New Roman" w:cs="Times New Roman"/>
          <w:sz w:val="24"/>
          <w:szCs w:val="24"/>
        </w:rPr>
        <w:t>Letter</w:t>
      </w:r>
      <w:r w:rsidRPr="4814168B" w:rsidDel="00BA4E07">
        <w:rPr>
          <w:rFonts w:ascii="Times New Roman" w:hAnsi="Times New Roman" w:cs="Times New Roman"/>
          <w:sz w:val="24"/>
          <w:szCs w:val="24"/>
        </w:rPr>
        <w:t>,</w:t>
      </w:r>
      <w:r w:rsidRPr="4814168B">
        <w:rPr>
          <w:rFonts w:ascii="Times New Roman" w:hAnsi="Times New Roman" w:cs="Times New Roman"/>
          <w:sz w:val="24"/>
          <w:szCs w:val="24"/>
        </w:rPr>
        <w:t xml:space="preserve"> the building owner will have thirty (30) days to appeal the </w:t>
      </w:r>
      <w:r w:rsidR="00884DB3">
        <w:rPr>
          <w:rFonts w:ascii="Times New Roman" w:hAnsi="Times New Roman" w:cs="Times New Roman"/>
          <w:sz w:val="24"/>
          <w:szCs w:val="24"/>
        </w:rPr>
        <w:t>decision</w:t>
      </w:r>
      <w:r w:rsidR="00884DB3" w:rsidRPr="4814168B">
        <w:rPr>
          <w:rFonts w:ascii="Times New Roman" w:hAnsi="Times New Roman" w:cs="Times New Roman"/>
          <w:sz w:val="24"/>
          <w:szCs w:val="24"/>
        </w:rPr>
        <w:t xml:space="preserve"> </w:t>
      </w:r>
      <w:r w:rsidRPr="4814168B">
        <w:rPr>
          <w:rFonts w:ascii="Times New Roman" w:hAnsi="Times New Roman" w:cs="Times New Roman"/>
          <w:sz w:val="24"/>
          <w:szCs w:val="24"/>
        </w:rPr>
        <w:t xml:space="preserve">by submitting a revised </w:t>
      </w:r>
      <w:r w:rsidR="003A6B25">
        <w:rPr>
          <w:rFonts w:ascii="Times New Roman" w:hAnsi="Times New Roman" w:cs="Times New Roman"/>
          <w:sz w:val="24"/>
          <w:szCs w:val="24"/>
        </w:rPr>
        <w:t>Exte</w:t>
      </w:r>
      <w:r w:rsidR="000A091A">
        <w:rPr>
          <w:rFonts w:ascii="Times New Roman" w:hAnsi="Times New Roman" w:cs="Times New Roman"/>
          <w:sz w:val="24"/>
          <w:szCs w:val="24"/>
        </w:rPr>
        <w:t>nded Delay of Compliance R</w:t>
      </w:r>
      <w:r w:rsidR="005D46C0">
        <w:rPr>
          <w:rFonts w:ascii="Times New Roman" w:hAnsi="Times New Roman" w:cs="Times New Roman"/>
          <w:sz w:val="24"/>
          <w:szCs w:val="24"/>
        </w:rPr>
        <w:t xml:space="preserve">equest </w:t>
      </w:r>
      <w:r w:rsidRPr="4814168B">
        <w:rPr>
          <w:rFonts w:ascii="Times New Roman" w:hAnsi="Times New Roman" w:cs="Times New Roman"/>
          <w:sz w:val="24"/>
          <w:szCs w:val="24"/>
        </w:rPr>
        <w:t xml:space="preserve">through the Portal. DOEE will review the revised </w:t>
      </w:r>
      <w:r w:rsidR="00FF2D74">
        <w:rPr>
          <w:rFonts w:ascii="Times New Roman" w:hAnsi="Times New Roman" w:cs="Times New Roman"/>
          <w:sz w:val="24"/>
          <w:szCs w:val="24"/>
        </w:rPr>
        <w:t>request</w:t>
      </w:r>
      <w:r w:rsidRPr="4814168B">
        <w:rPr>
          <w:rFonts w:ascii="Times New Roman" w:hAnsi="Times New Roman" w:cs="Times New Roman"/>
          <w:sz w:val="24"/>
          <w:szCs w:val="24"/>
        </w:rPr>
        <w:t xml:space="preserve"> and either issue a new </w:t>
      </w:r>
      <w:r w:rsidR="00CF22E5">
        <w:rPr>
          <w:rFonts w:ascii="Times New Roman" w:hAnsi="Times New Roman" w:cs="Times New Roman"/>
          <w:sz w:val="24"/>
          <w:szCs w:val="24"/>
        </w:rPr>
        <w:t xml:space="preserve">Decision </w:t>
      </w:r>
      <w:r>
        <w:rPr>
          <w:rFonts w:ascii="Times New Roman" w:hAnsi="Times New Roman" w:cs="Times New Roman"/>
          <w:sz w:val="24"/>
          <w:szCs w:val="24"/>
        </w:rPr>
        <w:t>Letter</w:t>
      </w:r>
      <w:r w:rsidR="004C7B8F">
        <w:rPr>
          <w:rFonts w:ascii="Times New Roman" w:hAnsi="Times New Roman" w:cs="Times New Roman"/>
          <w:sz w:val="24"/>
          <w:szCs w:val="24"/>
        </w:rPr>
        <w:t xml:space="preserve"> or</w:t>
      </w:r>
      <w:r w:rsidRPr="4814168B">
        <w:rPr>
          <w:rFonts w:ascii="Times New Roman" w:hAnsi="Times New Roman" w:cs="Times New Roman"/>
          <w:sz w:val="24"/>
          <w:szCs w:val="24"/>
        </w:rPr>
        <w:t xml:space="preserve"> ask for additional clarification or documentation. </w:t>
      </w:r>
      <w:r w:rsidR="00616DC6">
        <w:rPr>
          <w:rFonts w:ascii="Times New Roman" w:hAnsi="Times New Roman" w:cs="Times New Roman"/>
          <w:sz w:val="24"/>
          <w:szCs w:val="24"/>
        </w:rPr>
        <w:t xml:space="preserve">If the </w:t>
      </w:r>
      <w:r w:rsidR="00FC4930">
        <w:rPr>
          <w:rFonts w:ascii="Times New Roman" w:hAnsi="Times New Roman" w:cs="Times New Roman"/>
          <w:sz w:val="24"/>
          <w:szCs w:val="24"/>
        </w:rPr>
        <w:t>appeal is rejected</w:t>
      </w:r>
      <w:r w:rsidR="005148F6">
        <w:rPr>
          <w:rFonts w:ascii="Times New Roman" w:hAnsi="Times New Roman" w:cs="Times New Roman"/>
          <w:sz w:val="24"/>
          <w:szCs w:val="24"/>
        </w:rPr>
        <w:t>,</w:t>
      </w:r>
      <w:r w:rsidR="00FC4930">
        <w:rPr>
          <w:rFonts w:ascii="Times New Roman" w:hAnsi="Times New Roman" w:cs="Times New Roman"/>
          <w:sz w:val="24"/>
          <w:szCs w:val="24"/>
        </w:rPr>
        <w:t xml:space="preserve"> the </w:t>
      </w:r>
      <w:r w:rsidR="00BD4E63">
        <w:rPr>
          <w:rFonts w:ascii="Times New Roman" w:hAnsi="Times New Roman" w:cs="Times New Roman"/>
          <w:sz w:val="24"/>
          <w:szCs w:val="24"/>
        </w:rPr>
        <w:t>decision</w:t>
      </w:r>
      <w:r w:rsidR="00FC4930">
        <w:rPr>
          <w:rFonts w:ascii="Times New Roman" w:hAnsi="Times New Roman" w:cs="Times New Roman"/>
          <w:sz w:val="24"/>
          <w:szCs w:val="24"/>
        </w:rPr>
        <w:t xml:space="preserve"> </w:t>
      </w:r>
      <w:r w:rsidR="00C83E78">
        <w:rPr>
          <w:rFonts w:ascii="Times New Roman" w:hAnsi="Times New Roman" w:cs="Times New Roman"/>
          <w:sz w:val="24"/>
          <w:szCs w:val="24"/>
        </w:rPr>
        <w:t xml:space="preserve">in the </w:t>
      </w:r>
      <w:r w:rsidR="005148F6">
        <w:rPr>
          <w:rFonts w:ascii="Times New Roman" w:hAnsi="Times New Roman" w:cs="Times New Roman"/>
          <w:sz w:val="24"/>
          <w:szCs w:val="24"/>
        </w:rPr>
        <w:t xml:space="preserve">original </w:t>
      </w:r>
      <w:r w:rsidR="00FC4930">
        <w:rPr>
          <w:rFonts w:ascii="Times New Roman" w:hAnsi="Times New Roman" w:cs="Times New Roman"/>
          <w:sz w:val="24"/>
          <w:szCs w:val="24"/>
        </w:rPr>
        <w:t xml:space="preserve">Extended Delay of Compliance </w:t>
      </w:r>
      <w:r w:rsidR="00C83E78">
        <w:rPr>
          <w:rFonts w:ascii="Times New Roman" w:hAnsi="Times New Roman" w:cs="Times New Roman"/>
          <w:sz w:val="24"/>
          <w:szCs w:val="24"/>
        </w:rPr>
        <w:t xml:space="preserve">Decision Letter </w:t>
      </w:r>
      <w:r w:rsidR="00FC61AC">
        <w:rPr>
          <w:rFonts w:ascii="Times New Roman" w:hAnsi="Times New Roman" w:cs="Times New Roman"/>
          <w:sz w:val="24"/>
          <w:szCs w:val="24"/>
        </w:rPr>
        <w:t>stands</w:t>
      </w:r>
      <w:r w:rsidR="009531FB">
        <w:rPr>
          <w:rFonts w:ascii="Times New Roman" w:hAnsi="Times New Roman" w:cs="Times New Roman"/>
          <w:sz w:val="24"/>
          <w:szCs w:val="24"/>
        </w:rPr>
        <w:t xml:space="preserve"> and</w:t>
      </w:r>
      <w:r w:rsidR="00FC61AC">
        <w:rPr>
          <w:rFonts w:ascii="Times New Roman" w:hAnsi="Times New Roman" w:cs="Times New Roman"/>
          <w:sz w:val="24"/>
          <w:szCs w:val="24"/>
        </w:rPr>
        <w:t xml:space="preserve"> </w:t>
      </w:r>
      <w:r w:rsidR="009531FB">
        <w:rPr>
          <w:rFonts w:ascii="Times New Roman" w:eastAsia="Times New Roman" w:hAnsi="Times New Roman" w:cs="Times New Roman"/>
          <w:sz w:val="24"/>
          <w:szCs w:val="24"/>
        </w:rPr>
        <w:t>a</w:t>
      </w:r>
      <w:r>
        <w:rPr>
          <w:rFonts w:ascii="Times New Roman" w:hAnsi="Times New Roman" w:cs="Times New Roman"/>
          <w:sz w:val="24"/>
          <w:szCs w:val="24"/>
        </w:rPr>
        <w:t xml:space="preserve">ll items included in the </w:t>
      </w:r>
      <w:r w:rsidR="009531FB">
        <w:rPr>
          <w:rFonts w:ascii="Times New Roman" w:hAnsi="Times New Roman" w:cs="Times New Roman"/>
          <w:sz w:val="24"/>
          <w:szCs w:val="24"/>
        </w:rPr>
        <w:t>l</w:t>
      </w:r>
      <w:r>
        <w:rPr>
          <w:rFonts w:ascii="Times New Roman" w:hAnsi="Times New Roman" w:cs="Times New Roman"/>
          <w:sz w:val="24"/>
          <w:szCs w:val="24"/>
        </w:rPr>
        <w:t>etter become requirements of the Pathway for that building and a building owner must successfully complete all of the requirements to be in compliance.</w:t>
      </w:r>
    </w:p>
    <w:p w14:paraId="6E61903F" w14:textId="77777777" w:rsidR="0002606D" w:rsidRPr="008001F5" w:rsidRDefault="0002606D" w:rsidP="00424CAE">
      <w:pPr>
        <w:spacing w:after="0" w:line="240" w:lineRule="auto"/>
        <w:contextualSpacing/>
        <w:rPr>
          <w:rFonts w:ascii="Times New Roman" w:hAnsi="Times New Roman" w:cs="Times New Roman"/>
          <w:sz w:val="24"/>
          <w:szCs w:val="24"/>
        </w:rPr>
      </w:pPr>
    </w:p>
    <w:p w14:paraId="4C70E24E" w14:textId="51A0E8AE" w:rsidR="16DFC9B3" w:rsidRDefault="203D9796" w:rsidP="00676E77">
      <w:pPr>
        <w:pStyle w:val="ListParagraph"/>
        <w:spacing w:after="0" w:line="240" w:lineRule="auto"/>
        <w:ind w:left="0"/>
        <w:rPr>
          <w:rFonts w:ascii="Times New Roman" w:hAnsi="Times New Roman" w:cs="Times New Roman"/>
          <w:sz w:val="24"/>
          <w:szCs w:val="24"/>
        </w:rPr>
      </w:pPr>
      <w:r w:rsidRPr="7A84CD17">
        <w:rPr>
          <w:rFonts w:ascii="Times New Roman" w:hAnsi="Times New Roman" w:cs="Times New Roman"/>
          <w:sz w:val="24"/>
          <w:szCs w:val="24"/>
        </w:rPr>
        <w:t>A</w:t>
      </w:r>
      <w:r w:rsidR="5CFD4C59" w:rsidRPr="12F82DFD">
        <w:rPr>
          <w:rFonts w:ascii="Times New Roman" w:hAnsi="Times New Roman" w:cs="Times New Roman"/>
          <w:sz w:val="24"/>
          <w:szCs w:val="24"/>
        </w:rPr>
        <w:t xml:space="preserve"> building that </w:t>
      </w:r>
      <w:r w:rsidR="007F2F1C">
        <w:rPr>
          <w:rFonts w:ascii="Times New Roman" w:hAnsi="Times New Roman" w:cs="Times New Roman"/>
          <w:sz w:val="24"/>
          <w:szCs w:val="24"/>
        </w:rPr>
        <w:t>is approved for</w:t>
      </w:r>
      <w:r w:rsidR="5CFD4C59" w:rsidRPr="12F82DFD">
        <w:rPr>
          <w:rFonts w:ascii="Times New Roman" w:hAnsi="Times New Roman" w:cs="Times New Roman"/>
          <w:sz w:val="24"/>
          <w:szCs w:val="24"/>
        </w:rPr>
        <w:t xml:space="preserve"> an extended delay and meets or exceeds the requirements of </w:t>
      </w:r>
      <w:r w:rsidR="45829BEA" w:rsidRPr="6E4E577D">
        <w:rPr>
          <w:rFonts w:ascii="Times New Roman" w:hAnsi="Times New Roman" w:cs="Times New Roman"/>
          <w:sz w:val="24"/>
          <w:szCs w:val="24"/>
        </w:rPr>
        <w:t>its</w:t>
      </w:r>
      <w:r w:rsidR="5CFD4C59" w:rsidRPr="12F82DFD">
        <w:rPr>
          <w:rFonts w:ascii="Times New Roman" w:hAnsi="Times New Roman" w:cs="Times New Roman"/>
          <w:sz w:val="24"/>
          <w:szCs w:val="24"/>
        </w:rPr>
        <w:t xml:space="preserve"> </w:t>
      </w:r>
      <w:r w:rsidR="003014C3">
        <w:rPr>
          <w:rFonts w:ascii="Times New Roman" w:hAnsi="Times New Roman" w:cs="Times New Roman"/>
          <w:sz w:val="24"/>
          <w:szCs w:val="24"/>
        </w:rPr>
        <w:t xml:space="preserve">Extended </w:t>
      </w:r>
      <w:r w:rsidR="00F74665">
        <w:rPr>
          <w:rFonts w:ascii="Times New Roman" w:hAnsi="Times New Roman" w:cs="Times New Roman"/>
          <w:sz w:val="24"/>
          <w:szCs w:val="24"/>
        </w:rPr>
        <w:t>Delay of Compliance</w:t>
      </w:r>
      <w:r w:rsidR="00F74665" w:rsidRPr="49A8AF6F">
        <w:rPr>
          <w:rFonts w:ascii="Times New Roman" w:hAnsi="Times New Roman" w:cs="Times New Roman"/>
          <w:sz w:val="24"/>
          <w:szCs w:val="24"/>
        </w:rPr>
        <w:t xml:space="preserve"> </w:t>
      </w:r>
      <w:r w:rsidR="0045733C">
        <w:rPr>
          <w:rFonts w:ascii="Times New Roman" w:hAnsi="Times New Roman" w:cs="Times New Roman"/>
          <w:sz w:val="24"/>
          <w:szCs w:val="24"/>
        </w:rPr>
        <w:t xml:space="preserve">Decision </w:t>
      </w:r>
      <w:r w:rsidR="003014C3">
        <w:rPr>
          <w:rFonts w:ascii="Times New Roman" w:hAnsi="Times New Roman" w:cs="Times New Roman"/>
          <w:sz w:val="24"/>
          <w:szCs w:val="24"/>
        </w:rPr>
        <w:t>Letter</w:t>
      </w:r>
      <w:r w:rsidR="26C5FA26" w:rsidRPr="6E4E577D">
        <w:rPr>
          <w:rFonts w:ascii="Times New Roman" w:hAnsi="Times New Roman" w:cs="Times New Roman"/>
          <w:sz w:val="24"/>
          <w:szCs w:val="24"/>
        </w:rPr>
        <w:t xml:space="preserve"> may</w:t>
      </w:r>
      <w:r w:rsidR="5CFD4C59" w:rsidRPr="12F82DFD">
        <w:rPr>
          <w:rFonts w:ascii="Times New Roman" w:hAnsi="Times New Roman" w:cs="Times New Roman"/>
          <w:sz w:val="24"/>
          <w:szCs w:val="24"/>
        </w:rPr>
        <w:t xml:space="preserve"> re-apply for an extended delay in future Cycles by following the actions in </w:t>
      </w:r>
      <w:r w:rsidR="00676E77">
        <w:rPr>
          <w:rFonts w:ascii="Times New Roman" w:hAnsi="Times New Roman" w:cs="Times New Roman"/>
          <w:sz w:val="24"/>
          <w:szCs w:val="24"/>
        </w:rPr>
        <w:t>Section 5.3</w:t>
      </w:r>
      <w:r w:rsidR="5CFD4C59" w:rsidRPr="12F82DFD">
        <w:rPr>
          <w:rFonts w:ascii="Times New Roman" w:hAnsi="Times New Roman" w:cs="Times New Roman"/>
          <w:sz w:val="24"/>
          <w:szCs w:val="24"/>
        </w:rPr>
        <w:t xml:space="preserve">. Eligibility to re-apply does not guarantee </w:t>
      </w:r>
      <w:r w:rsidR="710A0EB7" w:rsidRPr="637E9566">
        <w:rPr>
          <w:rFonts w:ascii="Times New Roman" w:hAnsi="Times New Roman" w:cs="Times New Roman"/>
          <w:sz w:val="24"/>
          <w:szCs w:val="24"/>
        </w:rPr>
        <w:t xml:space="preserve">that </w:t>
      </w:r>
      <w:r w:rsidR="5CFD4C59" w:rsidRPr="637E9566">
        <w:rPr>
          <w:rFonts w:ascii="Times New Roman" w:hAnsi="Times New Roman" w:cs="Times New Roman"/>
          <w:sz w:val="24"/>
          <w:szCs w:val="24"/>
        </w:rPr>
        <w:t>DOEE</w:t>
      </w:r>
      <w:r w:rsidR="5CFD4C59" w:rsidRPr="12F82DFD">
        <w:rPr>
          <w:rFonts w:ascii="Times New Roman" w:hAnsi="Times New Roman" w:cs="Times New Roman"/>
          <w:sz w:val="24"/>
          <w:szCs w:val="24"/>
        </w:rPr>
        <w:t xml:space="preserve"> will approve the subsequent request for an extended delay.</w:t>
      </w:r>
      <w:r w:rsidR="00676E77">
        <w:rPr>
          <w:rFonts w:ascii="Times New Roman" w:hAnsi="Times New Roman" w:cs="Times New Roman"/>
          <w:sz w:val="24"/>
          <w:szCs w:val="24"/>
        </w:rPr>
        <w:t xml:space="preserve"> </w:t>
      </w:r>
      <w:r w:rsidR="5CFD4C59" w:rsidRPr="637E9566">
        <w:rPr>
          <w:rFonts w:ascii="Times New Roman" w:hAnsi="Times New Roman" w:cs="Times New Roman"/>
          <w:sz w:val="24"/>
          <w:szCs w:val="24"/>
        </w:rPr>
        <w:t>A</w:t>
      </w:r>
      <w:r w:rsidR="5CFD4C59" w:rsidRPr="12F82DFD">
        <w:rPr>
          <w:rFonts w:ascii="Times New Roman" w:hAnsi="Times New Roman" w:cs="Times New Roman"/>
          <w:sz w:val="24"/>
          <w:szCs w:val="24"/>
        </w:rPr>
        <w:t xml:space="preserve"> building that does not meet the requirements of its </w:t>
      </w:r>
      <w:r w:rsidR="003014C3">
        <w:rPr>
          <w:rFonts w:ascii="Times New Roman" w:hAnsi="Times New Roman" w:cs="Times New Roman"/>
          <w:sz w:val="24"/>
          <w:szCs w:val="24"/>
        </w:rPr>
        <w:t xml:space="preserve">Extended </w:t>
      </w:r>
      <w:r w:rsidR="00F74665">
        <w:rPr>
          <w:rFonts w:ascii="Times New Roman" w:hAnsi="Times New Roman" w:cs="Times New Roman"/>
          <w:sz w:val="24"/>
          <w:szCs w:val="24"/>
        </w:rPr>
        <w:t>Delay of Compliance</w:t>
      </w:r>
      <w:r w:rsidR="00F74665" w:rsidRPr="49A8AF6F">
        <w:rPr>
          <w:rFonts w:ascii="Times New Roman" w:hAnsi="Times New Roman" w:cs="Times New Roman"/>
          <w:sz w:val="24"/>
          <w:szCs w:val="24"/>
        </w:rPr>
        <w:t xml:space="preserve"> </w:t>
      </w:r>
      <w:r w:rsidR="00345EC2">
        <w:rPr>
          <w:rFonts w:ascii="Times New Roman" w:hAnsi="Times New Roman" w:cs="Times New Roman"/>
          <w:sz w:val="24"/>
          <w:szCs w:val="24"/>
        </w:rPr>
        <w:t xml:space="preserve">Decision </w:t>
      </w:r>
      <w:r w:rsidR="00676E77">
        <w:rPr>
          <w:rFonts w:ascii="Times New Roman" w:hAnsi="Times New Roman" w:cs="Times New Roman"/>
          <w:sz w:val="24"/>
          <w:szCs w:val="24"/>
        </w:rPr>
        <w:t>Letter</w:t>
      </w:r>
      <w:r w:rsidR="5CFD4C59" w:rsidRPr="12F82DFD">
        <w:rPr>
          <w:rFonts w:ascii="Times New Roman" w:hAnsi="Times New Roman" w:cs="Times New Roman"/>
          <w:sz w:val="24"/>
          <w:szCs w:val="24"/>
        </w:rPr>
        <w:t xml:space="preserve"> will not be eligible to apply for an extended delay in </w:t>
      </w:r>
      <w:r w:rsidR="58300E1A" w:rsidRPr="637E9566">
        <w:rPr>
          <w:rFonts w:ascii="Times New Roman" w:hAnsi="Times New Roman" w:cs="Times New Roman"/>
          <w:sz w:val="24"/>
          <w:szCs w:val="24"/>
        </w:rPr>
        <w:t xml:space="preserve">the </w:t>
      </w:r>
      <w:r w:rsidR="58300E1A" w:rsidRPr="278A774D">
        <w:rPr>
          <w:rFonts w:ascii="Times New Roman" w:hAnsi="Times New Roman" w:cs="Times New Roman"/>
          <w:sz w:val="24"/>
          <w:szCs w:val="24"/>
        </w:rPr>
        <w:t>next</w:t>
      </w:r>
      <w:r w:rsidR="5CFD4C59" w:rsidRPr="278A774D">
        <w:rPr>
          <w:rFonts w:ascii="Times New Roman" w:hAnsi="Times New Roman" w:cs="Times New Roman"/>
          <w:sz w:val="24"/>
          <w:szCs w:val="24"/>
        </w:rPr>
        <w:t xml:space="preserve"> Cycle</w:t>
      </w:r>
      <w:r w:rsidR="00061724">
        <w:rPr>
          <w:rFonts w:ascii="Times New Roman" w:hAnsi="Times New Roman" w:cs="Times New Roman"/>
          <w:sz w:val="24"/>
          <w:szCs w:val="24"/>
        </w:rPr>
        <w:t xml:space="preserve"> and may </w:t>
      </w:r>
      <w:r w:rsidR="00007AC8">
        <w:rPr>
          <w:rFonts w:ascii="Times New Roman" w:hAnsi="Times New Roman" w:cs="Times New Roman"/>
          <w:sz w:val="24"/>
          <w:szCs w:val="24"/>
        </w:rPr>
        <w:t xml:space="preserve">be </w:t>
      </w:r>
      <w:r w:rsidR="00061724">
        <w:rPr>
          <w:rFonts w:ascii="Times New Roman" w:hAnsi="Times New Roman" w:cs="Times New Roman"/>
          <w:sz w:val="24"/>
          <w:szCs w:val="24"/>
        </w:rPr>
        <w:t xml:space="preserve">subject to </w:t>
      </w:r>
      <w:r w:rsidR="00061724" w:rsidRPr="33DDD4DA">
        <w:rPr>
          <w:rFonts w:ascii="Times New Roman" w:hAnsi="Times New Roman" w:cs="Times New Roman"/>
          <w:sz w:val="24"/>
          <w:szCs w:val="24"/>
        </w:rPr>
        <w:t>enforcement actions</w:t>
      </w:r>
      <w:r w:rsidR="00061724">
        <w:rPr>
          <w:rFonts w:ascii="Times New Roman" w:hAnsi="Times New Roman" w:cs="Times New Roman"/>
          <w:sz w:val="24"/>
          <w:szCs w:val="24"/>
        </w:rPr>
        <w:t xml:space="preserve"> or an alternative compliance penalty</w:t>
      </w:r>
      <w:r w:rsidR="5CFD4C59" w:rsidRPr="12F82DFD">
        <w:rPr>
          <w:rFonts w:ascii="Times New Roman" w:hAnsi="Times New Roman" w:cs="Times New Roman"/>
          <w:sz w:val="24"/>
          <w:szCs w:val="24"/>
        </w:rPr>
        <w:t>.</w:t>
      </w:r>
    </w:p>
    <w:p w14:paraId="44158F4F" w14:textId="4E918D4F" w:rsidR="00DA63F0" w:rsidRPr="00165260" w:rsidRDefault="005C71BD" w:rsidP="00676E77">
      <w:pPr>
        <w:pStyle w:val="Heading1"/>
        <w:spacing w:before="240" w:line="240" w:lineRule="auto"/>
        <w:contextualSpacing/>
        <w:rPr>
          <w:rFonts w:ascii="Times New Roman" w:hAnsi="Times New Roman" w:cs="Times New Roman"/>
          <w:color w:val="auto"/>
          <w:sz w:val="24"/>
          <w:szCs w:val="24"/>
        </w:rPr>
      </w:pPr>
      <w:bookmarkStart w:id="161" w:name="_Toc63859999"/>
      <w:bookmarkStart w:id="162" w:name="_Toc64898463"/>
      <w:bookmarkStart w:id="163" w:name="_Toc72934708"/>
      <w:r w:rsidRPr="00165260">
        <w:rPr>
          <w:rFonts w:ascii="Times New Roman" w:hAnsi="Times New Roman" w:cs="Times New Roman"/>
          <w:color w:val="auto"/>
        </w:rPr>
        <w:lastRenderedPageBreak/>
        <w:t xml:space="preserve">Chapter </w:t>
      </w:r>
      <w:r w:rsidR="005C3046" w:rsidRPr="00165260">
        <w:rPr>
          <w:rFonts w:ascii="Times New Roman" w:hAnsi="Times New Roman" w:cs="Times New Roman"/>
          <w:color w:val="auto"/>
        </w:rPr>
        <w:t>6</w:t>
      </w:r>
      <w:r w:rsidR="009062AD" w:rsidRPr="00165260">
        <w:rPr>
          <w:rFonts w:ascii="Times New Roman" w:hAnsi="Times New Roman" w:cs="Times New Roman"/>
          <w:color w:val="auto"/>
        </w:rPr>
        <w:t xml:space="preserve"> </w:t>
      </w:r>
      <w:r w:rsidR="008871F0" w:rsidRPr="37900834">
        <w:rPr>
          <w:rFonts w:ascii="Times New Roman" w:hAnsi="Times New Roman" w:cs="Times New Roman"/>
        </w:rPr>
        <w:t>–</w:t>
      </w:r>
      <w:r w:rsidRPr="00165260">
        <w:rPr>
          <w:rFonts w:ascii="Times New Roman" w:hAnsi="Times New Roman" w:cs="Times New Roman"/>
          <w:color w:val="auto"/>
        </w:rPr>
        <w:t xml:space="preserve"> Enforcement</w:t>
      </w:r>
      <w:bookmarkEnd w:id="161"/>
      <w:bookmarkEnd w:id="162"/>
      <w:bookmarkEnd w:id="163"/>
    </w:p>
    <w:p w14:paraId="2C649D31" w14:textId="1E06A4D4" w:rsidR="005A2D4D" w:rsidRDefault="005A2D4D" w:rsidP="00D16471">
      <w:pPr>
        <w:spacing w:line="240" w:lineRule="auto"/>
        <w:contextualSpacing/>
        <w:rPr>
          <w:rFonts w:ascii="Times New Roman" w:hAnsi="Times New Roman" w:cs="Times New Roman"/>
          <w:sz w:val="24"/>
          <w:szCs w:val="24"/>
        </w:rPr>
      </w:pPr>
    </w:p>
    <w:p w14:paraId="4AA3A3E6" w14:textId="3FAF5F2E" w:rsidR="00990E45" w:rsidRDefault="5D6EF99C" w:rsidP="00D16471">
      <w:pPr>
        <w:spacing w:line="240" w:lineRule="auto"/>
        <w:contextualSpacing/>
        <w:rPr>
          <w:rFonts w:ascii="Times New Roman" w:hAnsi="Times New Roman" w:cs="Times New Roman"/>
          <w:sz w:val="24"/>
          <w:szCs w:val="24"/>
        </w:rPr>
      </w:pPr>
      <w:r w:rsidRPr="00A236C1">
        <w:rPr>
          <w:rFonts w:ascii="Times New Roman" w:hAnsi="Times New Roman" w:cs="Times New Roman"/>
          <w:sz w:val="24"/>
          <w:szCs w:val="24"/>
        </w:rPr>
        <w:t>The CEDC Act provide</w:t>
      </w:r>
      <w:r w:rsidR="33C0B507">
        <w:rPr>
          <w:rFonts w:ascii="Times New Roman" w:hAnsi="Times New Roman" w:cs="Times New Roman"/>
          <w:sz w:val="24"/>
          <w:szCs w:val="24"/>
        </w:rPr>
        <w:t>s</w:t>
      </w:r>
      <w:r w:rsidRPr="00A236C1">
        <w:rPr>
          <w:rFonts w:ascii="Times New Roman" w:hAnsi="Times New Roman" w:cs="Times New Roman"/>
          <w:sz w:val="24"/>
          <w:szCs w:val="24"/>
        </w:rPr>
        <w:t xml:space="preserve"> </w:t>
      </w:r>
      <w:r w:rsidR="56A09DE2" w:rsidRPr="00A236C1">
        <w:rPr>
          <w:rFonts w:ascii="Times New Roman" w:hAnsi="Times New Roman" w:cs="Times New Roman"/>
          <w:sz w:val="24"/>
          <w:szCs w:val="24"/>
        </w:rPr>
        <w:t xml:space="preserve">several mechanisms to promote compliance </w:t>
      </w:r>
      <w:r w:rsidR="0A7400FE" w:rsidRPr="00A236C1">
        <w:rPr>
          <w:rFonts w:ascii="Times New Roman" w:hAnsi="Times New Roman" w:cs="Times New Roman"/>
          <w:sz w:val="24"/>
          <w:szCs w:val="24"/>
        </w:rPr>
        <w:t>with BEPS requirements</w:t>
      </w:r>
      <w:r w:rsidR="0B208FD9" w:rsidRPr="00A236C1">
        <w:rPr>
          <w:rFonts w:ascii="Times New Roman" w:hAnsi="Times New Roman" w:cs="Times New Roman"/>
          <w:sz w:val="24"/>
          <w:szCs w:val="24"/>
        </w:rPr>
        <w:t xml:space="preserve">: </w:t>
      </w:r>
      <w:r w:rsidR="069A6EC4" w:rsidRPr="00A236C1">
        <w:rPr>
          <w:rFonts w:ascii="Times New Roman" w:hAnsi="Times New Roman" w:cs="Times New Roman"/>
          <w:sz w:val="24"/>
          <w:szCs w:val="24"/>
        </w:rPr>
        <w:t>an</w:t>
      </w:r>
      <w:r w:rsidR="7111B639" w:rsidRPr="00A236C1">
        <w:rPr>
          <w:rFonts w:ascii="Times New Roman" w:hAnsi="Times New Roman" w:cs="Times New Roman"/>
          <w:sz w:val="24"/>
          <w:szCs w:val="24"/>
        </w:rPr>
        <w:t xml:space="preserve"> alternative compliance penalt</w:t>
      </w:r>
      <w:r w:rsidR="069A6EC4" w:rsidRPr="00A236C1">
        <w:rPr>
          <w:rFonts w:ascii="Times New Roman" w:hAnsi="Times New Roman" w:cs="Times New Roman"/>
          <w:sz w:val="24"/>
          <w:szCs w:val="24"/>
        </w:rPr>
        <w:t>y</w:t>
      </w:r>
      <w:r w:rsidR="7111B639" w:rsidRPr="00A236C1">
        <w:rPr>
          <w:rFonts w:ascii="Times New Roman" w:hAnsi="Times New Roman" w:cs="Times New Roman"/>
          <w:sz w:val="24"/>
          <w:szCs w:val="24"/>
        </w:rPr>
        <w:t xml:space="preserve"> for failure to meet  the </w:t>
      </w:r>
      <w:r w:rsidR="722A3C39" w:rsidRPr="00A236C1">
        <w:rPr>
          <w:rFonts w:ascii="Times New Roman" w:hAnsi="Times New Roman" w:cs="Times New Roman"/>
          <w:sz w:val="24"/>
          <w:szCs w:val="24"/>
        </w:rPr>
        <w:t xml:space="preserve">energy performance </w:t>
      </w:r>
      <w:r w:rsidR="7111B639" w:rsidRPr="00A236C1">
        <w:rPr>
          <w:rFonts w:ascii="Times New Roman" w:hAnsi="Times New Roman" w:cs="Times New Roman"/>
          <w:sz w:val="24"/>
          <w:szCs w:val="24"/>
        </w:rPr>
        <w:t xml:space="preserve">requirements of a building’s </w:t>
      </w:r>
      <w:r w:rsidR="59F09F1C" w:rsidRPr="00A236C1">
        <w:rPr>
          <w:rFonts w:ascii="Times New Roman" w:hAnsi="Times New Roman" w:cs="Times New Roman"/>
          <w:sz w:val="24"/>
          <w:szCs w:val="24"/>
        </w:rPr>
        <w:t>approved</w:t>
      </w:r>
      <w:r w:rsidR="7111B639" w:rsidRPr="00A236C1">
        <w:rPr>
          <w:rFonts w:ascii="Times New Roman" w:hAnsi="Times New Roman" w:cs="Times New Roman"/>
          <w:sz w:val="24"/>
          <w:szCs w:val="24"/>
        </w:rPr>
        <w:t xml:space="preserve"> </w:t>
      </w:r>
      <w:r w:rsidR="011C18FA" w:rsidRPr="00A236C1">
        <w:rPr>
          <w:rFonts w:ascii="Times New Roman" w:hAnsi="Times New Roman" w:cs="Times New Roman"/>
          <w:sz w:val="24"/>
          <w:szCs w:val="24"/>
        </w:rPr>
        <w:t>P</w:t>
      </w:r>
      <w:r w:rsidR="7111B639" w:rsidRPr="00A236C1">
        <w:rPr>
          <w:rFonts w:ascii="Times New Roman" w:hAnsi="Times New Roman" w:cs="Times New Roman"/>
          <w:sz w:val="24"/>
          <w:szCs w:val="24"/>
        </w:rPr>
        <w:t>athway</w:t>
      </w:r>
      <w:r w:rsidR="0BEFD882" w:rsidRPr="00A236C1">
        <w:rPr>
          <w:rFonts w:ascii="Times New Roman" w:hAnsi="Times New Roman" w:cs="Times New Roman"/>
          <w:sz w:val="24"/>
          <w:szCs w:val="24"/>
        </w:rPr>
        <w:t>, civil infraction fines for vi</w:t>
      </w:r>
      <w:r w:rsidR="647D48FD" w:rsidRPr="00A236C1">
        <w:rPr>
          <w:rFonts w:ascii="Times New Roman" w:hAnsi="Times New Roman" w:cs="Times New Roman"/>
          <w:sz w:val="24"/>
          <w:szCs w:val="24"/>
        </w:rPr>
        <w:t xml:space="preserve">olation of the Act or regulations, </w:t>
      </w:r>
      <w:r w:rsidR="34F20FFC" w:rsidRPr="00A236C1">
        <w:rPr>
          <w:rFonts w:ascii="Times New Roman" w:hAnsi="Times New Roman" w:cs="Times New Roman"/>
          <w:sz w:val="24"/>
          <w:szCs w:val="24"/>
        </w:rPr>
        <w:t xml:space="preserve">or a civil enforcement </w:t>
      </w:r>
      <w:r w:rsidR="3681EABE" w:rsidRPr="00A236C1">
        <w:rPr>
          <w:rFonts w:ascii="Times New Roman" w:hAnsi="Times New Roman" w:cs="Times New Roman"/>
          <w:sz w:val="24"/>
          <w:szCs w:val="24"/>
        </w:rPr>
        <w:t>action</w:t>
      </w:r>
      <w:r w:rsidR="4E82EBB1">
        <w:rPr>
          <w:rFonts w:ascii="Times New Roman" w:hAnsi="Times New Roman" w:cs="Times New Roman"/>
          <w:sz w:val="24"/>
          <w:szCs w:val="24"/>
        </w:rPr>
        <w:t>.</w:t>
      </w:r>
      <w:r w:rsidR="000D0D72">
        <w:rPr>
          <w:rStyle w:val="FootnoteReference"/>
          <w:rFonts w:ascii="Times New Roman" w:hAnsi="Times New Roman" w:cs="Times New Roman"/>
          <w:sz w:val="24"/>
          <w:szCs w:val="24"/>
        </w:rPr>
        <w:footnoteReference w:id="85"/>
      </w:r>
      <w:r w:rsidR="3681EABE" w:rsidRPr="00A236C1">
        <w:rPr>
          <w:rFonts w:ascii="Times New Roman" w:hAnsi="Times New Roman" w:cs="Times New Roman"/>
          <w:sz w:val="24"/>
          <w:szCs w:val="24"/>
        </w:rPr>
        <w:t xml:space="preserve"> </w:t>
      </w:r>
      <w:r w:rsidR="36965D67">
        <w:rPr>
          <w:rFonts w:ascii="Times New Roman" w:hAnsi="Times New Roman" w:cs="Times New Roman"/>
          <w:sz w:val="24"/>
          <w:szCs w:val="24"/>
        </w:rPr>
        <w:t xml:space="preserve">The BEPS </w:t>
      </w:r>
      <w:r w:rsidR="56970B53">
        <w:rPr>
          <w:rFonts w:ascii="Times New Roman" w:hAnsi="Times New Roman" w:cs="Times New Roman"/>
          <w:sz w:val="24"/>
          <w:szCs w:val="24"/>
        </w:rPr>
        <w:t xml:space="preserve">Compliance </w:t>
      </w:r>
      <w:r w:rsidR="36965D67">
        <w:rPr>
          <w:rFonts w:ascii="Times New Roman" w:hAnsi="Times New Roman" w:cs="Times New Roman"/>
          <w:sz w:val="24"/>
          <w:szCs w:val="24"/>
        </w:rPr>
        <w:t>Regulations</w:t>
      </w:r>
      <w:r w:rsidR="62180AE8">
        <w:rPr>
          <w:rFonts w:ascii="Times New Roman" w:hAnsi="Times New Roman" w:cs="Times New Roman"/>
          <w:sz w:val="24"/>
          <w:szCs w:val="24"/>
        </w:rPr>
        <w:t xml:space="preserve"> </w:t>
      </w:r>
      <w:r w:rsidR="33C0B507">
        <w:rPr>
          <w:rFonts w:ascii="Times New Roman" w:hAnsi="Times New Roman" w:cs="Times New Roman"/>
          <w:sz w:val="24"/>
          <w:szCs w:val="24"/>
        </w:rPr>
        <w:t xml:space="preserve">establish the </w:t>
      </w:r>
      <w:r w:rsidR="3F5E15CD">
        <w:rPr>
          <w:rFonts w:ascii="Times New Roman" w:hAnsi="Times New Roman" w:cs="Times New Roman"/>
          <w:sz w:val="24"/>
          <w:szCs w:val="24"/>
        </w:rPr>
        <w:t xml:space="preserve">alternative compliance </w:t>
      </w:r>
      <w:r w:rsidR="32D0EB4A" w:rsidRPr="361C659E">
        <w:rPr>
          <w:rFonts w:ascii="Times New Roman" w:hAnsi="Times New Roman" w:cs="Times New Roman"/>
          <w:sz w:val="24"/>
          <w:szCs w:val="24"/>
        </w:rPr>
        <w:t>penalt</w:t>
      </w:r>
      <w:r w:rsidR="03655E35" w:rsidRPr="361C659E">
        <w:rPr>
          <w:rFonts w:ascii="Times New Roman" w:hAnsi="Times New Roman" w:cs="Times New Roman"/>
          <w:sz w:val="24"/>
          <w:szCs w:val="24"/>
        </w:rPr>
        <w:t>y</w:t>
      </w:r>
      <w:r w:rsidR="3F5E15CD" w:rsidRPr="361C659E">
        <w:rPr>
          <w:rFonts w:ascii="Times New Roman" w:hAnsi="Times New Roman" w:cs="Times New Roman"/>
          <w:sz w:val="24"/>
          <w:szCs w:val="24"/>
        </w:rPr>
        <w:t xml:space="preserve"> (</w:t>
      </w:r>
      <w:r w:rsidR="32D0EB4A" w:rsidRPr="361C659E">
        <w:rPr>
          <w:rFonts w:ascii="Times New Roman" w:hAnsi="Times New Roman" w:cs="Times New Roman"/>
          <w:sz w:val="24"/>
          <w:szCs w:val="24"/>
        </w:rPr>
        <w:t>“</w:t>
      </w:r>
      <w:r w:rsidR="2BD4D1C9">
        <w:rPr>
          <w:rFonts w:ascii="Times New Roman" w:hAnsi="Times New Roman" w:cs="Times New Roman"/>
          <w:sz w:val="24"/>
          <w:szCs w:val="24"/>
        </w:rPr>
        <w:t>penalt</w:t>
      </w:r>
      <w:r w:rsidR="66ECAFB2">
        <w:rPr>
          <w:rFonts w:ascii="Times New Roman" w:hAnsi="Times New Roman" w:cs="Times New Roman"/>
          <w:sz w:val="24"/>
          <w:szCs w:val="24"/>
        </w:rPr>
        <w:t>y</w:t>
      </w:r>
      <w:r w:rsidR="32D0EB4A">
        <w:rPr>
          <w:rFonts w:ascii="Times New Roman" w:hAnsi="Times New Roman" w:cs="Times New Roman"/>
          <w:sz w:val="24"/>
          <w:szCs w:val="24"/>
        </w:rPr>
        <w:t>”)</w:t>
      </w:r>
      <w:r w:rsidR="430869C8" w:rsidRPr="6FB7A393">
        <w:rPr>
          <w:rFonts w:ascii="Times New Roman" w:hAnsi="Times New Roman" w:cs="Times New Roman"/>
          <w:sz w:val="24"/>
          <w:szCs w:val="24"/>
        </w:rPr>
        <w:t xml:space="preserve"> </w:t>
      </w:r>
      <w:r w:rsidR="2BD4D1C9">
        <w:rPr>
          <w:rFonts w:ascii="Times New Roman" w:hAnsi="Times New Roman" w:cs="Times New Roman"/>
          <w:sz w:val="24"/>
          <w:szCs w:val="24"/>
        </w:rPr>
        <w:t>amounts for failure to mee</w:t>
      </w:r>
      <w:r w:rsidR="31B83056">
        <w:rPr>
          <w:rFonts w:ascii="Times New Roman" w:hAnsi="Times New Roman" w:cs="Times New Roman"/>
          <w:sz w:val="24"/>
          <w:szCs w:val="24"/>
        </w:rPr>
        <w:t>t</w:t>
      </w:r>
      <w:r w:rsidR="2BD4D1C9">
        <w:rPr>
          <w:rFonts w:ascii="Times New Roman" w:hAnsi="Times New Roman" w:cs="Times New Roman"/>
          <w:sz w:val="24"/>
          <w:szCs w:val="24"/>
        </w:rPr>
        <w:t xml:space="preserve"> the energy performance requirements </w:t>
      </w:r>
      <w:r w:rsidR="31B83056">
        <w:rPr>
          <w:rFonts w:ascii="Times New Roman" w:hAnsi="Times New Roman" w:cs="Times New Roman"/>
          <w:sz w:val="24"/>
          <w:szCs w:val="24"/>
        </w:rPr>
        <w:t xml:space="preserve">of each </w:t>
      </w:r>
      <w:r w:rsidR="1ED14635">
        <w:rPr>
          <w:rFonts w:ascii="Times New Roman" w:hAnsi="Times New Roman" w:cs="Times New Roman"/>
          <w:sz w:val="24"/>
          <w:szCs w:val="24"/>
        </w:rPr>
        <w:t>P</w:t>
      </w:r>
      <w:r w:rsidR="31B83056">
        <w:rPr>
          <w:rFonts w:ascii="Times New Roman" w:hAnsi="Times New Roman" w:cs="Times New Roman"/>
          <w:sz w:val="24"/>
          <w:szCs w:val="24"/>
        </w:rPr>
        <w:t xml:space="preserve">athway </w:t>
      </w:r>
      <w:r w:rsidR="2BD4D1C9">
        <w:rPr>
          <w:rFonts w:ascii="Times New Roman" w:hAnsi="Times New Roman" w:cs="Times New Roman"/>
          <w:sz w:val="24"/>
          <w:szCs w:val="24"/>
        </w:rPr>
        <w:t>and outline how they will be determined</w:t>
      </w:r>
      <w:r w:rsidR="4E82EBB1">
        <w:rPr>
          <w:rFonts w:ascii="Times New Roman" w:hAnsi="Times New Roman" w:cs="Times New Roman"/>
          <w:sz w:val="24"/>
          <w:szCs w:val="24"/>
        </w:rPr>
        <w:t>.</w:t>
      </w:r>
      <w:r w:rsidR="000A1990">
        <w:rPr>
          <w:rStyle w:val="FootnoteReference"/>
          <w:rFonts w:ascii="Times New Roman" w:hAnsi="Times New Roman" w:cs="Times New Roman"/>
          <w:sz w:val="24"/>
          <w:szCs w:val="24"/>
        </w:rPr>
        <w:footnoteReference w:id="86"/>
      </w:r>
      <w:r w:rsidR="2BD4D1C9">
        <w:rPr>
          <w:rFonts w:ascii="Times New Roman" w:hAnsi="Times New Roman" w:cs="Times New Roman"/>
          <w:sz w:val="24"/>
          <w:szCs w:val="24"/>
        </w:rPr>
        <w:t xml:space="preserve"> Additionally, the BEPS Schedule of Fines establishes individual civil infractions for</w:t>
      </w:r>
      <w:r w:rsidR="31B83056">
        <w:rPr>
          <w:rFonts w:ascii="Times New Roman" w:hAnsi="Times New Roman" w:cs="Times New Roman"/>
          <w:sz w:val="24"/>
          <w:szCs w:val="24"/>
        </w:rPr>
        <w:t xml:space="preserve"> failure to meet </w:t>
      </w:r>
      <w:r w:rsidR="140374B1">
        <w:rPr>
          <w:rFonts w:ascii="Times New Roman" w:hAnsi="Times New Roman" w:cs="Times New Roman"/>
          <w:sz w:val="24"/>
          <w:szCs w:val="24"/>
        </w:rPr>
        <w:t xml:space="preserve">specific </w:t>
      </w:r>
      <w:r w:rsidR="48EEF510">
        <w:rPr>
          <w:rFonts w:ascii="Times New Roman" w:hAnsi="Times New Roman" w:cs="Times New Roman"/>
          <w:sz w:val="24"/>
          <w:szCs w:val="24"/>
        </w:rPr>
        <w:t xml:space="preserve">interim </w:t>
      </w:r>
      <w:r w:rsidR="51BE38EC">
        <w:rPr>
          <w:rFonts w:ascii="Times New Roman" w:hAnsi="Times New Roman" w:cs="Times New Roman"/>
          <w:sz w:val="24"/>
          <w:szCs w:val="24"/>
        </w:rPr>
        <w:t>Pathway</w:t>
      </w:r>
      <w:r w:rsidR="31B83056">
        <w:rPr>
          <w:rFonts w:ascii="Times New Roman" w:hAnsi="Times New Roman" w:cs="Times New Roman"/>
          <w:sz w:val="24"/>
          <w:szCs w:val="24"/>
        </w:rPr>
        <w:t xml:space="preserve"> requirements</w:t>
      </w:r>
      <w:r w:rsidR="4E82EBB1">
        <w:rPr>
          <w:rFonts w:ascii="Times New Roman" w:hAnsi="Times New Roman" w:cs="Times New Roman"/>
          <w:sz w:val="24"/>
          <w:szCs w:val="24"/>
        </w:rPr>
        <w:t>.</w:t>
      </w:r>
      <w:r w:rsidR="007F350C">
        <w:rPr>
          <w:rStyle w:val="FootnoteReference"/>
          <w:rFonts w:ascii="Times New Roman" w:hAnsi="Times New Roman" w:cs="Times New Roman"/>
          <w:sz w:val="24"/>
          <w:szCs w:val="24"/>
        </w:rPr>
        <w:footnoteReference w:id="87"/>
      </w:r>
      <w:r w:rsidR="31B83056">
        <w:rPr>
          <w:rFonts w:ascii="Times New Roman" w:hAnsi="Times New Roman" w:cs="Times New Roman"/>
          <w:sz w:val="24"/>
          <w:szCs w:val="24"/>
        </w:rPr>
        <w:t xml:space="preserve"> This chapter aggregates all penalty and fine information </w:t>
      </w:r>
      <w:r w:rsidR="3E47B6E2">
        <w:rPr>
          <w:rFonts w:ascii="Times New Roman" w:hAnsi="Times New Roman" w:cs="Times New Roman"/>
          <w:sz w:val="24"/>
          <w:szCs w:val="24"/>
        </w:rPr>
        <w:t xml:space="preserve">and further </w:t>
      </w:r>
      <w:r w:rsidR="76FC195E">
        <w:rPr>
          <w:rFonts w:ascii="Times New Roman" w:hAnsi="Times New Roman" w:cs="Times New Roman"/>
          <w:sz w:val="24"/>
          <w:szCs w:val="24"/>
        </w:rPr>
        <w:t>explains</w:t>
      </w:r>
      <w:r w:rsidR="3E47B6E2">
        <w:rPr>
          <w:rFonts w:ascii="Times New Roman" w:hAnsi="Times New Roman" w:cs="Times New Roman"/>
          <w:sz w:val="24"/>
          <w:szCs w:val="24"/>
        </w:rPr>
        <w:t xml:space="preserve"> DOEE’s policy related to </w:t>
      </w:r>
      <w:r w:rsidR="2E4C6F61">
        <w:rPr>
          <w:rFonts w:ascii="Times New Roman" w:hAnsi="Times New Roman" w:cs="Times New Roman"/>
          <w:sz w:val="24"/>
          <w:szCs w:val="24"/>
        </w:rPr>
        <w:t xml:space="preserve">BEPS </w:t>
      </w:r>
      <w:r w:rsidR="3E47B6E2">
        <w:rPr>
          <w:rFonts w:ascii="Times New Roman" w:hAnsi="Times New Roman" w:cs="Times New Roman"/>
          <w:sz w:val="24"/>
          <w:szCs w:val="24"/>
        </w:rPr>
        <w:t>enforcement.</w:t>
      </w:r>
    </w:p>
    <w:p w14:paraId="12508269" w14:textId="16723DCE" w:rsidR="005C71BD" w:rsidRPr="008001F5" w:rsidRDefault="005C3046" w:rsidP="004F65B0">
      <w:pPr>
        <w:pStyle w:val="Heading2"/>
        <w:spacing w:line="240" w:lineRule="auto"/>
        <w:contextualSpacing/>
        <w:rPr>
          <w:rFonts w:ascii="Times New Roman" w:hAnsi="Times New Roman" w:cs="Times New Roman"/>
          <w:color w:val="auto"/>
          <w:sz w:val="24"/>
          <w:szCs w:val="24"/>
        </w:rPr>
      </w:pPr>
      <w:bookmarkStart w:id="164" w:name="_Toc63860000"/>
      <w:bookmarkStart w:id="165" w:name="_Toc64898464"/>
      <w:bookmarkStart w:id="166" w:name="_Toc72934709"/>
      <w:r>
        <w:rPr>
          <w:rFonts w:ascii="Times New Roman" w:hAnsi="Times New Roman" w:cs="Times New Roman"/>
          <w:color w:val="auto"/>
          <w:sz w:val="24"/>
          <w:szCs w:val="24"/>
        </w:rPr>
        <w:t>6</w:t>
      </w:r>
      <w:r w:rsidR="005C71BD" w:rsidRPr="008001F5">
        <w:rPr>
          <w:rFonts w:ascii="Times New Roman" w:hAnsi="Times New Roman" w:cs="Times New Roman"/>
          <w:color w:val="auto"/>
          <w:sz w:val="24"/>
          <w:szCs w:val="24"/>
        </w:rPr>
        <w:t xml:space="preserve">.1 </w:t>
      </w:r>
      <w:r w:rsidR="00B52871" w:rsidRPr="37900834">
        <w:rPr>
          <w:rFonts w:ascii="Times New Roman" w:hAnsi="Times New Roman" w:cs="Times New Roman"/>
        </w:rPr>
        <w:t>–</w:t>
      </w:r>
      <w:r w:rsidR="005C71BD" w:rsidRPr="008001F5">
        <w:rPr>
          <w:rFonts w:ascii="Times New Roman" w:hAnsi="Times New Roman" w:cs="Times New Roman"/>
          <w:color w:val="auto"/>
          <w:sz w:val="24"/>
          <w:szCs w:val="24"/>
        </w:rPr>
        <w:t xml:space="preserve"> Alternative Compliance Penalty</w:t>
      </w:r>
      <w:bookmarkEnd w:id="164"/>
      <w:bookmarkEnd w:id="165"/>
      <w:bookmarkEnd w:id="166"/>
    </w:p>
    <w:p w14:paraId="7D2E7D54" w14:textId="62D45B1E" w:rsidR="00DA63F0" w:rsidRDefault="7A2AA3AF" w:rsidP="004F65B0">
      <w:pPr>
        <w:spacing w:line="240" w:lineRule="auto"/>
        <w:contextualSpacing/>
        <w:rPr>
          <w:rFonts w:ascii="Times New Roman" w:hAnsi="Times New Roman" w:cs="Times New Roman"/>
          <w:sz w:val="24"/>
          <w:szCs w:val="24"/>
        </w:rPr>
      </w:pPr>
      <w:r w:rsidRPr="152EA867">
        <w:rPr>
          <w:rFonts w:ascii="Times New Roman" w:hAnsi="Times New Roman" w:cs="Times New Roman"/>
          <w:sz w:val="24"/>
          <w:szCs w:val="24"/>
        </w:rPr>
        <w:t>Under t</w:t>
      </w:r>
      <w:r w:rsidR="7111B639" w:rsidRPr="152EA867">
        <w:rPr>
          <w:rFonts w:ascii="Times New Roman" w:hAnsi="Times New Roman" w:cs="Times New Roman"/>
          <w:sz w:val="24"/>
          <w:szCs w:val="24"/>
        </w:rPr>
        <w:t>he CEDC Act</w:t>
      </w:r>
      <w:r w:rsidR="3BBF5EAE" w:rsidRPr="152EA867">
        <w:rPr>
          <w:rFonts w:ascii="Times New Roman" w:hAnsi="Times New Roman" w:cs="Times New Roman"/>
          <w:sz w:val="24"/>
          <w:szCs w:val="24"/>
        </w:rPr>
        <w:t xml:space="preserve"> and the BEPS </w:t>
      </w:r>
      <w:r w:rsidR="56970B53">
        <w:rPr>
          <w:rFonts w:ascii="Times New Roman" w:hAnsi="Times New Roman" w:cs="Times New Roman"/>
          <w:sz w:val="24"/>
          <w:szCs w:val="24"/>
        </w:rPr>
        <w:t xml:space="preserve">Compliance </w:t>
      </w:r>
      <w:r w:rsidR="3C10BFEE">
        <w:rPr>
          <w:rFonts w:ascii="Times New Roman" w:hAnsi="Times New Roman" w:cs="Times New Roman"/>
          <w:sz w:val="24"/>
          <w:szCs w:val="24"/>
        </w:rPr>
        <w:t>R</w:t>
      </w:r>
      <w:r w:rsidR="3BBF5EAE" w:rsidRPr="152EA867">
        <w:rPr>
          <w:rFonts w:ascii="Times New Roman" w:hAnsi="Times New Roman" w:cs="Times New Roman"/>
          <w:sz w:val="24"/>
          <w:szCs w:val="24"/>
        </w:rPr>
        <w:t>egulations</w:t>
      </w:r>
      <w:r w:rsidR="12F3B5F4" w:rsidRPr="152EA867">
        <w:rPr>
          <w:rFonts w:ascii="Times New Roman" w:hAnsi="Times New Roman" w:cs="Times New Roman"/>
          <w:sz w:val="24"/>
          <w:szCs w:val="24"/>
        </w:rPr>
        <w:t>, building owners that</w:t>
      </w:r>
      <w:r w:rsidR="680783A5" w:rsidRPr="152EA867">
        <w:rPr>
          <w:rFonts w:ascii="Times New Roman" w:hAnsi="Times New Roman" w:cs="Times New Roman"/>
          <w:sz w:val="24"/>
          <w:szCs w:val="24"/>
        </w:rPr>
        <w:t xml:space="preserve"> fail to demonstrate complete implementation of </w:t>
      </w:r>
      <w:r w:rsidR="690C7677" w:rsidRPr="05479EE3">
        <w:rPr>
          <w:rFonts w:ascii="Times New Roman" w:hAnsi="Times New Roman" w:cs="Times New Roman"/>
          <w:sz w:val="24"/>
          <w:szCs w:val="24"/>
        </w:rPr>
        <w:t xml:space="preserve">the energy performance requirements of </w:t>
      </w:r>
      <w:r w:rsidR="680783A5" w:rsidRPr="152EA867">
        <w:rPr>
          <w:rFonts w:ascii="Times New Roman" w:hAnsi="Times New Roman" w:cs="Times New Roman"/>
          <w:sz w:val="24"/>
          <w:szCs w:val="24"/>
        </w:rPr>
        <w:t xml:space="preserve">a </w:t>
      </w:r>
      <w:r w:rsidR="690C7677" w:rsidRPr="05479EE3">
        <w:rPr>
          <w:rFonts w:ascii="Times New Roman" w:hAnsi="Times New Roman" w:cs="Times New Roman"/>
          <w:sz w:val="24"/>
          <w:szCs w:val="24"/>
        </w:rPr>
        <w:t>C</w:t>
      </w:r>
      <w:r w:rsidR="0D5626D7" w:rsidRPr="152EA867">
        <w:rPr>
          <w:rFonts w:ascii="Times New Roman" w:hAnsi="Times New Roman" w:cs="Times New Roman"/>
          <w:sz w:val="24"/>
          <w:szCs w:val="24"/>
        </w:rPr>
        <w:t>ompliance P</w:t>
      </w:r>
      <w:r w:rsidR="680783A5" w:rsidRPr="152EA867">
        <w:rPr>
          <w:rFonts w:ascii="Times New Roman" w:hAnsi="Times New Roman" w:cs="Times New Roman"/>
          <w:sz w:val="24"/>
          <w:szCs w:val="24"/>
        </w:rPr>
        <w:t xml:space="preserve">athway </w:t>
      </w:r>
      <w:r w:rsidR="690C7677" w:rsidRPr="05479EE3">
        <w:rPr>
          <w:rFonts w:ascii="Times New Roman" w:hAnsi="Times New Roman" w:cs="Times New Roman"/>
          <w:sz w:val="24"/>
          <w:szCs w:val="24"/>
        </w:rPr>
        <w:t xml:space="preserve">by </w:t>
      </w:r>
      <w:r w:rsidR="680783A5" w:rsidRPr="152EA867">
        <w:rPr>
          <w:rFonts w:ascii="Times New Roman" w:hAnsi="Times New Roman" w:cs="Times New Roman"/>
          <w:sz w:val="24"/>
          <w:szCs w:val="24"/>
        </w:rPr>
        <w:t xml:space="preserve">the end of the Compliance </w:t>
      </w:r>
      <w:r w:rsidR="04A6C7E0" w:rsidRPr="152EA867">
        <w:rPr>
          <w:rFonts w:ascii="Times New Roman" w:hAnsi="Times New Roman" w:cs="Times New Roman"/>
          <w:sz w:val="24"/>
          <w:szCs w:val="24"/>
        </w:rPr>
        <w:t>Cycle must pay an alternative</w:t>
      </w:r>
      <w:r w:rsidR="58AB2BFF" w:rsidRPr="152EA867">
        <w:rPr>
          <w:rFonts w:ascii="Times New Roman" w:hAnsi="Times New Roman" w:cs="Times New Roman"/>
          <w:sz w:val="24"/>
          <w:szCs w:val="24"/>
        </w:rPr>
        <w:t xml:space="preserve"> compliance penalty</w:t>
      </w:r>
      <w:r w:rsidR="699B118A" w:rsidRPr="5DE8650F">
        <w:rPr>
          <w:rFonts w:ascii="Times New Roman" w:hAnsi="Times New Roman" w:cs="Times New Roman"/>
          <w:sz w:val="24"/>
          <w:szCs w:val="24"/>
        </w:rPr>
        <w:t xml:space="preserve"> established by DOEE</w:t>
      </w:r>
      <w:r w:rsidR="4E82EBB1">
        <w:rPr>
          <w:rFonts w:ascii="Times New Roman" w:hAnsi="Times New Roman" w:cs="Times New Roman"/>
          <w:sz w:val="24"/>
          <w:szCs w:val="24"/>
        </w:rPr>
        <w:t>.</w:t>
      </w:r>
      <w:r w:rsidR="00A0652E">
        <w:rPr>
          <w:rStyle w:val="FootnoteReference"/>
          <w:rFonts w:ascii="Times New Roman" w:hAnsi="Times New Roman" w:cs="Times New Roman"/>
          <w:sz w:val="24"/>
          <w:szCs w:val="24"/>
        </w:rPr>
        <w:footnoteReference w:id="88"/>
      </w:r>
      <w:r w:rsidR="58AB2BFF" w:rsidRPr="152EA867">
        <w:rPr>
          <w:rFonts w:ascii="Times New Roman" w:hAnsi="Times New Roman" w:cs="Times New Roman"/>
          <w:sz w:val="24"/>
          <w:szCs w:val="24"/>
        </w:rPr>
        <w:t xml:space="preserve"> </w:t>
      </w:r>
      <w:r w:rsidR="7111B639" w:rsidRPr="008001F5">
        <w:rPr>
          <w:rFonts w:ascii="Times New Roman" w:hAnsi="Times New Roman" w:cs="Times New Roman"/>
          <w:sz w:val="24"/>
          <w:szCs w:val="24"/>
        </w:rPr>
        <w:t xml:space="preserve"> </w:t>
      </w:r>
      <w:r w:rsidR="1ED4A52D" w:rsidRPr="008001F5">
        <w:rPr>
          <w:rFonts w:ascii="Times New Roman" w:hAnsi="Times New Roman" w:cs="Times New Roman"/>
          <w:sz w:val="24"/>
          <w:szCs w:val="24"/>
        </w:rPr>
        <w:t>For example,</w:t>
      </w:r>
      <w:r w:rsidR="7111B639" w:rsidRPr="008001F5" w:rsidDel="00D86203">
        <w:rPr>
          <w:rFonts w:ascii="Times New Roman" w:hAnsi="Times New Roman" w:cs="Times New Roman"/>
          <w:sz w:val="24"/>
          <w:szCs w:val="24"/>
        </w:rPr>
        <w:t xml:space="preserve"> </w:t>
      </w:r>
      <w:r w:rsidR="7111B639" w:rsidRPr="008001F5">
        <w:rPr>
          <w:rFonts w:ascii="Times New Roman" w:hAnsi="Times New Roman" w:cs="Times New Roman"/>
          <w:sz w:val="24"/>
          <w:szCs w:val="24"/>
        </w:rPr>
        <w:t>if a</w:t>
      </w:r>
      <w:r w:rsidR="0BDE1455" w:rsidRPr="008001F5">
        <w:rPr>
          <w:rFonts w:ascii="Times New Roman" w:hAnsi="Times New Roman" w:cs="Times New Roman"/>
          <w:sz w:val="24"/>
          <w:szCs w:val="24"/>
        </w:rPr>
        <w:t xml:space="preserve">n office </w:t>
      </w:r>
      <w:r w:rsidR="0980B8B5" w:rsidRPr="152EA867">
        <w:rPr>
          <w:rFonts w:ascii="Times New Roman" w:hAnsi="Times New Roman" w:cs="Times New Roman"/>
          <w:sz w:val="24"/>
          <w:szCs w:val="24"/>
        </w:rPr>
        <w:t>building</w:t>
      </w:r>
      <w:r w:rsidR="0BDE1455" w:rsidRPr="152EA867">
        <w:rPr>
          <w:rFonts w:ascii="Times New Roman" w:hAnsi="Times New Roman" w:cs="Times New Roman"/>
          <w:sz w:val="24"/>
          <w:szCs w:val="24"/>
        </w:rPr>
        <w:t xml:space="preserve"> </w:t>
      </w:r>
      <w:r w:rsidR="0BDE1455" w:rsidRPr="008001F5">
        <w:rPr>
          <w:rFonts w:ascii="Times New Roman" w:hAnsi="Times New Roman" w:cs="Times New Roman"/>
          <w:sz w:val="24"/>
          <w:szCs w:val="24"/>
        </w:rPr>
        <w:t xml:space="preserve">that can receive </w:t>
      </w:r>
      <w:r w:rsidR="7F16A5D1" w:rsidRPr="152EA867">
        <w:rPr>
          <w:rFonts w:ascii="Times New Roman" w:hAnsi="Times New Roman" w:cs="Times New Roman"/>
          <w:sz w:val="24"/>
          <w:szCs w:val="24"/>
        </w:rPr>
        <w:t>an</w:t>
      </w:r>
      <w:r w:rsidR="7873BF1C">
        <w:rPr>
          <w:rFonts w:ascii="Times New Roman" w:hAnsi="Times New Roman" w:cs="Times New Roman"/>
          <w:sz w:val="24"/>
          <w:szCs w:val="24"/>
        </w:rPr>
        <w:t xml:space="preserve"> </w:t>
      </w:r>
      <w:r w:rsidR="0BDE1455" w:rsidRPr="008001F5">
        <w:rPr>
          <w:rFonts w:ascii="Times New Roman" w:hAnsi="Times New Roman" w:cs="Times New Roman"/>
          <w:sz w:val="24"/>
          <w:szCs w:val="24"/>
        </w:rPr>
        <w:t>ENERGY STAR Score</w:t>
      </w:r>
      <w:r w:rsidR="7111B639" w:rsidRPr="008001F5" w:rsidDel="007658B0">
        <w:rPr>
          <w:rFonts w:ascii="Times New Roman" w:hAnsi="Times New Roman" w:cs="Times New Roman"/>
          <w:sz w:val="24"/>
          <w:szCs w:val="24"/>
        </w:rPr>
        <w:t xml:space="preserve"> </w:t>
      </w:r>
      <w:r w:rsidR="61DC86B4" w:rsidRPr="152EA867">
        <w:rPr>
          <w:rFonts w:ascii="Times New Roman" w:hAnsi="Times New Roman" w:cs="Times New Roman"/>
          <w:sz w:val="24"/>
          <w:szCs w:val="24"/>
        </w:rPr>
        <w:t xml:space="preserve">is on </w:t>
      </w:r>
      <w:r w:rsidR="7111B639" w:rsidRPr="008001F5">
        <w:rPr>
          <w:rFonts w:ascii="Times New Roman" w:hAnsi="Times New Roman" w:cs="Times New Roman"/>
          <w:sz w:val="24"/>
          <w:szCs w:val="24"/>
        </w:rPr>
        <w:t xml:space="preserve">the </w:t>
      </w:r>
      <w:r w:rsidR="3C378C4A" w:rsidRPr="008001F5">
        <w:rPr>
          <w:rFonts w:ascii="Times New Roman" w:hAnsi="Times New Roman" w:cs="Times New Roman"/>
          <w:sz w:val="24"/>
          <w:szCs w:val="24"/>
        </w:rPr>
        <w:t>P</w:t>
      </w:r>
      <w:r w:rsidR="7111B639" w:rsidRPr="008001F5">
        <w:rPr>
          <w:rFonts w:ascii="Times New Roman" w:hAnsi="Times New Roman" w:cs="Times New Roman"/>
          <w:sz w:val="24"/>
          <w:szCs w:val="24"/>
        </w:rPr>
        <w:t xml:space="preserve">erformance </w:t>
      </w:r>
      <w:r w:rsidR="3C378C4A" w:rsidRPr="008001F5">
        <w:rPr>
          <w:rFonts w:ascii="Times New Roman" w:hAnsi="Times New Roman" w:cs="Times New Roman"/>
          <w:sz w:val="24"/>
          <w:szCs w:val="24"/>
        </w:rPr>
        <w:t>P</w:t>
      </w:r>
      <w:r w:rsidR="7111B639" w:rsidRPr="008001F5">
        <w:rPr>
          <w:rFonts w:ascii="Times New Roman" w:hAnsi="Times New Roman" w:cs="Times New Roman"/>
          <w:sz w:val="24"/>
          <w:szCs w:val="24"/>
        </w:rPr>
        <w:t xml:space="preserve">athway </w:t>
      </w:r>
      <w:r w:rsidR="48D0E18A" w:rsidRPr="152EA867">
        <w:rPr>
          <w:rFonts w:ascii="Times New Roman" w:hAnsi="Times New Roman" w:cs="Times New Roman"/>
          <w:sz w:val="24"/>
          <w:szCs w:val="24"/>
        </w:rPr>
        <w:t xml:space="preserve">and </w:t>
      </w:r>
      <w:r w:rsidR="7111B639" w:rsidRPr="008001F5">
        <w:rPr>
          <w:rFonts w:ascii="Times New Roman" w:hAnsi="Times New Roman" w:cs="Times New Roman"/>
          <w:sz w:val="24"/>
          <w:szCs w:val="24"/>
        </w:rPr>
        <w:t>fails to meet the 20%</w:t>
      </w:r>
      <w:r w:rsidR="0DA6EA78" w:rsidRPr="008001F5">
        <w:rPr>
          <w:rFonts w:ascii="Times New Roman" w:hAnsi="Times New Roman" w:cs="Times New Roman"/>
          <w:sz w:val="24"/>
          <w:szCs w:val="24"/>
        </w:rPr>
        <w:t xml:space="preserve"> </w:t>
      </w:r>
      <w:r w:rsidR="0BDE1455" w:rsidRPr="008001F5">
        <w:rPr>
          <w:rFonts w:ascii="Times New Roman" w:hAnsi="Times New Roman" w:cs="Times New Roman"/>
          <w:sz w:val="24"/>
          <w:szCs w:val="24"/>
        </w:rPr>
        <w:t xml:space="preserve">Adjusted </w:t>
      </w:r>
      <w:r w:rsidR="0DA6EA78" w:rsidRPr="008001F5">
        <w:rPr>
          <w:rFonts w:ascii="Times New Roman" w:hAnsi="Times New Roman" w:cs="Times New Roman"/>
          <w:sz w:val="24"/>
          <w:szCs w:val="24"/>
        </w:rPr>
        <w:t>Site EUI</w:t>
      </w:r>
      <w:r w:rsidR="7111B639" w:rsidRPr="008001F5">
        <w:rPr>
          <w:rFonts w:ascii="Times New Roman" w:hAnsi="Times New Roman" w:cs="Times New Roman"/>
          <w:sz w:val="24"/>
          <w:szCs w:val="24"/>
        </w:rPr>
        <w:t xml:space="preserve"> </w:t>
      </w:r>
      <w:r w:rsidR="3C378C4A" w:rsidRPr="008001F5">
        <w:rPr>
          <w:rFonts w:ascii="Times New Roman" w:hAnsi="Times New Roman" w:cs="Times New Roman"/>
          <w:sz w:val="24"/>
          <w:szCs w:val="24"/>
        </w:rPr>
        <w:t xml:space="preserve">energy performance </w:t>
      </w:r>
      <w:r w:rsidR="7111B639" w:rsidRPr="008001F5">
        <w:rPr>
          <w:rFonts w:ascii="Times New Roman" w:hAnsi="Times New Roman" w:cs="Times New Roman"/>
          <w:sz w:val="24"/>
          <w:szCs w:val="24"/>
        </w:rPr>
        <w:t>requirement</w:t>
      </w:r>
      <w:r w:rsidR="5BC8528E" w:rsidRPr="152EA867">
        <w:rPr>
          <w:rFonts w:ascii="Times New Roman" w:hAnsi="Times New Roman" w:cs="Times New Roman"/>
          <w:sz w:val="24"/>
          <w:szCs w:val="24"/>
        </w:rPr>
        <w:t xml:space="preserve"> at the end of the Compliance Cycle</w:t>
      </w:r>
      <w:r w:rsidR="3C378C4A" w:rsidRPr="152EA867">
        <w:rPr>
          <w:rFonts w:ascii="Times New Roman" w:hAnsi="Times New Roman" w:cs="Times New Roman"/>
          <w:sz w:val="24"/>
          <w:szCs w:val="24"/>
        </w:rPr>
        <w:t>,</w:t>
      </w:r>
      <w:r w:rsidR="7111B639" w:rsidRPr="152EA867">
        <w:rPr>
          <w:rFonts w:ascii="Times New Roman" w:hAnsi="Times New Roman" w:cs="Times New Roman"/>
          <w:sz w:val="24"/>
          <w:szCs w:val="24"/>
        </w:rPr>
        <w:t xml:space="preserve"> the</w:t>
      </w:r>
      <w:r w:rsidR="3476EC6C" w:rsidRPr="152EA867">
        <w:rPr>
          <w:rFonts w:ascii="Times New Roman" w:hAnsi="Times New Roman" w:cs="Times New Roman"/>
          <w:sz w:val="24"/>
          <w:szCs w:val="24"/>
        </w:rPr>
        <w:t xml:space="preserve"> building owner</w:t>
      </w:r>
      <w:r w:rsidR="7111B639" w:rsidRPr="008001F5">
        <w:rPr>
          <w:rFonts w:ascii="Times New Roman" w:hAnsi="Times New Roman" w:cs="Times New Roman"/>
          <w:sz w:val="24"/>
          <w:szCs w:val="24"/>
        </w:rPr>
        <w:t xml:space="preserve"> </w:t>
      </w:r>
      <w:r w:rsidR="339FACB3" w:rsidRPr="152EA867">
        <w:rPr>
          <w:rFonts w:ascii="Times New Roman" w:hAnsi="Times New Roman" w:cs="Times New Roman"/>
          <w:sz w:val="24"/>
          <w:szCs w:val="24"/>
        </w:rPr>
        <w:t xml:space="preserve">must </w:t>
      </w:r>
      <w:r w:rsidR="7111B639" w:rsidRPr="008001F5">
        <w:rPr>
          <w:rFonts w:ascii="Times New Roman" w:hAnsi="Times New Roman" w:cs="Times New Roman"/>
          <w:sz w:val="24"/>
          <w:szCs w:val="24"/>
        </w:rPr>
        <w:t xml:space="preserve">pay a penalty. </w:t>
      </w:r>
    </w:p>
    <w:p w14:paraId="7E02E9A6" w14:textId="1E06A4D4" w:rsidR="00DA63F0" w:rsidRDefault="00DA63F0" w:rsidP="004F65B0">
      <w:pPr>
        <w:spacing w:line="240" w:lineRule="auto"/>
        <w:contextualSpacing/>
        <w:rPr>
          <w:rFonts w:ascii="Times New Roman" w:hAnsi="Times New Roman" w:cs="Times New Roman"/>
          <w:sz w:val="24"/>
          <w:szCs w:val="24"/>
        </w:rPr>
      </w:pPr>
    </w:p>
    <w:p w14:paraId="5A7BCAE9" w14:textId="1DFE7DF3" w:rsidR="009F1E94" w:rsidRPr="008001F5" w:rsidRDefault="00A2313E" w:rsidP="004F65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An a</w:t>
      </w:r>
      <w:r w:rsidR="768249E9" w:rsidRPr="152EA867">
        <w:rPr>
          <w:rFonts w:ascii="Times New Roman" w:hAnsi="Times New Roman" w:cs="Times New Roman"/>
          <w:sz w:val="24"/>
          <w:szCs w:val="24"/>
        </w:rPr>
        <w:t>lternative compliance penalt</w:t>
      </w:r>
      <w:r>
        <w:rPr>
          <w:rFonts w:ascii="Times New Roman" w:hAnsi="Times New Roman" w:cs="Times New Roman"/>
          <w:sz w:val="24"/>
          <w:szCs w:val="24"/>
        </w:rPr>
        <w:t>y</w:t>
      </w:r>
      <w:r w:rsidR="768249E9" w:rsidRPr="152EA867">
        <w:rPr>
          <w:rFonts w:ascii="Times New Roman" w:hAnsi="Times New Roman" w:cs="Times New Roman"/>
          <w:sz w:val="24"/>
          <w:szCs w:val="24"/>
        </w:rPr>
        <w:t xml:space="preserve"> </w:t>
      </w:r>
      <w:r>
        <w:rPr>
          <w:rFonts w:ascii="Times New Roman" w:hAnsi="Times New Roman" w:cs="Times New Roman"/>
          <w:sz w:val="24"/>
          <w:szCs w:val="24"/>
        </w:rPr>
        <w:t>is</w:t>
      </w:r>
      <w:r w:rsidRPr="152EA867">
        <w:rPr>
          <w:rFonts w:ascii="Times New Roman" w:hAnsi="Times New Roman" w:cs="Times New Roman"/>
          <w:sz w:val="24"/>
          <w:szCs w:val="24"/>
        </w:rPr>
        <w:t xml:space="preserve"> </w:t>
      </w:r>
      <w:r w:rsidR="768249E9" w:rsidRPr="152EA867">
        <w:rPr>
          <w:rFonts w:ascii="Times New Roman" w:hAnsi="Times New Roman" w:cs="Times New Roman"/>
          <w:sz w:val="24"/>
          <w:szCs w:val="24"/>
        </w:rPr>
        <w:t>based on the gross floor area of the building</w:t>
      </w:r>
      <w:r w:rsidR="70B84B3E">
        <w:rPr>
          <w:rFonts w:ascii="Times New Roman" w:hAnsi="Times New Roman" w:cs="Times New Roman"/>
          <w:sz w:val="24"/>
          <w:szCs w:val="24"/>
        </w:rPr>
        <w:t>. The penalty</w:t>
      </w:r>
      <w:r w:rsidR="24E86D8C" w:rsidRPr="152EA867">
        <w:rPr>
          <w:rFonts w:ascii="Times New Roman" w:hAnsi="Times New Roman" w:cs="Times New Roman"/>
          <w:sz w:val="24"/>
          <w:szCs w:val="24"/>
        </w:rPr>
        <w:t xml:space="preserve"> amounts </w:t>
      </w:r>
      <w:r w:rsidR="768249E9" w:rsidRPr="152EA867">
        <w:rPr>
          <w:rFonts w:ascii="Times New Roman" w:hAnsi="Times New Roman" w:cs="Times New Roman"/>
          <w:sz w:val="24"/>
          <w:szCs w:val="24"/>
        </w:rPr>
        <w:t xml:space="preserve">are </w:t>
      </w:r>
      <w:r w:rsidR="24E86D8C" w:rsidRPr="152EA867">
        <w:rPr>
          <w:rFonts w:ascii="Times New Roman" w:hAnsi="Times New Roman" w:cs="Times New Roman"/>
          <w:sz w:val="24"/>
          <w:szCs w:val="24"/>
        </w:rPr>
        <w:t xml:space="preserve">set to promote compliance </w:t>
      </w:r>
      <w:r w:rsidR="6C56C70F" w:rsidRPr="152EA867">
        <w:rPr>
          <w:rFonts w:ascii="Times New Roman" w:hAnsi="Times New Roman" w:cs="Times New Roman"/>
          <w:sz w:val="24"/>
          <w:szCs w:val="24"/>
        </w:rPr>
        <w:t xml:space="preserve">with Pathway requirements </w:t>
      </w:r>
      <w:r w:rsidR="70B84B3E">
        <w:rPr>
          <w:rFonts w:ascii="Times New Roman" w:hAnsi="Times New Roman" w:cs="Times New Roman"/>
          <w:sz w:val="24"/>
          <w:szCs w:val="24"/>
        </w:rPr>
        <w:t>and deter non-compliance.</w:t>
      </w:r>
      <w:r w:rsidR="6C56C70F" w:rsidRPr="152EA867">
        <w:rPr>
          <w:rFonts w:ascii="Times New Roman" w:hAnsi="Times New Roman" w:cs="Times New Roman"/>
          <w:sz w:val="24"/>
          <w:szCs w:val="24"/>
        </w:rPr>
        <w:t xml:space="preserve"> </w:t>
      </w:r>
      <w:r w:rsidR="7111B639" w:rsidRPr="008001F5">
        <w:rPr>
          <w:rFonts w:ascii="Times New Roman" w:hAnsi="Times New Roman" w:cs="Times New Roman"/>
          <w:sz w:val="24"/>
          <w:szCs w:val="24"/>
        </w:rPr>
        <w:t xml:space="preserve"> </w:t>
      </w:r>
      <w:r w:rsidR="70B84B3E">
        <w:rPr>
          <w:rFonts w:ascii="Times New Roman" w:hAnsi="Times New Roman" w:cs="Times New Roman"/>
          <w:sz w:val="24"/>
          <w:szCs w:val="24"/>
        </w:rPr>
        <w:t xml:space="preserve">The BEPS </w:t>
      </w:r>
      <w:r w:rsidR="56970B53">
        <w:rPr>
          <w:rFonts w:ascii="Times New Roman" w:hAnsi="Times New Roman" w:cs="Times New Roman"/>
          <w:sz w:val="24"/>
          <w:szCs w:val="24"/>
        </w:rPr>
        <w:t xml:space="preserve">Compliance </w:t>
      </w:r>
      <w:r w:rsidR="70B84B3E">
        <w:rPr>
          <w:rFonts w:ascii="Times New Roman" w:hAnsi="Times New Roman" w:cs="Times New Roman"/>
          <w:sz w:val="24"/>
          <w:szCs w:val="24"/>
        </w:rPr>
        <w:t>Regulations</w:t>
      </w:r>
      <w:r w:rsidR="7111B639" w:rsidRPr="008001F5">
        <w:rPr>
          <w:rFonts w:ascii="Times New Roman" w:hAnsi="Times New Roman" w:cs="Times New Roman"/>
          <w:sz w:val="24"/>
          <w:szCs w:val="24"/>
        </w:rPr>
        <w:t xml:space="preserve"> establish </w:t>
      </w:r>
      <w:r w:rsidR="70B84B3E">
        <w:rPr>
          <w:rFonts w:ascii="Times New Roman" w:hAnsi="Times New Roman" w:cs="Times New Roman"/>
          <w:sz w:val="24"/>
          <w:szCs w:val="24"/>
        </w:rPr>
        <w:t>t</w:t>
      </w:r>
      <w:r w:rsidR="7111B639" w:rsidRPr="152EA867">
        <w:rPr>
          <w:rFonts w:ascii="Times New Roman" w:hAnsi="Times New Roman" w:cs="Times New Roman"/>
          <w:sz w:val="24"/>
          <w:szCs w:val="24"/>
        </w:rPr>
        <w:t xml:space="preserve">he </w:t>
      </w:r>
      <w:r w:rsidR="771D1B27" w:rsidRPr="152EA867">
        <w:rPr>
          <w:rFonts w:ascii="Times New Roman" w:hAnsi="Times New Roman" w:cs="Times New Roman"/>
          <w:sz w:val="24"/>
          <w:szCs w:val="24"/>
        </w:rPr>
        <w:t>maximum alternative compliance</w:t>
      </w:r>
      <w:r w:rsidR="3DAB79B3" w:rsidRPr="008001F5">
        <w:rPr>
          <w:rFonts w:ascii="Times New Roman" w:hAnsi="Times New Roman" w:cs="Times New Roman"/>
          <w:sz w:val="24"/>
          <w:szCs w:val="24"/>
        </w:rPr>
        <w:t xml:space="preserve"> </w:t>
      </w:r>
      <w:r w:rsidR="7111B639" w:rsidRPr="008001F5">
        <w:rPr>
          <w:rFonts w:ascii="Times New Roman" w:hAnsi="Times New Roman" w:cs="Times New Roman"/>
          <w:sz w:val="24"/>
          <w:szCs w:val="24"/>
        </w:rPr>
        <w:t xml:space="preserve">penalty </w:t>
      </w:r>
      <w:r w:rsidR="1F537D4D" w:rsidRPr="152EA867">
        <w:rPr>
          <w:rFonts w:ascii="Times New Roman" w:hAnsi="Times New Roman" w:cs="Times New Roman"/>
          <w:sz w:val="24"/>
          <w:szCs w:val="24"/>
        </w:rPr>
        <w:t>amounts</w:t>
      </w:r>
      <w:r w:rsidR="5F48AE49" w:rsidRPr="05479EE3">
        <w:rPr>
          <w:rFonts w:ascii="Times New Roman" w:hAnsi="Times New Roman" w:cs="Times New Roman"/>
          <w:sz w:val="24"/>
          <w:szCs w:val="24"/>
        </w:rPr>
        <w:t xml:space="preserve"> with the maximum penalty for buildings at ten dollars ($10) per each square foot of gross floor area</w:t>
      </w:r>
      <w:r w:rsidR="7934C17A" w:rsidRPr="05479EE3">
        <w:rPr>
          <w:rFonts w:ascii="Times New Roman" w:hAnsi="Times New Roman" w:cs="Times New Roman"/>
          <w:sz w:val="24"/>
          <w:szCs w:val="24"/>
        </w:rPr>
        <w:t>. The</w:t>
      </w:r>
      <w:r w:rsidR="14C9FEEB" w:rsidRPr="05479EE3">
        <w:rPr>
          <w:rFonts w:ascii="Times New Roman" w:hAnsi="Times New Roman" w:cs="Times New Roman"/>
          <w:sz w:val="24"/>
          <w:szCs w:val="24"/>
        </w:rPr>
        <w:t xml:space="preserve"> gross</w:t>
      </w:r>
      <w:r w:rsidR="7934C17A" w:rsidRPr="05479EE3">
        <w:rPr>
          <w:rFonts w:ascii="Times New Roman" w:hAnsi="Times New Roman" w:cs="Times New Roman"/>
          <w:sz w:val="24"/>
          <w:szCs w:val="24"/>
        </w:rPr>
        <w:t xml:space="preserve"> square footage is based on the</w:t>
      </w:r>
      <w:r w:rsidR="1F0FD324" w:rsidRPr="05479EE3">
        <w:rPr>
          <w:rFonts w:ascii="Times New Roman" w:hAnsi="Times New Roman" w:cs="Times New Roman"/>
          <w:sz w:val="24"/>
          <w:szCs w:val="24"/>
        </w:rPr>
        <w:t xml:space="preserve"> </w:t>
      </w:r>
      <w:r w:rsidR="5F48AE49" w:rsidRPr="05479EE3">
        <w:rPr>
          <w:rFonts w:ascii="Times New Roman" w:hAnsi="Times New Roman" w:cs="Times New Roman"/>
          <w:sz w:val="24"/>
          <w:szCs w:val="24"/>
        </w:rPr>
        <w:t xml:space="preserve">y ENERGY STAR™ Portfolio Manager </w:t>
      </w:r>
      <w:r w:rsidR="069E8835" w:rsidRPr="05479EE3">
        <w:rPr>
          <w:rFonts w:ascii="Times New Roman" w:hAnsi="Times New Roman" w:cs="Times New Roman"/>
          <w:sz w:val="24"/>
          <w:szCs w:val="24"/>
        </w:rPr>
        <w:t xml:space="preserve">calculation </w:t>
      </w:r>
      <w:r w:rsidR="0B13A194" w:rsidRPr="05479EE3">
        <w:rPr>
          <w:rFonts w:ascii="Times New Roman" w:hAnsi="Times New Roman" w:cs="Times New Roman"/>
          <w:sz w:val="24"/>
          <w:szCs w:val="24"/>
        </w:rPr>
        <w:t>as</w:t>
      </w:r>
      <w:r w:rsidR="5F48AE49" w:rsidRPr="05479EE3">
        <w:rPr>
          <w:rFonts w:ascii="Times New Roman" w:hAnsi="Times New Roman" w:cs="Times New Roman"/>
          <w:sz w:val="24"/>
          <w:szCs w:val="24"/>
        </w:rPr>
        <w:t xml:space="preserve"> reported on the building’s most recent District Benchmark Results and Compliance Report. The maximum penalty</w:t>
      </w:r>
      <w:r w:rsidR="0670F33B" w:rsidRPr="05479EE3">
        <w:rPr>
          <w:rFonts w:ascii="Times New Roman" w:hAnsi="Times New Roman" w:cs="Times New Roman"/>
          <w:sz w:val="24"/>
          <w:szCs w:val="24"/>
        </w:rPr>
        <w:t xml:space="preserve"> for </w:t>
      </w:r>
      <w:r w:rsidR="00C03A1A">
        <w:rPr>
          <w:rFonts w:ascii="Times New Roman" w:hAnsi="Times New Roman" w:cs="Times New Roman"/>
          <w:sz w:val="24"/>
          <w:szCs w:val="24"/>
        </w:rPr>
        <w:t xml:space="preserve">a </w:t>
      </w:r>
      <w:r w:rsidR="0670F33B" w:rsidRPr="05479EE3">
        <w:rPr>
          <w:rFonts w:ascii="Times New Roman" w:hAnsi="Times New Roman" w:cs="Times New Roman"/>
          <w:sz w:val="24"/>
          <w:szCs w:val="24"/>
        </w:rPr>
        <w:t>building</w:t>
      </w:r>
      <w:r w:rsidR="5F48AE49" w:rsidRPr="05479EE3">
        <w:rPr>
          <w:rFonts w:ascii="Times New Roman" w:hAnsi="Times New Roman" w:cs="Times New Roman"/>
          <w:sz w:val="24"/>
          <w:szCs w:val="24"/>
        </w:rPr>
        <w:t xml:space="preserve"> shall be no greater than seven million five hundred thousand dollars ($7,500,000). </w:t>
      </w:r>
      <w:r w:rsidR="00141D9F">
        <w:rPr>
          <w:rFonts w:ascii="Times New Roman" w:hAnsi="Times New Roman" w:cs="Times New Roman"/>
          <w:sz w:val="24"/>
          <w:szCs w:val="24"/>
        </w:rPr>
        <w:t>For College/Universit</w:t>
      </w:r>
      <w:r w:rsidR="00F532D7">
        <w:rPr>
          <w:rFonts w:ascii="Times New Roman" w:hAnsi="Times New Roman" w:cs="Times New Roman"/>
          <w:sz w:val="24"/>
          <w:szCs w:val="24"/>
        </w:rPr>
        <w:t>y</w:t>
      </w:r>
      <w:r w:rsidR="00141D9F">
        <w:rPr>
          <w:rFonts w:ascii="Times New Roman" w:hAnsi="Times New Roman" w:cs="Times New Roman"/>
          <w:sz w:val="24"/>
          <w:szCs w:val="24"/>
        </w:rPr>
        <w:t xml:space="preserve"> Campuses and </w:t>
      </w:r>
      <w:r w:rsidR="00362433">
        <w:rPr>
          <w:rFonts w:ascii="Times New Roman" w:hAnsi="Times New Roman" w:cs="Times New Roman"/>
          <w:sz w:val="24"/>
          <w:szCs w:val="24"/>
        </w:rPr>
        <w:t>Hospital</w:t>
      </w:r>
      <w:r w:rsidR="00141D9F">
        <w:rPr>
          <w:rFonts w:ascii="Times New Roman" w:hAnsi="Times New Roman" w:cs="Times New Roman"/>
          <w:sz w:val="24"/>
          <w:szCs w:val="24"/>
        </w:rPr>
        <w:t xml:space="preserve"> Campuses there is a single maximum penalty amount of $7,500,00</w:t>
      </w:r>
      <w:r w:rsidR="00C03A1A">
        <w:rPr>
          <w:rFonts w:ascii="Times New Roman" w:hAnsi="Times New Roman" w:cs="Times New Roman"/>
          <w:sz w:val="24"/>
          <w:szCs w:val="24"/>
        </w:rPr>
        <w:t>0</w:t>
      </w:r>
      <w:r w:rsidR="00362433">
        <w:rPr>
          <w:rFonts w:ascii="Times New Roman" w:hAnsi="Times New Roman" w:cs="Times New Roman"/>
          <w:sz w:val="24"/>
          <w:szCs w:val="24"/>
        </w:rPr>
        <w:t>.</w:t>
      </w:r>
      <w:r w:rsidR="00C35A26" w:rsidRPr="00D24943">
        <w:rPr>
          <w:rStyle w:val="FootnoteReference"/>
          <w:rFonts w:ascii="Times New Roman" w:hAnsi="Times New Roman" w:cs="Times New Roman"/>
          <w:sz w:val="24"/>
          <w:szCs w:val="24"/>
        </w:rPr>
        <w:footnoteReference w:id="89"/>
      </w:r>
    </w:p>
    <w:p w14:paraId="45766FE2" w14:textId="77777777" w:rsidR="005C71BD" w:rsidRPr="008001F5" w:rsidRDefault="005C71BD" w:rsidP="004F65B0">
      <w:pPr>
        <w:spacing w:line="240" w:lineRule="auto"/>
        <w:contextualSpacing/>
        <w:rPr>
          <w:rFonts w:ascii="Times New Roman" w:hAnsi="Times New Roman" w:cs="Times New Roman"/>
          <w:sz w:val="24"/>
          <w:szCs w:val="24"/>
        </w:rPr>
      </w:pPr>
    </w:p>
    <w:p w14:paraId="078F9E04" w14:textId="4D6E2002" w:rsidR="00B0717E" w:rsidRPr="008001F5" w:rsidRDefault="5F3082B7" w:rsidP="004F65B0">
      <w:pPr>
        <w:spacing w:line="240" w:lineRule="auto"/>
        <w:contextualSpacing/>
        <w:rPr>
          <w:rFonts w:ascii="Times New Roman" w:hAnsi="Times New Roman" w:cs="Times New Roman"/>
          <w:sz w:val="24"/>
          <w:szCs w:val="24"/>
        </w:rPr>
      </w:pPr>
      <w:r w:rsidRPr="35080209">
        <w:rPr>
          <w:rFonts w:ascii="Times New Roman" w:hAnsi="Times New Roman" w:cs="Times New Roman"/>
          <w:sz w:val="24"/>
          <w:szCs w:val="24"/>
        </w:rPr>
        <w:t xml:space="preserve">The maximum </w:t>
      </w:r>
      <w:r w:rsidR="4E8ED9C1" w:rsidRPr="35080209">
        <w:rPr>
          <w:rFonts w:ascii="Times New Roman" w:hAnsi="Times New Roman" w:cs="Times New Roman"/>
          <w:sz w:val="24"/>
          <w:szCs w:val="24"/>
        </w:rPr>
        <w:t xml:space="preserve">penalty for each building or campus </w:t>
      </w:r>
      <w:r w:rsidR="790B9470" w:rsidRPr="35080209">
        <w:rPr>
          <w:rFonts w:ascii="Times New Roman" w:hAnsi="Times New Roman" w:cs="Times New Roman"/>
          <w:sz w:val="24"/>
          <w:szCs w:val="24"/>
        </w:rPr>
        <w:t xml:space="preserve">will be </w:t>
      </w:r>
      <w:r w:rsidR="70B84B3E">
        <w:rPr>
          <w:rFonts w:ascii="Times New Roman" w:hAnsi="Times New Roman" w:cs="Times New Roman"/>
          <w:sz w:val="24"/>
          <w:szCs w:val="24"/>
        </w:rPr>
        <w:t>adjusted</w:t>
      </w:r>
      <w:r w:rsidR="790B9470" w:rsidRPr="35080209">
        <w:rPr>
          <w:rFonts w:ascii="Times New Roman" w:hAnsi="Times New Roman" w:cs="Times New Roman"/>
          <w:sz w:val="24"/>
          <w:szCs w:val="24"/>
        </w:rPr>
        <w:t xml:space="preserve"> proportionally </w:t>
      </w:r>
      <w:r w:rsidR="4E8ED9C1" w:rsidRPr="35080209">
        <w:rPr>
          <w:rFonts w:ascii="Times New Roman" w:hAnsi="Times New Roman" w:cs="Times New Roman"/>
          <w:sz w:val="24"/>
          <w:szCs w:val="24"/>
        </w:rPr>
        <w:t xml:space="preserve">based </w:t>
      </w:r>
      <w:r w:rsidR="70B84B3E">
        <w:rPr>
          <w:rFonts w:ascii="Times New Roman" w:hAnsi="Times New Roman" w:cs="Times New Roman"/>
          <w:sz w:val="24"/>
          <w:szCs w:val="24"/>
        </w:rPr>
        <w:t xml:space="preserve">to </w:t>
      </w:r>
      <w:r w:rsidR="3207EEF6" w:rsidRPr="5DE8650F">
        <w:rPr>
          <w:rFonts w:ascii="Times New Roman" w:hAnsi="Times New Roman" w:cs="Times New Roman"/>
          <w:sz w:val="24"/>
          <w:szCs w:val="24"/>
        </w:rPr>
        <w:t>the building or campus</w:t>
      </w:r>
      <w:r w:rsidR="70B84B3E">
        <w:rPr>
          <w:rFonts w:ascii="Times New Roman" w:hAnsi="Times New Roman" w:cs="Times New Roman"/>
          <w:sz w:val="24"/>
          <w:szCs w:val="24"/>
        </w:rPr>
        <w:t xml:space="preserve">’ actual performance </w:t>
      </w:r>
      <w:r w:rsidR="2E2A236A" w:rsidRPr="35080209">
        <w:rPr>
          <w:rFonts w:ascii="Times New Roman" w:hAnsi="Times New Roman" w:cs="Times New Roman"/>
          <w:sz w:val="24"/>
          <w:szCs w:val="24"/>
        </w:rPr>
        <w:t>relative to its Pathway target</w:t>
      </w:r>
      <w:r w:rsidR="4E82EBB1">
        <w:rPr>
          <w:rFonts w:ascii="Times New Roman" w:hAnsi="Times New Roman" w:cs="Times New Roman"/>
          <w:sz w:val="24"/>
          <w:szCs w:val="24"/>
        </w:rPr>
        <w:t>.</w:t>
      </w:r>
      <w:r w:rsidR="006C0557">
        <w:rPr>
          <w:rStyle w:val="FootnoteReference"/>
          <w:rFonts w:ascii="Times New Roman" w:hAnsi="Times New Roman" w:cs="Times New Roman"/>
          <w:sz w:val="24"/>
          <w:szCs w:val="24"/>
        </w:rPr>
        <w:footnoteReference w:id="90"/>
      </w:r>
      <w:r w:rsidR="2E2A236A" w:rsidRPr="35080209">
        <w:rPr>
          <w:rFonts w:ascii="Times New Roman" w:hAnsi="Times New Roman" w:cs="Times New Roman"/>
          <w:sz w:val="24"/>
          <w:szCs w:val="24"/>
        </w:rPr>
        <w:t xml:space="preserve"> </w:t>
      </w:r>
      <w:r w:rsidR="4239C03E">
        <w:rPr>
          <w:rFonts w:ascii="Times New Roman" w:hAnsi="Times New Roman" w:cs="Times New Roman"/>
          <w:sz w:val="24"/>
          <w:szCs w:val="24"/>
        </w:rPr>
        <w:t xml:space="preserve">The adjustment factors vary due to the different energy performance requirements of each </w:t>
      </w:r>
      <w:r w:rsidR="1ED14635">
        <w:rPr>
          <w:rFonts w:ascii="Times New Roman" w:hAnsi="Times New Roman" w:cs="Times New Roman"/>
          <w:sz w:val="24"/>
          <w:szCs w:val="24"/>
        </w:rPr>
        <w:t>P</w:t>
      </w:r>
      <w:r w:rsidR="4239C03E">
        <w:rPr>
          <w:rFonts w:ascii="Times New Roman" w:hAnsi="Times New Roman" w:cs="Times New Roman"/>
          <w:sz w:val="24"/>
          <w:szCs w:val="24"/>
        </w:rPr>
        <w:t>athway.</w:t>
      </w:r>
      <w:r w:rsidR="7111B639" w:rsidRPr="008001F5">
        <w:rPr>
          <w:rFonts w:ascii="Times New Roman" w:hAnsi="Times New Roman" w:cs="Times New Roman"/>
          <w:sz w:val="24"/>
          <w:szCs w:val="24"/>
        </w:rPr>
        <w:t xml:space="preserve"> </w:t>
      </w:r>
      <w:r w:rsidR="75BD1DFB" w:rsidRPr="35080209">
        <w:rPr>
          <w:rFonts w:ascii="Times New Roman" w:hAnsi="Times New Roman" w:cs="Times New Roman"/>
          <w:sz w:val="24"/>
          <w:szCs w:val="24"/>
        </w:rPr>
        <w:t>T</w:t>
      </w:r>
      <w:r w:rsidR="7111B639" w:rsidRPr="008001F5">
        <w:rPr>
          <w:rFonts w:ascii="Times New Roman" w:hAnsi="Times New Roman" w:cs="Times New Roman"/>
          <w:sz w:val="24"/>
          <w:szCs w:val="24"/>
        </w:rPr>
        <w:t xml:space="preserve">he adjustment factor for each </w:t>
      </w:r>
      <w:r w:rsidR="2433C49B" w:rsidRPr="008001F5">
        <w:rPr>
          <w:rFonts w:ascii="Times New Roman" w:hAnsi="Times New Roman" w:cs="Times New Roman"/>
          <w:sz w:val="24"/>
          <w:szCs w:val="24"/>
        </w:rPr>
        <w:t>P</w:t>
      </w:r>
      <w:r w:rsidR="7111B639" w:rsidRPr="008001F5">
        <w:rPr>
          <w:rFonts w:ascii="Times New Roman" w:hAnsi="Times New Roman" w:cs="Times New Roman"/>
          <w:sz w:val="24"/>
          <w:szCs w:val="24"/>
        </w:rPr>
        <w:t>athway</w:t>
      </w:r>
      <w:r w:rsidR="25DA1C01" w:rsidRPr="35080209">
        <w:rPr>
          <w:rFonts w:ascii="Times New Roman" w:hAnsi="Times New Roman" w:cs="Times New Roman"/>
          <w:sz w:val="24"/>
          <w:szCs w:val="24"/>
        </w:rPr>
        <w:t xml:space="preserve"> </w:t>
      </w:r>
      <w:r w:rsidR="70B84B3E">
        <w:rPr>
          <w:rFonts w:ascii="Times New Roman" w:hAnsi="Times New Roman" w:cs="Times New Roman"/>
          <w:sz w:val="24"/>
          <w:szCs w:val="24"/>
        </w:rPr>
        <w:t xml:space="preserve">is </w:t>
      </w:r>
      <w:r w:rsidR="2433C49B" w:rsidRPr="008001F5">
        <w:rPr>
          <w:rFonts w:ascii="Times New Roman" w:hAnsi="Times New Roman" w:cs="Times New Roman"/>
          <w:sz w:val="24"/>
          <w:szCs w:val="24"/>
        </w:rPr>
        <w:t xml:space="preserve">listed in Table </w:t>
      </w:r>
      <w:r w:rsidR="149C8139" w:rsidRPr="008001F5">
        <w:rPr>
          <w:rFonts w:ascii="Times New Roman" w:hAnsi="Times New Roman" w:cs="Times New Roman"/>
          <w:sz w:val="24"/>
          <w:szCs w:val="24"/>
        </w:rPr>
        <w:t>2</w:t>
      </w:r>
      <w:r w:rsidR="00DB34F2">
        <w:rPr>
          <w:rFonts w:ascii="Times New Roman" w:hAnsi="Times New Roman" w:cs="Times New Roman"/>
          <w:sz w:val="24"/>
          <w:szCs w:val="24"/>
        </w:rPr>
        <w:t>3</w:t>
      </w:r>
      <w:r w:rsidR="507B35F3" w:rsidRPr="008001F5">
        <w:rPr>
          <w:rFonts w:ascii="Times New Roman" w:hAnsi="Times New Roman" w:cs="Times New Roman"/>
          <w:sz w:val="24"/>
          <w:szCs w:val="24"/>
        </w:rPr>
        <w:t>.</w:t>
      </w:r>
    </w:p>
    <w:p w14:paraId="124EAF3F" w14:textId="5EB2572B" w:rsidR="00B0717E" w:rsidRPr="00D261FA" w:rsidRDefault="00B0717E" w:rsidP="004F65B0">
      <w:pPr>
        <w:pStyle w:val="Heading5"/>
        <w:spacing w:line="240" w:lineRule="auto"/>
        <w:contextualSpacing/>
        <w:rPr>
          <w:rFonts w:ascii="Times New Roman" w:hAnsi="Times New Roman" w:cs="Times New Roman"/>
          <w:i/>
          <w:iCs/>
          <w:color w:val="auto"/>
          <w:sz w:val="24"/>
          <w:szCs w:val="24"/>
        </w:rPr>
      </w:pPr>
      <w:r w:rsidRPr="00D261FA">
        <w:rPr>
          <w:rFonts w:ascii="Times New Roman" w:hAnsi="Times New Roman" w:cs="Times New Roman"/>
          <w:i/>
          <w:iCs/>
          <w:color w:val="auto"/>
          <w:sz w:val="24"/>
          <w:szCs w:val="24"/>
        </w:rPr>
        <w:t xml:space="preserve">Table </w:t>
      </w:r>
      <w:r w:rsidR="112ECCF6" w:rsidRPr="4A0FC4E1">
        <w:rPr>
          <w:rFonts w:ascii="Times New Roman" w:hAnsi="Times New Roman" w:cs="Times New Roman"/>
          <w:i/>
          <w:iCs/>
          <w:color w:val="auto"/>
          <w:sz w:val="24"/>
          <w:szCs w:val="24"/>
        </w:rPr>
        <w:t>2</w:t>
      </w:r>
      <w:r w:rsidR="00DB34F2">
        <w:rPr>
          <w:rFonts w:ascii="Times New Roman" w:hAnsi="Times New Roman" w:cs="Times New Roman"/>
          <w:i/>
          <w:iCs/>
          <w:color w:val="auto"/>
          <w:sz w:val="24"/>
          <w:szCs w:val="24"/>
        </w:rPr>
        <w:t>3</w:t>
      </w:r>
      <w:r w:rsidRPr="00D261FA">
        <w:rPr>
          <w:rFonts w:ascii="Times New Roman" w:hAnsi="Times New Roman" w:cs="Times New Roman"/>
          <w:i/>
          <w:iCs/>
          <w:color w:val="auto"/>
          <w:sz w:val="24"/>
          <w:szCs w:val="24"/>
        </w:rPr>
        <w:t xml:space="preserve"> </w:t>
      </w:r>
      <w:r w:rsidR="00D13EDD" w:rsidRPr="00D261FA">
        <w:rPr>
          <w:rFonts w:ascii="Times New Roman" w:hAnsi="Times New Roman" w:cs="Times New Roman"/>
          <w:i/>
          <w:iCs/>
          <w:color w:val="auto"/>
          <w:sz w:val="24"/>
          <w:szCs w:val="24"/>
        </w:rPr>
        <w:t>–</w:t>
      </w:r>
      <w:r w:rsidR="002620D7" w:rsidRPr="00D261FA">
        <w:rPr>
          <w:rFonts w:ascii="Times New Roman" w:hAnsi="Times New Roman" w:cs="Times New Roman"/>
          <w:i/>
          <w:iCs/>
          <w:color w:val="auto"/>
          <w:sz w:val="24"/>
          <w:szCs w:val="24"/>
        </w:rPr>
        <w:t xml:space="preserve"> </w:t>
      </w:r>
      <w:r w:rsidR="0958228B" w:rsidRPr="152EA867">
        <w:rPr>
          <w:rFonts w:ascii="Times New Roman" w:hAnsi="Times New Roman" w:cs="Times New Roman"/>
          <w:i/>
          <w:iCs/>
          <w:color w:val="auto"/>
          <w:sz w:val="24"/>
          <w:szCs w:val="24"/>
        </w:rPr>
        <w:t xml:space="preserve">Alternative </w:t>
      </w:r>
      <w:r w:rsidR="00AF2062">
        <w:rPr>
          <w:rFonts w:ascii="Times New Roman" w:hAnsi="Times New Roman" w:cs="Times New Roman"/>
          <w:i/>
          <w:iCs/>
          <w:color w:val="auto"/>
          <w:sz w:val="24"/>
          <w:szCs w:val="24"/>
        </w:rPr>
        <w:t>Compliance</w:t>
      </w:r>
      <w:r w:rsidR="0958228B" w:rsidRPr="152EA867">
        <w:rPr>
          <w:rFonts w:ascii="Times New Roman" w:hAnsi="Times New Roman" w:cs="Times New Roman"/>
          <w:i/>
          <w:iCs/>
          <w:color w:val="auto"/>
          <w:sz w:val="24"/>
          <w:szCs w:val="24"/>
        </w:rPr>
        <w:t xml:space="preserve"> Penalty A</w:t>
      </w:r>
      <w:r w:rsidR="2AE450B3" w:rsidRPr="152EA867">
        <w:rPr>
          <w:rFonts w:ascii="Times New Roman" w:hAnsi="Times New Roman" w:cs="Times New Roman"/>
          <w:i/>
          <w:iCs/>
          <w:color w:val="auto"/>
          <w:sz w:val="24"/>
          <w:szCs w:val="24"/>
        </w:rPr>
        <w:t xml:space="preserve">djustment by </w:t>
      </w:r>
      <w:r w:rsidR="00D13EDD" w:rsidRPr="00D261FA">
        <w:rPr>
          <w:rFonts w:ascii="Times New Roman" w:hAnsi="Times New Roman" w:cs="Times New Roman"/>
          <w:i/>
          <w:iCs/>
          <w:color w:val="auto"/>
          <w:sz w:val="24"/>
          <w:szCs w:val="24"/>
        </w:rPr>
        <w:t>Pathway</w:t>
      </w:r>
    </w:p>
    <w:tbl>
      <w:tblPr>
        <w:tblStyle w:val="TableGrid"/>
        <w:tblW w:w="9558" w:type="dxa"/>
        <w:tblLook w:val="04A0" w:firstRow="1" w:lastRow="0" w:firstColumn="1" w:lastColumn="0" w:noHBand="0" w:noVBand="1"/>
      </w:tblPr>
      <w:tblGrid>
        <w:gridCol w:w="2089"/>
        <w:gridCol w:w="2701"/>
        <w:gridCol w:w="4768"/>
      </w:tblGrid>
      <w:tr w:rsidR="005815EE" w14:paraId="16C03486" w14:textId="77777777" w:rsidTr="00D24943">
        <w:tc>
          <w:tcPr>
            <w:tcW w:w="2085" w:type="dxa"/>
            <w:hideMark/>
          </w:tcPr>
          <w:p w14:paraId="718DCE3B" w14:textId="77777777" w:rsidR="005815EE" w:rsidRPr="00E01B9F" w:rsidRDefault="005815EE" w:rsidP="00E855C0">
            <w:pPr>
              <w:pStyle w:val="xmsonormal"/>
              <w:rPr>
                <w:rFonts w:ascii="Times New Roman" w:hAnsi="Times New Roman" w:cs="Times New Roman"/>
                <w:b/>
                <w:bCs/>
              </w:rPr>
            </w:pPr>
            <w:r w:rsidRPr="00E01B9F">
              <w:rPr>
                <w:rFonts w:ascii="Times New Roman" w:hAnsi="Times New Roman" w:cs="Times New Roman"/>
                <w:b/>
                <w:bCs/>
              </w:rPr>
              <w:t>Pathway</w:t>
            </w:r>
          </w:p>
        </w:tc>
        <w:tc>
          <w:tcPr>
            <w:tcW w:w="2696" w:type="dxa"/>
            <w:hideMark/>
          </w:tcPr>
          <w:p w14:paraId="682DA684" w14:textId="77777777" w:rsidR="005815EE" w:rsidRPr="00E01B9F" w:rsidRDefault="005815EE" w:rsidP="00E855C0">
            <w:pPr>
              <w:pStyle w:val="xmsonormal"/>
              <w:rPr>
                <w:rFonts w:ascii="Times New Roman" w:hAnsi="Times New Roman" w:cs="Times New Roman"/>
                <w:b/>
                <w:bCs/>
              </w:rPr>
            </w:pPr>
            <w:r w:rsidRPr="00E01B9F">
              <w:rPr>
                <w:rFonts w:ascii="Times New Roman" w:hAnsi="Times New Roman" w:cs="Times New Roman"/>
                <w:b/>
                <w:bCs/>
              </w:rPr>
              <w:t>Adjustment Factor</w:t>
            </w:r>
          </w:p>
        </w:tc>
        <w:tc>
          <w:tcPr>
            <w:tcW w:w="4759" w:type="dxa"/>
            <w:hideMark/>
          </w:tcPr>
          <w:p w14:paraId="3A5A042C" w14:textId="77777777" w:rsidR="005815EE" w:rsidRPr="00E01B9F" w:rsidRDefault="005815EE" w:rsidP="00E855C0">
            <w:pPr>
              <w:pStyle w:val="xmsonormal"/>
              <w:rPr>
                <w:rFonts w:ascii="Times New Roman" w:hAnsi="Times New Roman" w:cs="Times New Roman"/>
                <w:b/>
                <w:bCs/>
              </w:rPr>
            </w:pPr>
            <w:r w:rsidRPr="00E01B9F">
              <w:rPr>
                <w:rFonts w:ascii="Times New Roman" w:hAnsi="Times New Roman" w:cs="Times New Roman"/>
                <w:b/>
                <w:bCs/>
              </w:rPr>
              <w:t>Example</w:t>
            </w:r>
          </w:p>
          <w:p w14:paraId="2A5EED3E" w14:textId="77777777" w:rsidR="005815EE" w:rsidRPr="00E01B9F" w:rsidRDefault="005815EE" w:rsidP="00E855C0">
            <w:pPr>
              <w:pStyle w:val="xmsonormal"/>
              <w:rPr>
                <w:rFonts w:ascii="Times New Roman" w:hAnsi="Times New Roman" w:cs="Times New Roman"/>
                <w:b/>
                <w:bCs/>
              </w:rPr>
            </w:pPr>
          </w:p>
        </w:tc>
      </w:tr>
      <w:tr w:rsidR="005815EE" w14:paraId="04EB341D" w14:textId="77777777" w:rsidTr="00D24943">
        <w:trPr>
          <w:trHeight w:val="611"/>
        </w:trPr>
        <w:tc>
          <w:tcPr>
            <w:tcW w:w="2085" w:type="dxa"/>
            <w:hideMark/>
          </w:tcPr>
          <w:p w14:paraId="66ABB9B7" w14:textId="5D8A5581" w:rsidR="008F2694" w:rsidRPr="004A2A9B" w:rsidRDefault="008F2694" w:rsidP="00E01B9F">
            <w:pPr>
              <w:pStyle w:val="xmsonormal"/>
              <w:contextualSpacing/>
              <w:rPr>
                <w:rFonts w:ascii="Times New Roman" w:hAnsi="Times New Roman" w:cs="Times New Roman"/>
              </w:rPr>
            </w:pPr>
            <w:r w:rsidRPr="004A2A9B">
              <w:rPr>
                <w:rFonts w:ascii="Times New Roman" w:hAnsi="Times New Roman" w:cs="Times New Roman"/>
              </w:rPr>
              <w:lastRenderedPageBreak/>
              <w:t xml:space="preserve">Performance </w:t>
            </w:r>
            <w:r w:rsidR="00197E7B">
              <w:rPr>
                <w:rFonts w:ascii="Times New Roman" w:hAnsi="Times New Roman" w:cs="Times New Roman"/>
              </w:rPr>
              <w:t>P</w:t>
            </w:r>
            <w:r w:rsidRPr="004A2A9B">
              <w:rPr>
                <w:rFonts w:ascii="Times New Roman" w:hAnsi="Times New Roman" w:cs="Times New Roman"/>
              </w:rPr>
              <w:t xml:space="preserve">athway </w:t>
            </w:r>
          </w:p>
          <w:p w14:paraId="5F8540F0" w14:textId="77777777" w:rsidR="008F2694" w:rsidRPr="00E01B9F" w:rsidRDefault="008F2694" w:rsidP="00E01B9F">
            <w:pPr>
              <w:pStyle w:val="xmsonormal"/>
              <w:contextualSpacing/>
              <w:rPr>
                <w:rFonts w:ascii="Times New Roman" w:eastAsia="Times New Roman" w:hAnsi="Times New Roman" w:cs="Times New Roman"/>
              </w:rPr>
            </w:pPr>
            <w:r w:rsidRPr="00E01B9F">
              <w:rPr>
                <w:rFonts w:ascii="Times New Roman" w:eastAsia="Times New Roman" w:hAnsi="Times New Roman" w:cs="Times New Roman"/>
              </w:rPr>
              <w:t>under §§ 3518.1(a) or 3518.1(e)(1)</w:t>
            </w:r>
          </w:p>
          <w:p w14:paraId="62591E7D" w14:textId="77777777" w:rsidR="005815EE" w:rsidRPr="00E01B9F" w:rsidRDefault="005815EE" w:rsidP="00E01B9F">
            <w:pPr>
              <w:pStyle w:val="xmsonormal"/>
              <w:contextualSpacing/>
              <w:rPr>
                <w:rFonts w:ascii="Times New Roman" w:hAnsi="Times New Roman" w:cs="Times New Roman"/>
              </w:rPr>
            </w:pPr>
          </w:p>
        </w:tc>
        <w:tc>
          <w:tcPr>
            <w:tcW w:w="2696" w:type="dxa"/>
            <w:hideMark/>
          </w:tcPr>
          <w:p w14:paraId="0FF38D16" w14:textId="3D9128B9" w:rsidR="005815EE" w:rsidRPr="00E01B9F" w:rsidRDefault="00F22AC3" w:rsidP="00E01B9F">
            <w:pPr>
              <w:pStyle w:val="xmsonormal"/>
              <w:contextualSpacing/>
              <w:rPr>
                <w:rFonts w:ascii="Times New Roman" w:hAnsi="Times New Roman" w:cs="Times New Roman"/>
              </w:rPr>
            </w:pPr>
            <w:r w:rsidRPr="00E01B9F">
              <w:rPr>
                <w:rFonts w:ascii="Times New Roman" w:hAnsi="Times New Roman" w:cs="Times New Roman"/>
              </w:rPr>
              <w:t xml:space="preserve">The penalty </w:t>
            </w:r>
            <w:r w:rsidR="008F2694" w:rsidRPr="00E01B9F">
              <w:rPr>
                <w:rFonts w:ascii="Times New Roman" w:hAnsi="Times New Roman" w:cs="Times New Roman"/>
              </w:rPr>
              <w:t xml:space="preserve">shall </w:t>
            </w:r>
            <w:r w:rsidRPr="00E01B9F">
              <w:rPr>
                <w:rFonts w:ascii="Times New Roman" w:hAnsi="Times New Roman" w:cs="Times New Roman"/>
              </w:rPr>
              <w:t>be adjusted by</w:t>
            </w:r>
            <w:r w:rsidR="008F2694" w:rsidRPr="00E01B9F">
              <w:rPr>
                <w:rFonts w:ascii="Times New Roman" w:hAnsi="Times New Roman" w:cs="Times New Roman"/>
              </w:rPr>
              <w:t xml:space="preserve"> calculating the percent of Site EUI reduction </w:t>
            </w:r>
            <w:r w:rsidR="005815EE" w:rsidRPr="00E01B9F">
              <w:rPr>
                <w:rFonts w:ascii="Times New Roman" w:hAnsi="Times New Roman" w:cs="Times New Roman"/>
              </w:rPr>
              <w:t xml:space="preserve">achieved divided by twenty percent (20%). </w:t>
            </w:r>
          </w:p>
        </w:tc>
        <w:tc>
          <w:tcPr>
            <w:tcW w:w="4759" w:type="dxa"/>
            <w:hideMark/>
          </w:tcPr>
          <w:p w14:paraId="0D783925" w14:textId="1EFF3026" w:rsidR="005815EE" w:rsidRPr="00E01B9F" w:rsidRDefault="005815EE" w:rsidP="00E01B9F">
            <w:pPr>
              <w:pStyle w:val="xmsonormal"/>
              <w:contextualSpacing/>
              <w:rPr>
                <w:rFonts w:ascii="Times New Roman" w:hAnsi="Times New Roman" w:cs="Times New Roman"/>
              </w:rPr>
            </w:pPr>
            <w:r w:rsidRPr="00E01B9F">
              <w:rPr>
                <w:rFonts w:ascii="Times New Roman" w:hAnsi="Times New Roman" w:cs="Times New Roman"/>
              </w:rPr>
              <w:t xml:space="preserve">Building A achieves a 10% reduction in </w:t>
            </w:r>
            <w:r w:rsidR="00EB7CD9">
              <w:rPr>
                <w:rFonts w:ascii="Times New Roman" w:hAnsi="Times New Roman" w:cs="Times New Roman"/>
              </w:rPr>
              <w:t>S</w:t>
            </w:r>
            <w:r w:rsidRPr="00E01B9F">
              <w:rPr>
                <w:rFonts w:ascii="Times New Roman" w:hAnsi="Times New Roman" w:cs="Times New Roman"/>
              </w:rPr>
              <w:t>ite EUI. Its penalty is reduced by fifty percent (50%) (10/20 = 50%).</w:t>
            </w:r>
          </w:p>
          <w:p w14:paraId="5835041A" w14:textId="77777777" w:rsidR="005815EE" w:rsidRPr="00E01B9F" w:rsidRDefault="005815EE" w:rsidP="00E01B9F">
            <w:pPr>
              <w:pStyle w:val="xmsonormal"/>
              <w:contextualSpacing/>
              <w:rPr>
                <w:rFonts w:ascii="Times New Roman" w:hAnsi="Times New Roman" w:cs="Times New Roman"/>
              </w:rPr>
            </w:pPr>
          </w:p>
        </w:tc>
      </w:tr>
      <w:tr w:rsidR="00D24943" w14:paraId="350AD0C1" w14:textId="77777777" w:rsidTr="00E2370E">
        <w:trPr>
          <w:trHeight w:val="4913"/>
        </w:trPr>
        <w:tc>
          <w:tcPr>
            <w:tcW w:w="2085" w:type="dxa"/>
            <w:hideMark/>
          </w:tcPr>
          <w:p w14:paraId="44DA42FD" w14:textId="41607AD7" w:rsidR="00D24943" w:rsidRPr="00E01B9F" w:rsidRDefault="008F2694" w:rsidP="00E01B9F">
            <w:pPr>
              <w:pStyle w:val="xmsonormal"/>
              <w:contextualSpacing/>
              <w:rPr>
                <w:rFonts w:ascii="Times New Roman" w:hAnsi="Times New Roman" w:cs="Times New Roman"/>
              </w:rPr>
            </w:pPr>
            <w:r w:rsidRPr="004A2A9B">
              <w:rPr>
                <w:rFonts w:ascii="Times New Roman" w:hAnsi="Times New Roman" w:cs="Times New Roman"/>
              </w:rPr>
              <w:t xml:space="preserve">Standard </w:t>
            </w:r>
            <w:r>
              <w:rPr>
                <w:rFonts w:ascii="Times New Roman" w:hAnsi="Times New Roman" w:cs="Times New Roman"/>
              </w:rPr>
              <w:t>T</w:t>
            </w:r>
            <w:r w:rsidRPr="004A2A9B">
              <w:rPr>
                <w:rFonts w:ascii="Times New Roman" w:hAnsi="Times New Roman" w:cs="Times New Roman"/>
              </w:rPr>
              <w:t xml:space="preserve">arget </w:t>
            </w:r>
            <w:r>
              <w:rPr>
                <w:rFonts w:ascii="Times New Roman" w:hAnsi="Times New Roman" w:cs="Times New Roman"/>
              </w:rPr>
              <w:t>P</w:t>
            </w:r>
            <w:r w:rsidRPr="004A2A9B">
              <w:rPr>
                <w:rFonts w:ascii="Times New Roman" w:hAnsi="Times New Roman" w:cs="Times New Roman"/>
              </w:rPr>
              <w:t xml:space="preserve">athway under </w:t>
            </w:r>
            <w:r w:rsidRPr="00E01B9F">
              <w:rPr>
                <w:rFonts w:ascii="Times New Roman" w:eastAsia="Times New Roman" w:hAnsi="Times New Roman" w:cs="Times New Roman"/>
              </w:rPr>
              <w:t>§§</w:t>
            </w:r>
            <w:r w:rsidRPr="004A2A9B">
              <w:rPr>
                <w:rFonts w:ascii="Times New Roman" w:hAnsi="Times New Roman" w:cs="Times New Roman"/>
              </w:rPr>
              <w:t xml:space="preserve"> 3518.1(b)</w:t>
            </w:r>
            <w:r w:rsidRPr="00E01B9F">
              <w:rPr>
                <w:rFonts w:ascii="Times New Roman" w:eastAsia="Times New Roman" w:hAnsi="Times New Roman" w:cs="Times New Roman"/>
              </w:rPr>
              <w:t xml:space="preserve"> or 3518.1(e)(2)</w:t>
            </w:r>
          </w:p>
        </w:tc>
        <w:tc>
          <w:tcPr>
            <w:tcW w:w="2696" w:type="dxa"/>
            <w:hideMark/>
          </w:tcPr>
          <w:p w14:paraId="3A0AF1E0" w14:textId="77777777" w:rsidR="00D24943" w:rsidRPr="00E01B9F" w:rsidRDefault="00D24943" w:rsidP="00E01B9F">
            <w:pPr>
              <w:pStyle w:val="xmsonormal"/>
              <w:contextualSpacing/>
              <w:rPr>
                <w:rFonts w:ascii="Times New Roman" w:hAnsi="Times New Roman" w:cs="Times New Roman"/>
              </w:rPr>
            </w:pPr>
            <w:r w:rsidRPr="00E01B9F">
              <w:rPr>
                <w:rFonts w:ascii="Times New Roman" w:hAnsi="Times New Roman" w:cs="Times New Roman"/>
              </w:rPr>
              <w:t>The penalty will be adjusted at two points:</w:t>
            </w:r>
          </w:p>
          <w:p w14:paraId="50EE0148" w14:textId="77777777" w:rsidR="00D24943" w:rsidRPr="00E01B9F" w:rsidRDefault="00D24943" w:rsidP="00E01B9F">
            <w:pPr>
              <w:pStyle w:val="xmsonormal"/>
              <w:contextualSpacing/>
              <w:rPr>
                <w:rFonts w:ascii="Times New Roman" w:hAnsi="Times New Roman" w:cs="Times New Roman"/>
              </w:rPr>
            </w:pPr>
          </w:p>
          <w:p w14:paraId="55B3F801" w14:textId="0EAE770F" w:rsidR="00D24943" w:rsidRPr="00E01B9F" w:rsidRDefault="00D24943" w:rsidP="00E01B9F">
            <w:pPr>
              <w:pStyle w:val="xmsonormal"/>
              <w:contextualSpacing/>
              <w:rPr>
                <w:rFonts w:ascii="Times New Roman" w:hAnsi="Times New Roman" w:cs="Times New Roman"/>
              </w:rPr>
            </w:pPr>
            <w:r w:rsidRPr="00E01B9F">
              <w:rPr>
                <w:rFonts w:ascii="Times New Roman" w:hAnsi="Times New Roman" w:cs="Times New Roman"/>
              </w:rPr>
              <w:t xml:space="preserve">1. A building approved for the Standard Target Pathway, would require less than a twenty percent (20%) reduction in Source EUI to meet the BEPS, and will receive an adjustment to </w:t>
            </w:r>
            <w:r w:rsidR="008F2694" w:rsidRPr="00E01B9F">
              <w:rPr>
                <w:rFonts w:ascii="Times New Roman" w:hAnsi="Times New Roman" w:cs="Times New Roman"/>
              </w:rPr>
              <w:t xml:space="preserve">its </w:t>
            </w:r>
            <w:r w:rsidRPr="00E01B9F">
              <w:rPr>
                <w:rFonts w:ascii="Times New Roman" w:hAnsi="Times New Roman" w:cs="Times New Roman"/>
              </w:rPr>
              <w:t xml:space="preserve">penalty for </w:t>
            </w:r>
            <w:r w:rsidR="008F2694" w:rsidRPr="00E01B9F">
              <w:rPr>
                <w:rFonts w:ascii="Times New Roman" w:hAnsi="Times New Roman" w:cs="Times New Roman"/>
              </w:rPr>
              <w:t>its</w:t>
            </w:r>
            <w:r w:rsidRPr="00E01B9F">
              <w:rPr>
                <w:rFonts w:ascii="Times New Roman" w:hAnsi="Times New Roman" w:cs="Times New Roman"/>
              </w:rPr>
              <w:t xml:space="preserve"> initial performance relative to the BEPS. </w:t>
            </w:r>
          </w:p>
          <w:p w14:paraId="743E17D3" w14:textId="77777777" w:rsidR="00D24943" w:rsidRPr="00E01B9F" w:rsidRDefault="00D24943" w:rsidP="00E01B9F">
            <w:pPr>
              <w:pStyle w:val="xmsonormal"/>
              <w:contextualSpacing/>
              <w:rPr>
                <w:rFonts w:ascii="Times New Roman" w:hAnsi="Times New Roman" w:cs="Times New Roman"/>
              </w:rPr>
            </w:pPr>
          </w:p>
          <w:p w14:paraId="0D24F536" w14:textId="3B14DFDC" w:rsidR="00D24943" w:rsidRPr="00E01B9F" w:rsidRDefault="00D24943" w:rsidP="00E01B9F">
            <w:pPr>
              <w:pStyle w:val="xmsonormal"/>
              <w:contextualSpacing/>
              <w:rPr>
                <w:rFonts w:ascii="Times New Roman" w:hAnsi="Times New Roman" w:cs="Times New Roman"/>
              </w:rPr>
            </w:pPr>
            <w:r w:rsidRPr="00E01B9F">
              <w:rPr>
                <w:rFonts w:ascii="Times New Roman" w:hAnsi="Times New Roman" w:cs="Times New Roman"/>
              </w:rPr>
              <w:t xml:space="preserve">2. Savings achieved at the end of the </w:t>
            </w:r>
            <w:r w:rsidR="00C15F35">
              <w:rPr>
                <w:rFonts w:ascii="Times New Roman" w:hAnsi="Times New Roman" w:cs="Times New Roman"/>
              </w:rPr>
              <w:t>C</w:t>
            </w:r>
            <w:r w:rsidRPr="00E01B9F">
              <w:rPr>
                <w:rFonts w:ascii="Times New Roman" w:hAnsi="Times New Roman" w:cs="Times New Roman"/>
              </w:rPr>
              <w:t xml:space="preserve">ompliance </w:t>
            </w:r>
            <w:r w:rsidR="00C15F35">
              <w:rPr>
                <w:rFonts w:ascii="Times New Roman" w:hAnsi="Times New Roman" w:cs="Times New Roman"/>
              </w:rPr>
              <w:t>C</w:t>
            </w:r>
            <w:r w:rsidRPr="00E01B9F">
              <w:rPr>
                <w:rFonts w:ascii="Times New Roman" w:hAnsi="Times New Roman" w:cs="Times New Roman"/>
              </w:rPr>
              <w:t>ycle divided by savings required to meet BEPS.</w:t>
            </w:r>
          </w:p>
          <w:p w14:paraId="25C6EB8F" w14:textId="77777777" w:rsidR="00D24943" w:rsidRPr="00E01B9F" w:rsidRDefault="00D24943" w:rsidP="00E01B9F">
            <w:pPr>
              <w:pStyle w:val="xmsonormal"/>
              <w:contextualSpacing/>
              <w:rPr>
                <w:rFonts w:ascii="Times New Roman" w:hAnsi="Times New Roman" w:cs="Times New Roman"/>
              </w:rPr>
            </w:pPr>
          </w:p>
        </w:tc>
        <w:tc>
          <w:tcPr>
            <w:tcW w:w="4759" w:type="dxa"/>
            <w:hideMark/>
          </w:tcPr>
          <w:p w14:paraId="3DB96AC0" w14:textId="361AD3C8" w:rsidR="00D24943" w:rsidRPr="00E01B9F" w:rsidRDefault="00D24943" w:rsidP="00E01B9F">
            <w:pPr>
              <w:pStyle w:val="xmsonormal"/>
              <w:contextualSpacing/>
              <w:rPr>
                <w:rFonts w:ascii="Times New Roman" w:hAnsi="Times New Roman" w:cs="Times New Roman"/>
              </w:rPr>
            </w:pPr>
            <w:r w:rsidRPr="00E01B9F">
              <w:rPr>
                <w:rFonts w:ascii="Times New Roman" w:hAnsi="Times New Roman" w:cs="Times New Roman"/>
              </w:rPr>
              <w:t xml:space="preserve">1. Building B starts ten (10) points away from the BEPS at the beginning of the </w:t>
            </w:r>
            <w:r w:rsidR="00C15F35">
              <w:rPr>
                <w:rFonts w:ascii="Times New Roman" w:hAnsi="Times New Roman" w:cs="Times New Roman"/>
              </w:rPr>
              <w:t>C</w:t>
            </w:r>
            <w:r w:rsidRPr="00E01B9F">
              <w:rPr>
                <w:rFonts w:ascii="Times New Roman" w:hAnsi="Times New Roman" w:cs="Times New Roman"/>
              </w:rPr>
              <w:t xml:space="preserve">ompliance </w:t>
            </w:r>
            <w:r w:rsidR="00C15F35">
              <w:rPr>
                <w:rFonts w:ascii="Times New Roman" w:hAnsi="Times New Roman" w:cs="Times New Roman"/>
              </w:rPr>
              <w:t>C</w:t>
            </w:r>
            <w:r w:rsidRPr="00E01B9F">
              <w:rPr>
                <w:rFonts w:ascii="Times New Roman" w:hAnsi="Times New Roman" w:cs="Times New Roman"/>
              </w:rPr>
              <w:t xml:space="preserve">ycle. All buildings of building B’s property type could meet the BEPS with at most a twenty percent (20%) reduction in Source EUI if they started the </w:t>
            </w:r>
            <w:r w:rsidR="00EB7CD9">
              <w:rPr>
                <w:rFonts w:ascii="Times New Roman" w:hAnsi="Times New Roman" w:cs="Times New Roman"/>
              </w:rPr>
              <w:t>C</w:t>
            </w:r>
            <w:r w:rsidRPr="00E01B9F">
              <w:rPr>
                <w:rFonts w:ascii="Times New Roman" w:hAnsi="Times New Roman" w:cs="Times New Roman"/>
              </w:rPr>
              <w:t xml:space="preserve">ompliance </w:t>
            </w:r>
            <w:r w:rsidR="00EB7CD9">
              <w:rPr>
                <w:rFonts w:ascii="Times New Roman" w:hAnsi="Times New Roman" w:cs="Times New Roman"/>
              </w:rPr>
              <w:t>C</w:t>
            </w:r>
            <w:r w:rsidRPr="00E01B9F">
              <w:rPr>
                <w:rFonts w:ascii="Times New Roman" w:hAnsi="Times New Roman" w:cs="Times New Roman"/>
              </w:rPr>
              <w:t>ycle at fifteen (15) points away from the BEPS.</w:t>
            </w:r>
          </w:p>
          <w:p w14:paraId="0D41269D" w14:textId="77777777" w:rsidR="00D24943" w:rsidRPr="00E01B9F" w:rsidRDefault="00D24943" w:rsidP="00E01B9F">
            <w:pPr>
              <w:pStyle w:val="xmsonormal"/>
              <w:contextualSpacing/>
              <w:rPr>
                <w:rFonts w:ascii="Times New Roman" w:hAnsi="Times New Roman" w:cs="Times New Roman"/>
              </w:rPr>
            </w:pPr>
            <w:r w:rsidRPr="00E01B9F">
              <w:rPr>
                <w:rFonts w:ascii="Times New Roman" w:hAnsi="Times New Roman" w:cs="Times New Roman"/>
              </w:rPr>
              <w:t>(1-(10/15) = 33%)</w:t>
            </w:r>
          </w:p>
          <w:p w14:paraId="177306DE" w14:textId="77777777" w:rsidR="00D24943" w:rsidRPr="00E01B9F" w:rsidRDefault="00D24943" w:rsidP="00E01B9F">
            <w:pPr>
              <w:pStyle w:val="xmsonormal"/>
              <w:contextualSpacing/>
              <w:rPr>
                <w:rFonts w:ascii="Times New Roman" w:hAnsi="Times New Roman" w:cs="Times New Roman"/>
              </w:rPr>
            </w:pPr>
          </w:p>
          <w:p w14:paraId="448F9D95" w14:textId="77777777" w:rsidR="00B3236D" w:rsidRPr="00663878" w:rsidRDefault="00B3236D" w:rsidP="00B3236D">
            <w:pPr>
              <w:pStyle w:val="xmsonormal"/>
              <w:rPr>
                <w:rFonts w:ascii="Times New Roman" w:eastAsia="Times New Roman" w:hAnsi="Times New Roman" w:cs="Times New Roman"/>
                <w:sz w:val="24"/>
                <w:szCs w:val="24"/>
              </w:rPr>
            </w:pPr>
            <w:r w:rsidRPr="00663878">
              <w:rPr>
                <w:rFonts w:ascii="Times New Roman" w:eastAsia="Times New Roman" w:hAnsi="Times New Roman" w:cs="Times New Roman"/>
                <w:sz w:val="24"/>
                <w:szCs w:val="24"/>
              </w:rPr>
              <w:t xml:space="preserve">2. Building B gains four (4) points by the end of the </w:t>
            </w:r>
            <w:r>
              <w:rPr>
                <w:rFonts w:ascii="Times New Roman" w:eastAsia="Times New Roman" w:hAnsi="Times New Roman" w:cs="Times New Roman"/>
                <w:sz w:val="24"/>
                <w:szCs w:val="24"/>
              </w:rPr>
              <w:t>C</w:t>
            </w:r>
            <w:r w:rsidRPr="00663878">
              <w:rPr>
                <w:rFonts w:ascii="Times New Roman" w:eastAsia="Times New Roman" w:hAnsi="Times New Roman" w:cs="Times New Roman"/>
                <w:sz w:val="24"/>
                <w:szCs w:val="24"/>
              </w:rPr>
              <w:t xml:space="preserve">ompliance </w:t>
            </w:r>
            <w:r>
              <w:rPr>
                <w:rFonts w:ascii="Times New Roman" w:eastAsia="Times New Roman" w:hAnsi="Times New Roman" w:cs="Times New Roman"/>
                <w:sz w:val="24"/>
                <w:szCs w:val="24"/>
              </w:rPr>
              <w:t>C</w:t>
            </w:r>
            <w:r w:rsidRPr="00663878">
              <w:rPr>
                <w:rFonts w:ascii="Times New Roman" w:eastAsia="Times New Roman" w:hAnsi="Times New Roman" w:cs="Times New Roman"/>
                <w:sz w:val="24"/>
                <w:szCs w:val="24"/>
              </w:rPr>
              <w:t xml:space="preserve">ycle but needs </w:t>
            </w:r>
            <w:r>
              <w:rPr>
                <w:rFonts w:ascii="Times New Roman" w:eastAsia="Times New Roman" w:hAnsi="Times New Roman" w:cs="Times New Roman"/>
                <w:sz w:val="24"/>
                <w:szCs w:val="24"/>
              </w:rPr>
              <w:t>10</w:t>
            </w:r>
            <w:r w:rsidRPr="006638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w:t>
            </w:r>
            <w:r w:rsidRPr="00663878">
              <w:rPr>
                <w:rFonts w:ascii="Times New Roman" w:eastAsia="Times New Roman" w:hAnsi="Times New Roman" w:cs="Times New Roman"/>
                <w:sz w:val="24"/>
                <w:szCs w:val="24"/>
              </w:rPr>
              <w:t xml:space="preserve">) total to meet the standard. Therefore, adjusted penalty is then reduced again by </w:t>
            </w:r>
            <w:r>
              <w:rPr>
                <w:rFonts w:ascii="Times New Roman" w:eastAsia="Times New Roman" w:hAnsi="Times New Roman" w:cs="Times New Roman"/>
                <w:sz w:val="24"/>
                <w:szCs w:val="24"/>
              </w:rPr>
              <w:t>forty</w:t>
            </w:r>
            <w:r w:rsidRPr="00663878">
              <w:rPr>
                <w:rFonts w:ascii="Times New Roman" w:eastAsia="Times New Roman" w:hAnsi="Times New Roman" w:cs="Times New Roman"/>
                <w:sz w:val="24"/>
                <w:szCs w:val="24"/>
              </w:rPr>
              <w:t xml:space="preserve"> percent (</w:t>
            </w:r>
            <w:r>
              <w:rPr>
                <w:rFonts w:ascii="Times New Roman" w:eastAsia="Times New Roman" w:hAnsi="Times New Roman" w:cs="Times New Roman"/>
                <w:sz w:val="24"/>
                <w:szCs w:val="24"/>
              </w:rPr>
              <w:t>40</w:t>
            </w:r>
            <w:r w:rsidRPr="00663878">
              <w:rPr>
                <w:rFonts w:ascii="Times New Roman" w:eastAsia="Times New Roman" w:hAnsi="Times New Roman" w:cs="Times New Roman"/>
                <w:sz w:val="24"/>
                <w:szCs w:val="24"/>
              </w:rPr>
              <w:t>%).</w:t>
            </w:r>
          </w:p>
          <w:p w14:paraId="549D4700" w14:textId="77777777" w:rsidR="00B3236D" w:rsidRPr="00663878" w:rsidRDefault="00B3236D" w:rsidP="00B3236D">
            <w:pPr>
              <w:pStyle w:val="xmsonormal"/>
              <w:rPr>
                <w:rFonts w:ascii="Times New Roman" w:eastAsia="Times New Roman" w:hAnsi="Times New Roman" w:cs="Times New Roman"/>
                <w:sz w:val="24"/>
                <w:szCs w:val="24"/>
              </w:rPr>
            </w:pPr>
            <w:r w:rsidRPr="00663878">
              <w:rPr>
                <w:rFonts w:ascii="Times New Roman" w:eastAsia="Times New Roman" w:hAnsi="Times New Roman" w:cs="Times New Roman"/>
                <w:sz w:val="24"/>
                <w:szCs w:val="24"/>
              </w:rPr>
              <w:t>(4/</w:t>
            </w:r>
            <w:r>
              <w:rPr>
                <w:rFonts w:ascii="Times New Roman" w:eastAsia="Times New Roman" w:hAnsi="Times New Roman" w:cs="Times New Roman"/>
                <w:sz w:val="24"/>
                <w:szCs w:val="24"/>
              </w:rPr>
              <w:t>10</w:t>
            </w:r>
            <w:r w:rsidRPr="006638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40</w:t>
            </w:r>
            <w:r w:rsidRPr="00663878">
              <w:rPr>
                <w:rFonts w:ascii="Times New Roman" w:eastAsia="Times New Roman" w:hAnsi="Times New Roman" w:cs="Times New Roman"/>
                <w:sz w:val="24"/>
                <w:szCs w:val="24"/>
              </w:rPr>
              <w:t>%)</w:t>
            </w:r>
          </w:p>
          <w:p w14:paraId="30B9BE17" w14:textId="77777777" w:rsidR="00B3236D" w:rsidRPr="00663878" w:rsidRDefault="00B3236D" w:rsidP="00B3236D">
            <w:pPr>
              <w:pStyle w:val="xmsonormal"/>
              <w:rPr>
                <w:rFonts w:ascii="Times New Roman" w:eastAsia="Times New Roman" w:hAnsi="Times New Roman" w:cs="Times New Roman"/>
                <w:sz w:val="24"/>
                <w:szCs w:val="24"/>
              </w:rPr>
            </w:pPr>
          </w:p>
          <w:p w14:paraId="60BE5231" w14:textId="77777777" w:rsidR="00B3236D" w:rsidRDefault="00B3236D" w:rsidP="00B3236D">
            <w:pPr>
              <w:pStyle w:val="xmsonormal"/>
              <w:rPr>
                <w:rFonts w:ascii="Times New Roman" w:hAnsi="Times New Roman" w:cs="Times New Roman"/>
              </w:rPr>
            </w:pPr>
            <w:r w:rsidRPr="00663878">
              <w:rPr>
                <w:rFonts w:ascii="Times New Roman" w:eastAsia="Times New Roman" w:hAnsi="Times New Roman" w:cs="Times New Roman"/>
                <w:sz w:val="24"/>
                <w:szCs w:val="24"/>
              </w:rPr>
              <w:t xml:space="preserve">3. </w:t>
            </w:r>
            <w:r w:rsidRPr="699A49B6">
              <w:rPr>
                <w:rFonts w:ascii="Times New Roman" w:hAnsi="Times New Roman" w:cs="Times New Roman"/>
              </w:rPr>
              <w:t>The final penalty is reduced by sixty</w:t>
            </w:r>
            <w:r>
              <w:rPr>
                <w:rFonts w:ascii="Times New Roman" w:hAnsi="Times New Roman" w:cs="Times New Roman"/>
              </w:rPr>
              <w:t xml:space="preserve"> </w:t>
            </w:r>
            <w:r w:rsidRPr="699A49B6">
              <w:rPr>
                <w:rFonts w:ascii="Times New Roman" w:hAnsi="Times New Roman" w:cs="Times New Roman"/>
              </w:rPr>
              <w:t>percent (60%), and thus is</w:t>
            </w:r>
            <w:r>
              <w:rPr>
                <w:rFonts w:ascii="Times New Roman" w:hAnsi="Times New Roman" w:cs="Times New Roman"/>
              </w:rPr>
              <w:t xml:space="preserve"> forty percent</w:t>
            </w:r>
            <w:r w:rsidRPr="699A49B6">
              <w:rPr>
                <w:rFonts w:ascii="Times New Roman" w:hAnsi="Times New Roman" w:cs="Times New Roman"/>
              </w:rPr>
              <w:t xml:space="preserve"> </w:t>
            </w:r>
            <w:r>
              <w:rPr>
                <w:rFonts w:ascii="Times New Roman" w:hAnsi="Times New Roman" w:cs="Times New Roman"/>
              </w:rPr>
              <w:t>(</w:t>
            </w:r>
            <w:r w:rsidRPr="699A49B6">
              <w:rPr>
                <w:rFonts w:ascii="Times New Roman" w:hAnsi="Times New Roman" w:cs="Times New Roman"/>
              </w:rPr>
              <w:t>40%</w:t>
            </w:r>
            <w:r>
              <w:rPr>
                <w:rFonts w:ascii="Times New Roman" w:hAnsi="Times New Roman" w:cs="Times New Roman"/>
              </w:rPr>
              <w:t>)</w:t>
            </w:r>
            <w:r w:rsidRPr="699A49B6">
              <w:rPr>
                <w:rFonts w:ascii="Times New Roman" w:hAnsi="Times New Roman" w:cs="Times New Roman"/>
              </w:rPr>
              <w:t xml:space="preserve"> of the maximum alternative compliance penalty described in § 3521.1. </w:t>
            </w:r>
          </w:p>
          <w:p w14:paraId="1EE0E701" w14:textId="2B171E08" w:rsidR="00D24943" w:rsidRPr="00E01B9F" w:rsidRDefault="1312A795" w:rsidP="00E01B9F">
            <w:pPr>
              <w:pStyle w:val="xmsonormal"/>
              <w:contextualSpacing/>
              <w:rPr>
                <w:rFonts w:ascii="Times New Roman" w:hAnsi="Times New Roman" w:cs="Times New Roman"/>
              </w:rPr>
            </w:pPr>
            <w:r w:rsidRPr="58F3E57F">
              <w:rPr>
                <w:rFonts w:ascii="Times New Roman" w:hAnsi="Times New Roman" w:cs="Times New Roman"/>
              </w:rPr>
              <w:t>(1-33</w:t>
            </w:r>
            <w:proofErr w:type="gramStart"/>
            <w:r w:rsidRPr="58F3E57F">
              <w:rPr>
                <w:rFonts w:ascii="Times New Roman" w:hAnsi="Times New Roman" w:cs="Times New Roman"/>
              </w:rPr>
              <w:t>%)*</w:t>
            </w:r>
            <w:proofErr w:type="gramEnd"/>
            <w:r w:rsidRPr="58F3E57F">
              <w:rPr>
                <w:rFonts w:ascii="Times New Roman" w:hAnsi="Times New Roman" w:cs="Times New Roman"/>
              </w:rPr>
              <w:t>(1-40%)) = 40%</w:t>
            </w:r>
          </w:p>
        </w:tc>
      </w:tr>
      <w:tr w:rsidR="00D24943" w14:paraId="03196306" w14:textId="77777777" w:rsidTr="00D24943">
        <w:tc>
          <w:tcPr>
            <w:tcW w:w="2085" w:type="dxa"/>
            <w:hideMark/>
          </w:tcPr>
          <w:p w14:paraId="7AF74936" w14:textId="0282FAB2" w:rsidR="00D24943" w:rsidRPr="00E01B9F" w:rsidRDefault="00D24943" w:rsidP="00E01B9F">
            <w:pPr>
              <w:pStyle w:val="xmsonormal"/>
              <w:contextualSpacing/>
              <w:rPr>
                <w:rFonts w:ascii="Times New Roman" w:hAnsi="Times New Roman" w:cs="Times New Roman"/>
              </w:rPr>
            </w:pPr>
            <w:r w:rsidRPr="00E01B9F">
              <w:rPr>
                <w:rFonts w:ascii="Times New Roman" w:hAnsi="Times New Roman" w:cs="Times New Roman"/>
              </w:rPr>
              <w:t xml:space="preserve">Prescriptive </w:t>
            </w:r>
            <w:r w:rsidR="00197E7B">
              <w:rPr>
                <w:rFonts w:ascii="Times New Roman" w:hAnsi="Times New Roman" w:cs="Times New Roman"/>
              </w:rPr>
              <w:t>P</w:t>
            </w:r>
            <w:r w:rsidRPr="00E01B9F">
              <w:rPr>
                <w:rFonts w:ascii="Times New Roman" w:hAnsi="Times New Roman" w:cs="Times New Roman"/>
              </w:rPr>
              <w:t>athway under § 3518.1(c)</w:t>
            </w:r>
          </w:p>
        </w:tc>
        <w:tc>
          <w:tcPr>
            <w:tcW w:w="2696" w:type="dxa"/>
            <w:hideMark/>
          </w:tcPr>
          <w:p w14:paraId="7BC0994B" w14:textId="045E45DB" w:rsidR="00D24943" w:rsidRPr="00E01B9F" w:rsidRDefault="00F22AC3" w:rsidP="00E01B9F">
            <w:pPr>
              <w:pStyle w:val="xmsonormal"/>
              <w:contextualSpacing/>
              <w:rPr>
                <w:rFonts w:ascii="Times New Roman" w:hAnsi="Times New Roman" w:cs="Times New Roman"/>
              </w:rPr>
            </w:pPr>
            <w:r w:rsidRPr="00E01B9F">
              <w:rPr>
                <w:rFonts w:ascii="Times New Roman" w:hAnsi="Times New Roman" w:cs="Times New Roman"/>
              </w:rPr>
              <w:t xml:space="preserve">The penalty </w:t>
            </w:r>
            <w:r w:rsidR="008F2694" w:rsidRPr="00E01B9F">
              <w:rPr>
                <w:rFonts w:ascii="Times New Roman" w:hAnsi="Times New Roman" w:cs="Times New Roman"/>
              </w:rPr>
              <w:t>shall</w:t>
            </w:r>
            <w:r w:rsidRPr="00E01B9F">
              <w:rPr>
                <w:rFonts w:ascii="Times New Roman" w:hAnsi="Times New Roman" w:cs="Times New Roman"/>
              </w:rPr>
              <w:t xml:space="preserve"> be adjusted by </w:t>
            </w:r>
            <w:r w:rsidR="008F2694" w:rsidRPr="00E01B9F">
              <w:rPr>
                <w:rFonts w:ascii="Times New Roman" w:hAnsi="Times New Roman" w:cs="Times New Roman"/>
              </w:rPr>
              <w:t xml:space="preserve">calculating the </w:t>
            </w:r>
            <w:r w:rsidRPr="00E01B9F">
              <w:rPr>
                <w:rFonts w:ascii="Times New Roman" w:hAnsi="Times New Roman" w:cs="Times New Roman"/>
              </w:rPr>
              <w:t>n</w:t>
            </w:r>
            <w:r w:rsidR="00D24943" w:rsidRPr="00E01B9F">
              <w:rPr>
                <w:rFonts w:ascii="Times New Roman" w:hAnsi="Times New Roman" w:cs="Times New Roman"/>
              </w:rPr>
              <w:t xml:space="preserve">umber of </w:t>
            </w:r>
            <w:r w:rsidR="00197E7B">
              <w:rPr>
                <w:rFonts w:ascii="Times New Roman" w:hAnsi="Times New Roman" w:cs="Times New Roman"/>
              </w:rPr>
              <w:t>P</w:t>
            </w:r>
            <w:r w:rsidR="00D24943" w:rsidRPr="00E01B9F">
              <w:rPr>
                <w:rFonts w:ascii="Times New Roman" w:hAnsi="Times New Roman" w:cs="Times New Roman"/>
              </w:rPr>
              <w:t xml:space="preserve">rescriptive </w:t>
            </w:r>
            <w:r w:rsidR="00197E7B">
              <w:rPr>
                <w:rFonts w:ascii="Times New Roman" w:hAnsi="Times New Roman" w:cs="Times New Roman"/>
              </w:rPr>
              <w:t>P</w:t>
            </w:r>
            <w:r w:rsidR="00D24943" w:rsidRPr="00E01B9F">
              <w:rPr>
                <w:rFonts w:ascii="Times New Roman" w:hAnsi="Times New Roman" w:cs="Times New Roman"/>
              </w:rPr>
              <w:t xml:space="preserve">athway points </w:t>
            </w:r>
            <w:proofErr w:type="gramStart"/>
            <w:r w:rsidR="00D24943" w:rsidRPr="00E01B9F">
              <w:rPr>
                <w:rFonts w:ascii="Times New Roman" w:hAnsi="Times New Roman" w:cs="Times New Roman"/>
              </w:rPr>
              <w:t>actually earned</w:t>
            </w:r>
            <w:proofErr w:type="gramEnd"/>
            <w:r w:rsidR="00D24943" w:rsidRPr="00E01B9F">
              <w:rPr>
                <w:rFonts w:ascii="Times New Roman" w:hAnsi="Times New Roman" w:cs="Times New Roman"/>
              </w:rPr>
              <w:t xml:space="preserve"> divided by total needed.</w:t>
            </w:r>
          </w:p>
          <w:p w14:paraId="26C5DC0B" w14:textId="77777777" w:rsidR="00D24943" w:rsidRPr="00E01B9F" w:rsidRDefault="00D24943" w:rsidP="00E01B9F">
            <w:pPr>
              <w:pStyle w:val="xmsonormal"/>
              <w:contextualSpacing/>
              <w:rPr>
                <w:rFonts w:ascii="Times New Roman" w:hAnsi="Times New Roman" w:cs="Times New Roman"/>
              </w:rPr>
            </w:pPr>
          </w:p>
        </w:tc>
        <w:tc>
          <w:tcPr>
            <w:tcW w:w="4759" w:type="dxa"/>
            <w:hideMark/>
          </w:tcPr>
          <w:p w14:paraId="2949C427" w14:textId="77777777" w:rsidR="00E01B9F" w:rsidRPr="00E01B9F" w:rsidRDefault="00E01B9F" w:rsidP="00E01B9F">
            <w:pPr>
              <w:pStyle w:val="xmsonormal"/>
              <w:contextualSpacing/>
              <w:rPr>
                <w:rFonts w:ascii="Times New Roman" w:eastAsia="Times New Roman" w:hAnsi="Times New Roman" w:cs="Times New Roman"/>
              </w:rPr>
            </w:pPr>
            <w:r w:rsidRPr="00E01B9F">
              <w:rPr>
                <w:rFonts w:ascii="Times New Roman" w:eastAsia="Times New Roman" w:hAnsi="Times New Roman" w:cs="Times New Roman"/>
              </w:rPr>
              <w:t xml:space="preserve">Building C completes measures worth fifteen (15) points but needs twenty-five (25) to meet the energy performance requirements. Its penalty is reduced by sixty percent (60%) </w:t>
            </w:r>
          </w:p>
          <w:p w14:paraId="398A820B" w14:textId="77777777" w:rsidR="00E01B9F" w:rsidRDefault="00E01B9F" w:rsidP="00E01B9F">
            <w:pPr>
              <w:pStyle w:val="xmsonormal"/>
              <w:contextualSpacing/>
              <w:rPr>
                <w:rFonts w:ascii="Times New Roman" w:hAnsi="Times New Roman" w:cs="Times New Roman"/>
              </w:rPr>
            </w:pPr>
            <w:r w:rsidRPr="004A2A9B">
              <w:rPr>
                <w:rFonts w:ascii="Times New Roman" w:hAnsi="Times New Roman" w:cs="Times New Roman"/>
              </w:rPr>
              <w:t>(15/2</w:t>
            </w:r>
            <w:r>
              <w:rPr>
                <w:rFonts w:ascii="Times New Roman" w:hAnsi="Times New Roman" w:cs="Times New Roman"/>
              </w:rPr>
              <w:t>5</w:t>
            </w:r>
            <w:r w:rsidRPr="004A2A9B">
              <w:rPr>
                <w:rFonts w:ascii="Times New Roman" w:hAnsi="Times New Roman" w:cs="Times New Roman"/>
              </w:rPr>
              <w:t xml:space="preserve"> = </w:t>
            </w:r>
            <w:r>
              <w:rPr>
                <w:rFonts w:ascii="Times New Roman" w:hAnsi="Times New Roman" w:cs="Times New Roman"/>
              </w:rPr>
              <w:t>60</w:t>
            </w:r>
            <w:r w:rsidRPr="004A2A9B">
              <w:rPr>
                <w:rFonts w:ascii="Times New Roman" w:hAnsi="Times New Roman" w:cs="Times New Roman"/>
              </w:rPr>
              <w:t>%)</w:t>
            </w:r>
            <w:r>
              <w:rPr>
                <w:rFonts w:ascii="Times New Roman" w:hAnsi="Times New Roman" w:cs="Times New Roman"/>
              </w:rPr>
              <w:t>.</w:t>
            </w:r>
          </w:p>
          <w:p w14:paraId="11ABB3B2" w14:textId="77777777" w:rsidR="00D24943" w:rsidRPr="00E01B9F" w:rsidRDefault="00D24943" w:rsidP="00E01B9F">
            <w:pPr>
              <w:pStyle w:val="xmsonormal"/>
              <w:contextualSpacing/>
              <w:rPr>
                <w:rFonts w:ascii="Times New Roman" w:hAnsi="Times New Roman" w:cs="Times New Roman"/>
              </w:rPr>
            </w:pPr>
          </w:p>
        </w:tc>
      </w:tr>
      <w:tr w:rsidR="00D24943" w14:paraId="40D8C7AC" w14:textId="77777777" w:rsidTr="00D24943">
        <w:tc>
          <w:tcPr>
            <w:tcW w:w="2085" w:type="dxa"/>
            <w:hideMark/>
          </w:tcPr>
          <w:p w14:paraId="7FF888DC" w14:textId="5DD092F8" w:rsidR="00D24943" w:rsidRPr="00E01B9F" w:rsidRDefault="00D24943" w:rsidP="00E01B9F">
            <w:pPr>
              <w:pStyle w:val="xmsonormal"/>
              <w:contextualSpacing/>
              <w:rPr>
                <w:rFonts w:ascii="Times New Roman" w:hAnsi="Times New Roman" w:cs="Times New Roman"/>
              </w:rPr>
            </w:pPr>
            <w:r w:rsidRPr="00E01B9F">
              <w:rPr>
                <w:rFonts w:ascii="Times New Roman" w:hAnsi="Times New Roman" w:cs="Times New Roman"/>
              </w:rPr>
              <w:t xml:space="preserve">Alternative </w:t>
            </w:r>
            <w:r w:rsidR="00197E7B">
              <w:rPr>
                <w:rFonts w:ascii="Times New Roman" w:hAnsi="Times New Roman" w:cs="Times New Roman"/>
              </w:rPr>
              <w:t>C</w:t>
            </w:r>
            <w:r w:rsidRPr="00E01B9F">
              <w:rPr>
                <w:rFonts w:ascii="Times New Roman" w:hAnsi="Times New Roman" w:cs="Times New Roman"/>
              </w:rPr>
              <w:t xml:space="preserve">ompliance </w:t>
            </w:r>
            <w:r w:rsidR="00197E7B">
              <w:rPr>
                <w:rFonts w:ascii="Times New Roman" w:hAnsi="Times New Roman" w:cs="Times New Roman"/>
              </w:rPr>
              <w:t>P</w:t>
            </w:r>
            <w:r w:rsidRPr="00E01B9F">
              <w:rPr>
                <w:rFonts w:ascii="Times New Roman" w:hAnsi="Times New Roman" w:cs="Times New Roman"/>
              </w:rPr>
              <w:t>athway under § 3518.1(d)</w:t>
            </w:r>
          </w:p>
        </w:tc>
        <w:tc>
          <w:tcPr>
            <w:tcW w:w="2696" w:type="dxa"/>
            <w:hideMark/>
          </w:tcPr>
          <w:p w14:paraId="7CA75C27" w14:textId="360390DE" w:rsidR="00D24943" w:rsidRPr="00E01B9F" w:rsidRDefault="00F22AC3" w:rsidP="00E01B9F">
            <w:pPr>
              <w:pStyle w:val="xmsonormal"/>
              <w:contextualSpacing/>
              <w:rPr>
                <w:rFonts w:ascii="Times New Roman" w:hAnsi="Times New Roman" w:cs="Times New Roman"/>
              </w:rPr>
            </w:pPr>
            <w:r w:rsidRPr="00E01B9F">
              <w:rPr>
                <w:rFonts w:ascii="Times New Roman" w:hAnsi="Times New Roman" w:cs="Times New Roman"/>
              </w:rPr>
              <w:t xml:space="preserve">The penalty </w:t>
            </w:r>
            <w:r w:rsidR="00E01B9F" w:rsidRPr="00E01B9F">
              <w:rPr>
                <w:rFonts w:ascii="Times New Roman" w:hAnsi="Times New Roman" w:cs="Times New Roman"/>
              </w:rPr>
              <w:t>shall</w:t>
            </w:r>
            <w:r w:rsidRPr="00E01B9F">
              <w:rPr>
                <w:rFonts w:ascii="Times New Roman" w:hAnsi="Times New Roman" w:cs="Times New Roman"/>
              </w:rPr>
              <w:t xml:space="preserve"> be adjusted </w:t>
            </w:r>
            <w:r w:rsidR="00E01B9F" w:rsidRPr="00E01B9F">
              <w:rPr>
                <w:rFonts w:ascii="Times New Roman" w:hAnsi="Times New Roman" w:cs="Times New Roman"/>
              </w:rPr>
              <w:t xml:space="preserve">using adjustment factors </w:t>
            </w:r>
            <w:r w:rsidR="00D24943" w:rsidRPr="00E01B9F">
              <w:rPr>
                <w:rFonts w:ascii="Times New Roman" w:hAnsi="Times New Roman" w:cs="Times New Roman"/>
              </w:rPr>
              <w:t xml:space="preserve">described in the </w:t>
            </w:r>
            <w:r w:rsidR="00197E7B">
              <w:rPr>
                <w:rFonts w:ascii="Times New Roman" w:hAnsi="Times New Roman" w:cs="Times New Roman"/>
              </w:rPr>
              <w:t>A</w:t>
            </w:r>
            <w:r w:rsidR="00D24943" w:rsidRPr="00E01B9F">
              <w:rPr>
                <w:rFonts w:ascii="Times New Roman" w:hAnsi="Times New Roman" w:cs="Times New Roman"/>
              </w:rPr>
              <w:t xml:space="preserve">lternative </w:t>
            </w:r>
            <w:r w:rsidR="00197E7B">
              <w:rPr>
                <w:rFonts w:ascii="Times New Roman" w:hAnsi="Times New Roman" w:cs="Times New Roman"/>
              </w:rPr>
              <w:t>C</w:t>
            </w:r>
            <w:r w:rsidR="00D24943" w:rsidRPr="00E01B9F">
              <w:rPr>
                <w:rFonts w:ascii="Times New Roman" w:hAnsi="Times New Roman" w:cs="Times New Roman"/>
              </w:rPr>
              <w:t xml:space="preserve">ompliance </w:t>
            </w:r>
            <w:r w:rsidR="00197E7B">
              <w:rPr>
                <w:rFonts w:ascii="Times New Roman" w:hAnsi="Times New Roman" w:cs="Times New Roman"/>
              </w:rPr>
              <w:t>P</w:t>
            </w:r>
            <w:r w:rsidR="00D24943" w:rsidRPr="00E01B9F">
              <w:rPr>
                <w:rFonts w:ascii="Times New Roman" w:hAnsi="Times New Roman" w:cs="Times New Roman"/>
              </w:rPr>
              <w:t>athway</w:t>
            </w:r>
            <w:r w:rsidR="00556981">
              <w:rPr>
                <w:rFonts w:ascii="Times New Roman" w:hAnsi="Times New Roman" w:cs="Times New Roman"/>
              </w:rPr>
              <w:t xml:space="preserve"> </w:t>
            </w:r>
            <w:r w:rsidR="6BE285FD" w:rsidRPr="49272A9F">
              <w:rPr>
                <w:rFonts w:ascii="Times New Roman" w:hAnsi="Times New Roman" w:cs="Times New Roman"/>
              </w:rPr>
              <w:t>approval</w:t>
            </w:r>
            <w:r w:rsidR="00D24943" w:rsidRPr="00E01B9F">
              <w:rPr>
                <w:rFonts w:ascii="Times New Roman" w:hAnsi="Times New Roman" w:cs="Times New Roman"/>
              </w:rPr>
              <w:t xml:space="preserve"> prepared by </w:t>
            </w:r>
            <w:proofErr w:type="gramStart"/>
            <w:r w:rsidR="00D24943" w:rsidRPr="00E01B9F">
              <w:rPr>
                <w:rFonts w:ascii="Times New Roman" w:hAnsi="Times New Roman" w:cs="Times New Roman"/>
              </w:rPr>
              <w:t>DOEE, and</w:t>
            </w:r>
            <w:proofErr w:type="gramEnd"/>
            <w:r w:rsidR="00D24943" w:rsidRPr="00E01B9F">
              <w:rPr>
                <w:rFonts w:ascii="Times New Roman" w:hAnsi="Times New Roman" w:cs="Times New Roman"/>
              </w:rPr>
              <w:t xml:space="preserve"> shall be no less stringent than penalties for other </w:t>
            </w:r>
            <w:r w:rsidR="00E41DB2">
              <w:rPr>
                <w:rFonts w:ascii="Times New Roman" w:hAnsi="Times New Roman" w:cs="Times New Roman"/>
              </w:rPr>
              <w:t>P</w:t>
            </w:r>
            <w:r w:rsidR="00D24943" w:rsidRPr="00E01B9F">
              <w:rPr>
                <w:rFonts w:ascii="Times New Roman" w:hAnsi="Times New Roman" w:cs="Times New Roman"/>
              </w:rPr>
              <w:t>athways, as described under § 3519.</w:t>
            </w:r>
            <w:r w:rsidR="00E01B9F" w:rsidRPr="00E01B9F">
              <w:rPr>
                <w:rFonts w:ascii="Times New Roman" w:hAnsi="Times New Roman" w:cs="Times New Roman"/>
              </w:rPr>
              <w:t>8</w:t>
            </w:r>
            <w:r w:rsidR="00D24943" w:rsidRPr="00E01B9F">
              <w:rPr>
                <w:rFonts w:ascii="Times New Roman" w:hAnsi="Times New Roman" w:cs="Times New Roman"/>
              </w:rPr>
              <w:t xml:space="preserve">. </w:t>
            </w:r>
          </w:p>
          <w:p w14:paraId="3B873B3B" w14:textId="77777777" w:rsidR="00D24943" w:rsidRPr="00E01B9F" w:rsidRDefault="00D24943" w:rsidP="00E01B9F">
            <w:pPr>
              <w:pStyle w:val="xmsonormal"/>
              <w:contextualSpacing/>
              <w:rPr>
                <w:rFonts w:ascii="Times New Roman" w:hAnsi="Times New Roman" w:cs="Times New Roman"/>
              </w:rPr>
            </w:pPr>
          </w:p>
        </w:tc>
        <w:tc>
          <w:tcPr>
            <w:tcW w:w="4759" w:type="dxa"/>
            <w:hideMark/>
          </w:tcPr>
          <w:p w14:paraId="4DF81209" w14:textId="77777777" w:rsidR="00D24943" w:rsidRPr="00E01B9F" w:rsidRDefault="00D24943" w:rsidP="00E01B9F">
            <w:pPr>
              <w:pStyle w:val="xmsonormal"/>
              <w:contextualSpacing/>
              <w:rPr>
                <w:rFonts w:ascii="Times New Roman" w:hAnsi="Times New Roman" w:cs="Times New Roman"/>
              </w:rPr>
            </w:pPr>
          </w:p>
        </w:tc>
      </w:tr>
    </w:tbl>
    <w:p w14:paraId="38745021" w14:textId="77777777" w:rsidR="008C5280" w:rsidRDefault="008C5280" w:rsidP="007D136D">
      <w:pPr>
        <w:spacing w:line="240" w:lineRule="auto"/>
        <w:contextualSpacing/>
      </w:pPr>
    </w:p>
    <w:p w14:paraId="07BF84B4" w14:textId="5E95ED8C" w:rsidR="000F422A" w:rsidRDefault="6FE1B237" w:rsidP="00AF7E83">
      <w:pPr>
        <w:spacing w:after="0" w:line="240" w:lineRule="auto"/>
        <w:contextualSpacing/>
        <w:rPr>
          <w:rFonts w:ascii="Times New Roman" w:hAnsi="Times New Roman" w:cs="Times New Roman"/>
          <w:sz w:val="24"/>
          <w:szCs w:val="24"/>
        </w:rPr>
      </w:pPr>
      <w:r w:rsidRPr="35080209">
        <w:rPr>
          <w:rFonts w:ascii="Times New Roman" w:hAnsi="Times New Roman" w:cs="Times New Roman"/>
          <w:sz w:val="24"/>
          <w:szCs w:val="24"/>
        </w:rPr>
        <w:t xml:space="preserve">DOEE will assess </w:t>
      </w:r>
      <w:r w:rsidR="00C53C46">
        <w:rPr>
          <w:rFonts w:ascii="Times New Roman" w:hAnsi="Times New Roman" w:cs="Times New Roman"/>
          <w:sz w:val="24"/>
          <w:szCs w:val="24"/>
        </w:rPr>
        <w:t>a penalty</w:t>
      </w:r>
      <w:r w:rsidR="56AA01A5" w:rsidRPr="008001F5">
        <w:rPr>
          <w:rFonts w:ascii="Times New Roman" w:hAnsi="Times New Roman" w:cs="Times New Roman"/>
          <w:sz w:val="24"/>
          <w:szCs w:val="24"/>
        </w:rPr>
        <w:t xml:space="preserve"> at the end of the </w:t>
      </w:r>
      <w:r w:rsidR="69552EE6" w:rsidRPr="008001F5">
        <w:rPr>
          <w:rFonts w:ascii="Times New Roman" w:hAnsi="Times New Roman" w:cs="Times New Roman"/>
          <w:sz w:val="24"/>
          <w:szCs w:val="24"/>
        </w:rPr>
        <w:t>C</w:t>
      </w:r>
      <w:r w:rsidR="56AA01A5" w:rsidRPr="008001F5">
        <w:rPr>
          <w:rFonts w:ascii="Times New Roman" w:hAnsi="Times New Roman" w:cs="Times New Roman"/>
          <w:sz w:val="24"/>
          <w:szCs w:val="24"/>
        </w:rPr>
        <w:t xml:space="preserve">ompliance </w:t>
      </w:r>
      <w:r w:rsidR="69552EE6" w:rsidRPr="008001F5">
        <w:rPr>
          <w:rFonts w:ascii="Times New Roman" w:hAnsi="Times New Roman" w:cs="Times New Roman"/>
          <w:sz w:val="24"/>
          <w:szCs w:val="24"/>
        </w:rPr>
        <w:t>C</w:t>
      </w:r>
      <w:r w:rsidR="56AA01A5" w:rsidRPr="008001F5">
        <w:rPr>
          <w:rFonts w:ascii="Times New Roman" w:hAnsi="Times New Roman" w:cs="Times New Roman"/>
          <w:sz w:val="24"/>
          <w:szCs w:val="24"/>
        </w:rPr>
        <w:t xml:space="preserve">ycle </w:t>
      </w:r>
      <w:r w:rsidR="70B84B3E">
        <w:rPr>
          <w:rFonts w:ascii="Times New Roman" w:hAnsi="Times New Roman" w:cs="Times New Roman"/>
          <w:sz w:val="24"/>
          <w:szCs w:val="24"/>
        </w:rPr>
        <w:t>following</w:t>
      </w:r>
      <w:r w:rsidR="56AA01A5" w:rsidRPr="008001F5">
        <w:rPr>
          <w:rFonts w:ascii="Times New Roman" w:hAnsi="Times New Roman" w:cs="Times New Roman"/>
          <w:sz w:val="24"/>
          <w:szCs w:val="24"/>
        </w:rPr>
        <w:t xml:space="preserve"> the </w:t>
      </w:r>
      <w:r w:rsidR="70B84B3E">
        <w:rPr>
          <w:rFonts w:ascii="Times New Roman" w:hAnsi="Times New Roman" w:cs="Times New Roman"/>
          <w:sz w:val="24"/>
          <w:szCs w:val="24"/>
        </w:rPr>
        <w:t>final</w:t>
      </w:r>
      <w:r w:rsidR="56AA01A5" w:rsidRPr="008001F5">
        <w:rPr>
          <w:rFonts w:ascii="Times New Roman" w:hAnsi="Times New Roman" w:cs="Times New Roman"/>
          <w:sz w:val="24"/>
          <w:szCs w:val="24"/>
        </w:rPr>
        <w:t xml:space="preserve"> reporting</w:t>
      </w:r>
      <w:r w:rsidR="52841CD2" w:rsidRPr="008001F5">
        <w:rPr>
          <w:rFonts w:ascii="Times New Roman" w:hAnsi="Times New Roman" w:cs="Times New Roman"/>
          <w:sz w:val="24"/>
          <w:szCs w:val="24"/>
        </w:rPr>
        <w:t>/verification</w:t>
      </w:r>
      <w:r w:rsidR="56AA01A5" w:rsidRPr="008001F5">
        <w:rPr>
          <w:rFonts w:ascii="Times New Roman" w:hAnsi="Times New Roman" w:cs="Times New Roman"/>
          <w:sz w:val="24"/>
          <w:szCs w:val="24"/>
        </w:rPr>
        <w:t xml:space="preserve"> deadline </w:t>
      </w:r>
      <w:r w:rsidR="70B84B3E">
        <w:rPr>
          <w:rFonts w:ascii="Times New Roman" w:hAnsi="Times New Roman" w:cs="Times New Roman"/>
          <w:sz w:val="24"/>
          <w:szCs w:val="24"/>
        </w:rPr>
        <w:t>of</w:t>
      </w:r>
      <w:r w:rsidR="69552EE6" w:rsidRPr="008001F5">
        <w:rPr>
          <w:rFonts w:ascii="Times New Roman" w:hAnsi="Times New Roman" w:cs="Times New Roman"/>
          <w:sz w:val="24"/>
          <w:szCs w:val="24"/>
        </w:rPr>
        <w:t xml:space="preserve"> the building’s approved Pathway </w:t>
      </w:r>
      <w:r w:rsidR="56AA01A5" w:rsidRPr="008001F5">
        <w:rPr>
          <w:rFonts w:ascii="Times New Roman" w:hAnsi="Times New Roman" w:cs="Times New Roman"/>
          <w:sz w:val="24"/>
          <w:szCs w:val="24"/>
        </w:rPr>
        <w:t xml:space="preserve">and </w:t>
      </w:r>
      <w:r w:rsidR="70B84B3E">
        <w:rPr>
          <w:rFonts w:ascii="Times New Roman" w:hAnsi="Times New Roman" w:cs="Times New Roman"/>
          <w:sz w:val="24"/>
          <w:szCs w:val="24"/>
        </w:rPr>
        <w:t xml:space="preserve">the building or campus’ </w:t>
      </w:r>
      <w:r w:rsidR="56AA01A5" w:rsidRPr="008001F5">
        <w:rPr>
          <w:rFonts w:ascii="Times New Roman" w:hAnsi="Times New Roman" w:cs="Times New Roman"/>
          <w:sz w:val="24"/>
          <w:szCs w:val="24"/>
        </w:rPr>
        <w:t xml:space="preserve">benchmarking reporting deadlines. </w:t>
      </w:r>
      <w:r w:rsidR="7111B639" w:rsidRPr="008001F5">
        <w:rPr>
          <w:rFonts w:ascii="Times New Roman" w:hAnsi="Times New Roman" w:cs="Times New Roman"/>
          <w:sz w:val="24"/>
          <w:szCs w:val="24"/>
        </w:rPr>
        <w:t xml:space="preserve">If a building owner has not submitted the necessary information for DOEE to </w:t>
      </w:r>
      <w:r w:rsidR="45B3B743" w:rsidRPr="008001F5">
        <w:rPr>
          <w:rFonts w:ascii="Times New Roman" w:hAnsi="Times New Roman" w:cs="Times New Roman"/>
          <w:sz w:val="24"/>
          <w:szCs w:val="24"/>
        </w:rPr>
        <w:t>determine whether</w:t>
      </w:r>
      <w:r w:rsidR="7111B639" w:rsidRPr="008001F5">
        <w:rPr>
          <w:rFonts w:ascii="Times New Roman" w:hAnsi="Times New Roman" w:cs="Times New Roman"/>
          <w:sz w:val="24"/>
          <w:szCs w:val="24"/>
        </w:rPr>
        <w:t xml:space="preserve"> the building </w:t>
      </w:r>
      <w:r w:rsidR="081FB1FB" w:rsidRPr="008001F5">
        <w:rPr>
          <w:rFonts w:ascii="Times New Roman" w:hAnsi="Times New Roman" w:cs="Times New Roman"/>
          <w:sz w:val="24"/>
          <w:szCs w:val="24"/>
        </w:rPr>
        <w:t xml:space="preserve">or campus </w:t>
      </w:r>
      <w:r w:rsidR="7111B639" w:rsidRPr="008001F5">
        <w:rPr>
          <w:rFonts w:ascii="Times New Roman" w:hAnsi="Times New Roman" w:cs="Times New Roman"/>
          <w:sz w:val="24"/>
          <w:szCs w:val="24"/>
        </w:rPr>
        <w:t xml:space="preserve">has met the </w:t>
      </w:r>
      <w:r w:rsidR="458E7604" w:rsidRPr="008001F5">
        <w:rPr>
          <w:rFonts w:ascii="Times New Roman" w:hAnsi="Times New Roman" w:cs="Times New Roman"/>
          <w:sz w:val="24"/>
          <w:szCs w:val="24"/>
        </w:rPr>
        <w:t xml:space="preserve">energy </w:t>
      </w:r>
      <w:r w:rsidR="7111B639" w:rsidRPr="008001F5">
        <w:rPr>
          <w:rFonts w:ascii="Times New Roman" w:hAnsi="Times New Roman" w:cs="Times New Roman"/>
          <w:sz w:val="24"/>
          <w:szCs w:val="24"/>
        </w:rPr>
        <w:t>performance requirement</w:t>
      </w:r>
      <w:r w:rsidR="223B6AB5" w:rsidRPr="008001F5">
        <w:rPr>
          <w:rFonts w:ascii="Times New Roman" w:hAnsi="Times New Roman" w:cs="Times New Roman"/>
          <w:sz w:val="24"/>
          <w:szCs w:val="24"/>
        </w:rPr>
        <w:t xml:space="preserve">, </w:t>
      </w:r>
      <w:r w:rsidR="431F1619" w:rsidRPr="35080209">
        <w:rPr>
          <w:rFonts w:ascii="Times New Roman" w:hAnsi="Times New Roman" w:cs="Times New Roman"/>
          <w:sz w:val="24"/>
          <w:szCs w:val="24"/>
        </w:rPr>
        <w:t xml:space="preserve">DOEE will </w:t>
      </w:r>
      <w:r w:rsidR="7CB5AF67" w:rsidRPr="008001F5">
        <w:rPr>
          <w:rFonts w:ascii="Times New Roman" w:hAnsi="Times New Roman" w:cs="Times New Roman"/>
          <w:sz w:val="24"/>
          <w:szCs w:val="24"/>
        </w:rPr>
        <w:t xml:space="preserve">assess the </w:t>
      </w:r>
      <w:r w:rsidR="70B84B3E" w:rsidRPr="35080209">
        <w:rPr>
          <w:rFonts w:ascii="Times New Roman" w:hAnsi="Times New Roman" w:cs="Times New Roman"/>
          <w:sz w:val="24"/>
          <w:szCs w:val="24"/>
        </w:rPr>
        <w:t>maximum</w:t>
      </w:r>
      <w:r w:rsidR="7CB5AF67" w:rsidRPr="008001F5">
        <w:rPr>
          <w:rFonts w:ascii="Times New Roman" w:hAnsi="Times New Roman" w:cs="Times New Roman"/>
          <w:sz w:val="24"/>
          <w:szCs w:val="24"/>
        </w:rPr>
        <w:t xml:space="preserve"> penalty</w:t>
      </w:r>
      <w:r w:rsidR="70B84B3E">
        <w:rPr>
          <w:rFonts w:ascii="Times New Roman" w:hAnsi="Times New Roman" w:cs="Times New Roman"/>
          <w:sz w:val="24"/>
          <w:szCs w:val="24"/>
        </w:rPr>
        <w:t xml:space="preserve"> amount</w:t>
      </w:r>
      <w:r w:rsidR="7111B639" w:rsidRPr="008001F5">
        <w:rPr>
          <w:rFonts w:ascii="Times New Roman" w:hAnsi="Times New Roman" w:cs="Times New Roman"/>
          <w:sz w:val="24"/>
          <w:szCs w:val="24"/>
        </w:rPr>
        <w:t xml:space="preserve">. </w:t>
      </w:r>
      <w:r w:rsidR="16390BAF" w:rsidRPr="35080209">
        <w:rPr>
          <w:rFonts w:ascii="Times New Roman" w:hAnsi="Times New Roman" w:cs="Times New Roman"/>
          <w:sz w:val="24"/>
          <w:szCs w:val="24"/>
        </w:rPr>
        <w:t xml:space="preserve">DOEE will </w:t>
      </w:r>
      <w:r w:rsidR="00A44DA4">
        <w:rPr>
          <w:rFonts w:ascii="Times New Roman" w:hAnsi="Times New Roman" w:cs="Times New Roman"/>
          <w:sz w:val="24"/>
          <w:szCs w:val="24"/>
        </w:rPr>
        <w:t xml:space="preserve">also </w:t>
      </w:r>
      <w:r w:rsidR="16390BAF" w:rsidRPr="35080209">
        <w:rPr>
          <w:rFonts w:ascii="Times New Roman" w:hAnsi="Times New Roman" w:cs="Times New Roman"/>
          <w:sz w:val="24"/>
          <w:szCs w:val="24"/>
        </w:rPr>
        <w:lastRenderedPageBreak/>
        <w:t>assess the maximum alternative compliance penalty if</w:t>
      </w:r>
      <w:r w:rsidR="46FB4E2C" w:rsidRPr="35080209">
        <w:rPr>
          <w:rFonts w:ascii="Times New Roman" w:hAnsi="Times New Roman" w:cs="Times New Roman"/>
          <w:sz w:val="24"/>
          <w:szCs w:val="24"/>
        </w:rPr>
        <w:t xml:space="preserve"> a building owner knowingly submits inaccurate information</w:t>
      </w:r>
      <w:r w:rsidR="3957AEB2" w:rsidRPr="35080209">
        <w:rPr>
          <w:rFonts w:ascii="Times New Roman" w:hAnsi="Times New Roman" w:cs="Times New Roman"/>
          <w:sz w:val="24"/>
          <w:szCs w:val="24"/>
        </w:rPr>
        <w:t>.</w:t>
      </w:r>
      <w:r w:rsidR="002A4065">
        <w:rPr>
          <w:rStyle w:val="FootnoteReference"/>
          <w:rFonts w:ascii="Times New Roman" w:hAnsi="Times New Roman" w:cs="Times New Roman"/>
          <w:sz w:val="24"/>
          <w:szCs w:val="24"/>
        </w:rPr>
        <w:footnoteReference w:id="91"/>
      </w:r>
    </w:p>
    <w:p w14:paraId="15AA73B1" w14:textId="4429CB26" w:rsidR="00176F2B" w:rsidRDefault="00176F2B" w:rsidP="00AF7E83">
      <w:pPr>
        <w:spacing w:after="0" w:line="240" w:lineRule="auto"/>
        <w:contextualSpacing/>
        <w:rPr>
          <w:rFonts w:ascii="Times New Roman" w:hAnsi="Times New Roman" w:cs="Times New Roman"/>
          <w:sz w:val="24"/>
          <w:szCs w:val="24"/>
        </w:rPr>
      </w:pPr>
    </w:p>
    <w:p w14:paraId="12633CEF" w14:textId="41D9559D" w:rsidR="00176F2B" w:rsidRDefault="5586A97C" w:rsidP="00AF7E83">
      <w:pPr>
        <w:spacing w:after="0" w:line="240" w:lineRule="auto"/>
        <w:contextualSpacing/>
        <w:rPr>
          <w:rFonts w:ascii="Times New Roman" w:hAnsi="Times New Roman" w:cs="Times New Roman"/>
          <w:sz w:val="24"/>
          <w:szCs w:val="24"/>
        </w:rPr>
      </w:pPr>
      <w:r w:rsidRPr="05479EE3">
        <w:rPr>
          <w:rFonts w:ascii="Times New Roman" w:hAnsi="Times New Roman" w:cs="Times New Roman"/>
          <w:sz w:val="24"/>
          <w:szCs w:val="24"/>
        </w:rPr>
        <w:t xml:space="preserve">Additionally, any building owner that knowingly withholds information, submits inaccurate information, knowingly implements an energy efficiency measure that reduces indoor environmental quality, or </w:t>
      </w:r>
      <w:r w:rsidR="00A44DA4">
        <w:rPr>
          <w:rFonts w:ascii="Times New Roman" w:hAnsi="Times New Roman" w:cs="Times New Roman"/>
          <w:sz w:val="24"/>
          <w:szCs w:val="24"/>
        </w:rPr>
        <w:t>implements</w:t>
      </w:r>
      <w:r w:rsidR="00A44DA4" w:rsidRPr="05479EE3">
        <w:rPr>
          <w:rFonts w:ascii="Times New Roman" w:hAnsi="Times New Roman" w:cs="Times New Roman"/>
          <w:sz w:val="24"/>
          <w:szCs w:val="24"/>
        </w:rPr>
        <w:t xml:space="preserve"> </w:t>
      </w:r>
      <w:r w:rsidRPr="05479EE3">
        <w:rPr>
          <w:rFonts w:ascii="Times New Roman" w:hAnsi="Times New Roman" w:cs="Times New Roman"/>
          <w:sz w:val="24"/>
          <w:szCs w:val="24"/>
        </w:rPr>
        <w:t>any other energy efficiency measure that pose</w:t>
      </w:r>
      <w:r w:rsidR="00A44DA4">
        <w:rPr>
          <w:rFonts w:ascii="Times New Roman" w:hAnsi="Times New Roman" w:cs="Times New Roman"/>
          <w:sz w:val="24"/>
          <w:szCs w:val="24"/>
        </w:rPr>
        <w:t>s</w:t>
      </w:r>
      <w:r w:rsidRPr="05479EE3">
        <w:rPr>
          <w:rFonts w:ascii="Times New Roman" w:hAnsi="Times New Roman" w:cs="Times New Roman"/>
          <w:sz w:val="24"/>
          <w:szCs w:val="24"/>
        </w:rPr>
        <w:t xml:space="preserve"> a threat to the health and safety of a building occupant or user </w:t>
      </w:r>
      <w:r w:rsidR="14B4A592" w:rsidRPr="05479EE3">
        <w:rPr>
          <w:rFonts w:ascii="Times New Roman" w:hAnsi="Times New Roman" w:cs="Times New Roman"/>
          <w:sz w:val="24"/>
          <w:szCs w:val="24"/>
        </w:rPr>
        <w:t>may</w:t>
      </w:r>
      <w:r w:rsidRPr="05479EE3">
        <w:rPr>
          <w:rFonts w:ascii="Times New Roman" w:hAnsi="Times New Roman" w:cs="Times New Roman"/>
          <w:sz w:val="24"/>
          <w:szCs w:val="24"/>
        </w:rPr>
        <w:t xml:space="preserve"> </w:t>
      </w:r>
      <w:r w:rsidR="2E3AAB34">
        <w:rPr>
          <w:rFonts w:ascii="Times New Roman" w:hAnsi="Times New Roman" w:cs="Times New Roman"/>
          <w:sz w:val="24"/>
          <w:szCs w:val="24"/>
        </w:rPr>
        <w:t xml:space="preserve">be </w:t>
      </w:r>
      <w:r w:rsidRPr="05479EE3">
        <w:rPr>
          <w:rFonts w:ascii="Times New Roman" w:hAnsi="Times New Roman" w:cs="Times New Roman"/>
          <w:sz w:val="24"/>
          <w:szCs w:val="24"/>
        </w:rPr>
        <w:t xml:space="preserve">subject to assessment of the maximum alternative compliance penalty regardless of the building’s performance relative to its </w:t>
      </w:r>
      <w:r w:rsidR="00E41DB2">
        <w:rPr>
          <w:rFonts w:ascii="Times New Roman" w:hAnsi="Times New Roman" w:cs="Times New Roman"/>
          <w:sz w:val="24"/>
          <w:szCs w:val="24"/>
        </w:rPr>
        <w:t>P</w:t>
      </w:r>
      <w:r w:rsidRPr="05479EE3">
        <w:rPr>
          <w:rFonts w:ascii="Times New Roman" w:hAnsi="Times New Roman" w:cs="Times New Roman"/>
          <w:sz w:val="24"/>
          <w:szCs w:val="24"/>
        </w:rPr>
        <w:t>athway target</w:t>
      </w:r>
      <w:r w:rsidR="14B4A592" w:rsidRPr="05479EE3">
        <w:rPr>
          <w:rFonts w:ascii="Times New Roman" w:hAnsi="Times New Roman" w:cs="Times New Roman"/>
          <w:sz w:val="24"/>
          <w:szCs w:val="24"/>
        </w:rPr>
        <w:t>.</w:t>
      </w:r>
      <w:r w:rsidR="00176F2B">
        <w:rPr>
          <w:rStyle w:val="FootnoteReference"/>
          <w:rFonts w:ascii="Times New Roman" w:hAnsi="Times New Roman" w:cs="Times New Roman"/>
          <w:sz w:val="24"/>
          <w:szCs w:val="24"/>
        </w:rPr>
        <w:footnoteReference w:id="92"/>
      </w:r>
    </w:p>
    <w:p w14:paraId="55A4DC71" w14:textId="0CAC202C" w:rsidR="000F422A" w:rsidRPr="00AF7E83" w:rsidRDefault="000F422A" w:rsidP="00AF7E83">
      <w:pPr>
        <w:spacing w:after="0" w:line="240" w:lineRule="auto"/>
        <w:contextualSpacing/>
        <w:rPr>
          <w:rFonts w:ascii="Times New Roman" w:hAnsi="Times New Roman" w:cs="Times New Roman"/>
          <w:sz w:val="28"/>
          <w:szCs w:val="28"/>
        </w:rPr>
      </w:pPr>
    </w:p>
    <w:p w14:paraId="40B97880" w14:textId="621AFB8C" w:rsidR="008D00E5" w:rsidRDefault="05E3F484" w:rsidP="003A0662">
      <w:pPr>
        <w:spacing w:after="0" w:line="240" w:lineRule="auto"/>
        <w:contextualSpacing/>
        <w:rPr>
          <w:rFonts w:ascii="Times New Roman" w:hAnsi="Times New Roman" w:cs="Times New Roman"/>
          <w:sz w:val="24"/>
          <w:szCs w:val="24"/>
        </w:rPr>
      </w:pPr>
      <w:r w:rsidRPr="00AF7E83">
        <w:rPr>
          <w:rFonts w:ascii="Times New Roman" w:hAnsi="Times New Roman" w:cs="Times New Roman"/>
          <w:sz w:val="24"/>
          <w:szCs w:val="24"/>
        </w:rPr>
        <w:t xml:space="preserve">DOEE will assess and enforce payment of </w:t>
      </w:r>
      <w:r w:rsidR="00C53C46">
        <w:rPr>
          <w:rFonts w:ascii="Times New Roman" w:hAnsi="Times New Roman" w:cs="Times New Roman"/>
          <w:sz w:val="24"/>
          <w:szCs w:val="24"/>
        </w:rPr>
        <w:t>the penalty</w:t>
      </w:r>
      <w:r w:rsidR="00C53C46" w:rsidRPr="00AF7E83">
        <w:rPr>
          <w:rFonts w:ascii="Times New Roman" w:hAnsi="Times New Roman" w:cs="Times New Roman"/>
          <w:sz w:val="24"/>
          <w:szCs w:val="24"/>
        </w:rPr>
        <w:t xml:space="preserve"> </w:t>
      </w:r>
      <w:r w:rsidR="02AC03FD" w:rsidRPr="00AF7E83">
        <w:rPr>
          <w:rFonts w:ascii="Times New Roman" w:hAnsi="Times New Roman" w:cs="Times New Roman"/>
          <w:sz w:val="24"/>
          <w:szCs w:val="24"/>
        </w:rPr>
        <w:t>using the civil infractions process described in Section 6.2</w:t>
      </w:r>
      <w:r w:rsidR="6DA8B288" w:rsidRPr="00AF7E83">
        <w:rPr>
          <w:rFonts w:ascii="Times New Roman" w:hAnsi="Times New Roman" w:cs="Times New Roman"/>
          <w:sz w:val="24"/>
          <w:szCs w:val="24"/>
        </w:rPr>
        <w:t>. If building ownership changes during the BEPS Period, t</w:t>
      </w:r>
      <w:r w:rsidR="4FC54D19" w:rsidRPr="00AF7E83">
        <w:rPr>
          <w:rFonts w:ascii="Times New Roman" w:hAnsi="Times New Roman" w:cs="Times New Roman"/>
          <w:sz w:val="24"/>
          <w:szCs w:val="24"/>
        </w:rPr>
        <w:t xml:space="preserve">he owner of the building at the end of the Compliance Cycle is responsible for payment of the alternative </w:t>
      </w:r>
      <w:r w:rsidR="5B9EFB81" w:rsidRPr="00AF7E83">
        <w:rPr>
          <w:rFonts w:ascii="Times New Roman" w:hAnsi="Times New Roman" w:cs="Times New Roman"/>
          <w:sz w:val="24"/>
          <w:szCs w:val="24"/>
        </w:rPr>
        <w:t>compliance</w:t>
      </w:r>
      <w:r w:rsidR="4FC54D19" w:rsidRPr="00AF7E83">
        <w:rPr>
          <w:rFonts w:ascii="Times New Roman" w:hAnsi="Times New Roman" w:cs="Times New Roman"/>
          <w:sz w:val="24"/>
          <w:szCs w:val="24"/>
        </w:rPr>
        <w:t xml:space="preserve"> penalty</w:t>
      </w:r>
      <w:r w:rsidR="2D9E2F24">
        <w:rPr>
          <w:rFonts w:ascii="Times New Roman" w:hAnsi="Times New Roman" w:cs="Times New Roman"/>
          <w:sz w:val="24"/>
          <w:szCs w:val="24"/>
        </w:rPr>
        <w:t>.</w:t>
      </w:r>
      <w:r w:rsidR="14595539" w:rsidRPr="00AF7E83">
        <w:rPr>
          <w:rFonts w:ascii="Times New Roman" w:hAnsi="Times New Roman" w:cs="Times New Roman"/>
          <w:sz w:val="24"/>
          <w:szCs w:val="24"/>
          <w:vertAlign w:val="superscript"/>
        </w:rPr>
        <w:footnoteReference w:id="93"/>
      </w:r>
      <w:r w:rsidR="7165EC74" w:rsidRPr="00AF7E83">
        <w:rPr>
          <w:rFonts w:ascii="Times New Roman" w:hAnsi="Times New Roman" w:cs="Times New Roman"/>
          <w:sz w:val="24"/>
          <w:szCs w:val="24"/>
        </w:rPr>
        <w:t xml:space="preserve"> </w:t>
      </w:r>
    </w:p>
    <w:p w14:paraId="717D0901" w14:textId="77777777" w:rsidR="003A0662" w:rsidRDefault="003A0662" w:rsidP="003A0662">
      <w:pPr>
        <w:spacing w:after="0" w:line="240" w:lineRule="auto"/>
        <w:contextualSpacing/>
      </w:pPr>
    </w:p>
    <w:p w14:paraId="469C419D" w14:textId="742C5013" w:rsidR="005C71BD" w:rsidRPr="008001F5" w:rsidRDefault="00486E1F" w:rsidP="003A0662">
      <w:pPr>
        <w:pStyle w:val="Heading2"/>
        <w:spacing w:before="0" w:line="240" w:lineRule="auto"/>
        <w:contextualSpacing/>
        <w:rPr>
          <w:rFonts w:ascii="Times New Roman" w:hAnsi="Times New Roman" w:cs="Times New Roman"/>
          <w:color w:val="auto"/>
          <w:sz w:val="24"/>
          <w:szCs w:val="24"/>
        </w:rPr>
      </w:pPr>
      <w:bookmarkStart w:id="167" w:name="_Toc63860001"/>
      <w:bookmarkStart w:id="168" w:name="_Toc64898465"/>
      <w:bookmarkStart w:id="169" w:name="_Toc72934710"/>
      <w:r>
        <w:rPr>
          <w:rFonts w:ascii="Times New Roman" w:hAnsi="Times New Roman" w:cs="Times New Roman"/>
          <w:color w:val="auto"/>
          <w:sz w:val="24"/>
          <w:szCs w:val="24"/>
        </w:rPr>
        <w:t>6</w:t>
      </w:r>
      <w:r w:rsidR="005C71BD" w:rsidRPr="008001F5">
        <w:rPr>
          <w:rFonts w:ascii="Times New Roman" w:hAnsi="Times New Roman" w:cs="Times New Roman"/>
          <w:color w:val="auto"/>
          <w:sz w:val="24"/>
          <w:szCs w:val="24"/>
        </w:rPr>
        <w:t xml:space="preserve">.2 </w:t>
      </w:r>
      <w:r w:rsidR="009B427D" w:rsidRPr="37900834">
        <w:rPr>
          <w:rFonts w:ascii="Times New Roman" w:hAnsi="Times New Roman" w:cs="Times New Roman"/>
        </w:rPr>
        <w:t>–</w:t>
      </w:r>
      <w:r w:rsidR="009062AD" w:rsidRPr="008001F5">
        <w:rPr>
          <w:rFonts w:ascii="Times New Roman" w:hAnsi="Times New Roman" w:cs="Times New Roman"/>
          <w:color w:val="auto"/>
          <w:sz w:val="24"/>
          <w:szCs w:val="24"/>
        </w:rPr>
        <w:t xml:space="preserve"> </w:t>
      </w:r>
      <w:r w:rsidR="005C71BD" w:rsidRPr="008001F5">
        <w:rPr>
          <w:rFonts w:ascii="Times New Roman" w:hAnsi="Times New Roman" w:cs="Times New Roman"/>
          <w:color w:val="auto"/>
          <w:sz w:val="24"/>
          <w:szCs w:val="24"/>
        </w:rPr>
        <w:t>Civil Infractions</w:t>
      </w:r>
      <w:bookmarkEnd w:id="167"/>
      <w:bookmarkEnd w:id="168"/>
      <w:bookmarkEnd w:id="169"/>
    </w:p>
    <w:p w14:paraId="7AFC167A" w14:textId="48C0B46B" w:rsidR="00FA2686" w:rsidRPr="008001F5" w:rsidRDefault="3E85EA3F" w:rsidP="004F65B0">
      <w:pPr>
        <w:spacing w:line="240" w:lineRule="auto"/>
        <w:contextualSpacing/>
        <w:rPr>
          <w:rFonts w:ascii="Times New Roman" w:hAnsi="Times New Roman" w:cs="Times New Roman"/>
          <w:sz w:val="24"/>
          <w:szCs w:val="24"/>
        </w:rPr>
      </w:pPr>
      <w:r w:rsidRPr="225E860D">
        <w:rPr>
          <w:rFonts w:ascii="Times New Roman" w:hAnsi="Times New Roman" w:cs="Times New Roman"/>
          <w:sz w:val="24"/>
          <w:szCs w:val="24"/>
        </w:rPr>
        <w:t xml:space="preserve">DOEE may issue a </w:t>
      </w:r>
      <w:r w:rsidR="00B00C25">
        <w:rPr>
          <w:rFonts w:ascii="Times New Roman" w:hAnsi="Times New Roman" w:cs="Times New Roman"/>
          <w:sz w:val="24"/>
          <w:szCs w:val="24"/>
        </w:rPr>
        <w:t>civil infraction</w:t>
      </w:r>
      <w:r w:rsidRPr="225E860D">
        <w:rPr>
          <w:rFonts w:ascii="Times New Roman" w:hAnsi="Times New Roman" w:cs="Times New Roman"/>
          <w:sz w:val="24"/>
          <w:szCs w:val="24"/>
        </w:rPr>
        <w:t xml:space="preserve"> fine for </w:t>
      </w:r>
      <w:r w:rsidR="1DE76C7A" w:rsidRPr="225E860D">
        <w:rPr>
          <w:rFonts w:ascii="Times New Roman" w:hAnsi="Times New Roman" w:cs="Times New Roman"/>
          <w:sz w:val="24"/>
          <w:szCs w:val="24"/>
        </w:rPr>
        <w:t xml:space="preserve">a </w:t>
      </w:r>
      <w:r w:rsidRPr="225E860D">
        <w:rPr>
          <w:rFonts w:ascii="Times New Roman" w:hAnsi="Times New Roman" w:cs="Times New Roman"/>
          <w:sz w:val="24"/>
          <w:szCs w:val="24"/>
        </w:rPr>
        <w:t xml:space="preserve">violation of the CEDC Act or BEPS </w:t>
      </w:r>
      <w:r w:rsidR="00065AA7">
        <w:rPr>
          <w:rFonts w:ascii="Times New Roman" w:hAnsi="Times New Roman" w:cs="Times New Roman"/>
          <w:sz w:val="24"/>
          <w:szCs w:val="24"/>
        </w:rPr>
        <w:t xml:space="preserve">Compliance </w:t>
      </w:r>
      <w:r w:rsidR="00515F2F">
        <w:rPr>
          <w:rFonts w:ascii="Times New Roman" w:hAnsi="Times New Roman" w:cs="Times New Roman"/>
          <w:sz w:val="24"/>
          <w:szCs w:val="24"/>
        </w:rPr>
        <w:t>R</w:t>
      </w:r>
      <w:r w:rsidRPr="225E860D">
        <w:rPr>
          <w:rFonts w:ascii="Times New Roman" w:hAnsi="Times New Roman" w:cs="Times New Roman"/>
          <w:sz w:val="24"/>
          <w:szCs w:val="24"/>
        </w:rPr>
        <w:t>egulations</w:t>
      </w:r>
      <w:r w:rsidR="724A6817" w:rsidRPr="196D63CE">
        <w:rPr>
          <w:rFonts w:ascii="Times New Roman" w:hAnsi="Times New Roman" w:cs="Times New Roman"/>
          <w:sz w:val="24"/>
          <w:szCs w:val="24"/>
        </w:rPr>
        <w:t>.</w:t>
      </w:r>
      <w:r w:rsidR="724A6817" w:rsidRPr="225E860D">
        <w:rPr>
          <w:rFonts w:ascii="Times New Roman" w:hAnsi="Times New Roman" w:cs="Times New Roman"/>
          <w:sz w:val="24"/>
          <w:szCs w:val="24"/>
        </w:rPr>
        <w:t xml:space="preserve"> </w:t>
      </w:r>
      <w:r w:rsidR="005C71BD" w:rsidRPr="008001F5">
        <w:rPr>
          <w:rFonts w:ascii="Times New Roman" w:hAnsi="Times New Roman" w:cs="Times New Roman"/>
          <w:sz w:val="24"/>
          <w:szCs w:val="24"/>
        </w:rPr>
        <w:t xml:space="preserve"> </w:t>
      </w:r>
      <w:r w:rsidR="005C71BD" w:rsidRPr="225E860D">
        <w:rPr>
          <w:rFonts w:ascii="Times New Roman" w:hAnsi="Times New Roman" w:cs="Times New Roman"/>
          <w:sz w:val="24"/>
          <w:szCs w:val="24"/>
        </w:rPr>
        <w:t xml:space="preserve">For example, if a building </w:t>
      </w:r>
      <w:r w:rsidR="1153101F" w:rsidRPr="225E860D">
        <w:rPr>
          <w:rFonts w:ascii="Times New Roman" w:hAnsi="Times New Roman" w:cs="Times New Roman"/>
          <w:sz w:val="24"/>
          <w:szCs w:val="24"/>
        </w:rPr>
        <w:t>owner fails to s</w:t>
      </w:r>
      <w:r w:rsidR="5CEA3DD5" w:rsidRPr="225E860D">
        <w:rPr>
          <w:rFonts w:ascii="Times New Roman" w:hAnsi="Times New Roman" w:cs="Times New Roman"/>
          <w:sz w:val="24"/>
          <w:szCs w:val="24"/>
        </w:rPr>
        <w:t>e</w:t>
      </w:r>
      <w:r w:rsidR="1153101F" w:rsidRPr="225E860D">
        <w:rPr>
          <w:rFonts w:ascii="Times New Roman" w:hAnsi="Times New Roman" w:cs="Times New Roman"/>
          <w:sz w:val="24"/>
          <w:szCs w:val="24"/>
        </w:rPr>
        <w:t xml:space="preserve">lect a Compliance Pathway, DOEE may </w:t>
      </w:r>
      <w:r w:rsidR="5AB85B2A" w:rsidRPr="196D63CE">
        <w:rPr>
          <w:rFonts w:ascii="Times New Roman" w:hAnsi="Times New Roman" w:cs="Times New Roman"/>
          <w:sz w:val="24"/>
          <w:szCs w:val="24"/>
        </w:rPr>
        <w:t>assess</w:t>
      </w:r>
      <w:r w:rsidR="1153101F" w:rsidRPr="225E860D">
        <w:rPr>
          <w:rFonts w:ascii="Times New Roman" w:hAnsi="Times New Roman" w:cs="Times New Roman"/>
          <w:sz w:val="24"/>
          <w:szCs w:val="24"/>
        </w:rPr>
        <w:t xml:space="preserve"> a $1,000 fine.</w:t>
      </w:r>
      <w:r w:rsidR="1153101F" w:rsidRPr="196D63CE">
        <w:rPr>
          <w:rFonts w:ascii="Times New Roman" w:hAnsi="Times New Roman" w:cs="Times New Roman"/>
          <w:sz w:val="24"/>
          <w:szCs w:val="24"/>
        </w:rPr>
        <w:t xml:space="preserve"> </w:t>
      </w:r>
      <w:r w:rsidR="71E508A2" w:rsidRPr="196D63CE">
        <w:rPr>
          <w:rFonts w:ascii="Times New Roman" w:hAnsi="Times New Roman" w:cs="Times New Roman"/>
          <w:sz w:val="24"/>
          <w:szCs w:val="24"/>
        </w:rPr>
        <w:t>DOEE may also assess a fine if a required document is not submitted on time</w:t>
      </w:r>
      <w:r w:rsidR="000D42AA">
        <w:rPr>
          <w:rFonts w:ascii="Times New Roman" w:hAnsi="Times New Roman" w:cs="Times New Roman"/>
          <w:sz w:val="24"/>
          <w:szCs w:val="24"/>
        </w:rPr>
        <w:t xml:space="preserve">, </w:t>
      </w:r>
      <w:r w:rsidR="005C71BD" w:rsidRPr="008001F5">
        <w:rPr>
          <w:rFonts w:ascii="Times New Roman" w:hAnsi="Times New Roman" w:cs="Times New Roman"/>
          <w:sz w:val="24"/>
          <w:szCs w:val="24"/>
        </w:rPr>
        <w:t>a submitted document is not complete and accurate</w:t>
      </w:r>
      <w:r w:rsidR="000D42AA">
        <w:rPr>
          <w:rFonts w:ascii="Times New Roman" w:hAnsi="Times New Roman" w:cs="Times New Roman"/>
          <w:sz w:val="24"/>
          <w:szCs w:val="24"/>
        </w:rPr>
        <w:t xml:space="preserve">, or the submission is blank or contains </w:t>
      </w:r>
      <w:r w:rsidR="000D42AA" w:rsidRPr="361C659E">
        <w:rPr>
          <w:rFonts w:ascii="Times New Roman" w:hAnsi="Times New Roman" w:cs="Times New Roman"/>
          <w:sz w:val="24"/>
          <w:szCs w:val="24"/>
        </w:rPr>
        <w:t>fals</w:t>
      </w:r>
      <w:r w:rsidR="0D91F066" w:rsidRPr="361C659E">
        <w:rPr>
          <w:rFonts w:ascii="Times New Roman" w:hAnsi="Times New Roman" w:cs="Times New Roman"/>
          <w:sz w:val="24"/>
          <w:szCs w:val="24"/>
        </w:rPr>
        <w:t>e</w:t>
      </w:r>
      <w:r w:rsidR="000D42AA">
        <w:rPr>
          <w:rFonts w:ascii="Times New Roman" w:hAnsi="Times New Roman" w:cs="Times New Roman"/>
          <w:sz w:val="24"/>
          <w:szCs w:val="24"/>
        </w:rPr>
        <w:t xml:space="preserve"> information</w:t>
      </w:r>
      <w:r w:rsidR="005C71BD" w:rsidRPr="008001F5">
        <w:rPr>
          <w:rFonts w:ascii="Times New Roman" w:hAnsi="Times New Roman" w:cs="Times New Roman"/>
          <w:sz w:val="24"/>
          <w:szCs w:val="24"/>
        </w:rPr>
        <w:t>.</w:t>
      </w:r>
      <w:r w:rsidR="11CB41FE" w:rsidRPr="196D63CE">
        <w:rPr>
          <w:rFonts w:ascii="Times New Roman" w:hAnsi="Times New Roman" w:cs="Times New Roman"/>
          <w:sz w:val="24"/>
          <w:szCs w:val="24"/>
        </w:rPr>
        <w:t xml:space="preserve"> </w:t>
      </w:r>
      <w:r w:rsidR="009E532D">
        <w:rPr>
          <w:rFonts w:ascii="Times New Roman" w:hAnsi="Times New Roman" w:cs="Times New Roman"/>
          <w:sz w:val="24"/>
          <w:szCs w:val="24"/>
        </w:rPr>
        <w:t xml:space="preserve">To </w:t>
      </w:r>
      <w:r w:rsidR="00A07E3D">
        <w:rPr>
          <w:rFonts w:ascii="Times New Roman" w:hAnsi="Times New Roman" w:cs="Times New Roman"/>
          <w:sz w:val="24"/>
          <w:szCs w:val="24"/>
        </w:rPr>
        <w:t xml:space="preserve">possibly </w:t>
      </w:r>
      <w:r w:rsidR="009E532D">
        <w:rPr>
          <w:rFonts w:ascii="Times New Roman" w:hAnsi="Times New Roman" w:cs="Times New Roman"/>
          <w:sz w:val="24"/>
          <w:szCs w:val="24"/>
        </w:rPr>
        <w:t>avoid civil infractions, b</w:t>
      </w:r>
      <w:r w:rsidR="00851FFD" w:rsidRPr="008001F5">
        <w:rPr>
          <w:rFonts w:ascii="Times New Roman" w:hAnsi="Times New Roman" w:cs="Times New Roman"/>
          <w:sz w:val="24"/>
          <w:szCs w:val="24"/>
        </w:rPr>
        <w:t>uilding owners</w:t>
      </w:r>
      <w:r w:rsidR="00EC142E" w:rsidRPr="008001F5">
        <w:rPr>
          <w:rFonts w:ascii="Times New Roman" w:hAnsi="Times New Roman" w:cs="Times New Roman"/>
          <w:sz w:val="24"/>
          <w:szCs w:val="24"/>
        </w:rPr>
        <w:t xml:space="preserve"> or p</w:t>
      </w:r>
      <w:r w:rsidR="0020687F" w:rsidRPr="008001F5">
        <w:rPr>
          <w:rFonts w:ascii="Times New Roman" w:hAnsi="Times New Roman" w:cs="Times New Roman"/>
          <w:sz w:val="24"/>
          <w:szCs w:val="24"/>
        </w:rPr>
        <w:t>roject teams</w:t>
      </w:r>
      <w:r w:rsidR="00851FFD" w:rsidRPr="008001F5">
        <w:rPr>
          <w:rFonts w:ascii="Times New Roman" w:hAnsi="Times New Roman" w:cs="Times New Roman"/>
          <w:sz w:val="24"/>
          <w:szCs w:val="24"/>
        </w:rPr>
        <w:t xml:space="preserve"> who </w:t>
      </w:r>
      <w:r w:rsidR="0020687F" w:rsidRPr="008001F5">
        <w:rPr>
          <w:rFonts w:ascii="Times New Roman" w:hAnsi="Times New Roman" w:cs="Times New Roman"/>
          <w:sz w:val="24"/>
          <w:szCs w:val="24"/>
        </w:rPr>
        <w:t xml:space="preserve">are aware they </w:t>
      </w:r>
      <w:r w:rsidR="008B4419" w:rsidRPr="008001F5">
        <w:rPr>
          <w:rFonts w:ascii="Times New Roman" w:hAnsi="Times New Roman" w:cs="Times New Roman"/>
          <w:sz w:val="24"/>
          <w:szCs w:val="24"/>
        </w:rPr>
        <w:t>will</w:t>
      </w:r>
      <w:r w:rsidR="0020687F" w:rsidRPr="008001F5">
        <w:rPr>
          <w:rFonts w:ascii="Times New Roman" w:hAnsi="Times New Roman" w:cs="Times New Roman"/>
          <w:sz w:val="24"/>
          <w:szCs w:val="24"/>
        </w:rPr>
        <w:t xml:space="preserve"> miss a deadline should </w:t>
      </w:r>
      <w:r w:rsidR="00053058" w:rsidRPr="008001F5">
        <w:rPr>
          <w:rFonts w:ascii="Times New Roman" w:hAnsi="Times New Roman" w:cs="Times New Roman"/>
          <w:sz w:val="24"/>
          <w:szCs w:val="24"/>
        </w:rPr>
        <w:t>contact</w:t>
      </w:r>
      <w:r w:rsidR="0020687F" w:rsidRPr="008001F5">
        <w:rPr>
          <w:rFonts w:ascii="Times New Roman" w:hAnsi="Times New Roman" w:cs="Times New Roman"/>
          <w:sz w:val="24"/>
          <w:szCs w:val="24"/>
        </w:rPr>
        <w:t xml:space="preserve"> DOEE well in advance of the deadline</w:t>
      </w:r>
      <w:r w:rsidR="30B4DB3E" w:rsidRPr="196D63CE">
        <w:rPr>
          <w:rFonts w:ascii="Times New Roman" w:hAnsi="Times New Roman" w:cs="Times New Roman"/>
          <w:sz w:val="24"/>
          <w:szCs w:val="24"/>
        </w:rPr>
        <w:t xml:space="preserve"> to request an extension</w:t>
      </w:r>
      <w:r w:rsidR="000D42AA">
        <w:rPr>
          <w:rFonts w:ascii="Times New Roman" w:hAnsi="Times New Roman" w:cs="Times New Roman"/>
          <w:sz w:val="24"/>
          <w:szCs w:val="24"/>
        </w:rPr>
        <w:t xml:space="preserve"> as described in Section 2.2</w:t>
      </w:r>
      <w:r w:rsidR="00D62739">
        <w:rPr>
          <w:rFonts w:ascii="Times New Roman" w:hAnsi="Times New Roman" w:cs="Times New Roman"/>
          <w:sz w:val="24"/>
          <w:szCs w:val="24"/>
        </w:rPr>
        <w:t>.</w:t>
      </w:r>
      <w:r w:rsidR="77EA1FBF" w:rsidRPr="0DC615DF">
        <w:rPr>
          <w:rFonts w:ascii="Times New Roman" w:hAnsi="Times New Roman" w:cs="Times New Roman"/>
          <w:sz w:val="24"/>
          <w:szCs w:val="24"/>
        </w:rPr>
        <w:t xml:space="preserve"> </w:t>
      </w:r>
    </w:p>
    <w:p w14:paraId="67BD8211" w14:textId="23AA05E1" w:rsidR="00FA2686" w:rsidRPr="008001F5" w:rsidRDefault="00FA2686" w:rsidP="004F65B0">
      <w:pPr>
        <w:spacing w:line="240" w:lineRule="auto"/>
        <w:contextualSpacing/>
        <w:rPr>
          <w:rFonts w:ascii="Times New Roman" w:hAnsi="Times New Roman" w:cs="Times New Roman"/>
          <w:sz w:val="24"/>
          <w:szCs w:val="24"/>
        </w:rPr>
      </w:pPr>
    </w:p>
    <w:p w14:paraId="48A81004" w14:textId="2ED15BCC" w:rsidR="00FA2686" w:rsidRPr="008001F5" w:rsidRDefault="00C52BEE" w:rsidP="004F65B0">
      <w:pPr>
        <w:spacing w:line="240" w:lineRule="auto"/>
        <w:contextualSpacing/>
        <w:rPr>
          <w:rFonts w:ascii="Times New Roman" w:hAnsi="Times New Roman" w:cs="Times New Roman"/>
          <w:sz w:val="24"/>
          <w:szCs w:val="24"/>
        </w:rPr>
      </w:pPr>
      <w:r w:rsidRPr="196D63CE">
        <w:rPr>
          <w:rFonts w:ascii="Times New Roman" w:hAnsi="Times New Roman" w:cs="Times New Roman"/>
          <w:sz w:val="24"/>
          <w:szCs w:val="24"/>
        </w:rPr>
        <w:t>C</w:t>
      </w:r>
      <w:r w:rsidR="4C8486A3" w:rsidRPr="008001F5">
        <w:rPr>
          <w:rFonts w:ascii="Times New Roman" w:hAnsi="Times New Roman" w:cs="Times New Roman"/>
          <w:sz w:val="24"/>
          <w:szCs w:val="24"/>
        </w:rPr>
        <w:t xml:space="preserve">ivil infractions </w:t>
      </w:r>
      <w:r w:rsidR="7F0E518A">
        <w:rPr>
          <w:rFonts w:ascii="Times New Roman" w:hAnsi="Times New Roman" w:cs="Times New Roman"/>
          <w:sz w:val="24"/>
          <w:szCs w:val="24"/>
        </w:rPr>
        <w:t>for BEPS violations</w:t>
      </w:r>
      <w:r w:rsidR="4C8486A3" w:rsidRPr="008001F5">
        <w:rPr>
          <w:rFonts w:ascii="Times New Roman" w:hAnsi="Times New Roman" w:cs="Times New Roman"/>
          <w:sz w:val="24"/>
          <w:szCs w:val="24"/>
        </w:rPr>
        <w:t xml:space="preserve"> are listed in </w:t>
      </w:r>
      <w:r w:rsidR="57BA45D6" w:rsidRPr="196D63CE">
        <w:rPr>
          <w:rFonts w:ascii="Times New Roman" w:hAnsi="Times New Roman" w:cs="Times New Roman"/>
          <w:sz w:val="24"/>
          <w:szCs w:val="24"/>
        </w:rPr>
        <w:t>Title 16, C</w:t>
      </w:r>
      <w:r w:rsidR="62304C48" w:rsidRPr="196D63CE">
        <w:rPr>
          <w:rFonts w:ascii="Times New Roman" w:hAnsi="Times New Roman" w:cs="Times New Roman"/>
          <w:sz w:val="24"/>
          <w:szCs w:val="24"/>
        </w:rPr>
        <w:t>hapter 40, of the DCMR</w:t>
      </w:r>
      <w:r w:rsidR="6D3043BF">
        <w:rPr>
          <w:rFonts w:ascii="Times New Roman" w:hAnsi="Times New Roman" w:cs="Times New Roman"/>
          <w:sz w:val="24"/>
          <w:szCs w:val="24"/>
        </w:rPr>
        <w:t xml:space="preserve"> (</w:t>
      </w:r>
      <w:r w:rsidR="2F71CB15">
        <w:rPr>
          <w:rFonts w:ascii="Times New Roman" w:hAnsi="Times New Roman" w:cs="Times New Roman"/>
          <w:sz w:val="24"/>
          <w:szCs w:val="24"/>
        </w:rPr>
        <w:t>also called</w:t>
      </w:r>
      <w:r w:rsidR="089EACA4">
        <w:rPr>
          <w:rFonts w:ascii="Times New Roman" w:hAnsi="Times New Roman" w:cs="Times New Roman"/>
          <w:sz w:val="24"/>
          <w:szCs w:val="24"/>
        </w:rPr>
        <w:t xml:space="preserve"> </w:t>
      </w:r>
      <w:r w:rsidR="6D3043BF">
        <w:rPr>
          <w:rFonts w:ascii="Times New Roman" w:hAnsi="Times New Roman" w:cs="Times New Roman"/>
          <w:sz w:val="24"/>
          <w:szCs w:val="24"/>
        </w:rPr>
        <w:t>the BEPS Schedule of Fines</w:t>
      </w:r>
      <w:proofErr w:type="gramStart"/>
      <w:r w:rsidR="6D3043BF">
        <w:rPr>
          <w:rFonts w:ascii="Times New Roman" w:hAnsi="Times New Roman" w:cs="Times New Roman"/>
          <w:sz w:val="24"/>
          <w:szCs w:val="24"/>
        </w:rPr>
        <w:t xml:space="preserve">), </w:t>
      </w:r>
      <w:r w:rsidR="62304C48" w:rsidRPr="196D63CE">
        <w:rPr>
          <w:rFonts w:ascii="Times New Roman" w:hAnsi="Times New Roman" w:cs="Times New Roman"/>
          <w:sz w:val="24"/>
          <w:szCs w:val="24"/>
        </w:rPr>
        <w:t>and</w:t>
      </w:r>
      <w:proofErr w:type="gramEnd"/>
      <w:r w:rsidR="62304C48" w:rsidRPr="196D63CE">
        <w:rPr>
          <w:rFonts w:ascii="Times New Roman" w:hAnsi="Times New Roman" w:cs="Times New Roman"/>
          <w:sz w:val="24"/>
          <w:szCs w:val="24"/>
        </w:rPr>
        <w:t xml:space="preserve"> summarized</w:t>
      </w:r>
      <w:r w:rsidR="263212E2" w:rsidRPr="196D63CE" w:rsidDel="00FA2686">
        <w:rPr>
          <w:rFonts w:ascii="Times New Roman" w:hAnsi="Times New Roman" w:cs="Times New Roman"/>
          <w:sz w:val="24"/>
          <w:szCs w:val="24"/>
        </w:rPr>
        <w:t xml:space="preserve"> </w:t>
      </w:r>
      <w:r w:rsidR="4C8486A3" w:rsidRPr="196D63CE">
        <w:rPr>
          <w:rFonts w:ascii="Times New Roman" w:hAnsi="Times New Roman" w:cs="Times New Roman"/>
          <w:sz w:val="24"/>
          <w:szCs w:val="24"/>
        </w:rPr>
        <w:t xml:space="preserve">in </w:t>
      </w:r>
      <w:r w:rsidR="4C8486A3" w:rsidRPr="008001F5">
        <w:rPr>
          <w:rFonts w:ascii="Times New Roman" w:hAnsi="Times New Roman" w:cs="Times New Roman"/>
          <w:sz w:val="24"/>
          <w:szCs w:val="24"/>
        </w:rPr>
        <w:t xml:space="preserve">Table </w:t>
      </w:r>
      <w:r w:rsidR="20CAD0B4" w:rsidRPr="4A0FC4E1">
        <w:rPr>
          <w:rFonts w:ascii="Times New Roman" w:hAnsi="Times New Roman" w:cs="Times New Roman"/>
          <w:sz w:val="24"/>
          <w:szCs w:val="24"/>
        </w:rPr>
        <w:t>2</w:t>
      </w:r>
      <w:r w:rsidR="00DB34F2">
        <w:rPr>
          <w:rFonts w:ascii="Times New Roman" w:hAnsi="Times New Roman" w:cs="Times New Roman"/>
          <w:sz w:val="24"/>
          <w:szCs w:val="24"/>
        </w:rPr>
        <w:t>4</w:t>
      </w:r>
      <w:r w:rsidR="4C8486A3" w:rsidRPr="008001F5">
        <w:rPr>
          <w:rFonts w:ascii="Times New Roman" w:hAnsi="Times New Roman" w:cs="Times New Roman"/>
          <w:sz w:val="24"/>
          <w:szCs w:val="24"/>
        </w:rPr>
        <w:t xml:space="preserve">. </w:t>
      </w:r>
      <w:r w:rsidR="0B1F4C4E" w:rsidRPr="196D63CE">
        <w:rPr>
          <w:rFonts w:ascii="Times New Roman" w:hAnsi="Times New Roman" w:cs="Times New Roman"/>
          <w:sz w:val="24"/>
          <w:szCs w:val="24"/>
        </w:rPr>
        <w:t xml:space="preserve">The fine escalates </w:t>
      </w:r>
      <w:r w:rsidR="249EEE0A" w:rsidRPr="361C659E">
        <w:rPr>
          <w:rFonts w:ascii="Times New Roman" w:hAnsi="Times New Roman" w:cs="Times New Roman"/>
          <w:sz w:val="24"/>
          <w:szCs w:val="24"/>
        </w:rPr>
        <w:t>if a building</w:t>
      </w:r>
      <w:r w:rsidR="7112FF52" w:rsidRPr="361C659E">
        <w:rPr>
          <w:rFonts w:ascii="Times New Roman" w:hAnsi="Times New Roman" w:cs="Times New Roman"/>
          <w:sz w:val="24"/>
          <w:szCs w:val="24"/>
        </w:rPr>
        <w:t xml:space="preserve"> owner</w:t>
      </w:r>
      <w:r w:rsidR="249EEE0A" w:rsidRPr="361C659E">
        <w:rPr>
          <w:rFonts w:ascii="Times New Roman" w:hAnsi="Times New Roman" w:cs="Times New Roman"/>
          <w:sz w:val="24"/>
          <w:szCs w:val="24"/>
        </w:rPr>
        <w:t xml:space="preserve"> has two or more violations </w:t>
      </w:r>
      <w:r w:rsidR="34E2B4CB" w:rsidRPr="196D63CE">
        <w:rPr>
          <w:rFonts w:ascii="Times New Roman" w:hAnsi="Times New Roman" w:cs="Times New Roman"/>
          <w:sz w:val="24"/>
          <w:szCs w:val="24"/>
        </w:rPr>
        <w:t>of the same provision.</w:t>
      </w:r>
      <w:r w:rsidR="5EE69185" w:rsidRPr="361C659E">
        <w:rPr>
          <w:rStyle w:val="FootnoteReference"/>
          <w:rFonts w:ascii="Times New Roman" w:hAnsi="Times New Roman" w:cs="Times New Roman"/>
          <w:sz w:val="24"/>
          <w:szCs w:val="24"/>
        </w:rPr>
        <w:footnoteReference w:id="94"/>
      </w:r>
    </w:p>
    <w:p w14:paraId="5E30F2A5" w14:textId="3FF09B96" w:rsidR="00FA2686" w:rsidRPr="00D261FA" w:rsidRDefault="00FA2686" w:rsidP="004F65B0">
      <w:pPr>
        <w:pStyle w:val="Heading5"/>
        <w:spacing w:line="240" w:lineRule="auto"/>
        <w:contextualSpacing/>
        <w:rPr>
          <w:rFonts w:ascii="Times New Roman" w:hAnsi="Times New Roman" w:cs="Times New Roman"/>
          <w:i/>
          <w:iCs/>
          <w:color w:val="auto"/>
          <w:sz w:val="24"/>
          <w:szCs w:val="24"/>
        </w:rPr>
      </w:pPr>
      <w:r w:rsidRPr="00D261FA">
        <w:rPr>
          <w:rFonts w:ascii="Times New Roman" w:hAnsi="Times New Roman" w:cs="Times New Roman"/>
          <w:i/>
          <w:iCs/>
          <w:color w:val="auto"/>
          <w:sz w:val="24"/>
          <w:szCs w:val="24"/>
        </w:rPr>
        <w:t xml:space="preserve">Table </w:t>
      </w:r>
      <w:r w:rsidR="572C3311" w:rsidRPr="4A0FC4E1">
        <w:rPr>
          <w:rFonts w:ascii="Times New Roman" w:hAnsi="Times New Roman" w:cs="Times New Roman"/>
          <w:i/>
          <w:iCs/>
          <w:color w:val="auto"/>
          <w:sz w:val="24"/>
          <w:szCs w:val="24"/>
        </w:rPr>
        <w:t>2</w:t>
      </w:r>
      <w:r w:rsidR="00DB34F2">
        <w:rPr>
          <w:rFonts w:ascii="Times New Roman" w:hAnsi="Times New Roman" w:cs="Times New Roman"/>
          <w:i/>
          <w:iCs/>
          <w:color w:val="auto"/>
          <w:sz w:val="24"/>
          <w:szCs w:val="24"/>
        </w:rPr>
        <w:t>4</w:t>
      </w:r>
      <w:r w:rsidRPr="00D261FA">
        <w:rPr>
          <w:rFonts w:ascii="Times New Roman" w:hAnsi="Times New Roman" w:cs="Times New Roman"/>
          <w:i/>
          <w:iCs/>
          <w:color w:val="auto"/>
          <w:sz w:val="24"/>
          <w:szCs w:val="24"/>
        </w:rPr>
        <w:t xml:space="preserve"> – Civil Infractions</w:t>
      </w:r>
    </w:p>
    <w:tbl>
      <w:tblPr>
        <w:tblStyle w:val="TableGrid"/>
        <w:tblW w:w="4888" w:type="pct"/>
        <w:tblInd w:w="108" w:type="dxa"/>
        <w:tblLayout w:type="fixed"/>
        <w:tblLook w:val="06A0" w:firstRow="1" w:lastRow="0" w:firstColumn="1" w:lastColumn="0" w:noHBand="1" w:noVBand="1"/>
      </w:tblPr>
      <w:tblGrid>
        <w:gridCol w:w="5760"/>
        <w:gridCol w:w="1530"/>
        <w:gridCol w:w="2071"/>
      </w:tblGrid>
      <w:tr w:rsidR="00FA2686" w:rsidRPr="008001F5" w14:paraId="661CB2F0" w14:textId="77777777" w:rsidTr="00223CB3">
        <w:trPr>
          <w:trHeight w:val="20"/>
        </w:trPr>
        <w:tc>
          <w:tcPr>
            <w:tcW w:w="3077" w:type="pct"/>
          </w:tcPr>
          <w:p w14:paraId="16D97EAF" w14:textId="13E33B2C" w:rsidR="00FA2686" w:rsidRPr="008001F5" w:rsidRDefault="00FA2686" w:rsidP="004F65B0">
            <w:pPr>
              <w:contextualSpacing/>
              <w:rPr>
                <w:rFonts w:ascii="Times New Roman" w:hAnsi="Times New Roman" w:cs="Times New Roman"/>
                <w:b/>
                <w:sz w:val="24"/>
                <w:szCs w:val="24"/>
              </w:rPr>
            </w:pPr>
            <w:r w:rsidRPr="008001F5">
              <w:rPr>
                <w:rFonts w:ascii="Times New Roman" w:hAnsi="Times New Roman" w:cs="Times New Roman"/>
                <w:b/>
                <w:sz w:val="24"/>
                <w:szCs w:val="24"/>
              </w:rPr>
              <w:t>Infraction</w:t>
            </w:r>
          </w:p>
        </w:tc>
        <w:tc>
          <w:tcPr>
            <w:tcW w:w="817" w:type="pct"/>
          </w:tcPr>
          <w:p w14:paraId="30DDB1C7" w14:textId="4490AEA2" w:rsidR="00FA2686" w:rsidRPr="008001F5" w:rsidRDefault="005E61CC" w:rsidP="004F65B0">
            <w:pPr>
              <w:contextualSpacing/>
              <w:rPr>
                <w:rFonts w:ascii="Times New Roman" w:hAnsi="Times New Roman" w:cs="Times New Roman"/>
                <w:b/>
                <w:sz w:val="24"/>
                <w:szCs w:val="24"/>
              </w:rPr>
            </w:pPr>
            <w:r w:rsidRPr="008001F5">
              <w:rPr>
                <w:rFonts w:ascii="Times New Roman" w:hAnsi="Times New Roman" w:cs="Times New Roman"/>
                <w:b/>
                <w:sz w:val="24"/>
                <w:szCs w:val="24"/>
              </w:rPr>
              <w:t>Initial Fine</w:t>
            </w:r>
          </w:p>
        </w:tc>
        <w:tc>
          <w:tcPr>
            <w:tcW w:w="1106" w:type="pct"/>
          </w:tcPr>
          <w:p w14:paraId="43F9ED98" w14:textId="77777777" w:rsidR="00FA2686" w:rsidRPr="008001F5" w:rsidRDefault="00FA2686" w:rsidP="004F65B0">
            <w:pPr>
              <w:contextualSpacing/>
              <w:rPr>
                <w:rFonts w:ascii="Times New Roman" w:hAnsi="Times New Roman" w:cs="Times New Roman"/>
                <w:b/>
                <w:sz w:val="24"/>
                <w:szCs w:val="24"/>
              </w:rPr>
            </w:pPr>
            <w:r w:rsidRPr="008001F5">
              <w:rPr>
                <w:rFonts w:ascii="Times New Roman" w:hAnsi="Times New Roman" w:cs="Times New Roman"/>
                <w:b/>
                <w:sz w:val="24"/>
                <w:szCs w:val="24"/>
              </w:rPr>
              <w:t>Pathway</w:t>
            </w:r>
          </w:p>
        </w:tc>
      </w:tr>
      <w:tr w:rsidR="00FA2686" w:rsidRPr="008001F5" w14:paraId="69A2AEF3" w14:textId="77777777" w:rsidTr="00223CB3">
        <w:trPr>
          <w:trHeight w:val="20"/>
        </w:trPr>
        <w:tc>
          <w:tcPr>
            <w:tcW w:w="3077" w:type="pct"/>
          </w:tcPr>
          <w:p w14:paraId="42633890" w14:textId="245AD975" w:rsidR="00FA2686" w:rsidRPr="008001F5" w:rsidRDefault="0004250D" w:rsidP="004F65B0">
            <w:pPr>
              <w:contextualSpacing/>
              <w:rPr>
                <w:rFonts w:ascii="Times New Roman" w:hAnsi="Times New Roman" w:cs="Times New Roman"/>
                <w:sz w:val="24"/>
                <w:szCs w:val="24"/>
              </w:rPr>
            </w:pPr>
            <w:r w:rsidRPr="008001F5">
              <w:rPr>
                <w:rFonts w:ascii="Times New Roman" w:hAnsi="Times New Roman" w:cs="Times New Roman"/>
                <w:sz w:val="24"/>
                <w:szCs w:val="24"/>
              </w:rPr>
              <w:t>F</w:t>
            </w:r>
            <w:r w:rsidR="00757FEF" w:rsidRPr="008001F5">
              <w:rPr>
                <w:rFonts w:ascii="Times New Roman" w:hAnsi="Times New Roman" w:cs="Times New Roman"/>
                <w:sz w:val="24"/>
                <w:szCs w:val="24"/>
              </w:rPr>
              <w:t xml:space="preserve">ailure to submit selection of a </w:t>
            </w:r>
            <w:r w:rsidR="009D25DC" w:rsidRPr="008001F5">
              <w:rPr>
                <w:rFonts w:ascii="Times New Roman" w:hAnsi="Times New Roman" w:cs="Times New Roman"/>
                <w:sz w:val="24"/>
                <w:szCs w:val="24"/>
              </w:rPr>
              <w:t>C</w:t>
            </w:r>
            <w:r w:rsidR="00757FEF" w:rsidRPr="008001F5">
              <w:rPr>
                <w:rFonts w:ascii="Times New Roman" w:hAnsi="Times New Roman" w:cs="Times New Roman"/>
                <w:sz w:val="24"/>
                <w:szCs w:val="24"/>
              </w:rPr>
              <w:t xml:space="preserve">ompliance </w:t>
            </w:r>
            <w:r w:rsidR="009D25DC" w:rsidRPr="008001F5">
              <w:rPr>
                <w:rFonts w:ascii="Times New Roman" w:hAnsi="Times New Roman" w:cs="Times New Roman"/>
                <w:sz w:val="24"/>
                <w:szCs w:val="24"/>
              </w:rPr>
              <w:t>P</w:t>
            </w:r>
            <w:r w:rsidR="00757FEF" w:rsidRPr="008001F5">
              <w:rPr>
                <w:rFonts w:ascii="Times New Roman" w:hAnsi="Times New Roman" w:cs="Times New Roman"/>
                <w:sz w:val="24"/>
                <w:szCs w:val="24"/>
              </w:rPr>
              <w:t xml:space="preserve">athway </w:t>
            </w:r>
          </w:p>
        </w:tc>
        <w:tc>
          <w:tcPr>
            <w:tcW w:w="817" w:type="pct"/>
          </w:tcPr>
          <w:p w14:paraId="737DB571" w14:textId="41230181" w:rsidR="00FA2686" w:rsidRPr="008001F5" w:rsidRDefault="008C68C0" w:rsidP="004F65B0">
            <w:pPr>
              <w:contextualSpacing/>
              <w:rPr>
                <w:rFonts w:ascii="Times New Roman" w:hAnsi="Times New Roman" w:cs="Times New Roman"/>
                <w:sz w:val="24"/>
                <w:szCs w:val="24"/>
              </w:rPr>
            </w:pPr>
            <w:r w:rsidRPr="008001F5">
              <w:rPr>
                <w:rFonts w:ascii="Times New Roman" w:hAnsi="Times New Roman" w:cs="Times New Roman"/>
                <w:sz w:val="24"/>
                <w:szCs w:val="24"/>
              </w:rPr>
              <w:t>$1,000</w:t>
            </w:r>
          </w:p>
        </w:tc>
        <w:tc>
          <w:tcPr>
            <w:tcW w:w="1106" w:type="pct"/>
          </w:tcPr>
          <w:p w14:paraId="38A694AE" w14:textId="77777777" w:rsidR="00FA2686" w:rsidRPr="008001F5" w:rsidRDefault="00FA2686" w:rsidP="004F65B0">
            <w:pPr>
              <w:contextualSpacing/>
              <w:rPr>
                <w:rFonts w:ascii="Times New Roman" w:hAnsi="Times New Roman" w:cs="Times New Roman"/>
                <w:sz w:val="24"/>
                <w:szCs w:val="24"/>
              </w:rPr>
            </w:pPr>
            <w:r w:rsidRPr="008001F5">
              <w:rPr>
                <w:rFonts w:ascii="Times New Roman" w:hAnsi="Times New Roman" w:cs="Times New Roman"/>
                <w:sz w:val="24"/>
                <w:szCs w:val="24"/>
              </w:rPr>
              <w:t>All</w:t>
            </w:r>
          </w:p>
        </w:tc>
      </w:tr>
      <w:tr w:rsidR="00FA2686" w:rsidRPr="008001F5" w14:paraId="79EB86FA" w14:textId="77777777" w:rsidTr="000A4896">
        <w:trPr>
          <w:trHeight w:val="20"/>
        </w:trPr>
        <w:tc>
          <w:tcPr>
            <w:tcW w:w="3077" w:type="pct"/>
            <w:vAlign w:val="center"/>
          </w:tcPr>
          <w:p w14:paraId="211E9505" w14:textId="016BAA87" w:rsidR="00FA2686" w:rsidRPr="008001F5" w:rsidRDefault="0004250D" w:rsidP="000A4896">
            <w:pPr>
              <w:contextualSpacing/>
              <w:rPr>
                <w:rFonts w:ascii="Times New Roman" w:hAnsi="Times New Roman" w:cs="Times New Roman"/>
                <w:sz w:val="24"/>
                <w:szCs w:val="24"/>
              </w:rPr>
            </w:pPr>
            <w:r w:rsidRPr="008001F5">
              <w:rPr>
                <w:rFonts w:ascii="Times New Roman" w:hAnsi="Times New Roman" w:cs="Times New Roman"/>
                <w:sz w:val="24"/>
                <w:szCs w:val="24"/>
              </w:rPr>
              <w:t>F</w:t>
            </w:r>
            <w:r w:rsidR="00D523D0" w:rsidRPr="008001F5">
              <w:rPr>
                <w:rFonts w:ascii="Times New Roman" w:hAnsi="Times New Roman" w:cs="Times New Roman"/>
                <w:sz w:val="24"/>
                <w:szCs w:val="24"/>
              </w:rPr>
              <w:t xml:space="preserve">ailure to submit a report on completed actions </w:t>
            </w:r>
          </w:p>
        </w:tc>
        <w:tc>
          <w:tcPr>
            <w:tcW w:w="817" w:type="pct"/>
          </w:tcPr>
          <w:p w14:paraId="2D479425" w14:textId="76A91849" w:rsidR="00FA2686" w:rsidRPr="008001F5" w:rsidRDefault="00664954" w:rsidP="004F65B0">
            <w:pPr>
              <w:contextualSpacing/>
              <w:rPr>
                <w:rFonts w:ascii="Times New Roman" w:hAnsi="Times New Roman" w:cs="Times New Roman"/>
                <w:sz w:val="24"/>
                <w:szCs w:val="24"/>
              </w:rPr>
            </w:pPr>
            <w:r w:rsidRPr="008001F5">
              <w:rPr>
                <w:rFonts w:ascii="Times New Roman" w:hAnsi="Times New Roman" w:cs="Times New Roman"/>
                <w:sz w:val="24"/>
                <w:szCs w:val="24"/>
              </w:rPr>
              <w:t>$500</w:t>
            </w:r>
          </w:p>
        </w:tc>
        <w:tc>
          <w:tcPr>
            <w:tcW w:w="1106" w:type="pct"/>
          </w:tcPr>
          <w:p w14:paraId="2E0B132E" w14:textId="77777777" w:rsidR="00FA2686" w:rsidRPr="008001F5" w:rsidRDefault="00FA2686" w:rsidP="004F65B0">
            <w:pPr>
              <w:contextualSpacing/>
              <w:rPr>
                <w:rFonts w:ascii="Times New Roman" w:hAnsi="Times New Roman" w:cs="Times New Roman"/>
                <w:sz w:val="24"/>
                <w:szCs w:val="24"/>
              </w:rPr>
            </w:pPr>
            <w:r w:rsidRPr="008001F5">
              <w:rPr>
                <w:rFonts w:ascii="Times New Roman" w:hAnsi="Times New Roman" w:cs="Times New Roman"/>
                <w:sz w:val="24"/>
                <w:szCs w:val="24"/>
              </w:rPr>
              <w:t>Performance and Standard Target</w:t>
            </w:r>
          </w:p>
        </w:tc>
      </w:tr>
      <w:tr w:rsidR="00664954" w:rsidRPr="008001F5" w14:paraId="75A7C70A" w14:textId="77777777" w:rsidTr="00223CB3">
        <w:trPr>
          <w:trHeight w:val="20"/>
        </w:trPr>
        <w:tc>
          <w:tcPr>
            <w:tcW w:w="3077" w:type="pct"/>
          </w:tcPr>
          <w:p w14:paraId="5BA618A8" w14:textId="15DAB2B2" w:rsidR="00664954" w:rsidRPr="008001F5" w:rsidRDefault="291F8019" w:rsidP="004F65B0">
            <w:pPr>
              <w:contextualSpacing/>
              <w:rPr>
                <w:rFonts w:ascii="Times New Roman" w:hAnsi="Times New Roman" w:cs="Times New Roman"/>
                <w:sz w:val="24"/>
                <w:szCs w:val="24"/>
              </w:rPr>
            </w:pPr>
            <w:r w:rsidRPr="27DB7DF2">
              <w:rPr>
                <w:rFonts w:ascii="Times New Roman" w:hAnsi="Times New Roman" w:cs="Times New Roman"/>
                <w:sz w:val="24"/>
                <w:szCs w:val="24"/>
              </w:rPr>
              <w:t>F</w:t>
            </w:r>
            <w:r w:rsidR="006C23B7" w:rsidRPr="008001F5">
              <w:rPr>
                <w:rFonts w:ascii="Times New Roman" w:hAnsi="Times New Roman" w:cs="Times New Roman"/>
                <w:sz w:val="24"/>
                <w:szCs w:val="24"/>
              </w:rPr>
              <w:t>ailure to submit a</w:t>
            </w:r>
            <w:r w:rsidR="00362C24">
              <w:rPr>
                <w:rFonts w:ascii="Times New Roman" w:hAnsi="Times New Roman" w:cs="Times New Roman"/>
                <w:sz w:val="24"/>
                <w:szCs w:val="24"/>
              </w:rPr>
              <w:t>n energy audit</w:t>
            </w:r>
          </w:p>
        </w:tc>
        <w:tc>
          <w:tcPr>
            <w:tcW w:w="817" w:type="pct"/>
          </w:tcPr>
          <w:p w14:paraId="0E0CDE58" w14:textId="68D71FE2" w:rsidR="00664954" w:rsidRPr="008001F5" w:rsidRDefault="00664954" w:rsidP="004F65B0">
            <w:pPr>
              <w:contextualSpacing/>
              <w:rPr>
                <w:rFonts w:ascii="Times New Roman" w:hAnsi="Times New Roman" w:cs="Times New Roman"/>
                <w:sz w:val="24"/>
                <w:szCs w:val="24"/>
              </w:rPr>
            </w:pPr>
            <w:r w:rsidRPr="008001F5">
              <w:rPr>
                <w:rFonts w:ascii="Times New Roman" w:hAnsi="Times New Roman" w:cs="Times New Roman"/>
                <w:sz w:val="24"/>
                <w:szCs w:val="24"/>
              </w:rPr>
              <w:t>$500</w:t>
            </w:r>
          </w:p>
        </w:tc>
        <w:tc>
          <w:tcPr>
            <w:tcW w:w="1106" w:type="pct"/>
          </w:tcPr>
          <w:p w14:paraId="1EBA8C5E" w14:textId="77777777" w:rsidR="00664954" w:rsidRPr="008001F5" w:rsidRDefault="00664954" w:rsidP="004F65B0">
            <w:pPr>
              <w:contextualSpacing/>
              <w:rPr>
                <w:rFonts w:ascii="Times New Roman" w:hAnsi="Times New Roman" w:cs="Times New Roman"/>
                <w:sz w:val="24"/>
                <w:szCs w:val="24"/>
              </w:rPr>
            </w:pPr>
            <w:r w:rsidRPr="008001F5">
              <w:rPr>
                <w:rFonts w:ascii="Times New Roman" w:hAnsi="Times New Roman" w:cs="Times New Roman"/>
                <w:sz w:val="24"/>
                <w:szCs w:val="24"/>
              </w:rPr>
              <w:t>Prescriptive</w:t>
            </w:r>
          </w:p>
        </w:tc>
      </w:tr>
      <w:tr w:rsidR="00664954" w:rsidRPr="008001F5" w14:paraId="320D1CE5" w14:textId="77777777" w:rsidTr="00223CB3">
        <w:trPr>
          <w:trHeight w:val="20"/>
        </w:trPr>
        <w:tc>
          <w:tcPr>
            <w:tcW w:w="3077" w:type="pct"/>
          </w:tcPr>
          <w:p w14:paraId="408BC31E" w14:textId="2C3D0729" w:rsidR="00664954" w:rsidRPr="008001F5" w:rsidRDefault="0004250D" w:rsidP="004F65B0">
            <w:pPr>
              <w:contextualSpacing/>
              <w:rPr>
                <w:rFonts w:ascii="Times New Roman" w:hAnsi="Times New Roman" w:cs="Times New Roman"/>
                <w:sz w:val="24"/>
                <w:szCs w:val="24"/>
              </w:rPr>
            </w:pPr>
            <w:r w:rsidRPr="008001F5">
              <w:rPr>
                <w:rFonts w:ascii="Times New Roman" w:hAnsi="Times New Roman" w:cs="Times New Roman"/>
                <w:sz w:val="24"/>
                <w:szCs w:val="24"/>
              </w:rPr>
              <w:t>F</w:t>
            </w:r>
            <w:r w:rsidR="004309D0" w:rsidRPr="008001F5">
              <w:rPr>
                <w:rFonts w:ascii="Times New Roman" w:hAnsi="Times New Roman" w:cs="Times New Roman"/>
                <w:sz w:val="24"/>
                <w:szCs w:val="24"/>
              </w:rPr>
              <w:t xml:space="preserve">ailure to submit an action </w:t>
            </w:r>
            <w:r w:rsidRPr="008001F5">
              <w:rPr>
                <w:rFonts w:ascii="Times New Roman" w:hAnsi="Times New Roman" w:cs="Times New Roman"/>
                <w:sz w:val="24"/>
                <w:szCs w:val="24"/>
              </w:rPr>
              <w:t>plan</w:t>
            </w:r>
          </w:p>
        </w:tc>
        <w:tc>
          <w:tcPr>
            <w:tcW w:w="817" w:type="pct"/>
          </w:tcPr>
          <w:p w14:paraId="4CC932BC" w14:textId="70FDAC09" w:rsidR="00664954" w:rsidRPr="008001F5" w:rsidRDefault="00664954" w:rsidP="004F65B0">
            <w:pPr>
              <w:contextualSpacing/>
              <w:rPr>
                <w:rFonts w:ascii="Times New Roman" w:hAnsi="Times New Roman" w:cs="Times New Roman"/>
                <w:sz w:val="24"/>
                <w:szCs w:val="24"/>
              </w:rPr>
            </w:pPr>
            <w:r w:rsidRPr="008001F5">
              <w:rPr>
                <w:rFonts w:ascii="Times New Roman" w:hAnsi="Times New Roman" w:cs="Times New Roman"/>
                <w:sz w:val="24"/>
                <w:szCs w:val="24"/>
              </w:rPr>
              <w:t>$500</w:t>
            </w:r>
          </w:p>
        </w:tc>
        <w:tc>
          <w:tcPr>
            <w:tcW w:w="1106" w:type="pct"/>
          </w:tcPr>
          <w:p w14:paraId="5DAC3228" w14:textId="77777777" w:rsidR="00664954" w:rsidRPr="008001F5" w:rsidRDefault="00664954" w:rsidP="004F65B0">
            <w:pPr>
              <w:contextualSpacing/>
              <w:rPr>
                <w:rFonts w:ascii="Times New Roman" w:hAnsi="Times New Roman" w:cs="Times New Roman"/>
                <w:sz w:val="24"/>
                <w:szCs w:val="24"/>
              </w:rPr>
            </w:pPr>
            <w:r w:rsidRPr="008001F5">
              <w:rPr>
                <w:rFonts w:ascii="Times New Roman" w:hAnsi="Times New Roman" w:cs="Times New Roman"/>
                <w:sz w:val="24"/>
                <w:szCs w:val="24"/>
              </w:rPr>
              <w:t>Prescriptive</w:t>
            </w:r>
          </w:p>
        </w:tc>
      </w:tr>
      <w:tr w:rsidR="00664954" w:rsidRPr="008001F5" w14:paraId="46B147E1" w14:textId="77777777" w:rsidTr="00223CB3">
        <w:trPr>
          <w:trHeight w:val="20"/>
        </w:trPr>
        <w:tc>
          <w:tcPr>
            <w:tcW w:w="3077" w:type="pct"/>
          </w:tcPr>
          <w:p w14:paraId="3C1A5A67" w14:textId="1E3EFBF0" w:rsidR="00664954" w:rsidRPr="008001F5" w:rsidRDefault="0004250D" w:rsidP="004F65B0">
            <w:pPr>
              <w:contextualSpacing/>
              <w:rPr>
                <w:rFonts w:ascii="Times New Roman" w:hAnsi="Times New Roman" w:cs="Times New Roman"/>
                <w:sz w:val="24"/>
                <w:szCs w:val="24"/>
              </w:rPr>
            </w:pPr>
            <w:r w:rsidRPr="008001F5">
              <w:rPr>
                <w:rFonts w:ascii="Times New Roman" w:hAnsi="Times New Roman" w:cs="Times New Roman"/>
                <w:sz w:val="24"/>
                <w:szCs w:val="24"/>
              </w:rPr>
              <w:t>F</w:t>
            </w:r>
            <w:r w:rsidR="008C33F0" w:rsidRPr="008001F5">
              <w:rPr>
                <w:rFonts w:ascii="Times New Roman" w:hAnsi="Times New Roman" w:cs="Times New Roman"/>
                <w:sz w:val="24"/>
                <w:szCs w:val="24"/>
              </w:rPr>
              <w:t xml:space="preserve">ailure to submit an implementation report </w:t>
            </w:r>
          </w:p>
        </w:tc>
        <w:tc>
          <w:tcPr>
            <w:tcW w:w="817" w:type="pct"/>
          </w:tcPr>
          <w:p w14:paraId="5A0AF9C2" w14:textId="5F6F05D9" w:rsidR="00664954" w:rsidRPr="008001F5" w:rsidRDefault="00664954" w:rsidP="004F65B0">
            <w:pPr>
              <w:contextualSpacing/>
              <w:rPr>
                <w:rFonts w:ascii="Times New Roman" w:hAnsi="Times New Roman" w:cs="Times New Roman"/>
                <w:sz w:val="24"/>
                <w:szCs w:val="24"/>
              </w:rPr>
            </w:pPr>
            <w:r w:rsidRPr="008001F5">
              <w:rPr>
                <w:rFonts w:ascii="Times New Roman" w:hAnsi="Times New Roman" w:cs="Times New Roman"/>
                <w:sz w:val="24"/>
                <w:szCs w:val="24"/>
              </w:rPr>
              <w:t>$500</w:t>
            </w:r>
          </w:p>
        </w:tc>
        <w:tc>
          <w:tcPr>
            <w:tcW w:w="1106" w:type="pct"/>
          </w:tcPr>
          <w:p w14:paraId="721C673B" w14:textId="77777777" w:rsidR="00664954" w:rsidRPr="008001F5" w:rsidRDefault="00664954" w:rsidP="004F65B0">
            <w:pPr>
              <w:contextualSpacing/>
              <w:rPr>
                <w:rFonts w:ascii="Times New Roman" w:hAnsi="Times New Roman" w:cs="Times New Roman"/>
                <w:sz w:val="24"/>
                <w:szCs w:val="24"/>
              </w:rPr>
            </w:pPr>
            <w:r w:rsidRPr="008001F5">
              <w:rPr>
                <w:rFonts w:ascii="Times New Roman" w:hAnsi="Times New Roman" w:cs="Times New Roman"/>
                <w:sz w:val="24"/>
                <w:szCs w:val="24"/>
              </w:rPr>
              <w:t>Prescriptive</w:t>
            </w:r>
          </w:p>
        </w:tc>
      </w:tr>
      <w:tr w:rsidR="00664954" w:rsidRPr="008001F5" w14:paraId="6A027ECD" w14:textId="77777777" w:rsidTr="00223CB3">
        <w:trPr>
          <w:trHeight w:val="20"/>
        </w:trPr>
        <w:tc>
          <w:tcPr>
            <w:tcW w:w="3077" w:type="pct"/>
          </w:tcPr>
          <w:p w14:paraId="1A1F6FE9" w14:textId="346FDB54" w:rsidR="00664954" w:rsidRPr="008001F5" w:rsidRDefault="0004250D" w:rsidP="004F65B0">
            <w:pPr>
              <w:contextualSpacing/>
              <w:rPr>
                <w:rFonts w:ascii="Times New Roman" w:hAnsi="Times New Roman" w:cs="Times New Roman"/>
                <w:sz w:val="24"/>
                <w:szCs w:val="24"/>
              </w:rPr>
            </w:pPr>
            <w:r w:rsidRPr="008001F5">
              <w:rPr>
                <w:rFonts w:ascii="Times New Roman" w:hAnsi="Times New Roman" w:cs="Times New Roman"/>
                <w:sz w:val="24"/>
                <w:szCs w:val="24"/>
              </w:rPr>
              <w:t>F</w:t>
            </w:r>
            <w:r w:rsidR="009C58D8" w:rsidRPr="008001F5">
              <w:rPr>
                <w:rFonts w:ascii="Times New Roman" w:hAnsi="Times New Roman" w:cs="Times New Roman"/>
                <w:sz w:val="24"/>
                <w:szCs w:val="24"/>
              </w:rPr>
              <w:t xml:space="preserve">ailure to submit an evaluation, monitoring, and verification report </w:t>
            </w:r>
          </w:p>
        </w:tc>
        <w:tc>
          <w:tcPr>
            <w:tcW w:w="817" w:type="pct"/>
          </w:tcPr>
          <w:p w14:paraId="43150A12" w14:textId="56634BCD" w:rsidR="00664954" w:rsidRPr="008001F5" w:rsidRDefault="00664954" w:rsidP="004F65B0">
            <w:pPr>
              <w:contextualSpacing/>
              <w:rPr>
                <w:rFonts w:ascii="Times New Roman" w:hAnsi="Times New Roman" w:cs="Times New Roman"/>
                <w:sz w:val="24"/>
                <w:szCs w:val="24"/>
              </w:rPr>
            </w:pPr>
            <w:r w:rsidRPr="008001F5">
              <w:rPr>
                <w:rFonts w:ascii="Times New Roman" w:hAnsi="Times New Roman" w:cs="Times New Roman"/>
                <w:sz w:val="24"/>
                <w:szCs w:val="24"/>
              </w:rPr>
              <w:t>$500</w:t>
            </w:r>
          </w:p>
        </w:tc>
        <w:tc>
          <w:tcPr>
            <w:tcW w:w="1106" w:type="pct"/>
            <w:vAlign w:val="center"/>
          </w:tcPr>
          <w:p w14:paraId="193038DF" w14:textId="77777777" w:rsidR="00664954" w:rsidRPr="008001F5" w:rsidRDefault="00664954" w:rsidP="00E60176">
            <w:pPr>
              <w:contextualSpacing/>
              <w:rPr>
                <w:rFonts w:ascii="Times New Roman" w:hAnsi="Times New Roman" w:cs="Times New Roman"/>
                <w:sz w:val="24"/>
                <w:szCs w:val="24"/>
              </w:rPr>
            </w:pPr>
            <w:r w:rsidRPr="008001F5">
              <w:rPr>
                <w:rFonts w:ascii="Times New Roman" w:hAnsi="Times New Roman" w:cs="Times New Roman"/>
                <w:sz w:val="24"/>
                <w:szCs w:val="24"/>
              </w:rPr>
              <w:t>Prescriptive</w:t>
            </w:r>
          </w:p>
        </w:tc>
      </w:tr>
      <w:tr w:rsidR="00664954" w:rsidRPr="008001F5" w14:paraId="4FE0B7B5" w14:textId="77777777" w:rsidTr="00223CB3">
        <w:trPr>
          <w:trHeight w:val="20"/>
        </w:trPr>
        <w:tc>
          <w:tcPr>
            <w:tcW w:w="3077" w:type="pct"/>
          </w:tcPr>
          <w:p w14:paraId="7CC77CB9" w14:textId="1BB6FE89" w:rsidR="00664954" w:rsidRPr="008001F5" w:rsidRDefault="0004250D" w:rsidP="004F65B0">
            <w:pPr>
              <w:contextualSpacing/>
              <w:rPr>
                <w:rFonts w:ascii="Times New Roman" w:hAnsi="Times New Roman" w:cs="Times New Roman"/>
                <w:sz w:val="24"/>
                <w:szCs w:val="24"/>
              </w:rPr>
            </w:pPr>
            <w:r w:rsidRPr="008001F5">
              <w:rPr>
                <w:rFonts w:ascii="Times New Roman" w:hAnsi="Times New Roman" w:cs="Times New Roman"/>
                <w:sz w:val="24"/>
                <w:szCs w:val="24"/>
              </w:rPr>
              <w:t>F</w:t>
            </w:r>
            <w:r w:rsidR="00415504" w:rsidRPr="008001F5">
              <w:rPr>
                <w:rFonts w:ascii="Times New Roman" w:hAnsi="Times New Roman" w:cs="Times New Roman"/>
                <w:sz w:val="24"/>
                <w:szCs w:val="24"/>
              </w:rPr>
              <w:t xml:space="preserve">ailure to submit additional documentation </w:t>
            </w:r>
          </w:p>
        </w:tc>
        <w:tc>
          <w:tcPr>
            <w:tcW w:w="817" w:type="pct"/>
          </w:tcPr>
          <w:p w14:paraId="0C08C7E3" w14:textId="0BF2F8F3" w:rsidR="00664954" w:rsidRPr="008001F5" w:rsidRDefault="00664954" w:rsidP="004F65B0">
            <w:pPr>
              <w:contextualSpacing/>
              <w:rPr>
                <w:rFonts w:ascii="Times New Roman" w:hAnsi="Times New Roman" w:cs="Times New Roman"/>
                <w:sz w:val="24"/>
                <w:szCs w:val="24"/>
              </w:rPr>
            </w:pPr>
            <w:r w:rsidRPr="008001F5">
              <w:rPr>
                <w:rFonts w:ascii="Times New Roman" w:hAnsi="Times New Roman" w:cs="Times New Roman"/>
                <w:sz w:val="24"/>
                <w:szCs w:val="24"/>
              </w:rPr>
              <w:t>$500</w:t>
            </w:r>
          </w:p>
        </w:tc>
        <w:tc>
          <w:tcPr>
            <w:tcW w:w="1106" w:type="pct"/>
          </w:tcPr>
          <w:p w14:paraId="47E8FA8C" w14:textId="77777777" w:rsidR="00664954" w:rsidRPr="008001F5" w:rsidRDefault="00664954" w:rsidP="004F65B0">
            <w:pPr>
              <w:contextualSpacing/>
              <w:rPr>
                <w:rFonts w:ascii="Times New Roman" w:hAnsi="Times New Roman" w:cs="Times New Roman"/>
                <w:sz w:val="24"/>
                <w:szCs w:val="24"/>
              </w:rPr>
            </w:pPr>
            <w:r w:rsidRPr="008001F5">
              <w:rPr>
                <w:rFonts w:ascii="Times New Roman" w:hAnsi="Times New Roman" w:cs="Times New Roman"/>
                <w:sz w:val="24"/>
                <w:szCs w:val="24"/>
              </w:rPr>
              <w:t>Prescriptive</w:t>
            </w:r>
          </w:p>
        </w:tc>
      </w:tr>
      <w:tr w:rsidR="00C61768" w:rsidRPr="008001F5" w14:paraId="0A6F8FDC" w14:textId="77777777" w:rsidTr="00223CB3">
        <w:trPr>
          <w:trHeight w:val="20"/>
        </w:trPr>
        <w:tc>
          <w:tcPr>
            <w:tcW w:w="3077" w:type="pct"/>
          </w:tcPr>
          <w:p w14:paraId="1C825490" w14:textId="0773F79B" w:rsidR="00C61768" w:rsidRPr="008001F5" w:rsidRDefault="00C61768" w:rsidP="004F65B0">
            <w:pPr>
              <w:contextualSpacing/>
              <w:rPr>
                <w:rFonts w:ascii="Times New Roman" w:hAnsi="Times New Roman" w:cs="Times New Roman"/>
                <w:sz w:val="24"/>
                <w:szCs w:val="24"/>
              </w:rPr>
            </w:pPr>
            <w:r>
              <w:rPr>
                <w:rFonts w:ascii="Times New Roman" w:hAnsi="Times New Roman" w:cs="Times New Roman"/>
                <w:sz w:val="24"/>
                <w:szCs w:val="24"/>
              </w:rPr>
              <w:t>Failure to submit documentation</w:t>
            </w:r>
          </w:p>
        </w:tc>
        <w:tc>
          <w:tcPr>
            <w:tcW w:w="817" w:type="pct"/>
          </w:tcPr>
          <w:p w14:paraId="4EF2D72D" w14:textId="44FC5A19" w:rsidR="00C61768" w:rsidRPr="008001F5" w:rsidRDefault="00C61768" w:rsidP="004F65B0">
            <w:pPr>
              <w:contextualSpacing/>
              <w:rPr>
                <w:rFonts w:ascii="Times New Roman" w:hAnsi="Times New Roman" w:cs="Times New Roman"/>
                <w:sz w:val="24"/>
                <w:szCs w:val="24"/>
              </w:rPr>
            </w:pPr>
            <w:r>
              <w:rPr>
                <w:rFonts w:ascii="Times New Roman" w:hAnsi="Times New Roman" w:cs="Times New Roman"/>
                <w:sz w:val="24"/>
                <w:szCs w:val="24"/>
              </w:rPr>
              <w:t>$500</w:t>
            </w:r>
          </w:p>
        </w:tc>
        <w:tc>
          <w:tcPr>
            <w:tcW w:w="1106" w:type="pct"/>
          </w:tcPr>
          <w:p w14:paraId="5535C265" w14:textId="7DDEBBFA" w:rsidR="00C61768" w:rsidRDefault="00C61768" w:rsidP="004F65B0">
            <w:pPr>
              <w:contextualSpacing/>
              <w:rPr>
                <w:rFonts w:ascii="Times New Roman" w:hAnsi="Times New Roman" w:cs="Times New Roman"/>
                <w:sz w:val="24"/>
                <w:szCs w:val="24"/>
              </w:rPr>
            </w:pPr>
            <w:r>
              <w:rPr>
                <w:rFonts w:ascii="Times New Roman" w:hAnsi="Times New Roman" w:cs="Times New Roman"/>
                <w:sz w:val="24"/>
                <w:szCs w:val="24"/>
              </w:rPr>
              <w:t>Alternative</w:t>
            </w:r>
          </w:p>
        </w:tc>
      </w:tr>
      <w:tr w:rsidR="00664954" w:rsidRPr="008001F5" w14:paraId="124D649A" w14:textId="77777777" w:rsidTr="00223CB3">
        <w:trPr>
          <w:trHeight w:val="20"/>
        </w:trPr>
        <w:tc>
          <w:tcPr>
            <w:tcW w:w="3077" w:type="pct"/>
          </w:tcPr>
          <w:p w14:paraId="7AF47557" w14:textId="564F7C73" w:rsidR="00664954" w:rsidRPr="008001F5" w:rsidRDefault="0004250D" w:rsidP="004F65B0">
            <w:pPr>
              <w:contextualSpacing/>
              <w:rPr>
                <w:rFonts w:ascii="Times New Roman" w:hAnsi="Times New Roman" w:cs="Times New Roman"/>
                <w:sz w:val="24"/>
                <w:szCs w:val="24"/>
              </w:rPr>
            </w:pPr>
            <w:r w:rsidRPr="008001F5">
              <w:rPr>
                <w:rFonts w:ascii="Times New Roman" w:hAnsi="Times New Roman" w:cs="Times New Roman"/>
                <w:sz w:val="24"/>
                <w:szCs w:val="24"/>
              </w:rPr>
              <w:t>F</w:t>
            </w:r>
            <w:r w:rsidR="00C8076E" w:rsidRPr="008001F5">
              <w:rPr>
                <w:rFonts w:ascii="Times New Roman" w:hAnsi="Times New Roman" w:cs="Times New Roman"/>
                <w:sz w:val="24"/>
                <w:szCs w:val="24"/>
              </w:rPr>
              <w:t xml:space="preserve">ailure to submit </w:t>
            </w:r>
            <w:r w:rsidR="002947DD">
              <w:rPr>
                <w:rFonts w:ascii="Times New Roman" w:hAnsi="Times New Roman" w:cs="Times New Roman"/>
                <w:sz w:val="24"/>
                <w:szCs w:val="24"/>
              </w:rPr>
              <w:t>supporting</w:t>
            </w:r>
            <w:r w:rsidR="00C8076E" w:rsidRPr="008001F5">
              <w:rPr>
                <w:rFonts w:ascii="Times New Roman" w:hAnsi="Times New Roman" w:cs="Times New Roman"/>
                <w:sz w:val="24"/>
                <w:szCs w:val="24"/>
              </w:rPr>
              <w:t xml:space="preserve"> documentation </w:t>
            </w:r>
          </w:p>
        </w:tc>
        <w:tc>
          <w:tcPr>
            <w:tcW w:w="817" w:type="pct"/>
          </w:tcPr>
          <w:p w14:paraId="0F467B9A" w14:textId="11B318B6" w:rsidR="00664954" w:rsidRPr="008001F5" w:rsidRDefault="00664954" w:rsidP="004F65B0">
            <w:pPr>
              <w:contextualSpacing/>
              <w:rPr>
                <w:rFonts w:ascii="Times New Roman" w:hAnsi="Times New Roman" w:cs="Times New Roman"/>
                <w:sz w:val="24"/>
                <w:szCs w:val="24"/>
              </w:rPr>
            </w:pPr>
            <w:r w:rsidRPr="008001F5">
              <w:rPr>
                <w:rFonts w:ascii="Times New Roman" w:hAnsi="Times New Roman" w:cs="Times New Roman"/>
                <w:sz w:val="24"/>
                <w:szCs w:val="24"/>
              </w:rPr>
              <w:t>$500</w:t>
            </w:r>
          </w:p>
        </w:tc>
        <w:tc>
          <w:tcPr>
            <w:tcW w:w="1106" w:type="pct"/>
          </w:tcPr>
          <w:p w14:paraId="1E007320" w14:textId="426627D6" w:rsidR="00664954" w:rsidRPr="008001F5" w:rsidRDefault="00262063" w:rsidP="004F65B0">
            <w:pPr>
              <w:contextualSpacing/>
              <w:rPr>
                <w:rFonts w:ascii="Times New Roman" w:hAnsi="Times New Roman" w:cs="Times New Roman"/>
                <w:sz w:val="24"/>
                <w:szCs w:val="24"/>
              </w:rPr>
            </w:pPr>
            <w:r>
              <w:rPr>
                <w:rFonts w:ascii="Times New Roman" w:hAnsi="Times New Roman" w:cs="Times New Roman"/>
                <w:sz w:val="24"/>
                <w:szCs w:val="24"/>
              </w:rPr>
              <w:t>All</w:t>
            </w:r>
          </w:p>
        </w:tc>
      </w:tr>
      <w:tr w:rsidR="00664954" w:rsidRPr="008001F5" w14:paraId="7295671A" w14:textId="77777777" w:rsidTr="00223CB3">
        <w:trPr>
          <w:trHeight w:val="20"/>
        </w:trPr>
        <w:tc>
          <w:tcPr>
            <w:tcW w:w="3077" w:type="pct"/>
          </w:tcPr>
          <w:p w14:paraId="3E19107B" w14:textId="580F84E7" w:rsidR="00664954" w:rsidRPr="008001F5" w:rsidRDefault="0004250D" w:rsidP="004F65B0">
            <w:pPr>
              <w:contextualSpacing/>
              <w:rPr>
                <w:rFonts w:ascii="Times New Roman" w:hAnsi="Times New Roman" w:cs="Times New Roman"/>
                <w:sz w:val="24"/>
                <w:szCs w:val="24"/>
              </w:rPr>
            </w:pPr>
            <w:r w:rsidRPr="008001F5">
              <w:rPr>
                <w:rFonts w:ascii="Times New Roman" w:hAnsi="Times New Roman" w:cs="Times New Roman"/>
                <w:sz w:val="24"/>
                <w:szCs w:val="24"/>
              </w:rPr>
              <w:lastRenderedPageBreak/>
              <w:t>F</w:t>
            </w:r>
            <w:r w:rsidR="00A773EC" w:rsidRPr="008001F5">
              <w:rPr>
                <w:rFonts w:ascii="Times New Roman" w:hAnsi="Times New Roman" w:cs="Times New Roman"/>
                <w:sz w:val="24"/>
                <w:szCs w:val="24"/>
              </w:rPr>
              <w:t>ailure to submit a complete and accurate plan or report or complete and accurate documentation</w:t>
            </w:r>
          </w:p>
        </w:tc>
        <w:tc>
          <w:tcPr>
            <w:tcW w:w="817" w:type="pct"/>
          </w:tcPr>
          <w:p w14:paraId="629A22C9" w14:textId="6D9BE0E6" w:rsidR="00664954" w:rsidRPr="008001F5" w:rsidRDefault="00664954" w:rsidP="004F65B0">
            <w:pPr>
              <w:contextualSpacing/>
              <w:rPr>
                <w:rFonts w:ascii="Times New Roman" w:hAnsi="Times New Roman" w:cs="Times New Roman"/>
                <w:sz w:val="24"/>
                <w:szCs w:val="24"/>
              </w:rPr>
            </w:pPr>
            <w:r w:rsidRPr="008001F5">
              <w:rPr>
                <w:rFonts w:ascii="Times New Roman" w:hAnsi="Times New Roman" w:cs="Times New Roman"/>
                <w:sz w:val="24"/>
                <w:szCs w:val="24"/>
              </w:rPr>
              <w:t>$500</w:t>
            </w:r>
          </w:p>
        </w:tc>
        <w:tc>
          <w:tcPr>
            <w:tcW w:w="1106" w:type="pct"/>
          </w:tcPr>
          <w:p w14:paraId="4E356CA2" w14:textId="77777777" w:rsidR="00664954" w:rsidRPr="008001F5" w:rsidRDefault="00664954" w:rsidP="004F65B0">
            <w:pPr>
              <w:contextualSpacing/>
              <w:rPr>
                <w:rFonts w:ascii="Times New Roman" w:hAnsi="Times New Roman" w:cs="Times New Roman"/>
                <w:sz w:val="24"/>
                <w:szCs w:val="24"/>
              </w:rPr>
            </w:pPr>
            <w:r w:rsidRPr="008001F5">
              <w:rPr>
                <w:rFonts w:ascii="Times New Roman" w:hAnsi="Times New Roman" w:cs="Times New Roman"/>
                <w:sz w:val="24"/>
                <w:szCs w:val="24"/>
              </w:rPr>
              <w:t>All</w:t>
            </w:r>
          </w:p>
        </w:tc>
      </w:tr>
      <w:tr w:rsidR="00664954" w:rsidRPr="008001F5" w14:paraId="52CB8C62" w14:textId="77777777" w:rsidTr="00223CB3">
        <w:trPr>
          <w:trHeight w:val="20"/>
        </w:trPr>
        <w:tc>
          <w:tcPr>
            <w:tcW w:w="3077" w:type="pct"/>
          </w:tcPr>
          <w:p w14:paraId="68A151FF" w14:textId="7F5B5B47" w:rsidR="00664954" w:rsidRPr="008001F5" w:rsidRDefault="0004250D" w:rsidP="004F65B0">
            <w:pPr>
              <w:contextualSpacing/>
              <w:rPr>
                <w:rFonts w:ascii="Times New Roman" w:hAnsi="Times New Roman" w:cs="Times New Roman"/>
                <w:sz w:val="24"/>
                <w:szCs w:val="24"/>
              </w:rPr>
            </w:pPr>
            <w:r w:rsidRPr="008001F5">
              <w:rPr>
                <w:rFonts w:ascii="Times New Roman" w:hAnsi="Times New Roman" w:cs="Times New Roman"/>
                <w:sz w:val="24"/>
                <w:szCs w:val="24"/>
              </w:rPr>
              <w:t>F</w:t>
            </w:r>
            <w:r w:rsidR="00074096" w:rsidRPr="008001F5">
              <w:rPr>
                <w:rFonts w:ascii="Times New Roman" w:hAnsi="Times New Roman" w:cs="Times New Roman"/>
                <w:sz w:val="24"/>
                <w:szCs w:val="24"/>
              </w:rPr>
              <w:t>ailure to provide the buyer of a building with information prior to a transfer or sale</w:t>
            </w:r>
          </w:p>
        </w:tc>
        <w:tc>
          <w:tcPr>
            <w:tcW w:w="817" w:type="pct"/>
          </w:tcPr>
          <w:p w14:paraId="0FD37FBA" w14:textId="4B4DB9CB" w:rsidR="00664954" w:rsidRPr="008001F5" w:rsidRDefault="00664954" w:rsidP="004F65B0">
            <w:pPr>
              <w:contextualSpacing/>
              <w:rPr>
                <w:rFonts w:ascii="Times New Roman" w:hAnsi="Times New Roman" w:cs="Times New Roman"/>
                <w:sz w:val="24"/>
                <w:szCs w:val="24"/>
              </w:rPr>
            </w:pPr>
            <w:r w:rsidRPr="008001F5">
              <w:rPr>
                <w:rFonts w:ascii="Times New Roman" w:hAnsi="Times New Roman" w:cs="Times New Roman"/>
                <w:sz w:val="24"/>
                <w:szCs w:val="24"/>
              </w:rPr>
              <w:t>$500</w:t>
            </w:r>
          </w:p>
        </w:tc>
        <w:tc>
          <w:tcPr>
            <w:tcW w:w="1106" w:type="pct"/>
          </w:tcPr>
          <w:p w14:paraId="76DC95DB" w14:textId="6E66A83B" w:rsidR="00664954" w:rsidRPr="008001F5" w:rsidRDefault="00664954" w:rsidP="0DC615DF">
            <w:pPr>
              <w:contextualSpacing/>
              <w:rPr>
                <w:rFonts w:ascii="Times New Roman" w:hAnsi="Times New Roman" w:cs="Times New Roman"/>
                <w:sz w:val="24"/>
                <w:szCs w:val="24"/>
              </w:rPr>
            </w:pPr>
            <w:r w:rsidRPr="008001F5">
              <w:rPr>
                <w:rFonts w:ascii="Times New Roman" w:hAnsi="Times New Roman" w:cs="Times New Roman"/>
                <w:sz w:val="24"/>
                <w:szCs w:val="24"/>
              </w:rPr>
              <w:t>All</w:t>
            </w:r>
          </w:p>
          <w:p w14:paraId="3FD7BF1D" w14:textId="533557B9" w:rsidR="00664954" w:rsidRPr="008001F5" w:rsidRDefault="00664954" w:rsidP="004F65B0">
            <w:pPr>
              <w:contextualSpacing/>
              <w:rPr>
                <w:rFonts w:ascii="Times New Roman" w:hAnsi="Times New Roman" w:cs="Times New Roman"/>
                <w:sz w:val="24"/>
                <w:szCs w:val="24"/>
              </w:rPr>
            </w:pPr>
          </w:p>
        </w:tc>
      </w:tr>
      <w:tr w:rsidR="00106348" w:rsidRPr="008001F5" w14:paraId="1CBA71F4" w14:textId="77777777" w:rsidTr="00223CB3">
        <w:trPr>
          <w:trHeight w:val="20"/>
        </w:trPr>
        <w:tc>
          <w:tcPr>
            <w:tcW w:w="3077" w:type="pct"/>
          </w:tcPr>
          <w:p w14:paraId="4C38D2D1" w14:textId="703C833D" w:rsidR="00106348" w:rsidRPr="008001F5" w:rsidRDefault="00211E89" w:rsidP="004F65B0">
            <w:pPr>
              <w:contextualSpacing/>
              <w:rPr>
                <w:rFonts w:ascii="Times New Roman" w:hAnsi="Times New Roman" w:cs="Times New Roman"/>
                <w:sz w:val="24"/>
                <w:szCs w:val="24"/>
              </w:rPr>
            </w:pPr>
            <w:r>
              <w:rPr>
                <w:rFonts w:ascii="Times New Roman" w:hAnsi="Times New Roman" w:cs="Times New Roman"/>
                <w:sz w:val="24"/>
                <w:szCs w:val="24"/>
              </w:rPr>
              <w:t>F</w:t>
            </w:r>
            <w:r w:rsidRPr="00211E89">
              <w:rPr>
                <w:rFonts w:ascii="Times New Roman" w:hAnsi="Times New Roman" w:cs="Times New Roman"/>
                <w:sz w:val="24"/>
                <w:szCs w:val="24"/>
              </w:rPr>
              <w:t>ailure to notify DOEE of the transfer of ownership of a building within sixty (60) days of the transfer</w:t>
            </w:r>
          </w:p>
        </w:tc>
        <w:tc>
          <w:tcPr>
            <w:tcW w:w="817" w:type="pct"/>
          </w:tcPr>
          <w:p w14:paraId="3AFC7444" w14:textId="00CB11EC" w:rsidR="00106348" w:rsidRPr="008001F5" w:rsidRDefault="00211E89" w:rsidP="004F65B0">
            <w:pPr>
              <w:contextualSpacing/>
              <w:rPr>
                <w:rFonts w:ascii="Times New Roman" w:hAnsi="Times New Roman" w:cs="Times New Roman"/>
                <w:sz w:val="24"/>
                <w:szCs w:val="24"/>
              </w:rPr>
            </w:pPr>
            <w:r w:rsidRPr="008001F5">
              <w:rPr>
                <w:rFonts w:ascii="Times New Roman" w:hAnsi="Times New Roman" w:cs="Times New Roman"/>
                <w:sz w:val="24"/>
                <w:szCs w:val="24"/>
              </w:rPr>
              <w:t>$500</w:t>
            </w:r>
          </w:p>
        </w:tc>
        <w:tc>
          <w:tcPr>
            <w:tcW w:w="1106" w:type="pct"/>
          </w:tcPr>
          <w:p w14:paraId="097B4D0D" w14:textId="77777777" w:rsidR="00211E89" w:rsidRPr="008001F5" w:rsidRDefault="00211E89" w:rsidP="00211E89">
            <w:pPr>
              <w:contextualSpacing/>
              <w:rPr>
                <w:rFonts w:ascii="Times New Roman" w:hAnsi="Times New Roman" w:cs="Times New Roman"/>
                <w:sz w:val="24"/>
                <w:szCs w:val="24"/>
              </w:rPr>
            </w:pPr>
            <w:r w:rsidRPr="008001F5">
              <w:rPr>
                <w:rFonts w:ascii="Times New Roman" w:hAnsi="Times New Roman" w:cs="Times New Roman"/>
                <w:sz w:val="24"/>
                <w:szCs w:val="24"/>
              </w:rPr>
              <w:t>All</w:t>
            </w:r>
          </w:p>
          <w:p w14:paraId="02053477" w14:textId="77777777" w:rsidR="00106348" w:rsidRPr="008001F5" w:rsidRDefault="00106348" w:rsidP="317226EA">
            <w:pPr>
              <w:contextualSpacing/>
              <w:rPr>
                <w:rFonts w:ascii="Times New Roman" w:hAnsi="Times New Roman" w:cs="Times New Roman"/>
                <w:sz w:val="24"/>
                <w:szCs w:val="24"/>
              </w:rPr>
            </w:pPr>
          </w:p>
        </w:tc>
      </w:tr>
    </w:tbl>
    <w:p w14:paraId="5A1C9F09" w14:textId="5A826EA0" w:rsidR="196D63CE" w:rsidRDefault="196D63CE" w:rsidP="00E1227B">
      <w:pPr>
        <w:spacing w:line="240" w:lineRule="auto"/>
        <w:contextualSpacing/>
        <w:rPr>
          <w:rFonts w:ascii="Times New Roman" w:hAnsi="Times New Roman" w:cs="Times New Roman"/>
          <w:sz w:val="24"/>
          <w:szCs w:val="24"/>
        </w:rPr>
      </w:pPr>
    </w:p>
    <w:p w14:paraId="663D4822" w14:textId="30D5DFF7" w:rsidR="145DB43A" w:rsidRDefault="0B6FC3A8" w:rsidP="00E1227B">
      <w:pPr>
        <w:spacing w:line="240" w:lineRule="auto"/>
        <w:contextualSpacing/>
        <w:rPr>
          <w:rFonts w:ascii="Times New Roman" w:eastAsia="Times New Roman" w:hAnsi="Times New Roman" w:cs="Times New Roman"/>
          <w:color w:val="000000" w:themeColor="text1"/>
          <w:sz w:val="19"/>
          <w:szCs w:val="19"/>
        </w:rPr>
      </w:pPr>
      <w:r w:rsidRPr="196D63CE">
        <w:rPr>
          <w:rFonts w:ascii="Times New Roman" w:hAnsi="Times New Roman" w:cs="Times New Roman"/>
          <w:sz w:val="24"/>
          <w:szCs w:val="24"/>
        </w:rPr>
        <w:t>DOEE has three enforcement tools to promote compliance with BEPS requirements</w:t>
      </w:r>
      <w:r w:rsidR="7C55E508" w:rsidRPr="196D63CE">
        <w:rPr>
          <w:rFonts w:ascii="Times New Roman" w:hAnsi="Times New Roman" w:cs="Times New Roman"/>
          <w:sz w:val="24"/>
          <w:szCs w:val="24"/>
        </w:rPr>
        <w:t xml:space="preserve"> during and after a Compliance Cycle</w:t>
      </w:r>
      <w:r w:rsidR="7F0E518A" w:rsidDel="00EE3784">
        <w:rPr>
          <w:rFonts w:ascii="Times New Roman" w:hAnsi="Times New Roman" w:cs="Times New Roman"/>
          <w:sz w:val="24"/>
          <w:szCs w:val="24"/>
        </w:rPr>
        <w:t>:</w:t>
      </w:r>
      <w:r w:rsidRPr="196D63CE">
        <w:rPr>
          <w:rFonts w:ascii="Times New Roman" w:hAnsi="Times New Roman" w:cs="Times New Roman"/>
          <w:sz w:val="24"/>
          <w:szCs w:val="24"/>
        </w:rPr>
        <w:t xml:space="preserve"> </w:t>
      </w:r>
      <w:r w:rsidR="1BC78FCC">
        <w:rPr>
          <w:rFonts w:ascii="Times New Roman" w:hAnsi="Times New Roman" w:cs="Times New Roman"/>
          <w:sz w:val="24"/>
          <w:szCs w:val="24"/>
        </w:rPr>
        <w:t>n</w:t>
      </w:r>
      <w:r w:rsidRPr="196D63CE">
        <w:rPr>
          <w:rFonts w:ascii="Times New Roman" w:hAnsi="Times New Roman" w:cs="Times New Roman"/>
          <w:sz w:val="24"/>
          <w:szCs w:val="24"/>
        </w:rPr>
        <w:t xml:space="preserve">otice of </w:t>
      </w:r>
      <w:r w:rsidR="1BC78FCC">
        <w:rPr>
          <w:rFonts w:ascii="Times New Roman" w:hAnsi="Times New Roman" w:cs="Times New Roman"/>
          <w:sz w:val="24"/>
          <w:szCs w:val="24"/>
        </w:rPr>
        <w:t>v</w:t>
      </w:r>
      <w:r w:rsidRPr="196D63CE">
        <w:rPr>
          <w:rFonts w:ascii="Times New Roman" w:hAnsi="Times New Roman" w:cs="Times New Roman"/>
          <w:sz w:val="24"/>
          <w:szCs w:val="24"/>
        </w:rPr>
        <w:t xml:space="preserve">iolation, </w:t>
      </w:r>
      <w:r w:rsidR="1BC78FCC">
        <w:rPr>
          <w:rFonts w:ascii="Times New Roman" w:hAnsi="Times New Roman" w:cs="Times New Roman"/>
          <w:sz w:val="24"/>
          <w:szCs w:val="24"/>
        </w:rPr>
        <w:t>e</w:t>
      </w:r>
      <w:r w:rsidRPr="196D63CE">
        <w:rPr>
          <w:rFonts w:ascii="Times New Roman" w:hAnsi="Times New Roman" w:cs="Times New Roman"/>
          <w:sz w:val="24"/>
          <w:szCs w:val="24"/>
        </w:rPr>
        <w:t xml:space="preserve">nforcement </w:t>
      </w:r>
      <w:r w:rsidR="1BC78FCC">
        <w:rPr>
          <w:rFonts w:ascii="Times New Roman" w:hAnsi="Times New Roman" w:cs="Times New Roman"/>
          <w:sz w:val="24"/>
          <w:szCs w:val="24"/>
        </w:rPr>
        <w:t>n</w:t>
      </w:r>
      <w:r w:rsidRPr="196D63CE">
        <w:rPr>
          <w:rFonts w:ascii="Times New Roman" w:hAnsi="Times New Roman" w:cs="Times New Roman"/>
          <w:sz w:val="24"/>
          <w:szCs w:val="24"/>
        </w:rPr>
        <w:t>otice, and</w:t>
      </w:r>
      <w:r w:rsidR="1BCEE347" w:rsidRPr="196D63CE">
        <w:rPr>
          <w:rFonts w:ascii="Times New Roman" w:hAnsi="Times New Roman" w:cs="Times New Roman"/>
          <w:sz w:val="24"/>
          <w:szCs w:val="24"/>
        </w:rPr>
        <w:t xml:space="preserve"> </w:t>
      </w:r>
      <w:r w:rsidR="1BC78FCC">
        <w:rPr>
          <w:rFonts w:ascii="Times New Roman" w:hAnsi="Times New Roman" w:cs="Times New Roman"/>
          <w:sz w:val="24"/>
          <w:szCs w:val="24"/>
        </w:rPr>
        <w:t>n</w:t>
      </w:r>
      <w:r w:rsidR="1BCEE347" w:rsidRPr="196D63CE">
        <w:rPr>
          <w:rFonts w:ascii="Times New Roman" w:hAnsi="Times New Roman" w:cs="Times New Roman"/>
          <w:sz w:val="24"/>
          <w:szCs w:val="24"/>
        </w:rPr>
        <w:t xml:space="preserve">otice of </w:t>
      </w:r>
      <w:r w:rsidR="1BC78FCC">
        <w:rPr>
          <w:rFonts w:ascii="Times New Roman" w:hAnsi="Times New Roman" w:cs="Times New Roman"/>
          <w:sz w:val="24"/>
          <w:szCs w:val="24"/>
        </w:rPr>
        <w:t>i</w:t>
      </w:r>
      <w:r w:rsidR="1BCEE347" w:rsidRPr="196D63CE">
        <w:rPr>
          <w:rFonts w:ascii="Times New Roman" w:hAnsi="Times New Roman" w:cs="Times New Roman"/>
          <w:sz w:val="24"/>
          <w:szCs w:val="24"/>
        </w:rPr>
        <w:t>nfraction</w:t>
      </w:r>
      <w:r w:rsidR="672ED53D" w:rsidRPr="196D63CE">
        <w:rPr>
          <w:rFonts w:ascii="Times New Roman" w:hAnsi="Times New Roman" w:cs="Times New Roman"/>
          <w:sz w:val="24"/>
          <w:szCs w:val="24"/>
        </w:rPr>
        <w:t>.</w:t>
      </w:r>
      <w:r w:rsidR="145DB43A" w:rsidRPr="361C659E">
        <w:rPr>
          <w:rStyle w:val="FootnoteReference"/>
          <w:rFonts w:ascii="Times New Roman" w:eastAsia="Times New Roman" w:hAnsi="Times New Roman" w:cs="Times New Roman"/>
          <w:color w:val="000000" w:themeColor="text1"/>
          <w:sz w:val="19"/>
          <w:szCs w:val="19"/>
        </w:rPr>
        <w:footnoteReference w:id="95"/>
      </w:r>
    </w:p>
    <w:p w14:paraId="7B00D37B" w14:textId="20933960" w:rsidR="00D62739" w:rsidRPr="008001F5" w:rsidRDefault="787B44B8" w:rsidP="00450BDB">
      <w:pPr>
        <w:pStyle w:val="ListParagraph"/>
        <w:numPr>
          <w:ilvl w:val="0"/>
          <w:numId w:val="8"/>
        </w:numPr>
        <w:spacing w:line="240" w:lineRule="auto"/>
        <w:rPr>
          <w:rFonts w:eastAsiaTheme="minorEastAsia"/>
          <w:sz w:val="24"/>
          <w:szCs w:val="24"/>
        </w:rPr>
      </w:pPr>
      <w:r w:rsidRPr="196D63CE">
        <w:rPr>
          <w:rFonts w:ascii="Times New Roman" w:hAnsi="Times New Roman" w:cs="Times New Roman"/>
          <w:sz w:val="24"/>
          <w:szCs w:val="24"/>
        </w:rPr>
        <w:t>A</w:t>
      </w:r>
      <w:r w:rsidR="0006050B" w:rsidRPr="008001F5">
        <w:rPr>
          <w:rFonts w:ascii="Times New Roman" w:hAnsi="Times New Roman" w:cs="Times New Roman"/>
          <w:sz w:val="24"/>
          <w:szCs w:val="24"/>
        </w:rPr>
        <w:t xml:space="preserve"> </w:t>
      </w:r>
      <w:r w:rsidR="00C175DE">
        <w:rPr>
          <w:rFonts w:ascii="Times New Roman" w:hAnsi="Times New Roman" w:cs="Times New Roman"/>
          <w:sz w:val="24"/>
          <w:szCs w:val="24"/>
        </w:rPr>
        <w:t>n</w:t>
      </w:r>
      <w:r w:rsidR="0006050B" w:rsidRPr="008001F5">
        <w:rPr>
          <w:rFonts w:ascii="Times New Roman" w:hAnsi="Times New Roman" w:cs="Times New Roman"/>
          <w:sz w:val="24"/>
          <w:szCs w:val="24"/>
        </w:rPr>
        <w:t xml:space="preserve">otice of </w:t>
      </w:r>
      <w:r w:rsidR="00C175DE">
        <w:rPr>
          <w:rFonts w:ascii="Times New Roman" w:hAnsi="Times New Roman" w:cs="Times New Roman"/>
          <w:sz w:val="24"/>
          <w:szCs w:val="24"/>
        </w:rPr>
        <w:t>v</w:t>
      </w:r>
      <w:r w:rsidR="0006050B" w:rsidRPr="008001F5">
        <w:rPr>
          <w:rFonts w:ascii="Times New Roman" w:hAnsi="Times New Roman" w:cs="Times New Roman"/>
          <w:sz w:val="24"/>
          <w:szCs w:val="24"/>
        </w:rPr>
        <w:t>iolation (</w:t>
      </w:r>
      <w:r w:rsidR="005C71BD" w:rsidRPr="008001F5">
        <w:rPr>
          <w:rFonts w:ascii="Times New Roman" w:hAnsi="Times New Roman" w:cs="Times New Roman"/>
          <w:sz w:val="24"/>
          <w:szCs w:val="24"/>
        </w:rPr>
        <w:t>NOV</w:t>
      </w:r>
      <w:r w:rsidR="0006050B" w:rsidRPr="008001F5">
        <w:rPr>
          <w:rFonts w:ascii="Times New Roman" w:hAnsi="Times New Roman" w:cs="Times New Roman"/>
          <w:sz w:val="24"/>
          <w:szCs w:val="24"/>
        </w:rPr>
        <w:t>)</w:t>
      </w:r>
      <w:r w:rsidR="005C71BD" w:rsidRPr="008001F5">
        <w:rPr>
          <w:rFonts w:ascii="Times New Roman" w:hAnsi="Times New Roman" w:cs="Times New Roman"/>
          <w:sz w:val="24"/>
          <w:szCs w:val="24"/>
        </w:rPr>
        <w:t xml:space="preserve"> </w:t>
      </w:r>
      <w:r w:rsidR="79787357" w:rsidRPr="196D63CE">
        <w:rPr>
          <w:rFonts w:ascii="Times New Roman" w:hAnsi="Times New Roman" w:cs="Times New Roman"/>
          <w:sz w:val="24"/>
          <w:szCs w:val="24"/>
        </w:rPr>
        <w:t xml:space="preserve">is </w:t>
      </w:r>
      <w:r w:rsidR="001F2CEC" w:rsidRPr="008001F5">
        <w:rPr>
          <w:rFonts w:ascii="Times New Roman" w:hAnsi="Times New Roman" w:cs="Times New Roman"/>
          <w:sz w:val="24"/>
          <w:szCs w:val="24"/>
        </w:rPr>
        <w:t>a warning</w:t>
      </w:r>
      <w:r w:rsidR="44AF960A" w:rsidRPr="196D63CE">
        <w:rPr>
          <w:rFonts w:ascii="Times New Roman" w:hAnsi="Times New Roman" w:cs="Times New Roman"/>
          <w:sz w:val="24"/>
          <w:szCs w:val="24"/>
        </w:rPr>
        <w:t>. It</w:t>
      </w:r>
      <w:r w:rsidR="03F11C00" w:rsidRPr="196D63CE">
        <w:rPr>
          <w:rFonts w:ascii="Times New Roman" w:hAnsi="Times New Roman" w:cs="Times New Roman"/>
          <w:sz w:val="24"/>
          <w:szCs w:val="24"/>
        </w:rPr>
        <w:t xml:space="preserve"> notif</w:t>
      </w:r>
      <w:r w:rsidR="21037DBB" w:rsidRPr="196D63CE">
        <w:rPr>
          <w:rFonts w:ascii="Times New Roman" w:hAnsi="Times New Roman" w:cs="Times New Roman"/>
          <w:sz w:val="24"/>
          <w:szCs w:val="24"/>
        </w:rPr>
        <w:t>ies</w:t>
      </w:r>
      <w:r w:rsidR="001F2CEC" w:rsidRPr="008001F5">
        <w:rPr>
          <w:rFonts w:ascii="Times New Roman" w:hAnsi="Times New Roman" w:cs="Times New Roman"/>
          <w:sz w:val="24"/>
          <w:szCs w:val="24"/>
        </w:rPr>
        <w:t xml:space="preserve"> the building owner</w:t>
      </w:r>
      <w:r w:rsidR="0D80CF22" w:rsidRPr="196D63CE">
        <w:rPr>
          <w:rFonts w:ascii="Times New Roman" w:hAnsi="Times New Roman" w:cs="Times New Roman"/>
          <w:sz w:val="24"/>
          <w:szCs w:val="24"/>
        </w:rPr>
        <w:t xml:space="preserve"> of </w:t>
      </w:r>
      <w:r w:rsidR="71541BB5" w:rsidRPr="196D63CE">
        <w:rPr>
          <w:rFonts w:ascii="Times New Roman" w:hAnsi="Times New Roman" w:cs="Times New Roman"/>
          <w:sz w:val="24"/>
          <w:szCs w:val="24"/>
        </w:rPr>
        <w:t>a</w:t>
      </w:r>
      <w:r w:rsidR="0D80CF22" w:rsidRPr="196D63CE">
        <w:rPr>
          <w:rFonts w:ascii="Times New Roman" w:hAnsi="Times New Roman" w:cs="Times New Roman"/>
          <w:sz w:val="24"/>
          <w:szCs w:val="24"/>
        </w:rPr>
        <w:t xml:space="preserve"> violation and the consequences for failure to come into </w:t>
      </w:r>
      <w:proofErr w:type="gramStart"/>
      <w:r w:rsidR="0D80CF22" w:rsidRPr="196D63CE">
        <w:rPr>
          <w:rFonts w:ascii="Times New Roman" w:hAnsi="Times New Roman" w:cs="Times New Roman"/>
          <w:sz w:val="24"/>
          <w:szCs w:val="24"/>
        </w:rPr>
        <w:t>compliance</w:t>
      </w:r>
      <w:r w:rsidR="5775917E" w:rsidRPr="196D63CE">
        <w:rPr>
          <w:rFonts w:ascii="Times New Roman" w:hAnsi="Times New Roman" w:cs="Times New Roman"/>
          <w:sz w:val="24"/>
          <w:szCs w:val="24"/>
        </w:rPr>
        <w:t>,</w:t>
      </w:r>
      <w:r w:rsidR="4CA43BD0" w:rsidRPr="196D63CE">
        <w:rPr>
          <w:rFonts w:ascii="Times New Roman" w:hAnsi="Times New Roman" w:cs="Times New Roman"/>
          <w:sz w:val="24"/>
          <w:szCs w:val="24"/>
        </w:rPr>
        <w:t xml:space="preserve"> but</w:t>
      </w:r>
      <w:proofErr w:type="gramEnd"/>
      <w:r w:rsidR="4CA43BD0" w:rsidRPr="196D63CE">
        <w:rPr>
          <w:rFonts w:ascii="Times New Roman" w:hAnsi="Times New Roman" w:cs="Times New Roman"/>
          <w:sz w:val="24"/>
          <w:szCs w:val="24"/>
        </w:rPr>
        <w:t xml:space="preserve"> does not impose a </w:t>
      </w:r>
      <w:r w:rsidR="0021772F">
        <w:rPr>
          <w:rFonts w:ascii="Times New Roman" w:hAnsi="Times New Roman" w:cs="Times New Roman"/>
          <w:sz w:val="24"/>
          <w:szCs w:val="24"/>
        </w:rPr>
        <w:t xml:space="preserve">penalty or </w:t>
      </w:r>
      <w:r w:rsidR="4CA43BD0" w:rsidRPr="196D63CE">
        <w:rPr>
          <w:rFonts w:ascii="Times New Roman" w:hAnsi="Times New Roman" w:cs="Times New Roman"/>
          <w:sz w:val="24"/>
          <w:szCs w:val="24"/>
        </w:rPr>
        <w:t xml:space="preserve">fine. </w:t>
      </w:r>
      <w:r w:rsidR="1411EEDC" w:rsidRPr="196D63CE">
        <w:rPr>
          <w:rFonts w:ascii="Times New Roman" w:hAnsi="Times New Roman" w:cs="Times New Roman"/>
          <w:sz w:val="24"/>
          <w:szCs w:val="24"/>
        </w:rPr>
        <w:t xml:space="preserve">DOEE </w:t>
      </w:r>
      <w:r w:rsidR="18D2F41C" w:rsidRPr="196D63CE">
        <w:rPr>
          <w:rFonts w:ascii="Times New Roman" w:hAnsi="Times New Roman" w:cs="Times New Roman"/>
          <w:sz w:val="24"/>
          <w:szCs w:val="24"/>
        </w:rPr>
        <w:t>may</w:t>
      </w:r>
      <w:r w:rsidR="367C1276" w:rsidRPr="196D63CE">
        <w:rPr>
          <w:rFonts w:ascii="Times New Roman" w:hAnsi="Times New Roman" w:cs="Times New Roman"/>
          <w:sz w:val="24"/>
          <w:szCs w:val="24"/>
        </w:rPr>
        <w:t xml:space="preserve"> </w:t>
      </w:r>
      <w:r w:rsidR="1411EEDC" w:rsidRPr="196D63CE">
        <w:rPr>
          <w:rFonts w:ascii="Times New Roman" w:hAnsi="Times New Roman" w:cs="Times New Roman"/>
          <w:sz w:val="24"/>
          <w:szCs w:val="24"/>
        </w:rPr>
        <w:t xml:space="preserve">use </w:t>
      </w:r>
      <w:r w:rsidR="48B78FD8" w:rsidRPr="196D63CE">
        <w:rPr>
          <w:rFonts w:ascii="Times New Roman" w:hAnsi="Times New Roman" w:cs="Times New Roman"/>
          <w:sz w:val="24"/>
          <w:szCs w:val="24"/>
        </w:rPr>
        <w:t>an</w:t>
      </w:r>
      <w:r w:rsidR="1411EEDC" w:rsidRPr="196D63CE">
        <w:rPr>
          <w:rFonts w:ascii="Times New Roman" w:hAnsi="Times New Roman" w:cs="Times New Roman"/>
          <w:sz w:val="24"/>
          <w:szCs w:val="24"/>
        </w:rPr>
        <w:t xml:space="preserve"> NOV t</w:t>
      </w:r>
      <w:r w:rsidR="10045459" w:rsidRPr="196D63CE">
        <w:rPr>
          <w:rFonts w:ascii="Times New Roman" w:hAnsi="Times New Roman" w:cs="Times New Roman"/>
          <w:sz w:val="24"/>
          <w:szCs w:val="24"/>
        </w:rPr>
        <w:t>o notify the building owner of its</w:t>
      </w:r>
      <w:r w:rsidR="1411EEDC" w:rsidRPr="196D63CE">
        <w:rPr>
          <w:rFonts w:ascii="Times New Roman" w:hAnsi="Times New Roman" w:cs="Times New Roman"/>
          <w:sz w:val="24"/>
          <w:szCs w:val="24"/>
        </w:rPr>
        <w:t xml:space="preserve"> </w:t>
      </w:r>
      <w:r w:rsidR="0565411C" w:rsidRPr="196D63CE">
        <w:rPr>
          <w:rFonts w:ascii="Times New Roman" w:hAnsi="Times New Roman" w:cs="Times New Roman"/>
          <w:sz w:val="24"/>
          <w:szCs w:val="24"/>
        </w:rPr>
        <w:t>alterative compliance penalty</w:t>
      </w:r>
      <w:r w:rsidR="00D62739">
        <w:rPr>
          <w:rFonts w:ascii="Times New Roman" w:hAnsi="Times New Roman" w:cs="Times New Roman"/>
          <w:sz w:val="24"/>
          <w:szCs w:val="24"/>
        </w:rPr>
        <w:t xml:space="preserve">, described in </w:t>
      </w:r>
      <w:r w:rsidR="00DE5F32">
        <w:rPr>
          <w:rFonts w:ascii="Times New Roman" w:hAnsi="Times New Roman" w:cs="Times New Roman"/>
          <w:sz w:val="24"/>
          <w:szCs w:val="24"/>
        </w:rPr>
        <w:t>S</w:t>
      </w:r>
      <w:r w:rsidR="00D62739">
        <w:rPr>
          <w:rFonts w:ascii="Times New Roman" w:hAnsi="Times New Roman" w:cs="Times New Roman"/>
          <w:sz w:val="24"/>
          <w:szCs w:val="24"/>
        </w:rPr>
        <w:t xml:space="preserve">ection </w:t>
      </w:r>
      <w:r w:rsidR="00DE5F32">
        <w:rPr>
          <w:rFonts w:ascii="Times New Roman" w:hAnsi="Times New Roman" w:cs="Times New Roman"/>
          <w:sz w:val="24"/>
          <w:szCs w:val="24"/>
        </w:rPr>
        <w:t>6.1</w:t>
      </w:r>
      <w:r w:rsidR="00D62739">
        <w:rPr>
          <w:rFonts w:ascii="Times New Roman" w:hAnsi="Times New Roman" w:cs="Times New Roman"/>
          <w:sz w:val="24"/>
          <w:szCs w:val="24"/>
        </w:rPr>
        <w:t>,</w:t>
      </w:r>
      <w:r w:rsidR="6CD23163" w:rsidRPr="196D63CE">
        <w:rPr>
          <w:rFonts w:ascii="Times New Roman" w:hAnsi="Times New Roman" w:cs="Times New Roman"/>
          <w:sz w:val="24"/>
          <w:szCs w:val="24"/>
        </w:rPr>
        <w:t xml:space="preserve"> if the </w:t>
      </w:r>
      <w:r w:rsidR="0565411C" w:rsidRPr="196D63CE">
        <w:rPr>
          <w:rFonts w:ascii="Times New Roman" w:hAnsi="Times New Roman" w:cs="Times New Roman"/>
          <w:sz w:val="24"/>
          <w:szCs w:val="24"/>
        </w:rPr>
        <w:t xml:space="preserve">building </w:t>
      </w:r>
      <w:r w:rsidR="3589F191" w:rsidRPr="196D63CE">
        <w:rPr>
          <w:rFonts w:ascii="Times New Roman" w:hAnsi="Times New Roman" w:cs="Times New Roman"/>
          <w:sz w:val="24"/>
          <w:szCs w:val="24"/>
        </w:rPr>
        <w:t>fail</w:t>
      </w:r>
      <w:r w:rsidR="771F20CB" w:rsidRPr="196D63CE">
        <w:rPr>
          <w:rFonts w:ascii="Times New Roman" w:hAnsi="Times New Roman" w:cs="Times New Roman"/>
          <w:sz w:val="24"/>
          <w:szCs w:val="24"/>
        </w:rPr>
        <w:t>s</w:t>
      </w:r>
      <w:r w:rsidR="3589F191" w:rsidRPr="196D63CE">
        <w:rPr>
          <w:rFonts w:ascii="Times New Roman" w:hAnsi="Times New Roman" w:cs="Times New Roman"/>
          <w:sz w:val="24"/>
          <w:szCs w:val="24"/>
        </w:rPr>
        <w:t xml:space="preserve"> to meet the energy performance requirements of </w:t>
      </w:r>
      <w:r w:rsidR="7A1F5299" w:rsidRPr="196D63CE">
        <w:rPr>
          <w:rFonts w:ascii="Times New Roman" w:hAnsi="Times New Roman" w:cs="Times New Roman"/>
          <w:sz w:val="24"/>
          <w:szCs w:val="24"/>
        </w:rPr>
        <w:t xml:space="preserve">its </w:t>
      </w:r>
      <w:r w:rsidR="00D62739">
        <w:rPr>
          <w:rFonts w:ascii="Times New Roman" w:hAnsi="Times New Roman" w:cs="Times New Roman"/>
          <w:sz w:val="24"/>
          <w:szCs w:val="24"/>
        </w:rPr>
        <w:t>a</w:t>
      </w:r>
      <w:r w:rsidR="3589F191" w:rsidRPr="196D63CE">
        <w:rPr>
          <w:rFonts w:ascii="Times New Roman" w:hAnsi="Times New Roman" w:cs="Times New Roman"/>
          <w:sz w:val="24"/>
          <w:szCs w:val="24"/>
        </w:rPr>
        <w:t>pproved Pathway</w:t>
      </w:r>
      <w:r w:rsidR="005C71BD" w:rsidRPr="008001F5">
        <w:rPr>
          <w:rFonts w:ascii="Times New Roman" w:hAnsi="Times New Roman" w:cs="Times New Roman"/>
          <w:sz w:val="24"/>
          <w:szCs w:val="24"/>
        </w:rPr>
        <w:t xml:space="preserve">. </w:t>
      </w:r>
    </w:p>
    <w:p w14:paraId="315FAB53" w14:textId="124197D0" w:rsidR="00D62739" w:rsidRPr="008001F5" w:rsidRDefault="004AA41F" w:rsidP="00450BDB">
      <w:pPr>
        <w:pStyle w:val="ListParagraph"/>
        <w:numPr>
          <w:ilvl w:val="0"/>
          <w:numId w:val="8"/>
        </w:numPr>
        <w:spacing w:line="240" w:lineRule="auto"/>
        <w:rPr>
          <w:rFonts w:eastAsiaTheme="minorEastAsia"/>
          <w:sz w:val="24"/>
          <w:szCs w:val="24"/>
        </w:rPr>
      </w:pPr>
      <w:r w:rsidRPr="196D63CE">
        <w:rPr>
          <w:rFonts w:ascii="Times New Roman" w:hAnsi="Times New Roman" w:cs="Times New Roman"/>
          <w:sz w:val="24"/>
          <w:szCs w:val="24"/>
        </w:rPr>
        <w:t xml:space="preserve">An </w:t>
      </w:r>
      <w:r w:rsidR="00C175DE">
        <w:rPr>
          <w:rFonts w:ascii="Times New Roman" w:hAnsi="Times New Roman" w:cs="Times New Roman"/>
          <w:sz w:val="24"/>
          <w:szCs w:val="24"/>
        </w:rPr>
        <w:t>e</w:t>
      </w:r>
      <w:r w:rsidRPr="196D63CE">
        <w:rPr>
          <w:rFonts w:ascii="Times New Roman" w:hAnsi="Times New Roman" w:cs="Times New Roman"/>
          <w:sz w:val="24"/>
          <w:szCs w:val="24"/>
        </w:rPr>
        <w:t xml:space="preserve">nforcement </w:t>
      </w:r>
      <w:r w:rsidR="00C175DE">
        <w:rPr>
          <w:rFonts w:ascii="Times New Roman" w:hAnsi="Times New Roman" w:cs="Times New Roman"/>
          <w:sz w:val="24"/>
          <w:szCs w:val="24"/>
        </w:rPr>
        <w:t>n</w:t>
      </w:r>
      <w:r w:rsidRPr="196D63CE">
        <w:rPr>
          <w:rFonts w:ascii="Times New Roman" w:hAnsi="Times New Roman" w:cs="Times New Roman"/>
          <w:sz w:val="24"/>
          <w:szCs w:val="24"/>
        </w:rPr>
        <w:t>otice is used to</w:t>
      </w:r>
      <w:r w:rsidR="003F71AA" w:rsidRPr="196D63CE">
        <w:rPr>
          <w:rFonts w:ascii="Times New Roman" w:hAnsi="Times New Roman" w:cs="Times New Roman"/>
          <w:sz w:val="24"/>
          <w:szCs w:val="24"/>
        </w:rPr>
        <w:t xml:space="preserve"> assess a </w:t>
      </w:r>
      <w:r w:rsidR="427E0633" w:rsidRPr="361C659E">
        <w:rPr>
          <w:rFonts w:ascii="Times New Roman" w:hAnsi="Times New Roman" w:cs="Times New Roman"/>
          <w:sz w:val="24"/>
          <w:szCs w:val="24"/>
        </w:rPr>
        <w:t xml:space="preserve">civil infraction </w:t>
      </w:r>
      <w:r w:rsidR="003F71AA" w:rsidRPr="196D63CE">
        <w:rPr>
          <w:rFonts w:ascii="Times New Roman" w:hAnsi="Times New Roman" w:cs="Times New Roman"/>
          <w:sz w:val="24"/>
          <w:szCs w:val="24"/>
        </w:rPr>
        <w:t>fine or alternative compliance penalty</w:t>
      </w:r>
      <w:r w:rsidR="7D927D9D" w:rsidRPr="196D63CE">
        <w:rPr>
          <w:rFonts w:ascii="Times New Roman" w:hAnsi="Times New Roman" w:cs="Times New Roman"/>
          <w:sz w:val="24"/>
          <w:szCs w:val="24"/>
        </w:rPr>
        <w:t xml:space="preserve">. </w:t>
      </w:r>
      <w:r w:rsidR="6AF66C7A" w:rsidRPr="196D63CE">
        <w:rPr>
          <w:rFonts w:ascii="Times New Roman" w:hAnsi="Times New Roman" w:cs="Times New Roman"/>
          <w:sz w:val="24"/>
          <w:szCs w:val="24"/>
        </w:rPr>
        <w:t>A</w:t>
      </w:r>
      <w:r w:rsidR="5EB63C7F" w:rsidRPr="196D63CE">
        <w:rPr>
          <w:rFonts w:ascii="Times New Roman" w:hAnsi="Times New Roman" w:cs="Times New Roman"/>
          <w:sz w:val="24"/>
          <w:szCs w:val="24"/>
        </w:rPr>
        <w:t xml:space="preserve"> building owner may pay the fine</w:t>
      </w:r>
      <w:r w:rsidR="718DC1F5" w:rsidRPr="196D63CE">
        <w:rPr>
          <w:rFonts w:ascii="Times New Roman" w:hAnsi="Times New Roman" w:cs="Times New Roman"/>
          <w:sz w:val="24"/>
          <w:szCs w:val="24"/>
        </w:rPr>
        <w:t xml:space="preserve"> or penalty</w:t>
      </w:r>
      <w:r w:rsidR="5EB63C7F" w:rsidRPr="196D63CE">
        <w:rPr>
          <w:rFonts w:ascii="Times New Roman" w:hAnsi="Times New Roman" w:cs="Times New Roman"/>
          <w:sz w:val="24"/>
          <w:szCs w:val="24"/>
        </w:rPr>
        <w:t xml:space="preserve"> or appeal the fine </w:t>
      </w:r>
      <w:r w:rsidR="0BA318EA" w:rsidRPr="196D63CE">
        <w:rPr>
          <w:rFonts w:ascii="Times New Roman" w:hAnsi="Times New Roman" w:cs="Times New Roman"/>
          <w:sz w:val="24"/>
          <w:szCs w:val="24"/>
        </w:rPr>
        <w:t xml:space="preserve">or penalty </w:t>
      </w:r>
      <w:r w:rsidR="5EB63C7F" w:rsidRPr="196D63CE">
        <w:rPr>
          <w:rFonts w:ascii="Times New Roman" w:hAnsi="Times New Roman" w:cs="Times New Roman"/>
          <w:sz w:val="24"/>
          <w:szCs w:val="24"/>
        </w:rPr>
        <w:t>to DOEE</w:t>
      </w:r>
      <w:r w:rsidR="1F70B9CC" w:rsidRPr="196D63CE">
        <w:rPr>
          <w:rFonts w:ascii="Times New Roman" w:hAnsi="Times New Roman" w:cs="Times New Roman"/>
          <w:sz w:val="24"/>
          <w:szCs w:val="24"/>
        </w:rPr>
        <w:t xml:space="preserve"> following the directions on the notice.</w:t>
      </w:r>
    </w:p>
    <w:p w14:paraId="7EF99706" w14:textId="09F78ABE" w:rsidR="00374168" w:rsidRPr="008001F5" w:rsidRDefault="20C076DA" w:rsidP="00450BDB">
      <w:pPr>
        <w:pStyle w:val="ListParagraph"/>
        <w:numPr>
          <w:ilvl w:val="0"/>
          <w:numId w:val="8"/>
        </w:numPr>
        <w:spacing w:line="240" w:lineRule="auto"/>
        <w:rPr>
          <w:rFonts w:eastAsiaTheme="minorEastAsia"/>
          <w:sz w:val="24"/>
          <w:szCs w:val="24"/>
        </w:rPr>
      </w:pPr>
      <w:r w:rsidRPr="196D63CE">
        <w:rPr>
          <w:rFonts w:ascii="Times New Roman" w:hAnsi="Times New Roman" w:cs="Times New Roman"/>
          <w:sz w:val="24"/>
          <w:szCs w:val="24"/>
        </w:rPr>
        <w:t xml:space="preserve">If the </w:t>
      </w:r>
      <w:r w:rsidR="346319E9" w:rsidRPr="361C659E">
        <w:rPr>
          <w:rFonts w:ascii="Times New Roman" w:hAnsi="Times New Roman" w:cs="Times New Roman"/>
          <w:sz w:val="24"/>
          <w:szCs w:val="24"/>
        </w:rPr>
        <w:t xml:space="preserve">civil </w:t>
      </w:r>
      <w:r w:rsidRPr="196D63CE">
        <w:rPr>
          <w:rFonts w:ascii="Times New Roman" w:hAnsi="Times New Roman" w:cs="Times New Roman"/>
          <w:sz w:val="24"/>
          <w:szCs w:val="24"/>
        </w:rPr>
        <w:t>infraction</w:t>
      </w:r>
      <w:r w:rsidR="0763FBFA" w:rsidRPr="361C659E">
        <w:rPr>
          <w:rFonts w:ascii="Times New Roman" w:hAnsi="Times New Roman" w:cs="Times New Roman"/>
          <w:sz w:val="24"/>
          <w:szCs w:val="24"/>
        </w:rPr>
        <w:t xml:space="preserve"> fine</w:t>
      </w:r>
      <w:r w:rsidR="1323956D" w:rsidRPr="196D63CE">
        <w:rPr>
          <w:rFonts w:ascii="Times New Roman" w:hAnsi="Times New Roman" w:cs="Times New Roman"/>
          <w:sz w:val="24"/>
          <w:szCs w:val="24"/>
        </w:rPr>
        <w:t xml:space="preserve"> or penalty</w:t>
      </w:r>
      <w:r w:rsidR="0012223A">
        <w:rPr>
          <w:rFonts w:ascii="Times New Roman" w:hAnsi="Times New Roman" w:cs="Times New Roman"/>
          <w:sz w:val="24"/>
          <w:szCs w:val="24"/>
        </w:rPr>
        <w:t xml:space="preserve"> </w:t>
      </w:r>
      <w:r w:rsidRPr="196D63CE">
        <w:rPr>
          <w:rFonts w:ascii="Times New Roman" w:hAnsi="Times New Roman" w:cs="Times New Roman"/>
          <w:sz w:val="24"/>
          <w:szCs w:val="24"/>
        </w:rPr>
        <w:t xml:space="preserve">is not resolved by an NOV or </w:t>
      </w:r>
      <w:r w:rsidR="00C175DE">
        <w:rPr>
          <w:rFonts w:ascii="Times New Roman" w:hAnsi="Times New Roman" w:cs="Times New Roman"/>
          <w:sz w:val="24"/>
          <w:szCs w:val="24"/>
        </w:rPr>
        <w:t>e</w:t>
      </w:r>
      <w:r w:rsidR="5EB63C7F" w:rsidRPr="196D63CE">
        <w:rPr>
          <w:rFonts w:ascii="Times New Roman" w:hAnsi="Times New Roman" w:cs="Times New Roman"/>
          <w:sz w:val="24"/>
          <w:szCs w:val="24"/>
        </w:rPr>
        <w:t xml:space="preserve">nforcement </w:t>
      </w:r>
      <w:r w:rsidR="00C175DE">
        <w:rPr>
          <w:rFonts w:ascii="Times New Roman" w:hAnsi="Times New Roman" w:cs="Times New Roman"/>
          <w:sz w:val="24"/>
          <w:szCs w:val="24"/>
        </w:rPr>
        <w:t>n</w:t>
      </w:r>
      <w:r w:rsidR="0BF39277" w:rsidRPr="196D63CE">
        <w:rPr>
          <w:rFonts w:ascii="Times New Roman" w:hAnsi="Times New Roman" w:cs="Times New Roman"/>
          <w:sz w:val="24"/>
          <w:szCs w:val="24"/>
        </w:rPr>
        <w:t xml:space="preserve">otice, DOEE may issue a </w:t>
      </w:r>
      <w:r w:rsidR="00C175DE">
        <w:rPr>
          <w:rFonts w:ascii="Times New Roman" w:hAnsi="Times New Roman" w:cs="Times New Roman"/>
          <w:sz w:val="24"/>
          <w:szCs w:val="24"/>
        </w:rPr>
        <w:t>n</w:t>
      </w:r>
      <w:r w:rsidR="0BF39277" w:rsidRPr="196D63CE">
        <w:rPr>
          <w:rFonts w:ascii="Times New Roman" w:hAnsi="Times New Roman" w:cs="Times New Roman"/>
          <w:sz w:val="24"/>
          <w:szCs w:val="24"/>
        </w:rPr>
        <w:t xml:space="preserve">otice of </w:t>
      </w:r>
      <w:r w:rsidR="00C175DE">
        <w:rPr>
          <w:rFonts w:ascii="Times New Roman" w:hAnsi="Times New Roman" w:cs="Times New Roman"/>
          <w:sz w:val="24"/>
          <w:szCs w:val="24"/>
        </w:rPr>
        <w:t>i</w:t>
      </w:r>
      <w:r w:rsidR="0BF39277" w:rsidRPr="196D63CE">
        <w:rPr>
          <w:rFonts w:ascii="Times New Roman" w:hAnsi="Times New Roman" w:cs="Times New Roman"/>
          <w:sz w:val="24"/>
          <w:szCs w:val="24"/>
        </w:rPr>
        <w:t>nfraction (NOI</w:t>
      </w:r>
      <w:r w:rsidR="1507C242" w:rsidRPr="196D63CE">
        <w:rPr>
          <w:rFonts w:ascii="Times New Roman" w:hAnsi="Times New Roman" w:cs="Times New Roman"/>
          <w:sz w:val="24"/>
          <w:szCs w:val="24"/>
        </w:rPr>
        <w:t>).</w:t>
      </w:r>
      <w:r w:rsidR="6B6079B7" w:rsidRPr="196D63CE">
        <w:rPr>
          <w:rFonts w:ascii="Times New Roman" w:hAnsi="Times New Roman" w:cs="Times New Roman"/>
          <w:sz w:val="24"/>
          <w:szCs w:val="24"/>
        </w:rPr>
        <w:t xml:space="preserve"> A building owner may </w:t>
      </w:r>
      <w:r w:rsidR="66E32ED4" w:rsidRPr="196D63CE">
        <w:rPr>
          <w:rFonts w:ascii="Times New Roman" w:hAnsi="Times New Roman" w:cs="Times New Roman"/>
          <w:sz w:val="24"/>
          <w:szCs w:val="24"/>
        </w:rPr>
        <w:t xml:space="preserve">request a hearing on </w:t>
      </w:r>
      <w:r w:rsidR="6B6079B7" w:rsidRPr="196D63CE">
        <w:rPr>
          <w:rFonts w:ascii="Times New Roman" w:hAnsi="Times New Roman" w:cs="Times New Roman"/>
          <w:sz w:val="24"/>
          <w:szCs w:val="24"/>
        </w:rPr>
        <w:t>the</w:t>
      </w:r>
      <w:r w:rsidR="651B8EAD" w:rsidRPr="196D63CE">
        <w:rPr>
          <w:rFonts w:ascii="Times New Roman" w:hAnsi="Times New Roman" w:cs="Times New Roman"/>
          <w:sz w:val="24"/>
          <w:szCs w:val="24"/>
        </w:rPr>
        <w:t xml:space="preserve"> NOI </w:t>
      </w:r>
      <w:r w:rsidR="67845CD1" w:rsidRPr="196D63CE">
        <w:rPr>
          <w:rFonts w:ascii="Times New Roman" w:hAnsi="Times New Roman" w:cs="Times New Roman"/>
          <w:sz w:val="24"/>
          <w:szCs w:val="24"/>
        </w:rPr>
        <w:t>at</w:t>
      </w:r>
      <w:r w:rsidR="651B8EAD" w:rsidRPr="196D63CE">
        <w:rPr>
          <w:rFonts w:ascii="Times New Roman" w:hAnsi="Times New Roman" w:cs="Times New Roman"/>
          <w:sz w:val="24"/>
          <w:szCs w:val="24"/>
        </w:rPr>
        <w:t xml:space="preserve"> the </w:t>
      </w:r>
      <w:r w:rsidR="006229DF">
        <w:rPr>
          <w:rFonts w:ascii="Times New Roman" w:hAnsi="Times New Roman" w:cs="Times New Roman"/>
          <w:sz w:val="24"/>
          <w:szCs w:val="24"/>
        </w:rPr>
        <w:t>DC</w:t>
      </w:r>
      <w:r w:rsidR="651B8EAD" w:rsidRPr="196D63CE">
        <w:rPr>
          <w:rFonts w:ascii="Times New Roman" w:hAnsi="Times New Roman" w:cs="Times New Roman"/>
          <w:sz w:val="24"/>
          <w:szCs w:val="24"/>
        </w:rPr>
        <w:t xml:space="preserve"> Office of </w:t>
      </w:r>
      <w:r w:rsidR="20B692AD" w:rsidRPr="361C659E">
        <w:rPr>
          <w:rFonts w:ascii="Times New Roman" w:hAnsi="Times New Roman" w:cs="Times New Roman"/>
          <w:sz w:val="24"/>
          <w:szCs w:val="24"/>
        </w:rPr>
        <w:t xml:space="preserve">Administrative </w:t>
      </w:r>
      <w:r w:rsidR="651B8EAD" w:rsidRPr="196D63CE">
        <w:rPr>
          <w:rFonts w:ascii="Times New Roman" w:hAnsi="Times New Roman" w:cs="Times New Roman"/>
          <w:sz w:val="24"/>
          <w:szCs w:val="24"/>
        </w:rPr>
        <w:t>Hearings, a neutral</w:t>
      </w:r>
      <w:r w:rsidR="5122A3EF" w:rsidRPr="196D63CE">
        <w:rPr>
          <w:rFonts w:ascii="Times New Roman" w:hAnsi="Times New Roman" w:cs="Times New Roman"/>
          <w:sz w:val="24"/>
          <w:szCs w:val="24"/>
        </w:rPr>
        <w:t xml:space="preserve"> </w:t>
      </w:r>
      <w:r w:rsidR="7F3AEE2F" w:rsidRPr="196D63CE">
        <w:rPr>
          <w:rFonts w:ascii="Times New Roman" w:hAnsi="Times New Roman" w:cs="Times New Roman"/>
          <w:sz w:val="24"/>
          <w:szCs w:val="24"/>
        </w:rPr>
        <w:t>administrative court.</w:t>
      </w:r>
      <w:r w:rsidR="7DB53210" w:rsidRPr="196D63CE">
        <w:rPr>
          <w:rFonts w:ascii="Times New Roman" w:hAnsi="Times New Roman" w:cs="Times New Roman"/>
          <w:sz w:val="24"/>
          <w:szCs w:val="24"/>
        </w:rPr>
        <w:t xml:space="preserve"> An </w:t>
      </w:r>
      <w:r w:rsidR="00D62739">
        <w:rPr>
          <w:rFonts w:ascii="Times New Roman" w:hAnsi="Times New Roman" w:cs="Times New Roman"/>
          <w:sz w:val="24"/>
          <w:szCs w:val="24"/>
        </w:rPr>
        <w:t>administrative</w:t>
      </w:r>
      <w:r w:rsidR="7DB53210" w:rsidRPr="196D63CE">
        <w:rPr>
          <w:rFonts w:ascii="Times New Roman" w:hAnsi="Times New Roman" w:cs="Times New Roman"/>
          <w:sz w:val="24"/>
          <w:szCs w:val="24"/>
        </w:rPr>
        <w:t xml:space="preserve"> law judge </w:t>
      </w:r>
      <w:r w:rsidR="590DAAF0" w:rsidRPr="196D63CE">
        <w:rPr>
          <w:rFonts w:ascii="Times New Roman" w:hAnsi="Times New Roman" w:cs="Times New Roman"/>
          <w:sz w:val="24"/>
          <w:szCs w:val="24"/>
        </w:rPr>
        <w:t>may</w:t>
      </w:r>
      <w:r w:rsidR="7DB53210" w:rsidRPr="196D63CE">
        <w:rPr>
          <w:rFonts w:ascii="Times New Roman" w:hAnsi="Times New Roman" w:cs="Times New Roman"/>
          <w:sz w:val="24"/>
          <w:szCs w:val="24"/>
        </w:rPr>
        <w:t xml:space="preserve"> issue a court order imposing </w:t>
      </w:r>
      <w:r w:rsidR="2E93228F" w:rsidRPr="196D63CE">
        <w:rPr>
          <w:rFonts w:ascii="Times New Roman" w:hAnsi="Times New Roman" w:cs="Times New Roman"/>
          <w:sz w:val="24"/>
          <w:szCs w:val="24"/>
        </w:rPr>
        <w:t>a fine or penalty</w:t>
      </w:r>
      <w:r w:rsidR="61AB5653" w:rsidRPr="196D63CE">
        <w:rPr>
          <w:rFonts w:ascii="Times New Roman" w:hAnsi="Times New Roman" w:cs="Times New Roman"/>
          <w:sz w:val="24"/>
          <w:szCs w:val="24"/>
        </w:rPr>
        <w:t>.</w:t>
      </w:r>
      <w:r w:rsidR="00E0A600" w:rsidRPr="1410AC0E">
        <w:rPr>
          <w:rFonts w:ascii="Times New Roman" w:hAnsi="Times New Roman" w:cs="Times New Roman"/>
          <w:sz w:val="24"/>
          <w:szCs w:val="24"/>
        </w:rPr>
        <w:t xml:space="preserve"> </w:t>
      </w:r>
      <w:r w:rsidR="00E0A600" w:rsidRPr="3E61B2F3">
        <w:rPr>
          <w:rFonts w:ascii="Times New Roman" w:hAnsi="Times New Roman" w:cs="Times New Roman"/>
          <w:sz w:val="24"/>
          <w:szCs w:val="24"/>
        </w:rPr>
        <w:t xml:space="preserve">This court order can be appealed at </w:t>
      </w:r>
      <w:r w:rsidR="00E0A600" w:rsidRPr="0FED030E">
        <w:rPr>
          <w:rFonts w:ascii="Times New Roman" w:hAnsi="Times New Roman" w:cs="Times New Roman"/>
          <w:sz w:val="24"/>
          <w:szCs w:val="24"/>
        </w:rPr>
        <w:t>the DC Court of Appeals.</w:t>
      </w:r>
    </w:p>
    <w:p w14:paraId="721A57C8" w14:textId="3DD7EBB7" w:rsidR="00757E7C" w:rsidRPr="00757E7C" w:rsidRDefault="005A2236" w:rsidP="00757E7C">
      <w:pPr>
        <w:spacing w:after="0" w:line="240" w:lineRule="auto"/>
        <w:rPr>
          <w:rFonts w:ascii="Times New Roman" w:hAnsi="Times New Roman" w:cs="Times New Roman"/>
          <w:sz w:val="24"/>
          <w:szCs w:val="24"/>
        </w:rPr>
      </w:pPr>
      <w:r w:rsidRPr="00757E7C">
        <w:rPr>
          <w:rFonts w:ascii="Times New Roman" w:hAnsi="Times New Roman" w:cs="Times New Roman"/>
          <w:sz w:val="24"/>
          <w:szCs w:val="24"/>
        </w:rPr>
        <w:t xml:space="preserve">DOEE </w:t>
      </w:r>
      <w:r w:rsidR="00746FB2" w:rsidRPr="00757E7C">
        <w:rPr>
          <w:rFonts w:ascii="Times New Roman" w:hAnsi="Times New Roman" w:cs="Times New Roman"/>
          <w:sz w:val="24"/>
          <w:szCs w:val="24"/>
        </w:rPr>
        <w:t>may</w:t>
      </w:r>
      <w:r w:rsidRPr="00757E7C">
        <w:rPr>
          <w:rFonts w:ascii="Times New Roman" w:hAnsi="Times New Roman" w:cs="Times New Roman"/>
          <w:sz w:val="24"/>
          <w:szCs w:val="24"/>
        </w:rPr>
        <w:t xml:space="preserve"> issue an NOV before issuing an NOI, but </w:t>
      </w:r>
      <w:r w:rsidR="001F67B5" w:rsidRPr="00757E7C">
        <w:rPr>
          <w:rFonts w:ascii="Times New Roman" w:hAnsi="Times New Roman" w:cs="Times New Roman"/>
          <w:sz w:val="24"/>
          <w:szCs w:val="24"/>
        </w:rPr>
        <w:t xml:space="preserve">may also </w:t>
      </w:r>
      <w:r w:rsidR="00143FF1" w:rsidRPr="00757E7C">
        <w:rPr>
          <w:rFonts w:ascii="Times New Roman" w:hAnsi="Times New Roman" w:cs="Times New Roman"/>
          <w:sz w:val="24"/>
          <w:szCs w:val="24"/>
        </w:rPr>
        <w:t>issue</w:t>
      </w:r>
      <w:r w:rsidRPr="00757E7C">
        <w:rPr>
          <w:rFonts w:ascii="Times New Roman" w:hAnsi="Times New Roman" w:cs="Times New Roman"/>
          <w:sz w:val="24"/>
          <w:szCs w:val="24"/>
        </w:rPr>
        <w:t xml:space="preserve"> an NOI</w:t>
      </w:r>
      <w:r w:rsidR="00143FF1" w:rsidRPr="00757E7C">
        <w:rPr>
          <w:rFonts w:ascii="Times New Roman" w:hAnsi="Times New Roman" w:cs="Times New Roman"/>
          <w:sz w:val="24"/>
          <w:szCs w:val="24"/>
        </w:rPr>
        <w:t xml:space="preserve"> directly without </w:t>
      </w:r>
      <w:r w:rsidR="00D62739" w:rsidRPr="00757E7C">
        <w:rPr>
          <w:rFonts w:ascii="Times New Roman" w:hAnsi="Times New Roman" w:cs="Times New Roman"/>
          <w:sz w:val="24"/>
          <w:szCs w:val="24"/>
        </w:rPr>
        <w:t xml:space="preserve">first </w:t>
      </w:r>
      <w:r w:rsidR="00143FF1" w:rsidRPr="00757E7C">
        <w:rPr>
          <w:rFonts w:ascii="Times New Roman" w:hAnsi="Times New Roman" w:cs="Times New Roman"/>
          <w:sz w:val="24"/>
          <w:szCs w:val="24"/>
        </w:rPr>
        <w:t>issuing an NOV</w:t>
      </w:r>
      <w:r w:rsidRPr="00757E7C">
        <w:rPr>
          <w:rFonts w:ascii="Times New Roman" w:hAnsi="Times New Roman" w:cs="Times New Roman"/>
          <w:sz w:val="24"/>
          <w:szCs w:val="24"/>
        </w:rPr>
        <w:t>.</w:t>
      </w:r>
      <w:r w:rsidR="00D62739" w:rsidRPr="00757E7C">
        <w:rPr>
          <w:rFonts w:ascii="Times New Roman" w:hAnsi="Times New Roman" w:cs="Times New Roman"/>
          <w:sz w:val="24"/>
          <w:szCs w:val="24"/>
        </w:rPr>
        <w:t xml:space="preserve"> </w:t>
      </w:r>
      <w:r w:rsidR="3C49F418" w:rsidRPr="00757E7C">
        <w:rPr>
          <w:rFonts w:ascii="Times New Roman" w:hAnsi="Times New Roman" w:cs="Times New Roman"/>
          <w:sz w:val="24"/>
          <w:szCs w:val="24"/>
        </w:rPr>
        <w:t xml:space="preserve">DOEE may place a building </w:t>
      </w:r>
      <w:r w:rsidR="58CCF724" w:rsidRPr="00757E7C">
        <w:rPr>
          <w:rFonts w:ascii="Times New Roman" w:hAnsi="Times New Roman" w:cs="Times New Roman"/>
          <w:sz w:val="24"/>
          <w:szCs w:val="24"/>
        </w:rPr>
        <w:t xml:space="preserve">on a different </w:t>
      </w:r>
      <w:r w:rsidR="003A1994" w:rsidRPr="00757E7C">
        <w:rPr>
          <w:rFonts w:ascii="Times New Roman" w:hAnsi="Times New Roman" w:cs="Times New Roman"/>
          <w:sz w:val="24"/>
          <w:szCs w:val="24"/>
        </w:rPr>
        <w:t>C</w:t>
      </w:r>
      <w:r w:rsidR="00D62739" w:rsidRPr="00757E7C">
        <w:rPr>
          <w:rFonts w:ascii="Times New Roman" w:hAnsi="Times New Roman" w:cs="Times New Roman"/>
          <w:sz w:val="24"/>
          <w:szCs w:val="24"/>
        </w:rPr>
        <w:t xml:space="preserve">ompliance </w:t>
      </w:r>
      <w:r w:rsidR="003A1994" w:rsidRPr="00757E7C">
        <w:rPr>
          <w:rFonts w:ascii="Times New Roman" w:hAnsi="Times New Roman" w:cs="Times New Roman"/>
          <w:sz w:val="24"/>
          <w:szCs w:val="24"/>
        </w:rPr>
        <w:t>P</w:t>
      </w:r>
      <w:r w:rsidR="00D62739" w:rsidRPr="00757E7C">
        <w:rPr>
          <w:rFonts w:ascii="Times New Roman" w:hAnsi="Times New Roman" w:cs="Times New Roman"/>
          <w:sz w:val="24"/>
          <w:szCs w:val="24"/>
        </w:rPr>
        <w:t>athway as a result of violations</w:t>
      </w:r>
      <w:r w:rsidR="051ED583" w:rsidRPr="00757E7C">
        <w:rPr>
          <w:rFonts w:ascii="Times New Roman" w:hAnsi="Times New Roman" w:cs="Times New Roman"/>
          <w:sz w:val="24"/>
          <w:szCs w:val="24"/>
        </w:rPr>
        <w:t>,</w:t>
      </w:r>
      <w:r w:rsidR="00D62739" w:rsidRPr="00757E7C">
        <w:rPr>
          <w:rFonts w:ascii="Times New Roman" w:hAnsi="Times New Roman" w:cs="Times New Roman"/>
          <w:sz w:val="24"/>
          <w:szCs w:val="24"/>
        </w:rPr>
        <w:t xml:space="preserve"> including </w:t>
      </w:r>
      <w:r w:rsidR="5FE0306E" w:rsidRPr="00757E7C">
        <w:rPr>
          <w:rFonts w:ascii="Times New Roman" w:hAnsi="Times New Roman" w:cs="Times New Roman"/>
          <w:sz w:val="24"/>
          <w:szCs w:val="24"/>
        </w:rPr>
        <w:t xml:space="preserve">a </w:t>
      </w:r>
      <w:r w:rsidR="00D62739" w:rsidRPr="00757E7C">
        <w:rPr>
          <w:rFonts w:ascii="Times New Roman" w:hAnsi="Times New Roman" w:cs="Times New Roman"/>
          <w:sz w:val="24"/>
          <w:szCs w:val="24"/>
        </w:rPr>
        <w:t xml:space="preserve">failure to submit </w:t>
      </w:r>
      <w:r w:rsidR="2FEDB447" w:rsidRPr="00757E7C">
        <w:rPr>
          <w:rFonts w:ascii="Times New Roman" w:hAnsi="Times New Roman" w:cs="Times New Roman"/>
          <w:sz w:val="24"/>
          <w:szCs w:val="24"/>
        </w:rPr>
        <w:t xml:space="preserve">a </w:t>
      </w:r>
      <w:r w:rsidR="00D62739" w:rsidRPr="00757E7C">
        <w:rPr>
          <w:rFonts w:ascii="Times New Roman" w:hAnsi="Times New Roman" w:cs="Times New Roman"/>
          <w:sz w:val="24"/>
          <w:szCs w:val="24"/>
        </w:rPr>
        <w:t xml:space="preserve">complete and accurate report, failure to implement a requirement of a </w:t>
      </w:r>
      <w:r w:rsidR="003A1994" w:rsidRPr="00757E7C">
        <w:rPr>
          <w:rFonts w:ascii="Times New Roman" w:hAnsi="Times New Roman" w:cs="Times New Roman"/>
          <w:sz w:val="24"/>
          <w:szCs w:val="24"/>
        </w:rPr>
        <w:t>P</w:t>
      </w:r>
      <w:r w:rsidR="00D62739" w:rsidRPr="00757E7C">
        <w:rPr>
          <w:rFonts w:ascii="Times New Roman" w:hAnsi="Times New Roman" w:cs="Times New Roman"/>
          <w:sz w:val="24"/>
          <w:szCs w:val="24"/>
        </w:rPr>
        <w:t xml:space="preserve">athway, or failure to demonstrate required energy </w:t>
      </w:r>
      <w:r w:rsidR="003A1994" w:rsidRPr="00757E7C">
        <w:rPr>
          <w:rFonts w:ascii="Times New Roman" w:hAnsi="Times New Roman" w:cs="Times New Roman"/>
          <w:sz w:val="24"/>
          <w:szCs w:val="24"/>
        </w:rPr>
        <w:t>performance requirements</w:t>
      </w:r>
      <w:r w:rsidR="00D62739" w:rsidRPr="00757E7C">
        <w:rPr>
          <w:rFonts w:ascii="Times New Roman" w:hAnsi="Times New Roman" w:cs="Times New Roman"/>
          <w:sz w:val="24"/>
          <w:szCs w:val="24"/>
        </w:rPr>
        <w:t xml:space="preserve">. </w:t>
      </w:r>
      <w:r w:rsidR="000D42AA" w:rsidRPr="00757E7C">
        <w:rPr>
          <w:rFonts w:ascii="Times New Roman" w:hAnsi="Times New Roman" w:cs="Times New Roman"/>
          <w:sz w:val="24"/>
          <w:szCs w:val="24"/>
        </w:rPr>
        <w:t>Buildings that receive a fine and fail to correct the infraction shall continue to be fined in accordance with the BEPS Schedule of Fines</w:t>
      </w:r>
      <w:r w:rsidR="00FC304A" w:rsidRPr="00757E7C">
        <w:rPr>
          <w:rFonts w:ascii="Times New Roman" w:hAnsi="Times New Roman" w:cs="Times New Roman"/>
          <w:sz w:val="24"/>
          <w:szCs w:val="24"/>
        </w:rPr>
        <w:t>.</w:t>
      </w:r>
      <w:r w:rsidR="000D42AA" w:rsidRPr="00757E7C">
        <w:rPr>
          <w:rFonts w:ascii="Times New Roman" w:hAnsi="Times New Roman" w:cs="Times New Roman"/>
          <w:sz w:val="24"/>
          <w:szCs w:val="24"/>
        </w:rPr>
        <w:t xml:space="preserve"> For more information regarding the civil infraction enforcement process, please go to DOEE’s </w:t>
      </w:r>
      <w:hyperlink r:id="rId39" w:history="1">
        <w:r w:rsidR="6E37D9D2" w:rsidRPr="00335AAD">
          <w:rPr>
            <w:rStyle w:val="Hyperlink"/>
            <w:rFonts w:ascii="Times New Roman" w:hAnsi="Times New Roman" w:cs="Times New Roman"/>
            <w:sz w:val="24"/>
            <w:szCs w:val="24"/>
          </w:rPr>
          <w:t>Office of Enforcement and Environmental Justice</w:t>
        </w:r>
      </w:hyperlink>
      <w:r w:rsidR="4475ADFD" w:rsidRPr="00335AAD">
        <w:rPr>
          <w:rFonts w:ascii="Times New Roman" w:hAnsi="Times New Roman" w:cs="Times New Roman"/>
          <w:sz w:val="24"/>
          <w:szCs w:val="24"/>
        </w:rPr>
        <w:t xml:space="preserve"> </w:t>
      </w:r>
      <w:r w:rsidR="72A76305" w:rsidRPr="00757E7C">
        <w:rPr>
          <w:rFonts w:ascii="Times New Roman" w:hAnsi="Times New Roman" w:cs="Times New Roman"/>
          <w:sz w:val="24"/>
          <w:szCs w:val="24"/>
        </w:rPr>
        <w:t>web</w:t>
      </w:r>
      <w:r w:rsidR="3B131CAC" w:rsidRPr="00757E7C">
        <w:rPr>
          <w:rFonts w:ascii="Times New Roman" w:hAnsi="Times New Roman" w:cs="Times New Roman"/>
          <w:sz w:val="24"/>
          <w:szCs w:val="24"/>
        </w:rPr>
        <w:t xml:space="preserve"> page</w:t>
      </w:r>
      <w:r w:rsidRPr="00757E7C" w:rsidDel="000D42AA">
        <w:rPr>
          <w:rFonts w:ascii="Times New Roman" w:hAnsi="Times New Roman" w:cs="Times New Roman"/>
          <w:sz w:val="24"/>
          <w:szCs w:val="24"/>
        </w:rPr>
        <w:t>.</w:t>
      </w:r>
      <w:bookmarkStart w:id="170" w:name="_Toc63860002"/>
      <w:bookmarkStart w:id="171" w:name="_Toc64898466"/>
    </w:p>
    <w:p w14:paraId="4BDF581D" w14:textId="77777777" w:rsidR="00757E7C" w:rsidRDefault="00757E7C" w:rsidP="00757E7C">
      <w:pPr>
        <w:pStyle w:val="Heading2"/>
        <w:spacing w:before="0" w:line="240" w:lineRule="auto"/>
        <w:contextualSpacing/>
        <w:rPr>
          <w:rFonts w:ascii="Times New Roman" w:hAnsi="Times New Roman" w:cs="Times New Roman"/>
          <w:sz w:val="24"/>
          <w:szCs w:val="24"/>
        </w:rPr>
      </w:pPr>
    </w:p>
    <w:p w14:paraId="29C02676" w14:textId="67314A92" w:rsidR="00F145CA" w:rsidRPr="008001F5" w:rsidRDefault="00486E1F" w:rsidP="004F65B0">
      <w:pPr>
        <w:pStyle w:val="Heading2"/>
        <w:spacing w:line="240" w:lineRule="auto"/>
        <w:contextualSpacing/>
        <w:rPr>
          <w:rFonts w:ascii="Times New Roman" w:hAnsi="Times New Roman" w:cs="Times New Roman"/>
          <w:sz w:val="24"/>
          <w:szCs w:val="24"/>
        </w:rPr>
      </w:pPr>
      <w:bookmarkStart w:id="172" w:name="_Toc72934711"/>
      <w:r>
        <w:rPr>
          <w:rFonts w:ascii="Times New Roman" w:hAnsi="Times New Roman" w:cs="Times New Roman"/>
          <w:color w:val="auto"/>
          <w:sz w:val="24"/>
          <w:szCs w:val="24"/>
        </w:rPr>
        <w:t>6</w:t>
      </w:r>
      <w:r w:rsidR="1B315EF5" w:rsidRPr="5DE8650F">
        <w:rPr>
          <w:rFonts w:ascii="Times New Roman" w:hAnsi="Times New Roman" w:cs="Times New Roman"/>
          <w:color w:val="auto"/>
          <w:sz w:val="24"/>
          <w:szCs w:val="24"/>
        </w:rPr>
        <w:t xml:space="preserve">.3 </w:t>
      </w:r>
      <w:r w:rsidR="009B427D" w:rsidRPr="37900834">
        <w:rPr>
          <w:rFonts w:ascii="Times New Roman" w:hAnsi="Times New Roman" w:cs="Times New Roman"/>
        </w:rPr>
        <w:t>–</w:t>
      </w:r>
      <w:r w:rsidR="1B315EF5" w:rsidRPr="5DE8650F">
        <w:rPr>
          <w:rFonts w:ascii="Times New Roman" w:hAnsi="Times New Roman" w:cs="Times New Roman"/>
          <w:color w:val="auto"/>
          <w:sz w:val="24"/>
          <w:szCs w:val="24"/>
        </w:rPr>
        <w:t xml:space="preserve"> Judicial Enforcement</w:t>
      </w:r>
      <w:bookmarkEnd w:id="170"/>
      <w:bookmarkEnd w:id="171"/>
      <w:bookmarkEnd w:id="172"/>
    </w:p>
    <w:p w14:paraId="63BEADCE" w14:textId="0F1D913C" w:rsidR="525F16DB" w:rsidRDefault="37E75CFD" w:rsidP="00F639C1">
      <w:pPr>
        <w:spacing w:line="240" w:lineRule="auto"/>
        <w:contextualSpacing/>
        <w:rPr>
          <w:rFonts w:ascii="Times New Roman" w:hAnsi="Times New Roman" w:cs="Times New Roman"/>
          <w:sz w:val="24"/>
          <w:szCs w:val="24"/>
        </w:rPr>
      </w:pPr>
      <w:r w:rsidRPr="5DE8650F">
        <w:rPr>
          <w:rFonts w:ascii="Times New Roman" w:hAnsi="Times New Roman" w:cs="Times New Roman"/>
          <w:sz w:val="24"/>
          <w:szCs w:val="24"/>
        </w:rPr>
        <w:t>In addition to</w:t>
      </w:r>
      <w:r w:rsidR="2036747F" w:rsidRPr="5DE8650F">
        <w:rPr>
          <w:rFonts w:ascii="Times New Roman" w:hAnsi="Times New Roman" w:cs="Times New Roman"/>
          <w:sz w:val="24"/>
          <w:szCs w:val="24"/>
        </w:rPr>
        <w:t>,</w:t>
      </w:r>
      <w:r w:rsidRPr="5DE8650F">
        <w:rPr>
          <w:rFonts w:ascii="Times New Roman" w:hAnsi="Times New Roman" w:cs="Times New Roman"/>
          <w:sz w:val="24"/>
          <w:szCs w:val="24"/>
        </w:rPr>
        <w:t xml:space="preserve"> or instead of</w:t>
      </w:r>
      <w:r w:rsidR="0F7F1F09" w:rsidRPr="5DE8650F">
        <w:rPr>
          <w:rFonts w:ascii="Times New Roman" w:hAnsi="Times New Roman" w:cs="Times New Roman"/>
          <w:sz w:val="24"/>
          <w:szCs w:val="24"/>
        </w:rPr>
        <w:t>,</w:t>
      </w:r>
      <w:r w:rsidRPr="5DE8650F">
        <w:rPr>
          <w:rFonts w:ascii="Times New Roman" w:hAnsi="Times New Roman" w:cs="Times New Roman"/>
          <w:sz w:val="24"/>
          <w:szCs w:val="24"/>
        </w:rPr>
        <w:t xml:space="preserve"> an alternative compliance penalty or civil infraction</w:t>
      </w:r>
      <w:r w:rsidR="779F70CC" w:rsidRPr="5DE8650F">
        <w:rPr>
          <w:rFonts w:ascii="Times New Roman" w:hAnsi="Times New Roman" w:cs="Times New Roman"/>
          <w:sz w:val="24"/>
          <w:szCs w:val="24"/>
        </w:rPr>
        <w:t xml:space="preserve">, the DC Attorney General </w:t>
      </w:r>
      <w:r w:rsidR="756E6DD1" w:rsidRPr="5DE8650F">
        <w:rPr>
          <w:rFonts w:ascii="Times New Roman" w:hAnsi="Times New Roman" w:cs="Times New Roman"/>
          <w:sz w:val="24"/>
          <w:szCs w:val="24"/>
        </w:rPr>
        <w:t xml:space="preserve">may file an enforcement action against a building owner in DC Superior Court for damages, </w:t>
      </w:r>
      <w:r w:rsidR="0F08DA5B" w:rsidRPr="5DE8650F">
        <w:rPr>
          <w:rFonts w:ascii="Times New Roman" w:hAnsi="Times New Roman" w:cs="Times New Roman"/>
          <w:sz w:val="24"/>
          <w:szCs w:val="24"/>
        </w:rPr>
        <w:t>cost recovery, reasonable attorney and expert witness fees, or an injunction</w:t>
      </w:r>
      <w:r w:rsidR="5278A1A6" w:rsidRPr="5DE8650F">
        <w:rPr>
          <w:rFonts w:ascii="Times New Roman" w:hAnsi="Times New Roman" w:cs="Times New Roman"/>
          <w:sz w:val="24"/>
          <w:szCs w:val="24"/>
        </w:rPr>
        <w:t xml:space="preserve"> (a court order for a specific action)</w:t>
      </w:r>
      <w:r w:rsidR="4E82EBB1">
        <w:rPr>
          <w:rFonts w:ascii="Times New Roman" w:hAnsi="Times New Roman" w:cs="Times New Roman"/>
          <w:sz w:val="24"/>
          <w:szCs w:val="24"/>
        </w:rPr>
        <w:t>.</w:t>
      </w:r>
      <w:r w:rsidR="002B606B">
        <w:rPr>
          <w:rStyle w:val="FootnoteReference"/>
          <w:rFonts w:ascii="Times New Roman" w:hAnsi="Times New Roman" w:cs="Times New Roman"/>
          <w:sz w:val="24"/>
          <w:szCs w:val="24"/>
        </w:rPr>
        <w:footnoteReference w:id="96"/>
      </w:r>
      <w:r w:rsidR="0F08DA5B" w:rsidRPr="5DE8650F">
        <w:rPr>
          <w:rFonts w:ascii="Times New Roman" w:hAnsi="Times New Roman" w:cs="Times New Roman"/>
          <w:sz w:val="24"/>
          <w:szCs w:val="24"/>
        </w:rPr>
        <w:t xml:space="preserve"> </w:t>
      </w:r>
    </w:p>
    <w:p w14:paraId="5710B5D4" w14:textId="77777777" w:rsidR="00E072F7" w:rsidRDefault="00E072F7" w:rsidP="00BB6EBB">
      <w:pPr>
        <w:spacing w:line="240" w:lineRule="auto"/>
        <w:contextualSpacing/>
        <w:rPr>
          <w:rFonts w:ascii="Times New Roman" w:eastAsiaTheme="majorEastAsia" w:hAnsi="Times New Roman" w:cs="Times New Roman"/>
          <w:b/>
          <w:bCs/>
          <w:sz w:val="28"/>
          <w:szCs w:val="28"/>
        </w:rPr>
      </w:pPr>
      <w:r>
        <w:rPr>
          <w:rFonts w:ascii="Times New Roman" w:hAnsi="Times New Roman" w:cs="Times New Roman"/>
        </w:rPr>
        <w:br w:type="page"/>
      </w:r>
    </w:p>
    <w:p w14:paraId="08D3CCE9" w14:textId="302D5B34" w:rsidR="00884CC2" w:rsidRPr="00D261FA" w:rsidRDefault="00884CC2" w:rsidP="004F65B0">
      <w:pPr>
        <w:pStyle w:val="Heading1"/>
        <w:spacing w:line="240" w:lineRule="auto"/>
        <w:contextualSpacing/>
        <w:rPr>
          <w:rFonts w:ascii="Times New Roman" w:hAnsi="Times New Roman" w:cs="Times New Roman"/>
          <w:color w:val="auto"/>
        </w:rPr>
      </w:pPr>
      <w:bookmarkStart w:id="173" w:name="_Toc63860003"/>
      <w:bookmarkStart w:id="174" w:name="_Toc64898467"/>
      <w:bookmarkStart w:id="175" w:name="_Toc72934712"/>
      <w:r w:rsidRPr="00D261FA">
        <w:rPr>
          <w:rFonts w:ascii="Times New Roman" w:hAnsi="Times New Roman" w:cs="Times New Roman"/>
          <w:color w:val="auto"/>
        </w:rPr>
        <w:lastRenderedPageBreak/>
        <w:t>A</w:t>
      </w:r>
      <w:r w:rsidR="00181816" w:rsidRPr="00D261FA">
        <w:rPr>
          <w:rFonts w:ascii="Times New Roman" w:hAnsi="Times New Roman" w:cs="Times New Roman"/>
          <w:color w:val="auto"/>
        </w:rPr>
        <w:t>ppendices</w:t>
      </w:r>
      <w:bookmarkEnd w:id="173"/>
      <w:bookmarkEnd w:id="174"/>
      <w:bookmarkEnd w:id="175"/>
    </w:p>
    <w:p w14:paraId="37FAE434" w14:textId="77777777" w:rsidR="00181816" w:rsidRPr="008001F5" w:rsidRDefault="00181816" w:rsidP="004F65B0">
      <w:pPr>
        <w:spacing w:line="240" w:lineRule="auto"/>
        <w:contextualSpacing/>
        <w:rPr>
          <w:rFonts w:ascii="Times New Roman" w:hAnsi="Times New Roman" w:cs="Times New Roman"/>
          <w:b/>
          <w:bCs/>
          <w:sz w:val="24"/>
          <w:szCs w:val="24"/>
        </w:rPr>
      </w:pPr>
    </w:p>
    <w:p w14:paraId="6D8C31D7" w14:textId="3FD134EE" w:rsidR="00AE607B" w:rsidRPr="00AE607B" w:rsidRDefault="000D43EB" w:rsidP="004F65B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w:t>
      </w:r>
      <w:r w:rsidR="00AE607B">
        <w:rPr>
          <w:rFonts w:ascii="Times New Roman" w:hAnsi="Times New Roman" w:cs="Times New Roman"/>
          <w:sz w:val="24"/>
          <w:szCs w:val="24"/>
        </w:rPr>
        <w:t xml:space="preserve"> </w:t>
      </w:r>
      <w:r w:rsidR="00667FD4">
        <w:rPr>
          <w:rFonts w:ascii="Times New Roman" w:hAnsi="Times New Roman" w:cs="Times New Roman"/>
          <w:sz w:val="24"/>
          <w:szCs w:val="24"/>
        </w:rPr>
        <w:t>–</w:t>
      </w:r>
      <w:r w:rsidR="00AE607B">
        <w:rPr>
          <w:rFonts w:ascii="Times New Roman" w:hAnsi="Times New Roman" w:cs="Times New Roman"/>
          <w:sz w:val="24"/>
          <w:szCs w:val="24"/>
        </w:rPr>
        <w:t xml:space="preserve"> </w:t>
      </w:r>
      <w:r w:rsidR="00AE607B" w:rsidRPr="00AE607B">
        <w:rPr>
          <w:rFonts w:ascii="Times New Roman" w:hAnsi="Times New Roman" w:cs="Times New Roman"/>
          <w:sz w:val="24"/>
          <w:szCs w:val="24"/>
        </w:rPr>
        <w:t>Compliance Process Flow Chart</w:t>
      </w:r>
    </w:p>
    <w:p w14:paraId="3A0B3B02" w14:textId="20BF9773" w:rsidR="00AE607B" w:rsidRPr="00AE607B" w:rsidRDefault="000D43EB" w:rsidP="004F65B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B</w:t>
      </w:r>
      <w:r w:rsidR="00AE607B">
        <w:rPr>
          <w:rFonts w:ascii="Times New Roman" w:hAnsi="Times New Roman" w:cs="Times New Roman"/>
          <w:sz w:val="24"/>
          <w:szCs w:val="24"/>
        </w:rPr>
        <w:t xml:space="preserve"> </w:t>
      </w:r>
      <w:r w:rsidR="00667FD4">
        <w:rPr>
          <w:rFonts w:ascii="Times New Roman" w:hAnsi="Times New Roman" w:cs="Times New Roman"/>
          <w:sz w:val="24"/>
          <w:szCs w:val="24"/>
        </w:rPr>
        <w:t>–</w:t>
      </w:r>
      <w:r w:rsidR="00401CB8">
        <w:rPr>
          <w:rFonts w:ascii="Times New Roman" w:hAnsi="Times New Roman" w:cs="Times New Roman"/>
          <w:sz w:val="24"/>
          <w:szCs w:val="24"/>
        </w:rPr>
        <w:t xml:space="preserve"> </w:t>
      </w:r>
      <w:r w:rsidR="00AE607B" w:rsidRPr="00AE607B">
        <w:rPr>
          <w:rFonts w:ascii="Times New Roman" w:hAnsi="Times New Roman" w:cs="Times New Roman"/>
          <w:sz w:val="24"/>
          <w:szCs w:val="24"/>
        </w:rPr>
        <w:t>Occupancy Thresholds</w:t>
      </w:r>
    </w:p>
    <w:p w14:paraId="5BE38FB8" w14:textId="33CD7334" w:rsidR="00AE607B" w:rsidRPr="00AE607B" w:rsidRDefault="00A0738D" w:rsidP="004F65B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w:t>
      </w:r>
      <w:r w:rsidR="00AE607B">
        <w:rPr>
          <w:rFonts w:ascii="Times New Roman" w:hAnsi="Times New Roman" w:cs="Times New Roman"/>
          <w:sz w:val="24"/>
          <w:szCs w:val="24"/>
        </w:rPr>
        <w:t xml:space="preserve"> </w:t>
      </w:r>
      <w:r w:rsidR="00667FD4">
        <w:rPr>
          <w:rFonts w:ascii="Times New Roman" w:hAnsi="Times New Roman" w:cs="Times New Roman"/>
          <w:sz w:val="24"/>
          <w:szCs w:val="24"/>
        </w:rPr>
        <w:t>–</w:t>
      </w:r>
      <w:r w:rsidR="00AE607B">
        <w:rPr>
          <w:rFonts w:ascii="Times New Roman" w:hAnsi="Times New Roman" w:cs="Times New Roman"/>
          <w:sz w:val="24"/>
          <w:szCs w:val="24"/>
        </w:rPr>
        <w:t xml:space="preserve"> </w:t>
      </w:r>
      <w:r w:rsidR="00AE607B" w:rsidRPr="00AE607B">
        <w:rPr>
          <w:rFonts w:ascii="Times New Roman" w:hAnsi="Times New Roman" w:cs="Times New Roman"/>
          <w:sz w:val="24"/>
          <w:szCs w:val="24"/>
        </w:rPr>
        <w:t>Delay of Compliance Impact Examples</w:t>
      </w:r>
    </w:p>
    <w:p w14:paraId="440D776F" w14:textId="6BC96A14" w:rsidR="00AE607B" w:rsidRPr="00AE607B" w:rsidRDefault="00A0738D" w:rsidP="004F65B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w:t>
      </w:r>
      <w:r w:rsidR="00AE607B">
        <w:rPr>
          <w:rFonts w:ascii="Times New Roman" w:hAnsi="Times New Roman" w:cs="Times New Roman"/>
          <w:sz w:val="24"/>
          <w:szCs w:val="24"/>
        </w:rPr>
        <w:t xml:space="preserve"> </w:t>
      </w:r>
      <w:r w:rsidR="00667FD4">
        <w:rPr>
          <w:rFonts w:ascii="Times New Roman" w:hAnsi="Times New Roman" w:cs="Times New Roman"/>
          <w:sz w:val="24"/>
          <w:szCs w:val="24"/>
        </w:rPr>
        <w:t>–</w:t>
      </w:r>
      <w:r w:rsidR="00AE607B">
        <w:rPr>
          <w:rFonts w:ascii="Times New Roman" w:hAnsi="Times New Roman" w:cs="Times New Roman"/>
          <w:sz w:val="24"/>
          <w:szCs w:val="24"/>
        </w:rPr>
        <w:t xml:space="preserve"> </w:t>
      </w:r>
      <w:r w:rsidR="00AE607B" w:rsidRPr="00AE607B">
        <w:rPr>
          <w:rFonts w:ascii="Times New Roman" w:hAnsi="Times New Roman" w:cs="Times New Roman"/>
          <w:sz w:val="24"/>
          <w:szCs w:val="24"/>
        </w:rPr>
        <w:t>References</w:t>
      </w:r>
    </w:p>
    <w:p w14:paraId="32AF5599" w14:textId="28F77974" w:rsidR="00181816" w:rsidRPr="008001F5" w:rsidRDefault="00A0738D" w:rsidP="004F65B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E</w:t>
      </w:r>
      <w:r w:rsidR="00AE607B">
        <w:rPr>
          <w:rFonts w:ascii="Times New Roman" w:hAnsi="Times New Roman" w:cs="Times New Roman"/>
          <w:sz w:val="24"/>
          <w:szCs w:val="24"/>
        </w:rPr>
        <w:t xml:space="preserve"> </w:t>
      </w:r>
      <w:r w:rsidR="00667FD4">
        <w:rPr>
          <w:rFonts w:ascii="Times New Roman" w:hAnsi="Times New Roman" w:cs="Times New Roman"/>
          <w:sz w:val="24"/>
          <w:szCs w:val="24"/>
        </w:rPr>
        <w:t>–</w:t>
      </w:r>
      <w:r w:rsidR="00AE607B">
        <w:rPr>
          <w:rFonts w:ascii="Times New Roman" w:hAnsi="Times New Roman" w:cs="Times New Roman"/>
          <w:sz w:val="24"/>
          <w:szCs w:val="24"/>
        </w:rPr>
        <w:t xml:space="preserve"> </w:t>
      </w:r>
      <w:r w:rsidR="00AE607B" w:rsidRPr="00AE607B">
        <w:rPr>
          <w:rFonts w:ascii="Times New Roman" w:hAnsi="Times New Roman" w:cs="Times New Roman"/>
          <w:sz w:val="24"/>
          <w:szCs w:val="24"/>
        </w:rPr>
        <w:t>Definitions</w:t>
      </w:r>
      <w:r w:rsidR="00181816" w:rsidRPr="008001F5">
        <w:rPr>
          <w:rFonts w:ascii="Times New Roman" w:hAnsi="Times New Roman" w:cs="Times New Roman"/>
          <w:sz w:val="24"/>
          <w:szCs w:val="24"/>
        </w:rPr>
        <w:br w:type="page"/>
      </w:r>
    </w:p>
    <w:p w14:paraId="11209BD3" w14:textId="04ECCDA2" w:rsidR="0058070B" w:rsidRPr="00E01B9F" w:rsidRDefault="09456E96" w:rsidP="00E01B9F">
      <w:pPr>
        <w:pStyle w:val="Heading2"/>
        <w:rPr>
          <w:rFonts w:ascii="Times New Roman" w:hAnsi="Times New Roman" w:cs="Times New Roman"/>
          <w:color w:val="auto"/>
          <w:sz w:val="28"/>
          <w:szCs w:val="28"/>
        </w:rPr>
      </w:pPr>
      <w:bookmarkStart w:id="176" w:name="_Toc63860004"/>
      <w:bookmarkStart w:id="177" w:name="_Toc64898468"/>
      <w:bookmarkStart w:id="178" w:name="_Toc72934713"/>
      <w:r w:rsidRPr="00E01B9F">
        <w:rPr>
          <w:rFonts w:ascii="Times New Roman" w:hAnsi="Times New Roman" w:cs="Times New Roman"/>
          <w:color w:val="auto"/>
          <w:sz w:val="28"/>
          <w:szCs w:val="28"/>
        </w:rPr>
        <w:lastRenderedPageBreak/>
        <w:t>Appendix A – Compliance Process</w:t>
      </w:r>
      <w:r w:rsidR="144FC319" w:rsidRPr="00E01B9F">
        <w:rPr>
          <w:rFonts w:ascii="Times New Roman" w:hAnsi="Times New Roman" w:cs="Times New Roman"/>
          <w:color w:val="auto"/>
          <w:sz w:val="28"/>
          <w:szCs w:val="28"/>
        </w:rPr>
        <w:t xml:space="preserve"> Flow </w:t>
      </w:r>
      <w:bookmarkEnd w:id="176"/>
      <w:bookmarkEnd w:id="177"/>
      <w:r w:rsidR="1842D1B7" w:rsidRPr="00E01B9F">
        <w:rPr>
          <w:rFonts w:ascii="Times New Roman" w:hAnsi="Times New Roman" w:cs="Times New Roman"/>
          <w:color w:val="auto"/>
          <w:sz w:val="28"/>
          <w:szCs w:val="28"/>
        </w:rPr>
        <w:t>Chart</w:t>
      </w:r>
      <w:bookmarkEnd w:id="178"/>
    </w:p>
    <w:p w14:paraId="568C0836" w14:textId="15854E0B" w:rsidR="00294CA7" w:rsidRDefault="00717DB1" w:rsidP="00E01B9F">
      <w:r w:rsidRPr="00717DB1">
        <w:rPr>
          <w:noProof/>
        </w:rPr>
        <w:drawing>
          <wp:inline distT="0" distB="0" distL="0" distR="0" wp14:anchorId="1F0ACEDE" wp14:editId="7BC1601A">
            <wp:extent cx="5913912" cy="780418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r="12288"/>
                    <a:stretch/>
                  </pic:blipFill>
                  <pic:spPr bwMode="auto">
                    <a:xfrm>
                      <a:off x="0" y="0"/>
                      <a:ext cx="5919189" cy="7811145"/>
                    </a:xfrm>
                    <a:prstGeom prst="rect">
                      <a:avLst/>
                    </a:prstGeom>
                    <a:noFill/>
                    <a:ln>
                      <a:noFill/>
                    </a:ln>
                    <a:extLst>
                      <a:ext uri="{53640926-AAD7-44D8-BBD7-CCE9431645EC}">
                        <a14:shadowObscured xmlns:a14="http://schemas.microsoft.com/office/drawing/2010/main"/>
                      </a:ext>
                    </a:extLst>
                  </pic:spPr>
                </pic:pic>
              </a:graphicData>
            </a:graphic>
          </wp:inline>
        </w:drawing>
      </w:r>
    </w:p>
    <w:p w14:paraId="668E2377" w14:textId="49A92C37" w:rsidR="00987BAF" w:rsidRDefault="00C33894" w:rsidP="004F65B0">
      <w:pPr>
        <w:pStyle w:val="Heading2"/>
        <w:spacing w:line="240" w:lineRule="auto"/>
        <w:contextualSpacing/>
        <w:rPr>
          <w:rFonts w:ascii="Times New Roman" w:hAnsi="Times New Roman" w:cs="Times New Roman"/>
          <w:color w:val="auto"/>
          <w:sz w:val="28"/>
          <w:szCs w:val="28"/>
        </w:rPr>
      </w:pPr>
      <w:bookmarkStart w:id="179" w:name="_Toc63860005"/>
      <w:bookmarkStart w:id="180" w:name="_Toc64898469"/>
      <w:bookmarkStart w:id="181" w:name="_Toc72934714"/>
      <w:r w:rsidRPr="0028695B">
        <w:rPr>
          <w:rFonts w:ascii="Times New Roman" w:hAnsi="Times New Roman" w:cs="Times New Roman"/>
          <w:color w:val="auto"/>
          <w:sz w:val="28"/>
          <w:szCs w:val="28"/>
        </w:rPr>
        <w:lastRenderedPageBreak/>
        <w:t>Appendix B</w:t>
      </w:r>
      <w:r w:rsidRPr="00401CB8">
        <w:rPr>
          <w:rFonts w:ascii="Times New Roman" w:hAnsi="Times New Roman" w:cs="Times New Roman"/>
          <w:sz w:val="28"/>
          <w:szCs w:val="28"/>
        </w:rPr>
        <w:t xml:space="preserve"> – </w:t>
      </w:r>
      <w:r w:rsidR="00987BAF" w:rsidRPr="00987BAF">
        <w:rPr>
          <w:rFonts w:ascii="Times New Roman" w:hAnsi="Times New Roman" w:cs="Times New Roman"/>
          <w:color w:val="auto"/>
          <w:sz w:val="28"/>
          <w:szCs w:val="28"/>
        </w:rPr>
        <w:t>Average Annual Occupancy Thresholds</w:t>
      </w:r>
      <w:bookmarkEnd w:id="179"/>
      <w:bookmarkEnd w:id="180"/>
      <w:bookmarkEnd w:id="181"/>
    </w:p>
    <w:p w14:paraId="776809CE" w14:textId="77777777" w:rsidR="00987BAF" w:rsidRPr="00987BAF" w:rsidRDefault="00987BAF" w:rsidP="004F65B0">
      <w:pPr>
        <w:spacing w:line="240" w:lineRule="auto"/>
        <w:contextualSpacing/>
      </w:pPr>
    </w:p>
    <w:p w14:paraId="70970F99" w14:textId="5C65190B" w:rsidR="004C31B4" w:rsidRDefault="00987BAF" w:rsidP="009306F2">
      <w:pPr>
        <w:spacing w:after="0" w:line="240" w:lineRule="auto"/>
        <w:contextualSpacing/>
        <w:rPr>
          <w:rFonts w:ascii="Times New Roman" w:hAnsi="Times New Roman" w:cs="Times New Roman"/>
          <w:sz w:val="24"/>
          <w:szCs w:val="24"/>
        </w:rPr>
      </w:pPr>
      <w:r w:rsidRPr="00DF373E">
        <w:rPr>
          <w:rFonts w:ascii="Times New Roman" w:hAnsi="Times New Roman" w:cs="Times New Roman"/>
          <w:sz w:val="24"/>
          <w:szCs w:val="24"/>
        </w:rPr>
        <w:t xml:space="preserve">This section outlines the average annual occupancy thresholds that </w:t>
      </w:r>
      <w:r w:rsidR="00231F1D">
        <w:rPr>
          <w:rFonts w:ascii="Times New Roman" w:hAnsi="Times New Roman" w:cs="Times New Roman"/>
          <w:sz w:val="24"/>
          <w:szCs w:val="24"/>
        </w:rPr>
        <w:t xml:space="preserve">a </w:t>
      </w:r>
      <w:r w:rsidRPr="00DF373E">
        <w:rPr>
          <w:rFonts w:ascii="Times New Roman" w:hAnsi="Times New Roman" w:cs="Times New Roman"/>
          <w:sz w:val="24"/>
          <w:szCs w:val="24"/>
        </w:rPr>
        <w:t>building must be below</w:t>
      </w:r>
      <w:r>
        <w:rPr>
          <w:rFonts w:ascii="Times New Roman" w:hAnsi="Times New Roman" w:cs="Times New Roman"/>
          <w:sz w:val="24"/>
          <w:szCs w:val="24"/>
        </w:rPr>
        <w:t xml:space="preserve"> during </w:t>
      </w:r>
      <w:r w:rsidR="00231F1D">
        <w:rPr>
          <w:rFonts w:ascii="Times New Roman" w:hAnsi="Times New Roman" w:cs="Times New Roman"/>
          <w:sz w:val="24"/>
          <w:szCs w:val="24"/>
        </w:rPr>
        <w:t>both baseline years of its approved Pathway (2019-2020 or 2018-2019)</w:t>
      </w:r>
      <w:r w:rsidRPr="00DF373E">
        <w:rPr>
          <w:rFonts w:ascii="Times New Roman" w:hAnsi="Times New Roman" w:cs="Times New Roman"/>
          <w:sz w:val="24"/>
          <w:szCs w:val="24"/>
        </w:rPr>
        <w:t xml:space="preserve"> to be eligible to receive a baseline adjustment</w:t>
      </w:r>
      <w:r>
        <w:rPr>
          <w:rFonts w:ascii="Times New Roman" w:hAnsi="Times New Roman" w:cs="Times New Roman"/>
          <w:sz w:val="24"/>
          <w:szCs w:val="24"/>
        </w:rPr>
        <w:t xml:space="preserve">. </w:t>
      </w:r>
      <w:r w:rsidR="00231F1D">
        <w:rPr>
          <w:rFonts w:ascii="Times New Roman" w:hAnsi="Times New Roman" w:cs="Times New Roman"/>
          <w:sz w:val="24"/>
          <w:szCs w:val="24"/>
        </w:rPr>
        <w:t>If this circumstance applies</w:t>
      </w:r>
      <w:r w:rsidRPr="00DF373E">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DF373E">
        <w:rPr>
          <w:rFonts w:ascii="Times New Roman" w:hAnsi="Times New Roman" w:cs="Times New Roman"/>
          <w:sz w:val="24"/>
          <w:szCs w:val="24"/>
        </w:rPr>
        <w:t xml:space="preserve">building owner may submit a Baseline Adjustment Request form through the Portal. </w:t>
      </w:r>
    </w:p>
    <w:p w14:paraId="69A3B5BC" w14:textId="50F4C9ED" w:rsidR="004C31B4" w:rsidRDefault="004C31B4" w:rsidP="009306F2">
      <w:pPr>
        <w:spacing w:after="0" w:line="240" w:lineRule="auto"/>
        <w:contextualSpacing/>
        <w:rPr>
          <w:rFonts w:ascii="Times New Roman" w:hAnsi="Times New Roman" w:cs="Times New Roman"/>
          <w:sz w:val="24"/>
          <w:szCs w:val="24"/>
        </w:rPr>
      </w:pPr>
    </w:p>
    <w:p w14:paraId="486FA153" w14:textId="16DC43BF" w:rsidR="00EE3784" w:rsidRDefault="00987BAF" w:rsidP="009306F2">
      <w:pPr>
        <w:spacing w:after="0" w:line="240" w:lineRule="auto"/>
        <w:contextualSpacing/>
        <w:rPr>
          <w:rFonts w:ascii="Times New Roman" w:hAnsi="Times New Roman" w:cs="Times New Roman"/>
          <w:sz w:val="24"/>
          <w:szCs w:val="24"/>
        </w:rPr>
      </w:pPr>
      <w:r w:rsidRPr="00DF373E">
        <w:rPr>
          <w:rFonts w:ascii="Times New Roman" w:hAnsi="Times New Roman" w:cs="Times New Roman"/>
          <w:sz w:val="24"/>
          <w:szCs w:val="24"/>
        </w:rPr>
        <w:t xml:space="preserve">Occupancy is not just a measurement of how many people are in the building. As defined by Portfolio Manager: </w:t>
      </w:r>
    </w:p>
    <w:p w14:paraId="1A64EAD9" w14:textId="77777777" w:rsidR="00EE3784" w:rsidRDefault="69014F1C" w:rsidP="009306F2">
      <w:pPr>
        <w:spacing w:after="0" w:line="240" w:lineRule="auto"/>
        <w:ind w:left="720"/>
        <w:contextualSpacing/>
        <w:rPr>
          <w:rFonts w:ascii="Times New Roman" w:hAnsi="Times New Roman" w:cs="Times New Roman"/>
          <w:sz w:val="24"/>
          <w:szCs w:val="24"/>
        </w:rPr>
      </w:pPr>
      <w:r w:rsidRPr="00DF373E">
        <w:rPr>
          <w:rFonts w:ascii="Times New Roman" w:hAnsi="Times New Roman" w:cs="Times New Roman"/>
          <w:sz w:val="24"/>
          <w:szCs w:val="24"/>
        </w:rPr>
        <w:t>“Occupancy is the percentage of your property’s Gross Floor Area (GFA) that is occupied and operational. For example, if you have a 10-story building, that on average has nine of its ten floors fully leased and occupied, the occupancy would be 90%. If you have people working on all floors/areas of your building, then you are 100% occupied.”</w:t>
      </w:r>
      <w:r w:rsidR="00987BAF">
        <w:rPr>
          <w:rStyle w:val="FootnoteReference"/>
          <w:rFonts w:ascii="Times New Roman" w:hAnsi="Times New Roman" w:cs="Times New Roman"/>
        </w:rPr>
        <w:footnoteReference w:id="97"/>
      </w:r>
      <w:r w:rsidRPr="00DF373E">
        <w:rPr>
          <w:rFonts w:ascii="Times New Roman" w:hAnsi="Times New Roman" w:cs="Times New Roman"/>
          <w:sz w:val="24"/>
          <w:szCs w:val="24"/>
        </w:rPr>
        <w:t xml:space="preserve"> </w:t>
      </w:r>
    </w:p>
    <w:p w14:paraId="02C22422" w14:textId="63D3EA3A" w:rsidR="00EE3784" w:rsidRDefault="00EE3784" w:rsidP="009306F2">
      <w:pPr>
        <w:spacing w:after="0" w:line="240" w:lineRule="auto"/>
        <w:contextualSpacing/>
        <w:rPr>
          <w:rFonts w:ascii="Times New Roman" w:hAnsi="Times New Roman" w:cs="Times New Roman"/>
          <w:sz w:val="24"/>
          <w:szCs w:val="24"/>
        </w:rPr>
      </w:pPr>
    </w:p>
    <w:p w14:paraId="1AD55635" w14:textId="2C924732" w:rsidR="00987BAF" w:rsidRDefault="00987BAF" w:rsidP="009306F2">
      <w:pPr>
        <w:spacing w:after="0" w:line="240" w:lineRule="auto"/>
        <w:contextualSpacing/>
        <w:rPr>
          <w:rFonts w:ascii="Times New Roman" w:hAnsi="Times New Roman" w:cs="Times New Roman"/>
          <w:sz w:val="24"/>
          <w:szCs w:val="24"/>
        </w:rPr>
      </w:pPr>
      <w:r w:rsidRPr="00744E2A">
        <w:rPr>
          <w:rFonts w:ascii="Times New Roman" w:hAnsi="Times New Roman" w:cs="Times New Roman"/>
          <w:sz w:val="24"/>
          <w:szCs w:val="24"/>
        </w:rPr>
        <w:t>In addition to measuring the amount of occupied space, occupancy measures the proportion of time a space is operational over the course of a calendar year</w:t>
      </w:r>
      <w:r>
        <w:rPr>
          <w:rFonts w:ascii="Times New Roman" w:hAnsi="Times New Roman" w:cs="Times New Roman"/>
          <w:sz w:val="24"/>
          <w:szCs w:val="24"/>
        </w:rPr>
        <w:t>. For example</w:t>
      </w:r>
      <w:r w:rsidRPr="00DF373E">
        <w:rPr>
          <w:rFonts w:ascii="Times New Roman" w:hAnsi="Times New Roman" w:cs="Times New Roman"/>
          <w:sz w:val="24"/>
          <w:szCs w:val="24"/>
        </w:rPr>
        <w:t>, if a retail store is operational six months of the year but is then not in use for the other six months of the year then its annual average occupancy is 50% (please note that times where a retail store open but not at person capacity should be counted as occupied).</w:t>
      </w:r>
    </w:p>
    <w:p w14:paraId="550E0AC5" w14:textId="77777777" w:rsidR="00345491" w:rsidRPr="00DF373E" w:rsidRDefault="00345491" w:rsidP="009306F2">
      <w:pPr>
        <w:spacing w:after="0" w:line="240" w:lineRule="auto"/>
        <w:contextualSpacing/>
        <w:rPr>
          <w:rFonts w:ascii="Times New Roman" w:hAnsi="Times New Roman" w:cs="Times New Roman"/>
          <w:sz w:val="24"/>
          <w:szCs w:val="24"/>
        </w:rPr>
      </w:pPr>
    </w:p>
    <w:p w14:paraId="0558E86E" w14:textId="77777777" w:rsidR="00987BAF" w:rsidRPr="00DF373E" w:rsidRDefault="00987BAF" w:rsidP="009306F2">
      <w:pPr>
        <w:spacing w:after="0" w:line="240" w:lineRule="auto"/>
        <w:contextualSpacing/>
        <w:rPr>
          <w:rFonts w:ascii="Times New Roman" w:hAnsi="Times New Roman" w:cs="Times New Roman"/>
          <w:sz w:val="24"/>
          <w:szCs w:val="24"/>
        </w:rPr>
      </w:pPr>
      <w:r w:rsidRPr="00DF373E">
        <w:rPr>
          <w:rFonts w:ascii="Times New Roman" w:hAnsi="Times New Roman" w:cs="Times New Roman"/>
          <w:sz w:val="24"/>
          <w:szCs w:val="24"/>
        </w:rPr>
        <w:t>In most cases, DOEE has set the occupancy threshold required by the EPA ENERGY STAR® Commercial and Industrial program for a building to apply and receive ENERGY STAR certification. For buildings that cannot receive this certification or for buildings that cannot receive an ENERGY STAR Score, DOEE sets the threshold to at least fifty percent (50%).</w:t>
      </w:r>
    </w:p>
    <w:p w14:paraId="3ED967C7" w14:textId="42AFB658" w:rsidR="00987BAF" w:rsidRPr="00DF373E" w:rsidRDefault="00987BAF" w:rsidP="009306F2">
      <w:pPr>
        <w:spacing w:after="0" w:line="240" w:lineRule="auto"/>
        <w:contextualSpacing/>
        <w:rPr>
          <w:rFonts w:ascii="Times New Roman" w:hAnsi="Times New Roman" w:cs="Times New Roman"/>
          <w:sz w:val="24"/>
          <w:szCs w:val="24"/>
        </w:rPr>
      </w:pPr>
      <w:r w:rsidRPr="00DF373E">
        <w:rPr>
          <w:rFonts w:ascii="Times New Roman" w:hAnsi="Times New Roman" w:cs="Times New Roman"/>
          <w:sz w:val="24"/>
          <w:szCs w:val="24"/>
        </w:rPr>
        <w:t xml:space="preserve">Table </w:t>
      </w:r>
      <w:r w:rsidR="00D27356">
        <w:rPr>
          <w:rFonts w:ascii="Times New Roman" w:hAnsi="Times New Roman" w:cs="Times New Roman"/>
          <w:sz w:val="24"/>
          <w:szCs w:val="24"/>
        </w:rPr>
        <w:t>2</w:t>
      </w:r>
      <w:r w:rsidR="00470E2B">
        <w:rPr>
          <w:rFonts w:ascii="Times New Roman" w:hAnsi="Times New Roman" w:cs="Times New Roman"/>
          <w:sz w:val="24"/>
          <w:szCs w:val="24"/>
        </w:rPr>
        <w:t>5</w:t>
      </w:r>
      <w:r w:rsidRPr="00DF373E">
        <w:rPr>
          <w:rFonts w:ascii="Times New Roman" w:hAnsi="Times New Roman" w:cs="Times New Roman"/>
          <w:sz w:val="24"/>
          <w:szCs w:val="24"/>
        </w:rPr>
        <w:t xml:space="preserve"> lists the occupancy thresholds by Portfolio Manager Primary Property Type.</w:t>
      </w:r>
    </w:p>
    <w:p w14:paraId="356F1064" w14:textId="2E6257DC" w:rsidR="00987BAF" w:rsidRPr="00DF373E" w:rsidRDefault="00987BAF" w:rsidP="00345491">
      <w:pPr>
        <w:pStyle w:val="Heading5"/>
        <w:spacing w:line="240" w:lineRule="auto"/>
        <w:contextualSpacing/>
        <w:rPr>
          <w:rFonts w:ascii="Times New Roman" w:hAnsi="Times New Roman" w:cs="Times New Roman"/>
          <w:i/>
          <w:iCs/>
          <w:color w:val="auto"/>
          <w:sz w:val="24"/>
          <w:szCs w:val="24"/>
        </w:rPr>
      </w:pPr>
      <w:r w:rsidRPr="00DF373E">
        <w:rPr>
          <w:rFonts w:ascii="Times New Roman" w:hAnsi="Times New Roman" w:cs="Times New Roman"/>
          <w:i/>
          <w:iCs/>
          <w:color w:val="auto"/>
          <w:sz w:val="24"/>
          <w:szCs w:val="24"/>
        </w:rPr>
        <w:t xml:space="preserve">Table </w:t>
      </w:r>
      <w:r w:rsidR="00D27356">
        <w:rPr>
          <w:rFonts w:ascii="Times New Roman" w:hAnsi="Times New Roman" w:cs="Times New Roman"/>
          <w:i/>
          <w:iCs/>
          <w:color w:val="auto"/>
          <w:sz w:val="24"/>
          <w:szCs w:val="24"/>
        </w:rPr>
        <w:t>2</w:t>
      </w:r>
      <w:r w:rsidR="00470E2B">
        <w:rPr>
          <w:rFonts w:ascii="Times New Roman" w:hAnsi="Times New Roman" w:cs="Times New Roman"/>
          <w:i/>
          <w:iCs/>
          <w:color w:val="auto"/>
          <w:sz w:val="24"/>
          <w:szCs w:val="24"/>
        </w:rPr>
        <w:t>5</w:t>
      </w:r>
      <w:r w:rsidRPr="00DF373E">
        <w:rPr>
          <w:rFonts w:ascii="Times New Roman" w:hAnsi="Times New Roman" w:cs="Times New Roman"/>
          <w:i/>
          <w:iCs/>
          <w:color w:val="auto"/>
          <w:sz w:val="24"/>
          <w:szCs w:val="24"/>
        </w:rPr>
        <w:t xml:space="preserve"> – Average Annual Occupancy Thresholds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3240"/>
      </w:tblGrid>
      <w:tr w:rsidR="00987BAF" w:rsidRPr="00DF373E" w14:paraId="2B9D0D05" w14:textId="77777777" w:rsidTr="000A484B">
        <w:trPr>
          <w:trHeight w:val="306"/>
        </w:trPr>
        <w:tc>
          <w:tcPr>
            <w:tcW w:w="6205" w:type="dxa"/>
            <w:shd w:val="clear" w:color="auto" w:fill="auto"/>
            <w:noWrap/>
            <w:hideMark/>
          </w:tcPr>
          <w:p w14:paraId="00D490AB" w14:textId="77777777" w:rsidR="00987BAF" w:rsidRPr="00DF373E" w:rsidRDefault="00987BAF" w:rsidP="00345491">
            <w:pPr>
              <w:spacing w:after="0" w:line="240" w:lineRule="auto"/>
              <w:contextualSpacing/>
              <w:jc w:val="center"/>
              <w:rPr>
                <w:rFonts w:ascii="Times New Roman" w:eastAsia="Times New Roman" w:hAnsi="Times New Roman" w:cs="Times New Roman"/>
                <w:b/>
                <w:bCs/>
                <w:sz w:val="24"/>
                <w:szCs w:val="24"/>
              </w:rPr>
            </w:pPr>
            <w:r w:rsidRPr="00DF373E">
              <w:rPr>
                <w:rFonts w:ascii="Times New Roman" w:eastAsia="Times New Roman" w:hAnsi="Times New Roman" w:cs="Times New Roman"/>
                <w:b/>
                <w:bCs/>
                <w:sz w:val="24"/>
                <w:szCs w:val="24"/>
              </w:rPr>
              <w:t>Portfolio Manager Property Type</w:t>
            </w:r>
          </w:p>
        </w:tc>
        <w:tc>
          <w:tcPr>
            <w:tcW w:w="3240" w:type="dxa"/>
            <w:shd w:val="clear" w:color="auto" w:fill="auto"/>
            <w:noWrap/>
            <w:hideMark/>
          </w:tcPr>
          <w:p w14:paraId="75BE9668" w14:textId="77777777" w:rsidR="00987BAF" w:rsidRPr="00DF373E" w:rsidRDefault="00987BAF" w:rsidP="00345491">
            <w:pPr>
              <w:spacing w:after="0" w:line="240" w:lineRule="auto"/>
              <w:contextualSpacing/>
              <w:jc w:val="center"/>
              <w:rPr>
                <w:rFonts w:ascii="Times New Roman" w:eastAsia="Times New Roman" w:hAnsi="Times New Roman" w:cs="Times New Roman"/>
                <w:b/>
                <w:bCs/>
                <w:sz w:val="24"/>
                <w:szCs w:val="24"/>
              </w:rPr>
            </w:pPr>
            <w:r w:rsidRPr="00DF373E">
              <w:rPr>
                <w:rFonts w:ascii="Times New Roman" w:eastAsia="Times New Roman" w:hAnsi="Times New Roman" w:cs="Times New Roman"/>
                <w:b/>
                <w:bCs/>
                <w:sz w:val="24"/>
                <w:szCs w:val="24"/>
              </w:rPr>
              <w:t>Occupancy Threshold</w:t>
            </w:r>
          </w:p>
        </w:tc>
      </w:tr>
      <w:tr w:rsidR="00987BAF" w:rsidRPr="00DF373E" w14:paraId="54320FD3" w14:textId="77777777" w:rsidTr="000A484B">
        <w:trPr>
          <w:trHeight w:val="306"/>
        </w:trPr>
        <w:tc>
          <w:tcPr>
            <w:tcW w:w="6205" w:type="dxa"/>
            <w:shd w:val="clear" w:color="auto" w:fill="auto"/>
            <w:noWrap/>
            <w:vAlign w:val="bottom"/>
            <w:hideMark/>
          </w:tcPr>
          <w:p w14:paraId="430933C9"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Adult Education</w:t>
            </w:r>
          </w:p>
        </w:tc>
        <w:tc>
          <w:tcPr>
            <w:tcW w:w="3240" w:type="dxa"/>
            <w:shd w:val="clear" w:color="auto" w:fill="auto"/>
            <w:noWrap/>
            <w:vAlign w:val="bottom"/>
          </w:tcPr>
          <w:p w14:paraId="53147DFC"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174D2D16" w14:textId="77777777" w:rsidTr="000A484B">
        <w:trPr>
          <w:trHeight w:val="306"/>
        </w:trPr>
        <w:tc>
          <w:tcPr>
            <w:tcW w:w="6205" w:type="dxa"/>
            <w:shd w:val="clear" w:color="auto" w:fill="auto"/>
            <w:noWrap/>
            <w:vAlign w:val="bottom"/>
            <w:hideMark/>
          </w:tcPr>
          <w:p w14:paraId="1F960558"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Ambulatory Surgical Center</w:t>
            </w:r>
          </w:p>
        </w:tc>
        <w:tc>
          <w:tcPr>
            <w:tcW w:w="3240" w:type="dxa"/>
            <w:shd w:val="clear" w:color="auto" w:fill="auto"/>
            <w:noWrap/>
            <w:vAlign w:val="bottom"/>
          </w:tcPr>
          <w:p w14:paraId="5957C5D4"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538BAB60" w14:textId="77777777" w:rsidTr="000A484B">
        <w:trPr>
          <w:trHeight w:val="306"/>
        </w:trPr>
        <w:tc>
          <w:tcPr>
            <w:tcW w:w="6205" w:type="dxa"/>
            <w:shd w:val="clear" w:color="auto" w:fill="auto"/>
            <w:noWrap/>
            <w:vAlign w:val="bottom"/>
            <w:hideMark/>
          </w:tcPr>
          <w:p w14:paraId="06C75B05"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Aquarium</w:t>
            </w:r>
          </w:p>
        </w:tc>
        <w:tc>
          <w:tcPr>
            <w:tcW w:w="3240" w:type="dxa"/>
            <w:shd w:val="clear" w:color="auto" w:fill="auto"/>
            <w:noWrap/>
            <w:vAlign w:val="bottom"/>
          </w:tcPr>
          <w:p w14:paraId="28FB80DF"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4005DEEB" w14:textId="77777777" w:rsidTr="000A484B">
        <w:trPr>
          <w:trHeight w:val="306"/>
        </w:trPr>
        <w:tc>
          <w:tcPr>
            <w:tcW w:w="6205" w:type="dxa"/>
            <w:shd w:val="clear" w:color="auto" w:fill="auto"/>
            <w:noWrap/>
            <w:vAlign w:val="bottom"/>
            <w:hideMark/>
          </w:tcPr>
          <w:p w14:paraId="303A5CD7"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Automobile Dealership</w:t>
            </w:r>
          </w:p>
        </w:tc>
        <w:tc>
          <w:tcPr>
            <w:tcW w:w="3240" w:type="dxa"/>
            <w:shd w:val="clear" w:color="auto" w:fill="auto"/>
            <w:noWrap/>
            <w:vAlign w:val="bottom"/>
          </w:tcPr>
          <w:p w14:paraId="4A086B36"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6A1D2D04" w14:textId="77777777" w:rsidTr="000A484B">
        <w:trPr>
          <w:trHeight w:val="306"/>
        </w:trPr>
        <w:tc>
          <w:tcPr>
            <w:tcW w:w="6205" w:type="dxa"/>
            <w:shd w:val="clear" w:color="auto" w:fill="auto"/>
            <w:noWrap/>
            <w:vAlign w:val="bottom"/>
            <w:hideMark/>
          </w:tcPr>
          <w:p w14:paraId="3C45B137"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Bank Branch</w:t>
            </w:r>
          </w:p>
        </w:tc>
        <w:tc>
          <w:tcPr>
            <w:tcW w:w="3240" w:type="dxa"/>
            <w:shd w:val="clear" w:color="auto" w:fill="auto"/>
            <w:noWrap/>
            <w:vAlign w:val="bottom"/>
          </w:tcPr>
          <w:p w14:paraId="58AC6EA2"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55%</w:t>
            </w:r>
          </w:p>
        </w:tc>
      </w:tr>
      <w:tr w:rsidR="00987BAF" w:rsidRPr="00DF373E" w14:paraId="7931518E" w14:textId="77777777" w:rsidTr="000A484B">
        <w:trPr>
          <w:trHeight w:val="306"/>
        </w:trPr>
        <w:tc>
          <w:tcPr>
            <w:tcW w:w="6205" w:type="dxa"/>
            <w:shd w:val="clear" w:color="auto" w:fill="auto"/>
            <w:noWrap/>
            <w:vAlign w:val="bottom"/>
            <w:hideMark/>
          </w:tcPr>
          <w:p w14:paraId="7C54EF6E"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Bar/Nightclub</w:t>
            </w:r>
          </w:p>
        </w:tc>
        <w:tc>
          <w:tcPr>
            <w:tcW w:w="3240" w:type="dxa"/>
            <w:shd w:val="clear" w:color="auto" w:fill="auto"/>
            <w:noWrap/>
            <w:vAlign w:val="bottom"/>
          </w:tcPr>
          <w:p w14:paraId="61724E43"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4A88CD94" w14:textId="77777777" w:rsidTr="000A484B">
        <w:trPr>
          <w:trHeight w:val="306"/>
        </w:trPr>
        <w:tc>
          <w:tcPr>
            <w:tcW w:w="6205" w:type="dxa"/>
            <w:shd w:val="clear" w:color="auto" w:fill="auto"/>
            <w:noWrap/>
            <w:vAlign w:val="bottom"/>
            <w:hideMark/>
          </w:tcPr>
          <w:p w14:paraId="7412A008"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 xml:space="preserve">Barracks </w:t>
            </w:r>
          </w:p>
        </w:tc>
        <w:tc>
          <w:tcPr>
            <w:tcW w:w="3240" w:type="dxa"/>
            <w:shd w:val="clear" w:color="auto" w:fill="auto"/>
            <w:noWrap/>
            <w:vAlign w:val="bottom"/>
          </w:tcPr>
          <w:p w14:paraId="09923F08"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74A545F1" w14:textId="77777777" w:rsidTr="000A484B">
        <w:trPr>
          <w:trHeight w:val="306"/>
        </w:trPr>
        <w:tc>
          <w:tcPr>
            <w:tcW w:w="6205" w:type="dxa"/>
            <w:shd w:val="clear" w:color="auto" w:fill="auto"/>
            <w:noWrap/>
            <w:vAlign w:val="bottom"/>
            <w:hideMark/>
          </w:tcPr>
          <w:p w14:paraId="7D437F07"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Bowling Alley</w:t>
            </w:r>
          </w:p>
        </w:tc>
        <w:tc>
          <w:tcPr>
            <w:tcW w:w="3240" w:type="dxa"/>
            <w:shd w:val="clear" w:color="auto" w:fill="auto"/>
            <w:noWrap/>
            <w:vAlign w:val="bottom"/>
          </w:tcPr>
          <w:p w14:paraId="216D2EB3"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3E8EABAB" w14:textId="77777777" w:rsidTr="000A484B">
        <w:trPr>
          <w:trHeight w:val="306"/>
        </w:trPr>
        <w:tc>
          <w:tcPr>
            <w:tcW w:w="6205" w:type="dxa"/>
            <w:shd w:val="clear" w:color="auto" w:fill="auto"/>
            <w:noWrap/>
            <w:vAlign w:val="bottom"/>
            <w:hideMark/>
          </w:tcPr>
          <w:p w14:paraId="0379223E"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Casino</w:t>
            </w:r>
          </w:p>
        </w:tc>
        <w:tc>
          <w:tcPr>
            <w:tcW w:w="3240" w:type="dxa"/>
            <w:shd w:val="clear" w:color="auto" w:fill="auto"/>
            <w:noWrap/>
            <w:vAlign w:val="bottom"/>
          </w:tcPr>
          <w:p w14:paraId="59236962"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205A544F" w14:textId="77777777" w:rsidTr="000A484B">
        <w:trPr>
          <w:trHeight w:val="306"/>
        </w:trPr>
        <w:tc>
          <w:tcPr>
            <w:tcW w:w="6205" w:type="dxa"/>
            <w:shd w:val="clear" w:color="auto" w:fill="auto"/>
            <w:noWrap/>
            <w:vAlign w:val="bottom"/>
            <w:hideMark/>
          </w:tcPr>
          <w:p w14:paraId="025C9B83"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College/University</w:t>
            </w:r>
          </w:p>
        </w:tc>
        <w:tc>
          <w:tcPr>
            <w:tcW w:w="3240" w:type="dxa"/>
            <w:shd w:val="clear" w:color="auto" w:fill="auto"/>
            <w:noWrap/>
            <w:vAlign w:val="bottom"/>
          </w:tcPr>
          <w:p w14:paraId="35C6A2A5"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56A41800" w14:textId="77777777" w:rsidTr="000A484B">
        <w:trPr>
          <w:trHeight w:val="306"/>
        </w:trPr>
        <w:tc>
          <w:tcPr>
            <w:tcW w:w="6205" w:type="dxa"/>
            <w:shd w:val="clear" w:color="auto" w:fill="auto"/>
            <w:noWrap/>
            <w:vAlign w:val="bottom"/>
            <w:hideMark/>
          </w:tcPr>
          <w:p w14:paraId="4461264D"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Convenience Store with Gas Station</w:t>
            </w:r>
          </w:p>
        </w:tc>
        <w:tc>
          <w:tcPr>
            <w:tcW w:w="3240" w:type="dxa"/>
            <w:shd w:val="clear" w:color="auto" w:fill="auto"/>
            <w:noWrap/>
            <w:vAlign w:val="bottom"/>
          </w:tcPr>
          <w:p w14:paraId="5E073C60"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11D5489E" w14:textId="77777777" w:rsidTr="000A484B">
        <w:trPr>
          <w:trHeight w:val="306"/>
        </w:trPr>
        <w:tc>
          <w:tcPr>
            <w:tcW w:w="6205" w:type="dxa"/>
            <w:shd w:val="clear" w:color="auto" w:fill="auto"/>
            <w:noWrap/>
            <w:vAlign w:val="bottom"/>
            <w:hideMark/>
          </w:tcPr>
          <w:p w14:paraId="70398BC4"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Convenience Store without Gas Station</w:t>
            </w:r>
          </w:p>
        </w:tc>
        <w:tc>
          <w:tcPr>
            <w:tcW w:w="3240" w:type="dxa"/>
            <w:shd w:val="clear" w:color="auto" w:fill="auto"/>
            <w:noWrap/>
            <w:vAlign w:val="bottom"/>
          </w:tcPr>
          <w:p w14:paraId="6AB3E140"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5BD501D4" w14:textId="77777777" w:rsidTr="000A484B">
        <w:trPr>
          <w:trHeight w:val="306"/>
        </w:trPr>
        <w:tc>
          <w:tcPr>
            <w:tcW w:w="6205" w:type="dxa"/>
            <w:shd w:val="clear" w:color="auto" w:fill="auto"/>
            <w:noWrap/>
            <w:vAlign w:val="bottom"/>
            <w:hideMark/>
          </w:tcPr>
          <w:p w14:paraId="3E4F8C3F"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Convention Center</w:t>
            </w:r>
          </w:p>
        </w:tc>
        <w:tc>
          <w:tcPr>
            <w:tcW w:w="3240" w:type="dxa"/>
            <w:shd w:val="clear" w:color="auto" w:fill="auto"/>
            <w:noWrap/>
            <w:vAlign w:val="bottom"/>
          </w:tcPr>
          <w:p w14:paraId="0CC4253B"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17BBEF2C" w14:textId="77777777" w:rsidTr="000A484B">
        <w:trPr>
          <w:trHeight w:val="306"/>
        </w:trPr>
        <w:tc>
          <w:tcPr>
            <w:tcW w:w="6205" w:type="dxa"/>
            <w:shd w:val="clear" w:color="auto" w:fill="auto"/>
            <w:noWrap/>
            <w:vAlign w:val="bottom"/>
            <w:hideMark/>
          </w:tcPr>
          <w:p w14:paraId="15B4011A"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Courthouse</w:t>
            </w:r>
          </w:p>
        </w:tc>
        <w:tc>
          <w:tcPr>
            <w:tcW w:w="3240" w:type="dxa"/>
            <w:shd w:val="clear" w:color="auto" w:fill="auto"/>
            <w:noWrap/>
            <w:vAlign w:val="bottom"/>
          </w:tcPr>
          <w:p w14:paraId="359B092E"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55%</w:t>
            </w:r>
          </w:p>
        </w:tc>
      </w:tr>
      <w:tr w:rsidR="00987BAF" w:rsidRPr="00DF373E" w14:paraId="37C13E34" w14:textId="77777777" w:rsidTr="000A484B">
        <w:trPr>
          <w:trHeight w:val="306"/>
        </w:trPr>
        <w:tc>
          <w:tcPr>
            <w:tcW w:w="6205" w:type="dxa"/>
            <w:shd w:val="clear" w:color="auto" w:fill="auto"/>
            <w:noWrap/>
            <w:vAlign w:val="bottom"/>
            <w:hideMark/>
          </w:tcPr>
          <w:p w14:paraId="1FD32D13"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lastRenderedPageBreak/>
              <w:t>Data Center</w:t>
            </w:r>
          </w:p>
        </w:tc>
        <w:tc>
          <w:tcPr>
            <w:tcW w:w="3240" w:type="dxa"/>
            <w:shd w:val="clear" w:color="auto" w:fill="auto"/>
            <w:noWrap/>
            <w:vAlign w:val="bottom"/>
          </w:tcPr>
          <w:p w14:paraId="0374ED53"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2E46C701" w14:textId="77777777" w:rsidTr="000A484B">
        <w:trPr>
          <w:trHeight w:val="306"/>
        </w:trPr>
        <w:tc>
          <w:tcPr>
            <w:tcW w:w="6205" w:type="dxa"/>
            <w:shd w:val="clear" w:color="auto" w:fill="auto"/>
            <w:noWrap/>
            <w:vAlign w:val="bottom"/>
            <w:hideMark/>
          </w:tcPr>
          <w:p w14:paraId="0B7C1B73"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Distribution Center</w:t>
            </w:r>
          </w:p>
        </w:tc>
        <w:tc>
          <w:tcPr>
            <w:tcW w:w="3240" w:type="dxa"/>
            <w:shd w:val="clear" w:color="auto" w:fill="auto"/>
            <w:noWrap/>
            <w:vAlign w:val="bottom"/>
          </w:tcPr>
          <w:p w14:paraId="3335B3FD"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034D874A" w14:textId="77777777" w:rsidTr="000A484B">
        <w:trPr>
          <w:trHeight w:val="306"/>
        </w:trPr>
        <w:tc>
          <w:tcPr>
            <w:tcW w:w="6205" w:type="dxa"/>
            <w:shd w:val="clear" w:color="auto" w:fill="auto"/>
            <w:noWrap/>
            <w:vAlign w:val="bottom"/>
            <w:hideMark/>
          </w:tcPr>
          <w:p w14:paraId="6C4D3FE3"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Drinking Water Treatment &amp; Distribution</w:t>
            </w:r>
          </w:p>
        </w:tc>
        <w:tc>
          <w:tcPr>
            <w:tcW w:w="3240" w:type="dxa"/>
            <w:shd w:val="clear" w:color="auto" w:fill="auto"/>
            <w:noWrap/>
            <w:vAlign w:val="bottom"/>
          </w:tcPr>
          <w:p w14:paraId="6A98CF17"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0477B47B" w14:textId="77777777" w:rsidTr="000A484B">
        <w:trPr>
          <w:trHeight w:val="306"/>
        </w:trPr>
        <w:tc>
          <w:tcPr>
            <w:tcW w:w="6205" w:type="dxa"/>
            <w:shd w:val="clear" w:color="auto" w:fill="auto"/>
            <w:noWrap/>
            <w:vAlign w:val="bottom"/>
            <w:hideMark/>
          </w:tcPr>
          <w:p w14:paraId="504BE4DE"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Enclosed Mall</w:t>
            </w:r>
          </w:p>
        </w:tc>
        <w:tc>
          <w:tcPr>
            <w:tcW w:w="3240" w:type="dxa"/>
            <w:shd w:val="clear" w:color="auto" w:fill="auto"/>
            <w:noWrap/>
            <w:vAlign w:val="bottom"/>
          </w:tcPr>
          <w:p w14:paraId="0A980154"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43FC5322" w14:textId="77777777" w:rsidTr="000A484B">
        <w:trPr>
          <w:trHeight w:val="306"/>
        </w:trPr>
        <w:tc>
          <w:tcPr>
            <w:tcW w:w="6205" w:type="dxa"/>
            <w:shd w:val="clear" w:color="auto" w:fill="auto"/>
            <w:noWrap/>
            <w:vAlign w:val="bottom"/>
            <w:hideMark/>
          </w:tcPr>
          <w:p w14:paraId="7F5398AA"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Energy/Power Station</w:t>
            </w:r>
          </w:p>
        </w:tc>
        <w:tc>
          <w:tcPr>
            <w:tcW w:w="3240" w:type="dxa"/>
            <w:shd w:val="clear" w:color="auto" w:fill="auto"/>
            <w:noWrap/>
            <w:vAlign w:val="bottom"/>
          </w:tcPr>
          <w:p w14:paraId="4514A49F"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0B0A230F" w14:textId="77777777" w:rsidTr="000A484B">
        <w:trPr>
          <w:trHeight w:val="306"/>
        </w:trPr>
        <w:tc>
          <w:tcPr>
            <w:tcW w:w="6205" w:type="dxa"/>
            <w:shd w:val="clear" w:color="auto" w:fill="auto"/>
            <w:noWrap/>
            <w:vAlign w:val="bottom"/>
            <w:hideMark/>
          </w:tcPr>
          <w:p w14:paraId="420E245B"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Fast Food Restaurant</w:t>
            </w:r>
          </w:p>
        </w:tc>
        <w:tc>
          <w:tcPr>
            <w:tcW w:w="3240" w:type="dxa"/>
            <w:shd w:val="clear" w:color="auto" w:fill="auto"/>
            <w:noWrap/>
            <w:vAlign w:val="bottom"/>
          </w:tcPr>
          <w:p w14:paraId="33958B34"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12BC346E" w14:textId="77777777" w:rsidTr="000A484B">
        <w:trPr>
          <w:trHeight w:val="306"/>
        </w:trPr>
        <w:tc>
          <w:tcPr>
            <w:tcW w:w="6205" w:type="dxa"/>
            <w:shd w:val="clear" w:color="auto" w:fill="auto"/>
            <w:noWrap/>
            <w:vAlign w:val="bottom"/>
            <w:hideMark/>
          </w:tcPr>
          <w:p w14:paraId="1EEFAFC6"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Financial Office</w:t>
            </w:r>
          </w:p>
        </w:tc>
        <w:tc>
          <w:tcPr>
            <w:tcW w:w="3240" w:type="dxa"/>
            <w:shd w:val="clear" w:color="auto" w:fill="auto"/>
            <w:noWrap/>
            <w:vAlign w:val="bottom"/>
          </w:tcPr>
          <w:p w14:paraId="6C36F0AE"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55%</w:t>
            </w:r>
          </w:p>
        </w:tc>
      </w:tr>
      <w:tr w:rsidR="00987BAF" w:rsidRPr="00DF373E" w14:paraId="2B8B1E02" w14:textId="77777777" w:rsidTr="000A484B">
        <w:trPr>
          <w:trHeight w:val="306"/>
        </w:trPr>
        <w:tc>
          <w:tcPr>
            <w:tcW w:w="6205" w:type="dxa"/>
            <w:shd w:val="clear" w:color="auto" w:fill="auto"/>
            <w:noWrap/>
            <w:vAlign w:val="bottom"/>
            <w:hideMark/>
          </w:tcPr>
          <w:p w14:paraId="5934251E"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Fire Station</w:t>
            </w:r>
          </w:p>
        </w:tc>
        <w:tc>
          <w:tcPr>
            <w:tcW w:w="3240" w:type="dxa"/>
            <w:shd w:val="clear" w:color="auto" w:fill="auto"/>
            <w:noWrap/>
            <w:vAlign w:val="bottom"/>
          </w:tcPr>
          <w:p w14:paraId="4080E2D7"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153DE19D" w14:textId="77777777" w:rsidTr="000A484B">
        <w:trPr>
          <w:trHeight w:val="306"/>
        </w:trPr>
        <w:tc>
          <w:tcPr>
            <w:tcW w:w="6205" w:type="dxa"/>
            <w:shd w:val="clear" w:color="auto" w:fill="auto"/>
            <w:noWrap/>
            <w:vAlign w:val="bottom"/>
            <w:hideMark/>
          </w:tcPr>
          <w:p w14:paraId="130B0CA5"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Fitness Center/Health Club/Gym</w:t>
            </w:r>
          </w:p>
        </w:tc>
        <w:tc>
          <w:tcPr>
            <w:tcW w:w="3240" w:type="dxa"/>
            <w:shd w:val="clear" w:color="auto" w:fill="auto"/>
            <w:noWrap/>
            <w:vAlign w:val="bottom"/>
          </w:tcPr>
          <w:p w14:paraId="29F0C838"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3FC55627" w14:textId="77777777" w:rsidTr="000A484B">
        <w:trPr>
          <w:trHeight w:val="306"/>
        </w:trPr>
        <w:tc>
          <w:tcPr>
            <w:tcW w:w="6205" w:type="dxa"/>
            <w:shd w:val="clear" w:color="auto" w:fill="auto"/>
            <w:noWrap/>
            <w:vAlign w:val="bottom"/>
            <w:hideMark/>
          </w:tcPr>
          <w:p w14:paraId="020512A4"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Food Sales</w:t>
            </w:r>
          </w:p>
        </w:tc>
        <w:tc>
          <w:tcPr>
            <w:tcW w:w="3240" w:type="dxa"/>
            <w:shd w:val="clear" w:color="auto" w:fill="auto"/>
            <w:noWrap/>
            <w:vAlign w:val="bottom"/>
          </w:tcPr>
          <w:p w14:paraId="17A8BF73"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7ECEE5D8" w14:textId="77777777" w:rsidTr="000A484B">
        <w:trPr>
          <w:trHeight w:val="306"/>
        </w:trPr>
        <w:tc>
          <w:tcPr>
            <w:tcW w:w="6205" w:type="dxa"/>
            <w:shd w:val="clear" w:color="auto" w:fill="auto"/>
            <w:noWrap/>
            <w:vAlign w:val="bottom"/>
            <w:hideMark/>
          </w:tcPr>
          <w:p w14:paraId="1086E991"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Food Service</w:t>
            </w:r>
          </w:p>
        </w:tc>
        <w:tc>
          <w:tcPr>
            <w:tcW w:w="3240" w:type="dxa"/>
            <w:shd w:val="clear" w:color="auto" w:fill="auto"/>
            <w:noWrap/>
            <w:vAlign w:val="bottom"/>
          </w:tcPr>
          <w:p w14:paraId="22BB1986"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1390E4A6" w14:textId="77777777" w:rsidTr="000A484B">
        <w:trPr>
          <w:trHeight w:val="306"/>
        </w:trPr>
        <w:tc>
          <w:tcPr>
            <w:tcW w:w="6205" w:type="dxa"/>
            <w:shd w:val="clear" w:color="auto" w:fill="auto"/>
            <w:noWrap/>
            <w:vAlign w:val="bottom"/>
            <w:hideMark/>
          </w:tcPr>
          <w:p w14:paraId="62548A33"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Hospital (General Medical &amp; Surgical)</w:t>
            </w:r>
          </w:p>
        </w:tc>
        <w:tc>
          <w:tcPr>
            <w:tcW w:w="3240" w:type="dxa"/>
            <w:shd w:val="clear" w:color="auto" w:fill="auto"/>
            <w:noWrap/>
            <w:vAlign w:val="bottom"/>
          </w:tcPr>
          <w:p w14:paraId="6046B4BF"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3A27E1CF" w14:textId="77777777" w:rsidTr="000A484B">
        <w:trPr>
          <w:trHeight w:val="306"/>
        </w:trPr>
        <w:tc>
          <w:tcPr>
            <w:tcW w:w="6205" w:type="dxa"/>
            <w:shd w:val="clear" w:color="auto" w:fill="auto"/>
            <w:noWrap/>
            <w:vAlign w:val="bottom"/>
            <w:hideMark/>
          </w:tcPr>
          <w:p w14:paraId="38A05EF1"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Hotel</w:t>
            </w:r>
          </w:p>
        </w:tc>
        <w:tc>
          <w:tcPr>
            <w:tcW w:w="3240" w:type="dxa"/>
            <w:shd w:val="clear" w:color="auto" w:fill="auto"/>
            <w:noWrap/>
            <w:vAlign w:val="bottom"/>
          </w:tcPr>
          <w:p w14:paraId="7B670496"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60%</w:t>
            </w:r>
          </w:p>
        </w:tc>
      </w:tr>
      <w:tr w:rsidR="00987BAF" w:rsidRPr="00DF373E" w14:paraId="77267C17" w14:textId="77777777" w:rsidTr="000A484B">
        <w:trPr>
          <w:trHeight w:val="306"/>
        </w:trPr>
        <w:tc>
          <w:tcPr>
            <w:tcW w:w="6205" w:type="dxa"/>
            <w:shd w:val="clear" w:color="auto" w:fill="auto"/>
            <w:noWrap/>
            <w:vAlign w:val="bottom"/>
            <w:hideMark/>
          </w:tcPr>
          <w:p w14:paraId="270E8AA8"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Ice/Curling Rink</w:t>
            </w:r>
          </w:p>
        </w:tc>
        <w:tc>
          <w:tcPr>
            <w:tcW w:w="3240" w:type="dxa"/>
            <w:shd w:val="clear" w:color="auto" w:fill="auto"/>
            <w:noWrap/>
            <w:vAlign w:val="bottom"/>
          </w:tcPr>
          <w:p w14:paraId="73EA1B4E"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2AE269BB" w14:textId="77777777" w:rsidTr="000A484B">
        <w:trPr>
          <w:trHeight w:val="306"/>
        </w:trPr>
        <w:tc>
          <w:tcPr>
            <w:tcW w:w="6205" w:type="dxa"/>
            <w:shd w:val="clear" w:color="auto" w:fill="auto"/>
            <w:noWrap/>
            <w:vAlign w:val="bottom"/>
            <w:hideMark/>
          </w:tcPr>
          <w:p w14:paraId="1A7368D5"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Indoor Arena</w:t>
            </w:r>
          </w:p>
        </w:tc>
        <w:tc>
          <w:tcPr>
            <w:tcW w:w="3240" w:type="dxa"/>
            <w:shd w:val="clear" w:color="auto" w:fill="auto"/>
            <w:noWrap/>
            <w:vAlign w:val="bottom"/>
          </w:tcPr>
          <w:p w14:paraId="58896B33"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02342FE6" w14:textId="77777777" w:rsidTr="000A484B">
        <w:trPr>
          <w:trHeight w:val="306"/>
        </w:trPr>
        <w:tc>
          <w:tcPr>
            <w:tcW w:w="6205" w:type="dxa"/>
            <w:shd w:val="clear" w:color="auto" w:fill="auto"/>
            <w:noWrap/>
            <w:vAlign w:val="bottom"/>
            <w:hideMark/>
          </w:tcPr>
          <w:p w14:paraId="4AFEFB7B"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K-12 School</w:t>
            </w:r>
          </w:p>
        </w:tc>
        <w:tc>
          <w:tcPr>
            <w:tcW w:w="3240" w:type="dxa"/>
            <w:shd w:val="clear" w:color="auto" w:fill="auto"/>
            <w:noWrap/>
            <w:vAlign w:val="bottom"/>
          </w:tcPr>
          <w:p w14:paraId="330281A4"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67%</w:t>
            </w:r>
          </w:p>
        </w:tc>
      </w:tr>
      <w:tr w:rsidR="00987BAF" w:rsidRPr="00DF373E" w14:paraId="060076EB" w14:textId="77777777" w:rsidTr="000A484B">
        <w:trPr>
          <w:trHeight w:val="306"/>
        </w:trPr>
        <w:tc>
          <w:tcPr>
            <w:tcW w:w="6205" w:type="dxa"/>
            <w:shd w:val="clear" w:color="auto" w:fill="auto"/>
            <w:noWrap/>
            <w:vAlign w:val="bottom"/>
            <w:hideMark/>
          </w:tcPr>
          <w:p w14:paraId="271E2A53"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Laboratory</w:t>
            </w:r>
          </w:p>
        </w:tc>
        <w:tc>
          <w:tcPr>
            <w:tcW w:w="3240" w:type="dxa"/>
            <w:shd w:val="clear" w:color="auto" w:fill="auto"/>
            <w:noWrap/>
            <w:vAlign w:val="bottom"/>
          </w:tcPr>
          <w:p w14:paraId="4B4A8C98"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0ECEB445" w14:textId="77777777" w:rsidTr="000A484B">
        <w:trPr>
          <w:trHeight w:val="306"/>
        </w:trPr>
        <w:tc>
          <w:tcPr>
            <w:tcW w:w="6205" w:type="dxa"/>
            <w:shd w:val="clear" w:color="auto" w:fill="auto"/>
            <w:noWrap/>
            <w:vAlign w:val="bottom"/>
            <w:hideMark/>
          </w:tcPr>
          <w:p w14:paraId="5ADEC4B9"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Library</w:t>
            </w:r>
          </w:p>
        </w:tc>
        <w:tc>
          <w:tcPr>
            <w:tcW w:w="3240" w:type="dxa"/>
            <w:shd w:val="clear" w:color="auto" w:fill="auto"/>
            <w:noWrap/>
            <w:vAlign w:val="bottom"/>
          </w:tcPr>
          <w:p w14:paraId="2F2DE59E"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27A0E20C" w14:textId="77777777" w:rsidTr="000A484B">
        <w:trPr>
          <w:trHeight w:val="306"/>
        </w:trPr>
        <w:tc>
          <w:tcPr>
            <w:tcW w:w="6205" w:type="dxa"/>
            <w:shd w:val="clear" w:color="auto" w:fill="auto"/>
            <w:noWrap/>
            <w:vAlign w:val="bottom"/>
            <w:hideMark/>
          </w:tcPr>
          <w:p w14:paraId="2AE674B0"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Lifestyle Center</w:t>
            </w:r>
          </w:p>
        </w:tc>
        <w:tc>
          <w:tcPr>
            <w:tcW w:w="3240" w:type="dxa"/>
            <w:shd w:val="clear" w:color="auto" w:fill="auto"/>
            <w:noWrap/>
            <w:vAlign w:val="bottom"/>
          </w:tcPr>
          <w:p w14:paraId="66175190"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6C19CE04" w14:textId="77777777" w:rsidTr="000A484B">
        <w:trPr>
          <w:trHeight w:val="306"/>
        </w:trPr>
        <w:tc>
          <w:tcPr>
            <w:tcW w:w="6205" w:type="dxa"/>
            <w:shd w:val="clear" w:color="auto" w:fill="auto"/>
            <w:noWrap/>
            <w:vAlign w:val="bottom"/>
            <w:hideMark/>
          </w:tcPr>
          <w:p w14:paraId="620CACF1"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Mailing Center/Post Office</w:t>
            </w:r>
          </w:p>
        </w:tc>
        <w:tc>
          <w:tcPr>
            <w:tcW w:w="3240" w:type="dxa"/>
            <w:shd w:val="clear" w:color="auto" w:fill="auto"/>
            <w:noWrap/>
            <w:vAlign w:val="bottom"/>
          </w:tcPr>
          <w:p w14:paraId="1B537770"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67530D22" w14:textId="77777777" w:rsidTr="000A484B">
        <w:trPr>
          <w:trHeight w:val="306"/>
        </w:trPr>
        <w:tc>
          <w:tcPr>
            <w:tcW w:w="6205" w:type="dxa"/>
            <w:shd w:val="clear" w:color="auto" w:fill="auto"/>
            <w:noWrap/>
            <w:vAlign w:val="bottom"/>
            <w:hideMark/>
          </w:tcPr>
          <w:p w14:paraId="3501507C"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Medical Office</w:t>
            </w:r>
          </w:p>
        </w:tc>
        <w:tc>
          <w:tcPr>
            <w:tcW w:w="3240" w:type="dxa"/>
            <w:shd w:val="clear" w:color="auto" w:fill="auto"/>
            <w:noWrap/>
            <w:vAlign w:val="bottom"/>
          </w:tcPr>
          <w:p w14:paraId="0E798795"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6A53D1D3" w14:textId="77777777" w:rsidTr="000A484B">
        <w:trPr>
          <w:trHeight w:val="306"/>
        </w:trPr>
        <w:tc>
          <w:tcPr>
            <w:tcW w:w="6205" w:type="dxa"/>
            <w:shd w:val="clear" w:color="auto" w:fill="auto"/>
            <w:noWrap/>
            <w:vAlign w:val="bottom"/>
            <w:hideMark/>
          </w:tcPr>
          <w:p w14:paraId="782BBF6B"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Mixed Use Property</w:t>
            </w:r>
          </w:p>
        </w:tc>
        <w:tc>
          <w:tcPr>
            <w:tcW w:w="3240" w:type="dxa"/>
            <w:shd w:val="clear" w:color="auto" w:fill="auto"/>
            <w:noWrap/>
            <w:vAlign w:val="bottom"/>
          </w:tcPr>
          <w:p w14:paraId="415B658E"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57A9FE1B" w14:textId="77777777" w:rsidTr="000A484B">
        <w:trPr>
          <w:trHeight w:val="306"/>
        </w:trPr>
        <w:tc>
          <w:tcPr>
            <w:tcW w:w="6205" w:type="dxa"/>
            <w:shd w:val="clear" w:color="auto" w:fill="auto"/>
            <w:noWrap/>
            <w:vAlign w:val="bottom"/>
            <w:hideMark/>
          </w:tcPr>
          <w:p w14:paraId="2CA5724E"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Movie Theater</w:t>
            </w:r>
          </w:p>
        </w:tc>
        <w:tc>
          <w:tcPr>
            <w:tcW w:w="3240" w:type="dxa"/>
            <w:shd w:val="clear" w:color="auto" w:fill="auto"/>
            <w:noWrap/>
            <w:vAlign w:val="bottom"/>
          </w:tcPr>
          <w:p w14:paraId="621EEE54"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7EF623A7" w14:textId="77777777" w:rsidTr="000A484B">
        <w:trPr>
          <w:trHeight w:val="306"/>
        </w:trPr>
        <w:tc>
          <w:tcPr>
            <w:tcW w:w="6205" w:type="dxa"/>
            <w:shd w:val="clear" w:color="auto" w:fill="auto"/>
            <w:noWrap/>
            <w:vAlign w:val="bottom"/>
            <w:hideMark/>
          </w:tcPr>
          <w:p w14:paraId="2F8639BC"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Multifamily Housing</w:t>
            </w:r>
          </w:p>
        </w:tc>
        <w:tc>
          <w:tcPr>
            <w:tcW w:w="3240" w:type="dxa"/>
            <w:shd w:val="clear" w:color="auto" w:fill="auto"/>
            <w:noWrap/>
            <w:vAlign w:val="bottom"/>
          </w:tcPr>
          <w:p w14:paraId="4B61B8AA"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80%</w:t>
            </w:r>
          </w:p>
        </w:tc>
      </w:tr>
      <w:tr w:rsidR="00987BAF" w:rsidRPr="00DF373E" w14:paraId="608D6818" w14:textId="77777777" w:rsidTr="000A484B">
        <w:trPr>
          <w:trHeight w:val="306"/>
        </w:trPr>
        <w:tc>
          <w:tcPr>
            <w:tcW w:w="6205" w:type="dxa"/>
            <w:shd w:val="clear" w:color="auto" w:fill="auto"/>
            <w:noWrap/>
            <w:vAlign w:val="bottom"/>
            <w:hideMark/>
          </w:tcPr>
          <w:p w14:paraId="43C2ABF6"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Museum</w:t>
            </w:r>
          </w:p>
        </w:tc>
        <w:tc>
          <w:tcPr>
            <w:tcW w:w="3240" w:type="dxa"/>
            <w:shd w:val="clear" w:color="auto" w:fill="auto"/>
            <w:noWrap/>
            <w:vAlign w:val="bottom"/>
          </w:tcPr>
          <w:p w14:paraId="1E4BE498"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312F09D1" w14:textId="77777777" w:rsidTr="000A484B">
        <w:trPr>
          <w:trHeight w:val="306"/>
        </w:trPr>
        <w:tc>
          <w:tcPr>
            <w:tcW w:w="6205" w:type="dxa"/>
            <w:shd w:val="clear" w:color="auto" w:fill="auto"/>
            <w:noWrap/>
            <w:vAlign w:val="bottom"/>
            <w:hideMark/>
          </w:tcPr>
          <w:p w14:paraId="2BDF487F"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Non-Refrigerated Warehouse</w:t>
            </w:r>
          </w:p>
        </w:tc>
        <w:tc>
          <w:tcPr>
            <w:tcW w:w="3240" w:type="dxa"/>
            <w:shd w:val="clear" w:color="auto" w:fill="auto"/>
            <w:noWrap/>
            <w:vAlign w:val="bottom"/>
          </w:tcPr>
          <w:p w14:paraId="2FECF991"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2084CC11" w14:textId="77777777" w:rsidTr="000A484B">
        <w:trPr>
          <w:trHeight w:val="306"/>
        </w:trPr>
        <w:tc>
          <w:tcPr>
            <w:tcW w:w="6205" w:type="dxa"/>
            <w:shd w:val="clear" w:color="auto" w:fill="auto"/>
            <w:noWrap/>
            <w:vAlign w:val="bottom"/>
            <w:hideMark/>
          </w:tcPr>
          <w:p w14:paraId="74985E1B"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Office</w:t>
            </w:r>
          </w:p>
        </w:tc>
        <w:tc>
          <w:tcPr>
            <w:tcW w:w="3240" w:type="dxa"/>
            <w:shd w:val="clear" w:color="auto" w:fill="auto"/>
            <w:noWrap/>
            <w:vAlign w:val="bottom"/>
          </w:tcPr>
          <w:p w14:paraId="145F2115"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55%</w:t>
            </w:r>
          </w:p>
        </w:tc>
      </w:tr>
      <w:tr w:rsidR="00987BAF" w:rsidRPr="00DF373E" w14:paraId="425986F5" w14:textId="77777777" w:rsidTr="000A484B">
        <w:trPr>
          <w:trHeight w:val="306"/>
        </w:trPr>
        <w:tc>
          <w:tcPr>
            <w:tcW w:w="6205" w:type="dxa"/>
            <w:shd w:val="clear" w:color="auto" w:fill="auto"/>
            <w:noWrap/>
            <w:vAlign w:val="bottom"/>
            <w:hideMark/>
          </w:tcPr>
          <w:p w14:paraId="21956CD0"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Other</w:t>
            </w:r>
          </w:p>
        </w:tc>
        <w:tc>
          <w:tcPr>
            <w:tcW w:w="3240" w:type="dxa"/>
            <w:shd w:val="clear" w:color="auto" w:fill="auto"/>
            <w:noWrap/>
            <w:vAlign w:val="bottom"/>
          </w:tcPr>
          <w:p w14:paraId="7C7C29B9"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7679201D" w14:textId="77777777" w:rsidTr="000A484B">
        <w:trPr>
          <w:trHeight w:val="306"/>
        </w:trPr>
        <w:tc>
          <w:tcPr>
            <w:tcW w:w="6205" w:type="dxa"/>
            <w:shd w:val="clear" w:color="auto" w:fill="auto"/>
            <w:noWrap/>
            <w:vAlign w:val="bottom"/>
            <w:hideMark/>
          </w:tcPr>
          <w:p w14:paraId="7F9B3C71"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Other - Education</w:t>
            </w:r>
          </w:p>
        </w:tc>
        <w:tc>
          <w:tcPr>
            <w:tcW w:w="3240" w:type="dxa"/>
            <w:shd w:val="clear" w:color="auto" w:fill="auto"/>
            <w:noWrap/>
            <w:vAlign w:val="bottom"/>
          </w:tcPr>
          <w:p w14:paraId="016ABA48"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0C96B276" w14:textId="77777777" w:rsidTr="000A484B">
        <w:trPr>
          <w:trHeight w:val="306"/>
        </w:trPr>
        <w:tc>
          <w:tcPr>
            <w:tcW w:w="6205" w:type="dxa"/>
            <w:shd w:val="clear" w:color="auto" w:fill="auto"/>
            <w:noWrap/>
            <w:vAlign w:val="bottom"/>
            <w:hideMark/>
          </w:tcPr>
          <w:p w14:paraId="1FD1EF13"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Other - Entertainment/Public Assembly</w:t>
            </w:r>
          </w:p>
        </w:tc>
        <w:tc>
          <w:tcPr>
            <w:tcW w:w="3240" w:type="dxa"/>
            <w:shd w:val="clear" w:color="auto" w:fill="auto"/>
            <w:noWrap/>
            <w:vAlign w:val="bottom"/>
          </w:tcPr>
          <w:p w14:paraId="53CD788E"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1419DFE0" w14:textId="77777777" w:rsidTr="000A484B">
        <w:trPr>
          <w:trHeight w:val="306"/>
        </w:trPr>
        <w:tc>
          <w:tcPr>
            <w:tcW w:w="6205" w:type="dxa"/>
            <w:shd w:val="clear" w:color="auto" w:fill="auto"/>
            <w:noWrap/>
            <w:vAlign w:val="bottom"/>
            <w:hideMark/>
          </w:tcPr>
          <w:p w14:paraId="0C49084D"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Other - Lodging/Residential</w:t>
            </w:r>
          </w:p>
        </w:tc>
        <w:tc>
          <w:tcPr>
            <w:tcW w:w="3240" w:type="dxa"/>
            <w:shd w:val="clear" w:color="auto" w:fill="auto"/>
            <w:noWrap/>
            <w:vAlign w:val="bottom"/>
          </w:tcPr>
          <w:p w14:paraId="68D0249F"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584AE586" w14:textId="77777777" w:rsidTr="000A484B">
        <w:trPr>
          <w:trHeight w:val="306"/>
        </w:trPr>
        <w:tc>
          <w:tcPr>
            <w:tcW w:w="6205" w:type="dxa"/>
            <w:shd w:val="clear" w:color="auto" w:fill="auto"/>
            <w:noWrap/>
            <w:vAlign w:val="bottom"/>
            <w:hideMark/>
          </w:tcPr>
          <w:p w14:paraId="3FAE4E5F"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Other - Mall</w:t>
            </w:r>
          </w:p>
        </w:tc>
        <w:tc>
          <w:tcPr>
            <w:tcW w:w="3240" w:type="dxa"/>
            <w:shd w:val="clear" w:color="auto" w:fill="auto"/>
            <w:noWrap/>
            <w:vAlign w:val="bottom"/>
          </w:tcPr>
          <w:p w14:paraId="1D015C9E"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19654EB0" w14:textId="77777777" w:rsidTr="000A484B">
        <w:trPr>
          <w:trHeight w:val="306"/>
        </w:trPr>
        <w:tc>
          <w:tcPr>
            <w:tcW w:w="6205" w:type="dxa"/>
            <w:shd w:val="clear" w:color="auto" w:fill="auto"/>
            <w:noWrap/>
            <w:vAlign w:val="bottom"/>
            <w:hideMark/>
          </w:tcPr>
          <w:p w14:paraId="4C543480"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Other - Public Services</w:t>
            </w:r>
          </w:p>
        </w:tc>
        <w:tc>
          <w:tcPr>
            <w:tcW w:w="3240" w:type="dxa"/>
            <w:shd w:val="clear" w:color="auto" w:fill="auto"/>
            <w:noWrap/>
            <w:vAlign w:val="bottom"/>
          </w:tcPr>
          <w:p w14:paraId="556EDEC7"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2FA1FCF0" w14:textId="77777777" w:rsidTr="000A484B">
        <w:trPr>
          <w:trHeight w:val="306"/>
        </w:trPr>
        <w:tc>
          <w:tcPr>
            <w:tcW w:w="6205" w:type="dxa"/>
            <w:shd w:val="clear" w:color="auto" w:fill="auto"/>
            <w:noWrap/>
            <w:vAlign w:val="bottom"/>
            <w:hideMark/>
          </w:tcPr>
          <w:p w14:paraId="5E8879F9"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Other - Recreation</w:t>
            </w:r>
          </w:p>
        </w:tc>
        <w:tc>
          <w:tcPr>
            <w:tcW w:w="3240" w:type="dxa"/>
            <w:shd w:val="clear" w:color="auto" w:fill="auto"/>
            <w:noWrap/>
            <w:vAlign w:val="bottom"/>
          </w:tcPr>
          <w:p w14:paraId="34BC1C9A"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1F632677" w14:textId="77777777" w:rsidTr="000A484B">
        <w:trPr>
          <w:trHeight w:val="306"/>
        </w:trPr>
        <w:tc>
          <w:tcPr>
            <w:tcW w:w="6205" w:type="dxa"/>
            <w:shd w:val="clear" w:color="auto" w:fill="auto"/>
            <w:noWrap/>
            <w:vAlign w:val="bottom"/>
            <w:hideMark/>
          </w:tcPr>
          <w:p w14:paraId="7471577B"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Other - Restaurant/Bar</w:t>
            </w:r>
          </w:p>
        </w:tc>
        <w:tc>
          <w:tcPr>
            <w:tcW w:w="3240" w:type="dxa"/>
            <w:shd w:val="clear" w:color="auto" w:fill="auto"/>
            <w:noWrap/>
            <w:vAlign w:val="bottom"/>
          </w:tcPr>
          <w:p w14:paraId="3B35F0C9"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7ED2E168" w14:textId="77777777" w:rsidTr="000A484B">
        <w:trPr>
          <w:trHeight w:val="306"/>
        </w:trPr>
        <w:tc>
          <w:tcPr>
            <w:tcW w:w="6205" w:type="dxa"/>
            <w:shd w:val="clear" w:color="auto" w:fill="auto"/>
            <w:noWrap/>
            <w:vAlign w:val="bottom"/>
            <w:hideMark/>
          </w:tcPr>
          <w:p w14:paraId="39C755BC"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Other - Services</w:t>
            </w:r>
          </w:p>
        </w:tc>
        <w:tc>
          <w:tcPr>
            <w:tcW w:w="3240" w:type="dxa"/>
            <w:shd w:val="clear" w:color="auto" w:fill="auto"/>
            <w:noWrap/>
            <w:vAlign w:val="bottom"/>
          </w:tcPr>
          <w:p w14:paraId="2F30D11C"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756BA0BB" w14:textId="77777777" w:rsidTr="000A484B">
        <w:trPr>
          <w:trHeight w:val="306"/>
        </w:trPr>
        <w:tc>
          <w:tcPr>
            <w:tcW w:w="6205" w:type="dxa"/>
            <w:shd w:val="clear" w:color="auto" w:fill="auto"/>
            <w:noWrap/>
            <w:vAlign w:val="bottom"/>
            <w:hideMark/>
          </w:tcPr>
          <w:p w14:paraId="7B1E427F"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Other - Specialty Hospital</w:t>
            </w:r>
          </w:p>
        </w:tc>
        <w:tc>
          <w:tcPr>
            <w:tcW w:w="3240" w:type="dxa"/>
            <w:shd w:val="clear" w:color="auto" w:fill="auto"/>
            <w:noWrap/>
            <w:vAlign w:val="bottom"/>
          </w:tcPr>
          <w:p w14:paraId="52E9FBBF"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52B94032" w14:textId="77777777" w:rsidTr="000A484B">
        <w:trPr>
          <w:trHeight w:val="306"/>
        </w:trPr>
        <w:tc>
          <w:tcPr>
            <w:tcW w:w="6205" w:type="dxa"/>
            <w:shd w:val="clear" w:color="auto" w:fill="auto"/>
            <w:noWrap/>
            <w:vAlign w:val="bottom"/>
            <w:hideMark/>
          </w:tcPr>
          <w:p w14:paraId="3D0217AD"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Other - Stadium</w:t>
            </w:r>
          </w:p>
        </w:tc>
        <w:tc>
          <w:tcPr>
            <w:tcW w:w="3240" w:type="dxa"/>
            <w:shd w:val="clear" w:color="auto" w:fill="auto"/>
            <w:noWrap/>
            <w:vAlign w:val="bottom"/>
          </w:tcPr>
          <w:p w14:paraId="14531780"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334E3534" w14:textId="77777777" w:rsidTr="000A484B">
        <w:trPr>
          <w:trHeight w:val="306"/>
        </w:trPr>
        <w:tc>
          <w:tcPr>
            <w:tcW w:w="6205" w:type="dxa"/>
            <w:shd w:val="clear" w:color="auto" w:fill="auto"/>
            <w:noWrap/>
            <w:vAlign w:val="bottom"/>
            <w:hideMark/>
          </w:tcPr>
          <w:p w14:paraId="27E0AEEF"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Other - Technology/Science</w:t>
            </w:r>
          </w:p>
        </w:tc>
        <w:tc>
          <w:tcPr>
            <w:tcW w:w="3240" w:type="dxa"/>
            <w:shd w:val="clear" w:color="auto" w:fill="auto"/>
            <w:noWrap/>
            <w:vAlign w:val="bottom"/>
          </w:tcPr>
          <w:p w14:paraId="71A3C875"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4219CD31" w14:textId="77777777" w:rsidTr="000A484B">
        <w:trPr>
          <w:trHeight w:val="306"/>
        </w:trPr>
        <w:tc>
          <w:tcPr>
            <w:tcW w:w="6205" w:type="dxa"/>
            <w:shd w:val="clear" w:color="auto" w:fill="auto"/>
            <w:noWrap/>
            <w:vAlign w:val="bottom"/>
            <w:hideMark/>
          </w:tcPr>
          <w:p w14:paraId="5A5BD9BD"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Other - Utility</w:t>
            </w:r>
          </w:p>
        </w:tc>
        <w:tc>
          <w:tcPr>
            <w:tcW w:w="3240" w:type="dxa"/>
            <w:shd w:val="clear" w:color="auto" w:fill="auto"/>
            <w:noWrap/>
            <w:vAlign w:val="bottom"/>
          </w:tcPr>
          <w:p w14:paraId="10BD1D4D"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6155262B" w14:textId="77777777" w:rsidTr="000A484B">
        <w:trPr>
          <w:trHeight w:val="306"/>
        </w:trPr>
        <w:tc>
          <w:tcPr>
            <w:tcW w:w="6205" w:type="dxa"/>
            <w:shd w:val="clear" w:color="auto" w:fill="auto"/>
            <w:noWrap/>
            <w:vAlign w:val="bottom"/>
            <w:hideMark/>
          </w:tcPr>
          <w:p w14:paraId="72E1AFCF"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lastRenderedPageBreak/>
              <w:t>Outpatient Rehabilitation/Physical Therapy</w:t>
            </w:r>
          </w:p>
        </w:tc>
        <w:tc>
          <w:tcPr>
            <w:tcW w:w="3240" w:type="dxa"/>
            <w:shd w:val="clear" w:color="auto" w:fill="auto"/>
            <w:noWrap/>
            <w:vAlign w:val="bottom"/>
          </w:tcPr>
          <w:p w14:paraId="57227E53"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17EBB795" w14:textId="77777777" w:rsidTr="000A484B">
        <w:trPr>
          <w:trHeight w:val="306"/>
        </w:trPr>
        <w:tc>
          <w:tcPr>
            <w:tcW w:w="6205" w:type="dxa"/>
            <w:shd w:val="clear" w:color="auto" w:fill="auto"/>
            <w:noWrap/>
            <w:vAlign w:val="bottom"/>
            <w:hideMark/>
          </w:tcPr>
          <w:p w14:paraId="1AA62EAB"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Performing Arts</w:t>
            </w:r>
          </w:p>
        </w:tc>
        <w:tc>
          <w:tcPr>
            <w:tcW w:w="3240" w:type="dxa"/>
            <w:shd w:val="clear" w:color="auto" w:fill="auto"/>
            <w:noWrap/>
            <w:vAlign w:val="bottom"/>
          </w:tcPr>
          <w:p w14:paraId="745910F0"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511425C5" w14:textId="77777777" w:rsidTr="000A484B">
        <w:trPr>
          <w:trHeight w:val="306"/>
        </w:trPr>
        <w:tc>
          <w:tcPr>
            <w:tcW w:w="6205" w:type="dxa"/>
            <w:shd w:val="clear" w:color="auto" w:fill="auto"/>
            <w:noWrap/>
            <w:vAlign w:val="bottom"/>
            <w:hideMark/>
          </w:tcPr>
          <w:p w14:paraId="48EE944A"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Personal Services (Health/Beauty, Dry Cleaning, etc</w:t>
            </w:r>
            <w:r>
              <w:rPr>
                <w:rFonts w:ascii="Times New Roman" w:eastAsia="Times New Roman" w:hAnsi="Times New Roman" w:cs="Times New Roman"/>
                <w:sz w:val="24"/>
                <w:szCs w:val="24"/>
              </w:rPr>
              <w:t>.</w:t>
            </w:r>
            <w:r w:rsidRPr="00DF373E">
              <w:rPr>
                <w:rFonts w:ascii="Times New Roman" w:eastAsia="Times New Roman" w:hAnsi="Times New Roman" w:cs="Times New Roman"/>
                <w:sz w:val="24"/>
                <w:szCs w:val="24"/>
              </w:rPr>
              <w:t>)</w:t>
            </w:r>
          </w:p>
        </w:tc>
        <w:tc>
          <w:tcPr>
            <w:tcW w:w="3240" w:type="dxa"/>
            <w:shd w:val="clear" w:color="auto" w:fill="auto"/>
            <w:noWrap/>
            <w:vAlign w:val="bottom"/>
          </w:tcPr>
          <w:p w14:paraId="03BBA777"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68B4606B" w14:textId="77777777" w:rsidTr="000A484B">
        <w:trPr>
          <w:trHeight w:val="306"/>
        </w:trPr>
        <w:tc>
          <w:tcPr>
            <w:tcW w:w="6205" w:type="dxa"/>
            <w:shd w:val="clear" w:color="auto" w:fill="auto"/>
            <w:noWrap/>
            <w:vAlign w:val="bottom"/>
            <w:hideMark/>
          </w:tcPr>
          <w:p w14:paraId="0CF9D07C"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Police Station</w:t>
            </w:r>
          </w:p>
        </w:tc>
        <w:tc>
          <w:tcPr>
            <w:tcW w:w="3240" w:type="dxa"/>
            <w:shd w:val="clear" w:color="auto" w:fill="auto"/>
            <w:noWrap/>
            <w:vAlign w:val="bottom"/>
          </w:tcPr>
          <w:p w14:paraId="66BFD752"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2CC48832" w14:textId="77777777" w:rsidTr="000A484B">
        <w:trPr>
          <w:trHeight w:val="306"/>
        </w:trPr>
        <w:tc>
          <w:tcPr>
            <w:tcW w:w="6205" w:type="dxa"/>
            <w:shd w:val="clear" w:color="auto" w:fill="auto"/>
            <w:noWrap/>
            <w:vAlign w:val="bottom"/>
            <w:hideMark/>
          </w:tcPr>
          <w:p w14:paraId="6AE3DDD5"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Pre-school/Daycare</w:t>
            </w:r>
          </w:p>
        </w:tc>
        <w:tc>
          <w:tcPr>
            <w:tcW w:w="3240" w:type="dxa"/>
            <w:shd w:val="clear" w:color="auto" w:fill="auto"/>
            <w:noWrap/>
            <w:vAlign w:val="bottom"/>
          </w:tcPr>
          <w:p w14:paraId="42C222F9"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03837BA2" w14:textId="77777777" w:rsidTr="000A484B">
        <w:trPr>
          <w:trHeight w:val="306"/>
        </w:trPr>
        <w:tc>
          <w:tcPr>
            <w:tcW w:w="6205" w:type="dxa"/>
            <w:shd w:val="clear" w:color="auto" w:fill="auto"/>
            <w:noWrap/>
            <w:vAlign w:val="bottom"/>
            <w:hideMark/>
          </w:tcPr>
          <w:p w14:paraId="0AA9A28F"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Prison/Incarceration</w:t>
            </w:r>
          </w:p>
        </w:tc>
        <w:tc>
          <w:tcPr>
            <w:tcW w:w="3240" w:type="dxa"/>
            <w:shd w:val="clear" w:color="auto" w:fill="auto"/>
            <w:noWrap/>
            <w:vAlign w:val="bottom"/>
          </w:tcPr>
          <w:p w14:paraId="28CE0ADD"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0234BBB4" w14:textId="77777777" w:rsidTr="000A484B">
        <w:trPr>
          <w:trHeight w:val="306"/>
        </w:trPr>
        <w:tc>
          <w:tcPr>
            <w:tcW w:w="6205" w:type="dxa"/>
            <w:shd w:val="clear" w:color="auto" w:fill="auto"/>
            <w:noWrap/>
            <w:vAlign w:val="bottom"/>
            <w:hideMark/>
          </w:tcPr>
          <w:p w14:paraId="662AA3EE"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proofErr w:type="gramStart"/>
            <w:r w:rsidRPr="00DF373E">
              <w:rPr>
                <w:rFonts w:ascii="Times New Roman" w:eastAsia="Times New Roman" w:hAnsi="Times New Roman" w:cs="Times New Roman"/>
                <w:sz w:val="24"/>
                <w:szCs w:val="24"/>
              </w:rPr>
              <w:t>Race Track</w:t>
            </w:r>
            <w:proofErr w:type="gramEnd"/>
          </w:p>
        </w:tc>
        <w:tc>
          <w:tcPr>
            <w:tcW w:w="3240" w:type="dxa"/>
            <w:shd w:val="clear" w:color="auto" w:fill="auto"/>
            <w:noWrap/>
            <w:vAlign w:val="bottom"/>
          </w:tcPr>
          <w:p w14:paraId="0CDFD681"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5589AD82" w14:textId="77777777" w:rsidTr="000A484B">
        <w:trPr>
          <w:trHeight w:val="306"/>
        </w:trPr>
        <w:tc>
          <w:tcPr>
            <w:tcW w:w="6205" w:type="dxa"/>
            <w:shd w:val="clear" w:color="auto" w:fill="auto"/>
            <w:noWrap/>
            <w:vAlign w:val="bottom"/>
            <w:hideMark/>
          </w:tcPr>
          <w:p w14:paraId="3C119BA4"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Refrigerated Warehouse</w:t>
            </w:r>
          </w:p>
        </w:tc>
        <w:tc>
          <w:tcPr>
            <w:tcW w:w="3240" w:type="dxa"/>
            <w:shd w:val="clear" w:color="auto" w:fill="auto"/>
            <w:noWrap/>
            <w:vAlign w:val="bottom"/>
          </w:tcPr>
          <w:p w14:paraId="0A8CC5B7"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5255AF0F" w14:textId="77777777" w:rsidTr="000A484B">
        <w:trPr>
          <w:trHeight w:val="306"/>
        </w:trPr>
        <w:tc>
          <w:tcPr>
            <w:tcW w:w="6205" w:type="dxa"/>
            <w:shd w:val="clear" w:color="auto" w:fill="auto"/>
            <w:noWrap/>
            <w:vAlign w:val="bottom"/>
            <w:hideMark/>
          </w:tcPr>
          <w:p w14:paraId="1DD23EA1"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Repair Services (Vehicle, Shoe, Locksmith, etc.)</w:t>
            </w:r>
          </w:p>
        </w:tc>
        <w:tc>
          <w:tcPr>
            <w:tcW w:w="3240" w:type="dxa"/>
            <w:shd w:val="clear" w:color="auto" w:fill="auto"/>
            <w:noWrap/>
            <w:vAlign w:val="bottom"/>
          </w:tcPr>
          <w:p w14:paraId="25B95745"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739AD910" w14:textId="77777777" w:rsidTr="000A484B">
        <w:trPr>
          <w:trHeight w:val="306"/>
        </w:trPr>
        <w:tc>
          <w:tcPr>
            <w:tcW w:w="6205" w:type="dxa"/>
            <w:shd w:val="clear" w:color="auto" w:fill="auto"/>
            <w:noWrap/>
            <w:vAlign w:val="bottom"/>
            <w:hideMark/>
          </w:tcPr>
          <w:p w14:paraId="3C29A6BE"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Residence Hall/Dormitory</w:t>
            </w:r>
          </w:p>
        </w:tc>
        <w:tc>
          <w:tcPr>
            <w:tcW w:w="3240" w:type="dxa"/>
            <w:shd w:val="clear" w:color="auto" w:fill="auto"/>
            <w:noWrap/>
            <w:vAlign w:val="bottom"/>
          </w:tcPr>
          <w:p w14:paraId="24EEAE20"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2139362E" w14:textId="77777777" w:rsidTr="000A484B">
        <w:trPr>
          <w:trHeight w:val="306"/>
        </w:trPr>
        <w:tc>
          <w:tcPr>
            <w:tcW w:w="6205" w:type="dxa"/>
            <w:shd w:val="clear" w:color="auto" w:fill="auto"/>
            <w:noWrap/>
            <w:vAlign w:val="bottom"/>
            <w:hideMark/>
          </w:tcPr>
          <w:p w14:paraId="16863A0B"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Residential Care Facility</w:t>
            </w:r>
          </w:p>
        </w:tc>
        <w:tc>
          <w:tcPr>
            <w:tcW w:w="3240" w:type="dxa"/>
            <w:shd w:val="clear" w:color="auto" w:fill="auto"/>
            <w:noWrap/>
            <w:vAlign w:val="bottom"/>
          </w:tcPr>
          <w:p w14:paraId="366D7BF5"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4BBFD0A9" w14:textId="77777777" w:rsidTr="000A484B">
        <w:trPr>
          <w:trHeight w:val="306"/>
        </w:trPr>
        <w:tc>
          <w:tcPr>
            <w:tcW w:w="6205" w:type="dxa"/>
            <w:shd w:val="clear" w:color="auto" w:fill="auto"/>
            <w:noWrap/>
            <w:vAlign w:val="bottom"/>
            <w:hideMark/>
          </w:tcPr>
          <w:p w14:paraId="2AE043D3"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Restaurant</w:t>
            </w:r>
          </w:p>
        </w:tc>
        <w:tc>
          <w:tcPr>
            <w:tcW w:w="3240" w:type="dxa"/>
            <w:shd w:val="clear" w:color="auto" w:fill="auto"/>
            <w:noWrap/>
            <w:vAlign w:val="bottom"/>
          </w:tcPr>
          <w:p w14:paraId="7896C992"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22535A4F" w14:textId="77777777" w:rsidTr="000A484B">
        <w:trPr>
          <w:trHeight w:val="306"/>
        </w:trPr>
        <w:tc>
          <w:tcPr>
            <w:tcW w:w="6205" w:type="dxa"/>
            <w:shd w:val="clear" w:color="auto" w:fill="auto"/>
            <w:noWrap/>
            <w:vAlign w:val="bottom"/>
            <w:hideMark/>
          </w:tcPr>
          <w:p w14:paraId="18B4CF85"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Retail Store</w:t>
            </w:r>
          </w:p>
        </w:tc>
        <w:tc>
          <w:tcPr>
            <w:tcW w:w="3240" w:type="dxa"/>
            <w:shd w:val="clear" w:color="auto" w:fill="auto"/>
            <w:noWrap/>
            <w:vAlign w:val="bottom"/>
          </w:tcPr>
          <w:p w14:paraId="6B89D8E9"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422D649D" w14:textId="77777777" w:rsidTr="000A484B">
        <w:trPr>
          <w:trHeight w:val="306"/>
        </w:trPr>
        <w:tc>
          <w:tcPr>
            <w:tcW w:w="6205" w:type="dxa"/>
            <w:shd w:val="clear" w:color="auto" w:fill="auto"/>
            <w:noWrap/>
            <w:vAlign w:val="bottom"/>
            <w:hideMark/>
          </w:tcPr>
          <w:p w14:paraId="72BC3F52"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Roller Rink</w:t>
            </w:r>
          </w:p>
        </w:tc>
        <w:tc>
          <w:tcPr>
            <w:tcW w:w="3240" w:type="dxa"/>
            <w:shd w:val="clear" w:color="auto" w:fill="auto"/>
            <w:noWrap/>
            <w:vAlign w:val="bottom"/>
          </w:tcPr>
          <w:p w14:paraId="3AD61697"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062DB0BD" w14:textId="77777777" w:rsidTr="000A484B">
        <w:trPr>
          <w:trHeight w:val="306"/>
        </w:trPr>
        <w:tc>
          <w:tcPr>
            <w:tcW w:w="6205" w:type="dxa"/>
            <w:shd w:val="clear" w:color="auto" w:fill="auto"/>
            <w:noWrap/>
            <w:vAlign w:val="bottom"/>
            <w:hideMark/>
          </w:tcPr>
          <w:p w14:paraId="6279B8FE"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Self-Storage Facility</w:t>
            </w:r>
          </w:p>
        </w:tc>
        <w:tc>
          <w:tcPr>
            <w:tcW w:w="3240" w:type="dxa"/>
            <w:shd w:val="clear" w:color="auto" w:fill="auto"/>
            <w:noWrap/>
            <w:vAlign w:val="bottom"/>
          </w:tcPr>
          <w:p w14:paraId="72BADFEE"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4715483C" w14:textId="77777777" w:rsidTr="000A484B">
        <w:trPr>
          <w:trHeight w:val="306"/>
        </w:trPr>
        <w:tc>
          <w:tcPr>
            <w:tcW w:w="6205" w:type="dxa"/>
            <w:shd w:val="clear" w:color="auto" w:fill="auto"/>
            <w:noWrap/>
            <w:vAlign w:val="bottom"/>
            <w:hideMark/>
          </w:tcPr>
          <w:p w14:paraId="21E1FF21"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Senior Care Community</w:t>
            </w:r>
          </w:p>
        </w:tc>
        <w:tc>
          <w:tcPr>
            <w:tcW w:w="3240" w:type="dxa"/>
            <w:shd w:val="clear" w:color="auto" w:fill="auto"/>
            <w:noWrap/>
            <w:vAlign w:val="bottom"/>
          </w:tcPr>
          <w:p w14:paraId="76055EDD"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394E4E12" w14:textId="77777777" w:rsidTr="000A484B">
        <w:trPr>
          <w:trHeight w:val="306"/>
        </w:trPr>
        <w:tc>
          <w:tcPr>
            <w:tcW w:w="6205" w:type="dxa"/>
            <w:shd w:val="clear" w:color="auto" w:fill="auto"/>
            <w:noWrap/>
            <w:vAlign w:val="bottom"/>
            <w:hideMark/>
          </w:tcPr>
          <w:p w14:paraId="1680FAB2"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Social/Meeting Hall</w:t>
            </w:r>
          </w:p>
        </w:tc>
        <w:tc>
          <w:tcPr>
            <w:tcW w:w="3240" w:type="dxa"/>
            <w:shd w:val="clear" w:color="auto" w:fill="auto"/>
            <w:noWrap/>
            <w:vAlign w:val="bottom"/>
          </w:tcPr>
          <w:p w14:paraId="6D1E2A6B"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56377CF9" w14:textId="77777777" w:rsidTr="000A484B">
        <w:trPr>
          <w:trHeight w:val="306"/>
        </w:trPr>
        <w:tc>
          <w:tcPr>
            <w:tcW w:w="6205" w:type="dxa"/>
            <w:shd w:val="clear" w:color="auto" w:fill="auto"/>
            <w:noWrap/>
            <w:vAlign w:val="bottom"/>
            <w:hideMark/>
          </w:tcPr>
          <w:p w14:paraId="0C15E47B"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 xml:space="preserve">Stadium (Closed) </w:t>
            </w:r>
          </w:p>
        </w:tc>
        <w:tc>
          <w:tcPr>
            <w:tcW w:w="3240" w:type="dxa"/>
            <w:shd w:val="clear" w:color="auto" w:fill="auto"/>
            <w:noWrap/>
            <w:vAlign w:val="bottom"/>
          </w:tcPr>
          <w:p w14:paraId="3EEAF14A"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09FB1630" w14:textId="77777777" w:rsidTr="000A484B">
        <w:trPr>
          <w:trHeight w:val="306"/>
        </w:trPr>
        <w:tc>
          <w:tcPr>
            <w:tcW w:w="6205" w:type="dxa"/>
            <w:shd w:val="clear" w:color="auto" w:fill="auto"/>
            <w:noWrap/>
            <w:vAlign w:val="bottom"/>
            <w:hideMark/>
          </w:tcPr>
          <w:p w14:paraId="29C2352C"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Stadium (Open)</w:t>
            </w:r>
          </w:p>
        </w:tc>
        <w:tc>
          <w:tcPr>
            <w:tcW w:w="3240" w:type="dxa"/>
            <w:shd w:val="clear" w:color="auto" w:fill="auto"/>
            <w:noWrap/>
            <w:vAlign w:val="bottom"/>
          </w:tcPr>
          <w:p w14:paraId="1A7EB539"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1BB21DC5" w14:textId="77777777" w:rsidTr="000A484B">
        <w:trPr>
          <w:trHeight w:val="306"/>
        </w:trPr>
        <w:tc>
          <w:tcPr>
            <w:tcW w:w="6205" w:type="dxa"/>
            <w:shd w:val="clear" w:color="auto" w:fill="auto"/>
            <w:noWrap/>
            <w:vAlign w:val="bottom"/>
            <w:hideMark/>
          </w:tcPr>
          <w:p w14:paraId="008EF80C"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Strip Mall</w:t>
            </w:r>
          </w:p>
        </w:tc>
        <w:tc>
          <w:tcPr>
            <w:tcW w:w="3240" w:type="dxa"/>
            <w:shd w:val="clear" w:color="auto" w:fill="auto"/>
            <w:noWrap/>
            <w:vAlign w:val="bottom"/>
          </w:tcPr>
          <w:p w14:paraId="07CE9837"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55321178" w14:textId="77777777" w:rsidTr="000A484B">
        <w:trPr>
          <w:trHeight w:val="306"/>
        </w:trPr>
        <w:tc>
          <w:tcPr>
            <w:tcW w:w="6205" w:type="dxa"/>
            <w:shd w:val="clear" w:color="auto" w:fill="auto"/>
            <w:noWrap/>
            <w:vAlign w:val="bottom"/>
            <w:hideMark/>
          </w:tcPr>
          <w:p w14:paraId="1B2CDEDB"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Supermarket/Grocery Store</w:t>
            </w:r>
          </w:p>
        </w:tc>
        <w:tc>
          <w:tcPr>
            <w:tcW w:w="3240" w:type="dxa"/>
            <w:shd w:val="clear" w:color="auto" w:fill="auto"/>
            <w:noWrap/>
            <w:vAlign w:val="bottom"/>
          </w:tcPr>
          <w:p w14:paraId="236E2FF2"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505E9AA6" w14:textId="77777777" w:rsidTr="000A484B">
        <w:trPr>
          <w:trHeight w:val="306"/>
        </w:trPr>
        <w:tc>
          <w:tcPr>
            <w:tcW w:w="6205" w:type="dxa"/>
            <w:shd w:val="clear" w:color="auto" w:fill="auto"/>
            <w:noWrap/>
            <w:vAlign w:val="bottom"/>
            <w:hideMark/>
          </w:tcPr>
          <w:p w14:paraId="7CD513C6"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Transportation Terminal/Station</w:t>
            </w:r>
          </w:p>
        </w:tc>
        <w:tc>
          <w:tcPr>
            <w:tcW w:w="3240" w:type="dxa"/>
            <w:shd w:val="clear" w:color="auto" w:fill="auto"/>
            <w:noWrap/>
            <w:vAlign w:val="bottom"/>
          </w:tcPr>
          <w:p w14:paraId="1564A019"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2E94A64B" w14:textId="77777777" w:rsidTr="000A484B">
        <w:trPr>
          <w:trHeight w:val="306"/>
        </w:trPr>
        <w:tc>
          <w:tcPr>
            <w:tcW w:w="6205" w:type="dxa"/>
            <w:shd w:val="clear" w:color="auto" w:fill="auto"/>
            <w:noWrap/>
            <w:vAlign w:val="bottom"/>
            <w:hideMark/>
          </w:tcPr>
          <w:p w14:paraId="585FBBA7"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Urgent Care/Clinic/Other Outpatient</w:t>
            </w:r>
          </w:p>
        </w:tc>
        <w:tc>
          <w:tcPr>
            <w:tcW w:w="3240" w:type="dxa"/>
            <w:shd w:val="clear" w:color="auto" w:fill="auto"/>
            <w:noWrap/>
            <w:vAlign w:val="bottom"/>
          </w:tcPr>
          <w:p w14:paraId="6BAEDE57"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612F98E4" w14:textId="77777777" w:rsidTr="000A484B">
        <w:trPr>
          <w:trHeight w:val="306"/>
        </w:trPr>
        <w:tc>
          <w:tcPr>
            <w:tcW w:w="6205" w:type="dxa"/>
            <w:shd w:val="clear" w:color="auto" w:fill="auto"/>
            <w:noWrap/>
            <w:vAlign w:val="bottom"/>
            <w:hideMark/>
          </w:tcPr>
          <w:p w14:paraId="17BC5A4C"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Veterinary Office</w:t>
            </w:r>
          </w:p>
        </w:tc>
        <w:tc>
          <w:tcPr>
            <w:tcW w:w="3240" w:type="dxa"/>
            <w:shd w:val="clear" w:color="auto" w:fill="auto"/>
            <w:noWrap/>
            <w:vAlign w:val="bottom"/>
          </w:tcPr>
          <w:p w14:paraId="2FE0E14A"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42700FEB" w14:textId="77777777" w:rsidTr="000A484B">
        <w:trPr>
          <w:trHeight w:val="306"/>
        </w:trPr>
        <w:tc>
          <w:tcPr>
            <w:tcW w:w="6205" w:type="dxa"/>
            <w:shd w:val="clear" w:color="auto" w:fill="auto"/>
            <w:noWrap/>
            <w:vAlign w:val="bottom"/>
            <w:hideMark/>
          </w:tcPr>
          <w:p w14:paraId="7A0947D4"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Vocational School</w:t>
            </w:r>
          </w:p>
        </w:tc>
        <w:tc>
          <w:tcPr>
            <w:tcW w:w="3240" w:type="dxa"/>
            <w:shd w:val="clear" w:color="auto" w:fill="auto"/>
            <w:noWrap/>
            <w:vAlign w:val="bottom"/>
          </w:tcPr>
          <w:p w14:paraId="51158A86"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6E81F493" w14:textId="77777777" w:rsidTr="000A484B">
        <w:trPr>
          <w:trHeight w:val="306"/>
        </w:trPr>
        <w:tc>
          <w:tcPr>
            <w:tcW w:w="6205" w:type="dxa"/>
            <w:shd w:val="clear" w:color="auto" w:fill="auto"/>
            <w:noWrap/>
            <w:vAlign w:val="bottom"/>
            <w:hideMark/>
          </w:tcPr>
          <w:p w14:paraId="601F9105"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Wastewater Treatment Plant</w:t>
            </w:r>
          </w:p>
        </w:tc>
        <w:tc>
          <w:tcPr>
            <w:tcW w:w="3240" w:type="dxa"/>
            <w:shd w:val="clear" w:color="auto" w:fill="auto"/>
            <w:noWrap/>
            <w:vAlign w:val="bottom"/>
          </w:tcPr>
          <w:p w14:paraId="360B672D"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6EA693DE" w14:textId="77777777" w:rsidTr="000A484B">
        <w:trPr>
          <w:trHeight w:val="306"/>
        </w:trPr>
        <w:tc>
          <w:tcPr>
            <w:tcW w:w="6205" w:type="dxa"/>
            <w:shd w:val="clear" w:color="auto" w:fill="auto"/>
            <w:noWrap/>
            <w:vAlign w:val="bottom"/>
            <w:hideMark/>
          </w:tcPr>
          <w:p w14:paraId="0A909355"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Wholesale Club/Supercenter</w:t>
            </w:r>
          </w:p>
        </w:tc>
        <w:tc>
          <w:tcPr>
            <w:tcW w:w="3240" w:type="dxa"/>
            <w:shd w:val="clear" w:color="auto" w:fill="auto"/>
            <w:noWrap/>
            <w:vAlign w:val="bottom"/>
          </w:tcPr>
          <w:p w14:paraId="6770D4F4"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46E1B10E" w14:textId="77777777" w:rsidTr="000A484B">
        <w:trPr>
          <w:trHeight w:val="306"/>
        </w:trPr>
        <w:tc>
          <w:tcPr>
            <w:tcW w:w="6205" w:type="dxa"/>
            <w:shd w:val="clear" w:color="auto" w:fill="auto"/>
            <w:noWrap/>
            <w:vAlign w:val="bottom"/>
            <w:hideMark/>
          </w:tcPr>
          <w:p w14:paraId="078395D3"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Worship Facility</w:t>
            </w:r>
          </w:p>
        </w:tc>
        <w:tc>
          <w:tcPr>
            <w:tcW w:w="3240" w:type="dxa"/>
            <w:shd w:val="clear" w:color="auto" w:fill="auto"/>
            <w:noWrap/>
            <w:vAlign w:val="bottom"/>
          </w:tcPr>
          <w:p w14:paraId="5E1781F6"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r w:rsidR="00987BAF" w:rsidRPr="00DF373E" w14:paraId="0DD226B4" w14:textId="77777777" w:rsidTr="000A484B">
        <w:trPr>
          <w:trHeight w:val="306"/>
        </w:trPr>
        <w:tc>
          <w:tcPr>
            <w:tcW w:w="6205" w:type="dxa"/>
            <w:shd w:val="clear" w:color="auto" w:fill="auto"/>
            <w:noWrap/>
            <w:vAlign w:val="bottom"/>
            <w:hideMark/>
          </w:tcPr>
          <w:p w14:paraId="5B523522" w14:textId="77777777" w:rsidR="00987BAF" w:rsidRPr="00DF373E" w:rsidRDefault="00987BAF" w:rsidP="00345491">
            <w:pPr>
              <w:spacing w:after="0" w:line="240" w:lineRule="auto"/>
              <w:contextualSpacing/>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Zoo</w:t>
            </w:r>
          </w:p>
        </w:tc>
        <w:tc>
          <w:tcPr>
            <w:tcW w:w="3240" w:type="dxa"/>
            <w:shd w:val="clear" w:color="auto" w:fill="auto"/>
            <w:noWrap/>
            <w:vAlign w:val="bottom"/>
          </w:tcPr>
          <w:p w14:paraId="7BCD4B64" w14:textId="77777777" w:rsidR="00987BAF" w:rsidRPr="00DF373E" w:rsidRDefault="00987BAF" w:rsidP="00345491">
            <w:pPr>
              <w:spacing w:after="0" w:line="240" w:lineRule="auto"/>
              <w:contextualSpacing/>
              <w:jc w:val="center"/>
              <w:rPr>
                <w:rFonts w:ascii="Times New Roman" w:eastAsia="Times New Roman" w:hAnsi="Times New Roman" w:cs="Times New Roman"/>
                <w:sz w:val="24"/>
                <w:szCs w:val="24"/>
              </w:rPr>
            </w:pPr>
            <w:r w:rsidRPr="00DF373E">
              <w:rPr>
                <w:rFonts w:ascii="Times New Roman" w:eastAsia="Times New Roman" w:hAnsi="Times New Roman" w:cs="Times New Roman"/>
                <w:sz w:val="24"/>
                <w:szCs w:val="24"/>
              </w:rPr>
              <w:t>50%</w:t>
            </w:r>
          </w:p>
        </w:tc>
      </w:tr>
    </w:tbl>
    <w:p w14:paraId="5223861B" w14:textId="77777777" w:rsidR="00987BAF" w:rsidRPr="00DF373E" w:rsidRDefault="00987BAF" w:rsidP="00345491">
      <w:pPr>
        <w:spacing w:line="240" w:lineRule="auto"/>
        <w:contextualSpacing/>
        <w:rPr>
          <w:rFonts w:ascii="Times New Roman" w:hAnsi="Times New Roman" w:cs="Times New Roman"/>
          <w:sz w:val="24"/>
          <w:szCs w:val="24"/>
        </w:rPr>
      </w:pPr>
    </w:p>
    <w:p w14:paraId="3FE5CDFD" w14:textId="77777777" w:rsidR="00987BAF" w:rsidRDefault="00987BAF" w:rsidP="00345491">
      <w:pPr>
        <w:spacing w:line="240" w:lineRule="auto"/>
        <w:contextualSpacing/>
        <w:rPr>
          <w:rFonts w:ascii="Times New Roman" w:eastAsiaTheme="majorEastAsia" w:hAnsi="Times New Roman" w:cs="Times New Roman"/>
          <w:b/>
          <w:bCs/>
          <w:sz w:val="28"/>
          <w:szCs w:val="28"/>
        </w:rPr>
      </w:pPr>
      <w:r>
        <w:rPr>
          <w:rFonts w:ascii="Times New Roman" w:hAnsi="Times New Roman" w:cs="Times New Roman"/>
          <w:sz w:val="28"/>
          <w:szCs w:val="28"/>
        </w:rPr>
        <w:br w:type="page"/>
      </w:r>
    </w:p>
    <w:p w14:paraId="12FB28EA" w14:textId="43925029" w:rsidR="00F4796B" w:rsidRPr="006E29A8" w:rsidRDefault="00F4796B" w:rsidP="00345491">
      <w:pPr>
        <w:pStyle w:val="Heading2"/>
        <w:spacing w:line="240" w:lineRule="auto"/>
        <w:contextualSpacing/>
        <w:rPr>
          <w:rFonts w:ascii="Times New Roman" w:hAnsi="Times New Roman" w:cs="Times New Roman"/>
          <w:color w:val="auto"/>
          <w:sz w:val="18"/>
          <w:szCs w:val="18"/>
        </w:rPr>
      </w:pPr>
      <w:bookmarkStart w:id="182" w:name="_Toc63860006"/>
      <w:bookmarkStart w:id="183" w:name="_Toc64898470"/>
      <w:bookmarkStart w:id="184" w:name="_Toc72934715"/>
      <w:r w:rsidRPr="006E29A8">
        <w:rPr>
          <w:rFonts w:ascii="Times New Roman" w:hAnsi="Times New Roman" w:cs="Times New Roman"/>
          <w:color w:val="auto"/>
          <w:sz w:val="28"/>
          <w:szCs w:val="28"/>
        </w:rPr>
        <w:lastRenderedPageBreak/>
        <w:t>Appendix </w:t>
      </w:r>
      <w:r w:rsidR="00132731">
        <w:rPr>
          <w:rFonts w:ascii="Times New Roman" w:hAnsi="Times New Roman" w:cs="Times New Roman"/>
          <w:color w:val="auto"/>
          <w:sz w:val="28"/>
          <w:szCs w:val="28"/>
        </w:rPr>
        <w:t>C</w:t>
      </w:r>
      <w:r w:rsidRPr="006E29A8">
        <w:rPr>
          <w:rFonts w:ascii="Times New Roman" w:hAnsi="Times New Roman" w:cs="Times New Roman"/>
          <w:color w:val="auto"/>
          <w:sz w:val="28"/>
          <w:szCs w:val="28"/>
        </w:rPr>
        <w:t> – Delay of Compliance Impact Examples</w:t>
      </w:r>
      <w:bookmarkEnd w:id="182"/>
      <w:bookmarkEnd w:id="183"/>
      <w:bookmarkEnd w:id="184"/>
      <w:r w:rsidRPr="006E29A8">
        <w:rPr>
          <w:rFonts w:ascii="Times New Roman" w:hAnsi="Times New Roman" w:cs="Times New Roman"/>
          <w:color w:val="auto"/>
          <w:sz w:val="28"/>
          <w:szCs w:val="28"/>
        </w:rPr>
        <w:t> </w:t>
      </w:r>
    </w:p>
    <w:p w14:paraId="485D522E" w14:textId="77777777" w:rsidR="00F4796B" w:rsidRPr="00F4796B" w:rsidRDefault="00F4796B" w:rsidP="00345491">
      <w:pPr>
        <w:spacing w:after="0" w:line="240" w:lineRule="auto"/>
        <w:contextualSpacing/>
        <w:textAlignment w:val="baseline"/>
        <w:rPr>
          <w:rFonts w:ascii="Segoe UI" w:eastAsia="Times New Roman" w:hAnsi="Segoe UI" w:cs="Segoe UI"/>
          <w:sz w:val="18"/>
          <w:szCs w:val="18"/>
        </w:rPr>
      </w:pPr>
      <w:r w:rsidRPr="00F4796B">
        <w:rPr>
          <w:rFonts w:ascii="Times New Roman" w:eastAsia="Times New Roman" w:hAnsi="Times New Roman" w:cs="Times New Roman"/>
          <w:color w:val="000000"/>
        </w:rPr>
        <w:t> </w:t>
      </w:r>
    </w:p>
    <w:p w14:paraId="3F2678E4" w14:textId="3967BCC6" w:rsidR="00F4796B" w:rsidRDefault="00F4796B" w:rsidP="00345491">
      <w:pPr>
        <w:spacing w:after="0" w:line="240" w:lineRule="auto"/>
        <w:contextualSpacing/>
        <w:textAlignment w:val="baseline"/>
        <w:rPr>
          <w:rFonts w:ascii="Times New Roman" w:eastAsia="Times New Roman" w:hAnsi="Times New Roman" w:cs="Times New Roman"/>
          <w:color w:val="000000"/>
          <w:sz w:val="24"/>
          <w:szCs w:val="24"/>
        </w:rPr>
      </w:pPr>
      <w:r w:rsidRPr="00F4796B">
        <w:rPr>
          <w:rFonts w:ascii="Times New Roman" w:eastAsia="Times New Roman" w:hAnsi="Times New Roman" w:cs="Times New Roman"/>
          <w:color w:val="000000"/>
          <w:sz w:val="24"/>
          <w:szCs w:val="24"/>
        </w:rPr>
        <w:t>This section gives the building owner example of the impacts of a delay of compliance on energy performance and reporting</w:t>
      </w:r>
      <w:r w:rsidR="00EE3784">
        <w:rPr>
          <w:rFonts w:ascii="Times New Roman" w:eastAsia="Times New Roman" w:hAnsi="Times New Roman" w:cs="Times New Roman"/>
          <w:color w:val="000000"/>
          <w:sz w:val="24"/>
          <w:szCs w:val="24"/>
        </w:rPr>
        <w:t>/verification</w:t>
      </w:r>
      <w:r w:rsidRPr="00F4796B">
        <w:rPr>
          <w:rFonts w:ascii="Times New Roman" w:eastAsia="Times New Roman" w:hAnsi="Times New Roman" w:cs="Times New Roman"/>
          <w:color w:val="000000"/>
          <w:sz w:val="24"/>
          <w:szCs w:val="24"/>
        </w:rPr>
        <w:t xml:space="preserve"> requirements. The examples show some of the most common situations a building might encounter but are not exhaustive of all situations that might arise from a delay. Building owners may request interpretation or guidance from DOEE on how a delay might impact their building specifically.  </w:t>
      </w:r>
    </w:p>
    <w:p w14:paraId="7472B9BF" w14:textId="77777777" w:rsidR="006E29A8" w:rsidRPr="00F4796B" w:rsidRDefault="006E29A8" w:rsidP="00345491">
      <w:pPr>
        <w:spacing w:after="0" w:line="240" w:lineRule="auto"/>
        <w:contextualSpacing/>
        <w:textAlignment w:val="baseline"/>
        <w:rPr>
          <w:rFonts w:ascii="Segoe UI" w:eastAsia="Times New Roman" w:hAnsi="Segoe UI" w:cs="Segoe UI"/>
          <w:sz w:val="18"/>
          <w:szCs w:val="18"/>
        </w:rPr>
      </w:pPr>
    </w:p>
    <w:p w14:paraId="41F895EC" w14:textId="6BC150D3" w:rsidR="00F4796B" w:rsidRPr="00F4796B" w:rsidRDefault="0097603D" w:rsidP="00345491">
      <w:pPr>
        <w:spacing w:after="0" w:line="240" w:lineRule="auto"/>
        <w:contextualSpacing/>
        <w:textAlignment w:val="baseline"/>
        <w:rPr>
          <w:rFonts w:ascii="Segoe UI" w:eastAsia="Times New Roman" w:hAnsi="Segoe UI" w:cs="Segoe UI"/>
          <w:b/>
          <w:bCs/>
          <w:color w:val="4472C4"/>
          <w:sz w:val="18"/>
          <w:szCs w:val="18"/>
        </w:rPr>
      </w:pPr>
      <w:r>
        <w:rPr>
          <w:rFonts w:ascii="Times New Roman" w:eastAsia="Times New Roman" w:hAnsi="Times New Roman" w:cs="Times New Roman"/>
          <w:b/>
          <w:bCs/>
          <w:color w:val="000000"/>
          <w:sz w:val="24"/>
          <w:szCs w:val="24"/>
        </w:rPr>
        <w:t>C</w:t>
      </w:r>
      <w:r w:rsidR="00F4796B" w:rsidRPr="00F4796B">
        <w:rPr>
          <w:rFonts w:ascii="Times New Roman" w:eastAsia="Times New Roman" w:hAnsi="Times New Roman" w:cs="Times New Roman"/>
          <w:b/>
          <w:bCs/>
          <w:color w:val="000000"/>
          <w:sz w:val="24"/>
          <w:szCs w:val="24"/>
        </w:rPr>
        <w:t>.1 </w:t>
      </w:r>
      <w:r w:rsidR="00F4796B" w:rsidRPr="00F4796B">
        <w:rPr>
          <w:rFonts w:ascii="Symbol" w:eastAsia="Times New Roman" w:hAnsi="Symbol" w:cs="Segoe UI"/>
          <w:b/>
          <w:bCs/>
          <w:color w:val="000000"/>
          <w:sz w:val="24"/>
          <w:szCs w:val="24"/>
        </w:rPr>
        <w:t></w:t>
      </w:r>
      <w:r w:rsidR="00F4796B" w:rsidRPr="00F4796B">
        <w:rPr>
          <w:rFonts w:ascii="Times New Roman" w:eastAsia="Times New Roman" w:hAnsi="Times New Roman" w:cs="Times New Roman"/>
          <w:b/>
          <w:bCs/>
          <w:color w:val="000000"/>
          <w:sz w:val="24"/>
          <w:szCs w:val="24"/>
        </w:rPr>
        <w:t> Performance Pathway </w:t>
      </w:r>
    </w:p>
    <w:p w14:paraId="789C696E" w14:textId="0E7D658D" w:rsidR="00F4796B" w:rsidRDefault="00F4796B" w:rsidP="00345491">
      <w:pPr>
        <w:spacing w:after="0" w:line="240" w:lineRule="auto"/>
        <w:contextualSpacing/>
        <w:textAlignment w:val="baseline"/>
        <w:rPr>
          <w:rFonts w:ascii="Times New Roman" w:eastAsia="Times New Roman" w:hAnsi="Times New Roman" w:cs="Times New Roman"/>
          <w:color w:val="000000"/>
          <w:sz w:val="24"/>
          <w:szCs w:val="24"/>
        </w:rPr>
      </w:pPr>
      <w:r w:rsidRPr="00F4796B">
        <w:rPr>
          <w:rFonts w:ascii="Times New Roman" w:eastAsia="Times New Roman" w:hAnsi="Times New Roman" w:cs="Times New Roman"/>
          <w:color w:val="000000"/>
          <w:sz w:val="24"/>
          <w:szCs w:val="24"/>
        </w:rPr>
        <w:t>Before diving into how a delay would shift requirements, it is first necessary to layout the energy performance and reporting</w:t>
      </w:r>
      <w:r w:rsidR="00EE3784">
        <w:rPr>
          <w:rFonts w:ascii="Times New Roman" w:eastAsia="Times New Roman" w:hAnsi="Times New Roman" w:cs="Times New Roman"/>
          <w:color w:val="000000"/>
          <w:sz w:val="24"/>
          <w:szCs w:val="24"/>
        </w:rPr>
        <w:t>/verification</w:t>
      </w:r>
      <w:r w:rsidRPr="00F4796B">
        <w:rPr>
          <w:rFonts w:ascii="Times New Roman" w:eastAsia="Times New Roman" w:hAnsi="Times New Roman" w:cs="Times New Roman"/>
          <w:color w:val="000000"/>
          <w:sz w:val="24"/>
          <w:szCs w:val="24"/>
        </w:rPr>
        <w:t xml:space="preserve"> requirements of Cycle 1. For this example, we assume the building is following the Performance Pathway and shown in Table </w:t>
      </w:r>
      <w:r w:rsidR="00D27356">
        <w:rPr>
          <w:rFonts w:ascii="Times New Roman" w:eastAsia="Times New Roman" w:hAnsi="Times New Roman" w:cs="Times New Roman"/>
          <w:color w:val="000000"/>
          <w:sz w:val="24"/>
          <w:szCs w:val="24"/>
        </w:rPr>
        <w:t>2</w:t>
      </w:r>
      <w:r w:rsidR="00470E2B">
        <w:rPr>
          <w:rFonts w:ascii="Times New Roman" w:eastAsia="Times New Roman" w:hAnsi="Times New Roman" w:cs="Times New Roman"/>
          <w:color w:val="000000"/>
          <w:sz w:val="24"/>
          <w:szCs w:val="24"/>
        </w:rPr>
        <w:t>6</w:t>
      </w:r>
      <w:r w:rsidRPr="00F4796B">
        <w:rPr>
          <w:rFonts w:ascii="Times New Roman" w:eastAsia="Times New Roman" w:hAnsi="Times New Roman" w:cs="Times New Roman"/>
          <w:color w:val="000000"/>
          <w:sz w:val="24"/>
          <w:szCs w:val="24"/>
        </w:rPr>
        <w:t xml:space="preserve"> and Table </w:t>
      </w:r>
      <w:r w:rsidR="00D27356">
        <w:rPr>
          <w:rFonts w:ascii="Times New Roman" w:eastAsia="Times New Roman" w:hAnsi="Times New Roman" w:cs="Times New Roman"/>
          <w:color w:val="000000"/>
          <w:sz w:val="24"/>
          <w:szCs w:val="24"/>
        </w:rPr>
        <w:t>2</w:t>
      </w:r>
      <w:r w:rsidR="00470E2B">
        <w:rPr>
          <w:rFonts w:ascii="Times New Roman" w:eastAsia="Times New Roman" w:hAnsi="Times New Roman" w:cs="Times New Roman"/>
          <w:color w:val="000000"/>
          <w:sz w:val="24"/>
          <w:szCs w:val="24"/>
        </w:rPr>
        <w:t>7</w:t>
      </w:r>
      <w:r w:rsidRPr="00F4796B">
        <w:rPr>
          <w:rFonts w:ascii="Times New Roman" w:eastAsia="Times New Roman" w:hAnsi="Times New Roman" w:cs="Times New Roman"/>
          <w:color w:val="000000"/>
          <w:sz w:val="24"/>
          <w:szCs w:val="24"/>
        </w:rPr>
        <w:t>. </w:t>
      </w:r>
    </w:p>
    <w:p w14:paraId="61ADAB0D" w14:textId="77777777" w:rsidR="006E29A8" w:rsidRPr="00F4796B" w:rsidRDefault="006E29A8" w:rsidP="00345491">
      <w:pPr>
        <w:spacing w:after="0" w:line="240" w:lineRule="auto"/>
        <w:contextualSpacing/>
        <w:textAlignment w:val="baseline"/>
        <w:rPr>
          <w:rFonts w:ascii="Segoe UI" w:eastAsia="Times New Roman" w:hAnsi="Segoe UI" w:cs="Segoe UI"/>
          <w:sz w:val="18"/>
          <w:szCs w:val="18"/>
        </w:rPr>
      </w:pPr>
    </w:p>
    <w:p w14:paraId="238593FA" w14:textId="4A427D75" w:rsidR="00F4796B" w:rsidRPr="00F4796B" w:rsidRDefault="00F4796B" w:rsidP="00345491">
      <w:pPr>
        <w:spacing w:after="0" w:line="240" w:lineRule="auto"/>
        <w:contextualSpacing/>
        <w:textAlignment w:val="baseline"/>
        <w:rPr>
          <w:rFonts w:ascii="Segoe UI" w:eastAsia="Times New Roman" w:hAnsi="Segoe UI" w:cs="Segoe UI"/>
          <w:color w:val="1F3763"/>
          <w:sz w:val="18"/>
          <w:szCs w:val="18"/>
        </w:rPr>
      </w:pPr>
      <w:r w:rsidRPr="59B84C8B">
        <w:rPr>
          <w:rFonts w:ascii="Times New Roman" w:eastAsia="Times New Roman" w:hAnsi="Times New Roman" w:cs="Times New Roman"/>
          <w:i/>
          <w:color w:val="000000" w:themeColor="text1"/>
          <w:sz w:val="24"/>
          <w:szCs w:val="24"/>
        </w:rPr>
        <w:t xml:space="preserve">Table </w:t>
      </w:r>
      <w:r w:rsidR="00D27356">
        <w:rPr>
          <w:rFonts w:ascii="Times New Roman" w:eastAsia="Times New Roman" w:hAnsi="Times New Roman" w:cs="Times New Roman"/>
          <w:i/>
          <w:iCs/>
          <w:color w:val="000000" w:themeColor="text1"/>
          <w:sz w:val="24"/>
          <w:szCs w:val="24"/>
        </w:rPr>
        <w:t>2</w:t>
      </w:r>
      <w:r w:rsidR="00470E2B">
        <w:rPr>
          <w:rFonts w:ascii="Times New Roman" w:eastAsia="Times New Roman" w:hAnsi="Times New Roman" w:cs="Times New Roman"/>
          <w:i/>
          <w:iCs/>
          <w:color w:val="000000" w:themeColor="text1"/>
          <w:sz w:val="24"/>
          <w:szCs w:val="24"/>
        </w:rPr>
        <w:t>6</w:t>
      </w:r>
      <w:r w:rsidRPr="59B84C8B">
        <w:rPr>
          <w:rFonts w:ascii="Times New Roman" w:eastAsia="Times New Roman" w:hAnsi="Times New Roman" w:cs="Times New Roman"/>
          <w:i/>
          <w:color w:val="000000" w:themeColor="text1"/>
          <w:sz w:val="24"/>
          <w:szCs w:val="24"/>
        </w:rPr>
        <w:t xml:space="preserve"> – </w:t>
      </w:r>
      <w:r w:rsidR="00C43047">
        <w:rPr>
          <w:rFonts w:ascii="Times New Roman" w:eastAsia="Times New Roman" w:hAnsi="Times New Roman" w:cs="Times New Roman"/>
          <w:i/>
          <w:color w:val="000000" w:themeColor="text1"/>
          <w:sz w:val="24"/>
          <w:szCs w:val="24"/>
        </w:rPr>
        <w:t>Pre-delay</w:t>
      </w:r>
      <w:r w:rsidR="00C43047" w:rsidRPr="59B84C8B">
        <w:rPr>
          <w:rFonts w:ascii="Times New Roman" w:eastAsia="Times New Roman" w:hAnsi="Times New Roman" w:cs="Times New Roman"/>
          <w:i/>
          <w:color w:val="000000" w:themeColor="text1"/>
          <w:sz w:val="24"/>
          <w:szCs w:val="24"/>
        </w:rPr>
        <w:t> </w:t>
      </w:r>
      <w:r w:rsidRPr="59B84C8B">
        <w:rPr>
          <w:rFonts w:ascii="Times New Roman" w:eastAsia="Times New Roman" w:hAnsi="Times New Roman" w:cs="Times New Roman"/>
          <w:i/>
          <w:color w:val="000000" w:themeColor="text1"/>
          <w:sz w:val="24"/>
          <w:szCs w:val="24"/>
        </w:rPr>
        <w:t>Performance Pathway Energy Performance Requirements - Non-</w:t>
      </w:r>
      <w:r w:rsidR="007A576D" w:rsidRPr="59B84C8B">
        <w:rPr>
          <w:rFonts w:ascii="Times New Roman" w:eastAsia="Times New Roman" w:hAnsi="Times New Roman" w:cs="Times New Roman"/>
          <w:i/>
          <w:color w:val="000000" w:themeColor="text1"/>
          <w:sz w:val="24"/>
          <w:szCs w:val="24"/>
        </w:rPr>
        <w:t>C</w:t>
      </w:r>
      <w:r w:rsidRPr="59B84C8B">
        <w:rPr>
          <w:rFonts w:ascii="Times New Roman" w:eastAsia="Times New Roman" w:hAnsi="Times New Roman" w:cs="Times New Roman"/>
          <w:i/>
          <w:color w:val="000000" w:themeColor="text1"/>
          <w:sz w:val="24"/>
          <w:szCs w:val="24"/>
        </w:rPr>
        <w:t>ompliant Example</w:t>
      </w:r>
      <w:r w:rsidRPr="59B84C8B">
        <w:rPr>
          <w:rFonts w:ascii="Times New Roman" w:eastAsia="Times New Roman" w:hAnsi="Times New Roman" w:cs="Times New Roman"/>
          <w:color w:val="000000" w:themeColor="text1"/>
          <w:sz w:val="24"/>
          <w:szCs w:val="24"/>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1567"/>
        <w:gridCol w:w="1582"/>
        <w:gridCol w:w="2987"/>
      </w:tblGrid>
      <w:tr w:rsidR="00F4796B" w:rsidRPr="00F4796B" w14:paraId="033D0740" w14:textId="77777777" w:rsidTr="00F4796B">
        <w:trPr>
          <w:trHeight w:val="300"/>
        </w:trPr>
        <w:tc>
          <w:tcPr>
            <w:tcW w:w="32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8AB0C4"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  </w:t>
            </w:r>
          </w:p>
        </w:tc>
        <w:tc>
          <w:tcPr>
            <w:tcW w:w="3150" w:type="dxa"/>
            <w:gridSpan w:val="2"/>
            <w:tcBorders>
              <w:top w:val="single" w:sz="6" w:space="0" w:color="auto"/>
              <w:left w:val="nil"/>
              <w:bottom w:val="single" w:sz="6" w:space="0" w:color="auto"/>
              <w:right w:val="single" w:sz="6" w:space="0" w:color="auto"/>
            </w:tcBorders>
            <w:shd w:val="clear" w:color="auto" w:fill="auto"/>
            <w:vAlign w:val="bottom"/>
            <w:hideMark/>
          </w:tcPr>
          <w:p w14:paraId="21AC2BF7" w14:textId="70E507CF"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b/>
                <w:bCs/>
                <w:color w:val="000000"/>
                <w:sz w:val="24"/>
                <w:szCs w:val="24"/>
              </w:rPr>
              <w:t xml:space="preserve">Baseline </w:t>
            </w:r>
            <w:r w:rsidR="001876D7">
              <w:rPr>
                <w:rFonts w:ascii="Times New Roman" w:eastAsia="Times New Roman" w:hAnsi="Times New Roman" w:cs="Times New Roman"/>
                <w:b/>
                <w:bCs/>
                <w:color w:val="000000"/>
                <w:sz w:val="24"/>
                <w:szCs w:val="24"/>
              </w:rPr>
              <w:t>Years</w:t>
            </w:r>
          </w:p>
        </w:tc>
        <w:tc>
          <w:tcPr>
            <w:tcW w:w="3000" w:type="dxa"/>
            <w:tcBorders>
              <w:top w:val="single" w:sz="6" w:space="0" w:color="auto"/>
              <w:left w:val="nil"/>
              <w:bottom w:val="single" w:sz="6" w:space="0" w:color="auto"/>
              <w:right w:val="single" w:sz="6" w:space="0" w:color="auto"/>
            </w:tcBorders>
            <w:shd w:val="clear" w:color="auto" w:fill="auto"/>
            <w:vAlign w:val="bottom"/>
            <w:hideMark/>
          </w:tcPr>
          <w:p w14:paraId="651F779F" w14:textId="71FE7D64" w:rsidR="00F4796B" w:rsidRPr="00F4796B" w:rsidRDefault="001876D7" w:rsidP="00345491">
            <w:pPr>
              <w:spacing w:after="0" w:line="240" w:lineRule="auto"/>
              <w:contextualSpacing/>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Evaluation Year</w:t>
            </w:r>
            <w:r w:rsidR="00F4796B" w:rsidRPr="00F4796B">
              <w:rPr>
                <w:rFonts w:ascii="Times New Roman" w:eastAsia="Times New Roman" w:hAnsi="Times New Roman" w:cs="Times New Roman"/>
                <w:b/>
                <w:bCs/>
                <w:color w:val="000000"/>
                <w:sz w:val="24"/>
                <w:szCs w:val="24"/>
              </w:rPr>
              <w:t> </w:t>
            </w:r>
            <w:r w:rsidR="00F4796B" w:rsidRPr="00F4796B">
              <w:rPr>
                <w:rFonts w:ascii="Times New Roman" w:eastAsia="Times New Roman" w:hAnsi="Times New Roman" w:cs="Times New Roman"/>
                <w:color w:val="000000"/>
                <w:sz w:val="24"/>
                <w:szCs w:val="24"/>
              </w:rPr>
              <w:t> </w:t>
            </w:r>
          </w:p>
        </w:tc>
      </w:tr>
      <w:tr w:rsidR="00F4796B" w:rsidRPr="00F4796B" w14:paraId="314EB8A4" w14:textId="77777777" w:rsidTr="00F4796B">
        <w:trPr>
          <w:trHeight w:val="300"/>
        </w:trPr>
        <w:tc>
          <w:tcPr>
            <w:tcW w:w="3270" w:type="dxa"/>
            <w:tcBorders>
              <w:top w:val="nil"/>
              <w:left w:val="single" w:sz="6" w:space="0" w:color="auto"/>
              <w:bottom w:val="single" w:sz="6" w:space="0" w:color="auto"/>
              <w:right w:val="single" w:sz="6" w:space="0" w:color="auto"/>
            </w:tcBorders>
            <w:shd w:val="clear" w:color="auto" w:fill="auto"/>
            <w:vAlign w:val="bottom"/>
            <w:hideMark/>
          </w:tcPr>
          <w:p w14:paraId="574BD8B9" w14:textId="6758547B" w:rsidR="00F4796B" w:rsidRPr="00F4796B" w:rsidRDefault="00326966" w:rsidP="00345491">
            <w:pPr>
              <w:spacing w:after="0" w:line="240" w:lineRule="auto"/>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COVID-19 PHE delay</w:t>
            </w:r>
            <w:r w:rsidR="00F4796B" w:rsidRPr="00F4796B">
              <w:rPr>
                <w:rFonts w:ascii="Times New Roman" w:eastAsia="Times New Roman" w:hAnsi="Times New Roman" w:cs="Times New Roman"/>
                <w:color w:val="000000"/>
                <w:sz w:val="24"/>
                <w:szCs w:val="24"/>
              </w:rPr>
              <w:t> </w:t>
            </w:r>
          </w:p>
        </w:tc>
        <w:tc>
          <w:tcPr>
            <w:tcW w:w="3150" w:type="dxa"/>
            <w:gridSpan w:val="2"/>
            <w:tcBorders>
              <w:top w:val="nil"/>
              <w:left w:val="nil"/>
              <w:bottom w:val="single" w:sz="6" w:space="0" w:color="auto"/>
              <w:right w:val="single" w:sz="6" w:space="0" w:color="auto"/>
            </w:tcBorders>
            <w:shd w:val="clear" w:color="auto" w:fill="auto"/>
            <w:vAlign w:val="bottom"/>
            <w:hideMark/>
          </w:tcPr>
          <w:p w14:paraId="13C60D13"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2018-2019 </w:t>
            </w:r>
          </w:p>
        </w:tc>
        <w:tc>
          <w:tcPr>
            <w:tcW w:w="3000" w:type="dxa"/>
            <w:tcBorders>
              <w:top w:val="nil"/>
              <w:left w:val="nil"/>
              <w:bottom w:val="single" w:sz="6" w:space="0" w:color="auto"/>
              <w:right w:val="single" w:sz="6" w:space="0" w:color="auto"/>
            </w:tcBorders>
            <w:shd w:val="clear" w:color="auto" w:fill="auto"/>
            <w:vAlign w:val="bottom"/>
            <w:hideMark/>
          </w:tcPr>
          <w:p w14:paraId="2FF0508B"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2026 </w:t>
            </w:r>
          </w:p>
        </w:tc>
      </w:tr>
      <w:tr w:rsidR="00F4796B" w:rsidRPr="00F4796B" w14:paraId="0D2175BC" w14:textId="77777777" w:rsidTr="00F4796B">
        <w:trPr>
          <w:trHeight w:val="300"/>
        </w:trPr>
        <w:tc>
          <w:tcPr>
            <w:tcW w:w="3270" w:type="dxa"/>
            <w:tcBorders>
              <w:top w:val="nil"/>
              <w:left w:val="single" w:sz="6" w:space="0" w:color="auto"/>
              <w:bottom w:val="single" w:sz="6" w:space="0" w:color="auto"/>
              <w:right w:val="single" w:sz="6" w:space="0" w:color="auto"/>
            </w:tcBorders>
            <w:shd w:val="clear" w:color="auto" w:fill="auto"/>
            <w:vAlign w:val="bottom"/>
            <w:hideMark/>
          </w:tcPr>
          <w:p w14:paraId="340E44BE"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Reported Site EUI </w:t>
            </w:r>
          </w:p>
        </w:tc>
        <w:tc>
          <w:tcPr>
            <w:tcW w:w="1575" w:type="dxa"/>
            <w:tcBorders>
              <w:top w:val="nil"/>
              <w:left w:val="nil"/>
              <w:bottom w:val="single" w:sz="6" w:space="0" w:color="auto"/>
              <w:right w:val="single" w:sz="6" w:space="0" w:color="auto"/>
            </w:tcBorders>
            <w:shd w:val="clear" w:color="auto" w:fill="auto"/>
            <w:vAlign w:val="bottom"/>
            <w:hideMark/>
          </w:tcPr>
          <w:p w14:paraId="22700CB6"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90 </w:t>
            </w:r>
          </w:p>
        </w:tc>
        <w:tc>
          <w:tcPr>
            <w:tcW w:w="1575" w:type="dxa"/>
            <w:tcBorders>
              <w:top w:val="nil"/>
              <w:left w:val="nil"/>
              <w:bottom w:val="single" w:sz="6" w:space="0" w:color="auto"/>
              <w:right w:val="single" w:sz="6" w:space="0" w:color="auto"/>
            </w:tcBorders>
            <w:shd w:val="clear" w:color="auto" w:fill="auto"/>
            <w:vAlign w:val="bottom"/>
            <w:hideMark/>
          </w:tcPr>
          <w:p w14:paraId="3FA453DF"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110 </w:t>
            </w:r>
          </w:p>
        </w:tc>
        <w:tc>
          <w:tcPr>
            <w:tcW w:w="3000" w:type="dxa"/>
            <w:tcBorders>
              <w:top w:val="nil"/>
              <w:left w:val="nil"/>
              <w:bottom w:val="single" w:sz="6" w:space="0" w:color="auto"/>
              <w:right w:val="single" w:sz="6" w:space="0" w:color="auto"/>
            </w:tcBorders>
            <w:shd w:val="clear" w:color="auto" w:fill="auto"/>
            <w:vAlign w:val="bottom"/>
            <w:hideMark/>
          </w:tcPr>
          <w:p w14:paraId="1E325CDE"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85 </w:t>
            </w:r>
          </w:p>
        </w:tc>
      </w:tr>
      <w:tr w:rsidR="00F4796B" w:rsidRPr="00F4796B" w14:paraId="7185A089" w14:textId="77777777" w:rsidTr="00F4796B">
        <w:trPr>
          <w:trHeight w:val="300"/>
        </w:trPr>
        <w:tc>
          <w:tcPr>
            <w:tcW w:w="3270" w:type="dxa"/>
            <w:tcBorders>
              <w:top w:val="nil"/>
              <w:left w:val="single" w:sz="6" w:space="0" w:color="auto"/>
              <w:bottom w:val="single" w:sz="6" w:space="0" w:color="auto"/>
              <w:right w:val="single" w:sz="6" w:space="0" w:color="auto"/>
            </w:tcBorders>
            <w:shd w:val="clear" w:color="auto" w:fill="auto"/>
            <w:vAlign w:val="bottom"/>
            <w:hideMark/>
          </w:tcPr>
          <w:p w14:paraId="57AE72E7"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Evaluated Site EUI </w:t>
            </w:r>
          </w:p>
        </w:tc>
        <w:tc>
          <w:tcPr>
            <w:tcW w:w="3150" w:type="dxa"/>
            <w:gridSpan w:val="2"/>
            <w:tcBorders>
              <w:top w:val="nil"/>
              <w:left w:val="nil"/>
              <w:bottom w:val="single" w:sz="6" w:space="0" w:color="auto"/>
              <w:right w:val="single" w:sz="6" w:space="0" w:color="auto"/>
            </w:tcBorders>
            <w:shd w:val="clear" w:color="auto" w:fill="auto"/>
            <w:vAlign w:val="bottom"/>
            <w:hideMark/>
          </w:tcPr>
          <w:p w14:paraId="5A7AFE4E"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100 </w:t>
            </w:r>
          </w:p>
        </w:tc>
        <w:tc>
          <w:tcPr>
            <w:tcW w:w="3000" w:type="dxa"/>
            <w:tcBorders>
              <w:top w:val="nil"/>
              <w:left w:val="nil"/>
              <w:bottom w:val="single" w:sz="6" w:space="0" w:color="auto"/>
              <w:right w:val="single" w:sz="6" w:space="0" w:color="auto"/>
            </w:tcBorders>
            <w:shd w:val="clear" w:color="auto" w:fill="auto"/>
            <w:vAlign w:val="bottom"/>
            <w:hideMark/>
          </w:tcPr>
          <w:p w14:paraId="3B7ACFE0"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85 </w:t>
            </w:r>
          </w:p>
        </w:tc>
      </w:tr>
      <w:tr w:rsidR="00F4796B" w:rsidRPr="00F4796B" w14:paraId="52F9E0D4" w14:textId="77777777" w:rsidTr="00F4796B">
        <w:trPr>
          <w:trHeight w:val="300"/>
        </w:trPr>
        <w:tc>
          <w:tcPr>
            <w:tcW w:w="6435" w:type="dxa"/>
            <w:gridSpan w:val="3"/>
            <w:tcBorders>
              <w:top w:val="nil"/>
              <w:left w:val="single" w:sz="6" w:space="0" w:color="auto"/>
              <w:bottom w:val="single" w:sz="6" w:space="0" w:color="auto"/>
              <w:right w:val="single" w:sz="6" w:space="0" w:color="auto"/>
            </w:tcBorders>
            <w:shd w:val="clear" w:color="auto" w:fill="auto"/>
            <w:vAlign w:val="bottom"/>
            <w:hideMark/>
          </w:tcPr>
          <w:p w14:paraId="2E6C91A5"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Required Site EUI </w:t>
            </w:r>
          </w:p>
        </w:tc>
        <w:tc>
          <w:tcPr>
            <w:tcW w:w="3000" w:type="dxa"/>
            <w:tcBorders>
              <w:top w:val="nil"/>
              <w:left w:val="nil"/>
              <w:bottom w:val="single" w:sz="6" w:space="0" w:color="auto"/>
              <w:right w:val="single" w:sz="6" w:space="0" w:color="auto"/>
            </w:tcBorders>
            <w:shd w:val="clear" w:color="auto" w:fill="auto"/>
            <w:vAlign w:val="bottom"/>
            <w:hideMark/>
          </w:tcPr>
          <w:p w14:paraId="161C33BF"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80 </w:t>
            </w:r>
          </w:p>
        </w:tc>
      </w:tr>
      <w:tr w:rsidR="00F4796B" w:rsidRPr="00F4796B" w14:paraId="472347C6" w14:textId="77777777" w:rsidTr="00F4796B">
        <w:trPr>
          <w:trHeight w:val="300"/>
        </w:trPr>
        <w:tc>
          <w:tcPr>
            <w:tcW w:w="6435" w:type="dxa"/>
            <w:gridSpan w:val="3"/>
            <w:tcBorders>
              <w:top w:val="nil"/>
              <w:left w:val="single" w:sz="6" w:space="0" w:color="auto"/>
              <w:bottom w:val="single" w:sz="6" w:space="0" w:color="auto"/>
              <w:right w:val="single" w:sz="6" w:space="0" w:color="auto"/>
            </w:tcBorders>
            <w:shd w:val="clear" w:color="auto" w:fill="auto"/>
            <w:vAlign w:val="bottom"/>
            <w:hideMark/>
          </w:tcPr>
          <w:p w14:paraId="573318EE"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Demonstrated Site EUI Savings </w:t>
            </w:r>
          </w:p>
        </w:tc>
        <w:tc>
          <w:tcPr>
            <w:tcW w:w="3000" w:type="dxa"/>
            <w:tcBorders>
              <w:top w:val="nil"/>
              <w:left w:val="nil"/>
              <w:bottom w:val="single" w:sz="6" w:space="0" w:color="auto"/>
              <w:right w:val="single" w:sz="6" w:space="0" w:color="auto"/>
            </w:tcBorders>
            <w:shd w:val="clear" w:color="auto" w:fill="auto"/>
            <w:vAlign w:val="bottom"/>
            <w:hideMark/>
          </w:tcPr>
          <w:p w14:paraId="5E503C39"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-15% </w:t>
            </w:r>
          </w:p>
        </w:tc>
      </w:tr>
    </w:tbl>
    <w:p w14:paraId="2F855471" w14:textId="77777777" w:rsidR="00F4796B" w:rsidRPr="00F4796B" w:rsidRDefault="00F4796B" w:rsidP="00345491">
      <w:pPr>
        <w:spacing w:after="0" w:line="240" w:lineRule="auto"/>
        <w:ind w:left="360"/>
        <w:contextualSpacing/>
        <w:textAlignment w:val="baseline"/>
        <w:rPr>
          <w:rFonts w:ascii="Segoe UI" w:eastAsia="Times New Roman" w:hAnsi="Segoe UI" w:cs="Segoe UI"/>
          <w:sz w:val="18"/>
          <w:szCs w:val="18"/>
        </w:rPr>
      </w:pPr>
      <w:r w:rsidRPr="00F4796B">
        <w:rPr>
          <w:rFonts w:ascii="Times New Roman" w:eastAsia="Times New Roman" w:hAnsi="Times New Roman" w:cs="Times New Roman"/>
          <w:color w:val="000000"/>
          <w:sz w:val="18"/>
          <w:szCs w:val="18"/>
        </w:rPr>
        <w:t xml:space="preserve">*All EUI values are </w:t>
      </w:r>
      <w:proofErr w:type="spellStart"/>
      <w:r w:rsidRPr="00F4796B">
        <w:rPr>
          <w:rFonts w:ascii="Times New Roman" w:eastAsia="Times New Roman" w:hAnsi="Times New Roman" w:cs="Times New Roman"/>
          <w:color w:val="000000"/>
          <w:sz w:val="18"/>
          <w:szCs w:val="18"/>
        </w:rPr>
        <w:t>kBtu</w:t>
      </w:r>
      <w:proofErr w:type="spellEnd"/>
      <w:r w:rsidRPr="00F4796B">
        <w:rPr>
          <w:rFonts w:ascii="Times New Roman" w:eastAsia="Times New Roman" w:hAnsi="Times New Roman" w:cs="Times New Roman"/>
          <w:color w:val="000000"/>
          <w:sz w:val="18"/>
          <w:szCs w:val="18"/>
        </w:rPr>
        <w:t>/ft</w:t>
      </w:r>
      <w:r w:rsidRPr="00F4796B">
        <w:rPr>
          <w:rFonts w:ascii="Times New Roman" w:eastAsia="Times New Roman" w:hAnsi="Times New Roman" w:cs="Times New Roman"/>
          <w:color w:val="000000"/>
          <w:sz w:val="14"/>
          <w:szCs w:val="14"/>
          <w:vertAlign w:val="superscript"/>
        </w:rPr>
        <w:t>2</w:t>
      </w:r>
      <w:r w:rsidRPr="00F4796B">
        <w:rPr>
          <w:rFonts w:ascii="Times New Roman" w:eastAsia="Times New Roman" w:hAnsi="Times New Roman" w:cs="Times New Roman"/>
          <w:color w:val="000000"/>
          <w:sz w:val="14"/>
          <w:szCs w:val="14"/>
        </w:rPr>
        <w:t> </w:t>
      </w:r>
    </w:p>
    <w:p w14:paraId="2289A0C6" w14:textId="77777777" w:rsidR="006E29A8" w:rsidRDefault="006E29A8" w:rsidP="00345491">
      <w:pPr>
        <w:spacing w:after="0" w:line="240" w:lineRule="auto"/>
        <w:contextualSpacing/>
        <w:textAlignment w:val="baseline"/>
        <w:rPr>
          <w:rFonts w:ascii="Times New Roman" w:eastAsia="Times New Roman" w:hAnsi="Times New Roman" w:cs="Times New Roman"/>
          <w:i/>
          <w:iCs/>
          <w:color w:val="000000"/>
          <w:sz w:val="24"/>
          <w:szCs w:val="24"/>
        </w:rPr>
      </w:pPr>
    </w:p>
    <w:p w14:paraId="290540E7" w14:textId="21B0A3AC" w:rsidR="00F4796B" w:rsidRPr="00F4796B" w:rsidRDefault="00F4796B" w:rsidP="00345491">
      <w:pPr>
        <w:spacing w:after="0" w:line="240" w:lineRule="auto"/>
        <w:contextualSpacing/>
        <w:textAlignment w:val="baseline"/>
        <w:rPr>
          <w:rFonts w:ascii="Segoe UI" w:eastAsia="Times New Roman" w:hAnsi="Segoe UI" w:cs="Segoe UI"/>
          <w:color w:val="1F3763"/>
          <w:sz w:val="18"/>
          <w:szCs w:val="18"/>
        </w:rPr>
      </w:pPr>
      <w:r w:rsidRPr="59B84C8B">
        <w:rPr>
          <w:rFonts w:ascii="Times New Roman" w:eastAsia="Times New Roman" w:hAnsi="Times New Roman" w:cs="Times New Roman"/>
          <w:i/>
          <w:color w:val="000000" w:themeColor="text1"/>
          <w:sz w:val="24"/>
          <w:szCs w:val="24"/>
        </w:rPr>
        <w:t>Table </w:t>
      </w:r>
      <w:r w:rsidR="00D27356">
        <w:rPr>
          <w:rFonts w:ascii="Times New Roman" w:eastAsia="Times New Roman" w:hAnsi="Times New Roman" w:cs="Times New Roman"/>
          <w:i/>
          <w:iCs/>
          <w:color w:val="000000" w:themeColor="text1"/>
          <w:sz w:val="24"/>
          <w:szCs w:val="24"/>
        </w:rPr>
        <w:t>2</w:t>
      </w:r>
      <w:r w:rsidR="00470E2B">
        <w:rPr>
          <w:rFonts w:ascii="Times New Roman" w:eastAsia="Times New Roman" w:hAnsi="Times New Roman" w:cs="Times New Roman"/>
          <w:i/>
          <w:iCs/>
          <w:color w:val="000000" w:themeColor="text1"/>
          <w:sz w:val="24"/>
          <w:szCs w:val="24"/>
        </w:rPr>
        <w:t>7</w:t>
      </w:r>
      <w:r w:rsidRPr="59B84C8B">
        <w:rPr>
          <w:rFonts w:ascii="Times New Roman" w:eastAsia="Times New Roman" w:hAnsi="Times New Roman" w:cs="Times New Roman"/>
          <w:i/>
          <w:color w:val="000000" w:themeColor="text1"/>
          <w:sz w:val="24"/>
          <w:szCs w:val="24"/>
        </w:rPr>
        <w:t> – </w:t>
      </w:r>
      <w:r w:rsidR="00C43047">
        <w:rPr>
          <w:rFonts w:ascii="Times New Roman" w:eastAsia="Times New Roman" w:hAnsi="Times New Roman" w:cs="Times New Roman"/>
          <w:i/>
          <w:color w:val="000000" w:themeColor="text1"/>
          <w:sz w:val="24"/>
          <w:szCs w:val="24"/>
        </w:rPr>
        <w:t xml:space="preserve">Pre-delay </w:t>
      </w:r>
      <w:r w:rsidRPr="59B84C8B">
        <w:rPr>
          <w:rFonts w:ascii="Times New Roman" w:eastAsia="Times New Roman" w:hAnsi="Times New Roman" w:cs="Times New Roman"/>
          <w:i/>
          <w:color w:val="000000" w:themeColor="text1"/>
          <w:sz w:val="24"/>
          <w:szCs w:val="24"/>
        </w:rPr>
        <w:t>Performance Pathway Reporting Requirements</w:t>
      </w:r>
      <w:r w:rsidRPr="59B84C8B">
        <w:rPr>
          <w:rFonts w:ascii="Times New Roman" w:eastAsia="Times New Roman" w:hAnsi="Times New Roman" w:cs="Times New Roman"/>
          <w:color w:val="000000" w:themeColor="text1"/>
          <w:sz w:val="24"/>
          <w:szCs w:val="24"/>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81"/>
        <w:gridCol w:w="3310"/>
      </w:tblGrid>
      <w:tr w:rsidR="00F4796B" w:rsidRPr="00F4796B" w14:paraId="4793BB9C" w14:textId="77777777" w:rsidTr="00F4796B">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4997AD31"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b/>
                <w:bCs/>
                <w:color w:val="000000"/>
                <w:sz w:val="24"/>
                <w:szCs w:val="24"/>
              </w:rPr>
              <w:t>Documentation</w:t>
            </w:r>
            <w:r w:rsidRPr="00F4796B">
              <w:rPr>
                <w:rFonts w:ascii="Times New Roman" w:eastAsia="Times New Roman" w:hAnsi="Times New Roman" w:cs="Times New Roman"/>
                <w:color w:val="000000"/>
                <w:sz w:val="24"/>
                <w:szCs w:val="24"/>
              </w:rPr>
              <w:t> </w:t>
            </w:r>
          </w:p>
        </w:tc>
        <w:tc>
          <w:tcPr>
            <w:tcW w:w="3330" w:type="dxa"/>
            <w:tcBorders>
              <w:top w:val="single" w:sz="6" w:space="0" w:color="auto"/>
              <w:left w:val="nil"/>
              <w:bottom w:val="single" w:sz="6" w:space="0" w:color="auto"/>
              <w:right w:val="single" w:sz="6" w:space="0" w:color="auto"/>
            </w:tcBorders>
            <w:shd w:val="clear" w:color="auto" w:fill="auto"/>
            <w:hideMark/>
          </w:tcPr>
          <w:p w14:paraId="5ADC1162"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b/>
                <w:bCs/>
                <w:color w:val="000000"/>
                <w:sz w:val="24"/>
                <w:szCs w:val="24"/>
              </w:rPr>
              <w:t>Deadline</w:t>
            </w:r>
            <w:r w:rsidRPr="00F4796B">
              <w:rPr>
                <w:rFonts w:ascii="Times New Roman" w:eastAsia="Times New Roman" w:hAnsi="Times New Roman" w:cs="Times New Roman"/>
                <w:color w:val="000000"/>
                <w:sz w:val="24"/>
                <w:szCs w:val="24"/>
              </w:rPr>
              <w:t> </w:t>
            </w:r>
          </w:p>
        </w:tc>
      </w:tr>
      <w:tr w:rsidR="00F4796B" w:rsidRPr="00F4796B" w14:paraId="314CB1CD" w14:textId="77777777" w:rsidTr="00F4796B">
        <w:tc>
          <w:tcPr>
            <w:tcW w:w="6120" w:type="dxa"/>
            <w:tcBorders>
              <w:top w:val="nil"/>
              <w:left w:val="single" w:sz="6" w:space="0" w:color="auto"/>
              <w:bottom w:val="single" w:sz="6" w:space="0" w:color="auto"/>
              <w:right w:val="single" w:sz="6" w:space="0" w:color="auto"/>
            </w:tcBorders>
            <w:shd w:val="clear" w:color="auto" w:fill="auto"/>
            <w:hideMark/>
          </w:tcPr>
          <w:p w14:paraId="099135CE"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Pathway Selection Form </w:t>
            </w:r>
          </w:p>
        </w:tc>
        <w:tc>
          <w:tcPr>
            <w:tcW w:w="3330" w:type="dxa"/>
            <w:tcBorders>
              <w:top w:val="nil"/>
              <w:left w:val="nil"/>
              <w:bottom w:val="single" w:sz="6" w:space="0" w:color="auto"/>
              <w:right w:val="single" w:sz="6" w:space="0" w:color="auto"/>
            </w:tcBorders>
            <w:shd w:val="clear" w:color="auto" w:fill="auto"/>
            <w:hideMark/>
          </w:tcPr>
          <w:p w14:paraId="22C9C30E" w14:textId="6C0000B0" w:rsidR="00F4796B" w:rsidRPr="00F4796B" w:rsidRDefault="00D27356" w:rsidP="00345491">
            <w:pPr>
              <w:spacing w:after="0" w:line="240" w:lineRule="auto"/>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April</w:t>
            </w:r>
            <w:r w:rsidR="00F4796B" w:rsidRPr="00F4796B">
              <w:rPr>
                <w:rFonts w:ascii="Times New Roman" w:eastAsia="Times New Roman" w:hAnsi="Times New Roman" w:cs="Times New Roman"/>
                <w:color w:val="000000"/>
                <w:sz w:val="24"/>
                <w:szCs w:val="24"/>
              </w:rPr>
              <w:t xml:space="preserve"> 1, 2023 </w:t>
            </w:r>
          </w:p>
        </w:tc>
      </w:tr>
      <w:tr w:rsidR="00F4796B" w:rsidRPr="00F4796B" w14:paraId="2EC873F1" w14:textId="77777777" w:rsidTr="00F4796B">
        <w:tc>
          <w:tcPr>
            <w:tcW w:w="6120" w:type="dxa"/>
            <w:tcBorders>
              <w:top w:val="nil"/>
              <w:left w:val="single" w:sz="6" w:space="0" w:color="auto"/>
              <w:bottom w:val="single" w:sz="6" w:space="0" w:color="auto"/>
              <w:right w:val="single" w:sz="6" w:space="0" w:color="auto"/>
            </w:tcBorders>
            <w:shd w:val="clear" w:color="auto" w:fill="auto"/>
            <w:hideMark/>
          </w:tcPr>
          <w:p w14:paraId="664DC469"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Completed Actions Report  </w:t>
            </w:r>
          </w:p>
        </w:tc>
        <w:tc>
          <w:tcPr>
            <w:tcW w:w="3330" w:type="dxa"/>
            <w:tcBorders>
              <w:top w:val="nil"/>
              <w:left w:val="nil"/>
              <w:bottom w:val="single" w:sz="6" w:space="0" w:color="auto"/>
              <w:right w:val="single" w:sz="6" w:space="0" w:color="auto"/>
            </w:tcBorders>
            <w:shd w:val="clear" w:color="auto" w:fill="auto"/>
            <w:hideMark/>
          </w:tcPr>
          <w:p w14:paraId="5074E029" w14:textId="1B2787B2" w:rsidR="00F4796B" w:rsidRPr="00F4796B" w:rsidRDefault="00D27356" w:rsidP="00345491">
            <w:pPr>
              <w:spacing w:after="0" w:line="240" w:lineRule="auto"/>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April</w:t>
            </w:r>
            <w:r w:rsidR="00F4796B" w:rsidRPr="00F4796B">
              <w:rPr>
                <w:rFonts w:ascii="Times New Roman" w:eastAsia="Times New Roman" w:hAnsi="Times New Roman" w:cs="Times New Roman"/>
                <w:color w:val="000000"/>
                <w:sz w:val="24"/>
                <w:szCs w:val="24"/>
              </w:rPr>
              <w:t xml:space="preserve"> 1, 2027 </w:t>
            </w:r>
          </w:p>
        </w:tc>
      </w:tr>
      <w:tr w:rsidR="00F4796B" w:rsidRPr="00F4796B" w14:paraId="546A9EA7" w14:textId="77777777" w:rsidTr="00F4796B">
        <w:tc>
          <w:tcPr>
            <w:tcW w:w="6120" w:type="dxa"/>
            <w:tcBorders>
              <w:top w:val="nil"/>
              <w:left w:val="single" w:sz="6" w:space="0" w:color="auto"/>
              <w:bottom w:val="single" w:sz="6" w:space="0" w:color="auto"/>
              <w:right w:val="single" w:sz="6" w:space="0" w:color="auto"/>
            </w:tcBorders>
            <w:shd w:val="clear" w:color="auto" w:fill="auto"/>
            <w:hideMark/>
          </w:tcPr>
          <w:p w14:paraId="5B149F5E"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CY2026 District Benchmarking Report (third-party verified complete and accurate) </w:t>
            </w:r>
          </w:p>
        </w:tc>
        <w:tc>
          <w:tcPr>
            <w:tcW w:w="3330" w:type="dxa"/>
            <w:tcBorders>
              <w:top w:val="nil"/>
              <w:left w:val="nil"/>
              <w:bottom w:val="single" w:sz="6" w:space="0" w:color="auto"/>
              <w:right w:val="single" w:sz="6" w:space="0" w:color="auto"/>
            </w:tcBorders>
            <w:shd w:val="clear" w:color="auto" w:fill="auto"/>
            <w:hideMark/>
          </w:tcPr>
          <w:p w14:paraId="4132C98B"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April 1, 2027 </w:t>
            </w:r>
          </w:p>
        </w:tc>
      </w:tr>
    </w:tbl>
    <w:p w14:paraId="19555F9C" w14:textId="0BB5DFBC" w:rsidR="00F4796B" w:rsidRPr="00F4796B" w:rsidRDefault="00F4796B" w:rsidP="00345491">
      <w:pPr>
        <w:spacing w:after="0" w:line="240" w:lineRule="auto"/>
        <w:contextualSpacing/>
        <w:textAlignment w:val="baseline"/>
        <w:rPr>
          <w:rFonts w:ascii="Segoe UI" w:eastAsia="Times New Roman" w:hAnsi="Segoe UI" w:cs="Segoe UI"/>
          <w:sz w:val="18"/>
          <w:szCs w:val="18"/>
        </w:rPr>
      </w:pPr>
      <w:r w:rsidRPr="203B2F3A">
        <w:rPr>
          <w:rFonts w:ascii="Times New Roman" w:eastAsia="Times New Roman" w:hAnsi="Times New Roman" w:cs="Times New Roman"/>
          <w:color w:val="000000" w:themeColor="text1"/>
          <w:sz w:val="24"/>
          <w:szCs w:val="24"/>
        </w:rPr>
        <w:t> </w:t>
      </w:r>
    </w:p>
    <w:p w14:paraId="7B41AF92" w14:textId="0569C796" w:rsidR="00F4796B" w:rsidRPr="00F4796B" w:rsidRDefault="00F4796B" w:rsidP="00125CE8">
      <w:pPr>
        <w:spacing w:after="0" w:line="240" w:lineRule="auto"/>
        <w:contextualSpacing/>
        <w:rPr>
          <w:rFonts w:ascii="Segoe UI" w:eastAsia="Times New Roman" w:hAnsi="Segoe UI" w:cs="Segoe UI"/>
          <w:sz w:val="18"/>
          <w:szCs w:val="18"/>
        </w:rPr>
      </w:pPr>
      <w:r w:rsidRPr="00286DC5">
        <w:rPr>
          <w:rFonts w:ascii="Times New Roman" w:hAnsi="Times New Roman" w:cs="Times New Roman"/>
          <w:sz w:val="24"/>
          <w:szCs w:val="24"/>
        </w:rPr>
        <w:t>In this example, the building completed several projects during Cycle 1 but failed to</w:t>
      </w:r>
      <w:r w:rsidR="00736190">
        <w:rPr>
          <w:rFonts w:ascii="Times New Roman" w:hAnsi="Times New Roman" w:cs="Times New Roman"/>
          <w:sz w:val="24"/>
          <w:szCs w:val="24"/>
        </w:rPr>
        <w:t xml:space="preserve"> secure additional funding</w:t>
      </w:r>
      <w:r w:rsidRPr="00286DC5">
        <w:rPr>
          <w:rFonts w:ascii="Times New Roman" w:hAnsi="Times New Roman" w:cs="Times New Roman"/>
          <w:sz w:val="24"/>
          <w:szCs w:val="24"/>
        </w:rPr>
        <w:t xml:space="preserve"> for the projects necessary to push them over the 20%</w:t>
      </w:r>
      <w:r w:rsidR="00072BF3">
        <w:rPr>
          <w:rFonts w:ascii="Times New Roman" w:hAnsi="Times New Roman" w:cs="Times New Roman"/>
          <w:sz w:val="24"/>
          <w:szCs w:val="24"/>
        </w:rPr>
        <w:t xml:space="preserve"> saving target. </w:t>
      </w:r>
      <w:r w:rsidRPr="00286DC5">
        <w:rPr>
          <w:rFonts w:ascii="Times New Roman" w:hAnsi="Times New Roman" w:cs="Times New Roman"/>
          <w:sz w:val="24"/>
          <w:szCs w:val="24"/>
        </w:rPr>
        <w:t>The building owner requested and DOEE approved a</w:t>
      </w:r>
      <w:r w:rsidR="00C43047">
        <w:rPr>
          <w:rFonts w:ascii="Times New Roman" w:hAnsi="Times New Roman" w:cs="Times New Roman"/>
          <w:sz w:val="24"/>
          <w:szCs w:val="24"/>
        </w:rPr>
        <w:t>n additional</w:t>
      </w:r>
      <w:r w:rsidRPr="00286DC5">
        <w:rPr>
          <w:rFonts w:ascii="Times New Roman" w:hAnsi="Times New Roman" w:cs="Times New Roman"/>
          <w:sz w:val="24"/>
          <w:szCs w:val="24"/>
        </w:rPr>
        <w:t xml:space="preserve"> </w:t>
      </w:r>
      <w:r w:rsidR="00C43047">
        <w:rPr>
          <w:rFonts w:ascii="Times New Roman" w:hAnsi="Times New Roman" w:cs="Times New Roman"/>
          <w:sz w:val="24"/>
          <w:szCs w:val="24"/>
        </w:rPr>
        <w:t>one</w:t>
      </w:r>
      <w:r w:rsidRPr="00286DC5">
        <w:rPr>
          <w:rFonts w:ascii="Times New Roman" w:hAnsi="Times New Roman" w:cs="Times New Roman"/>
          <w:sz w:val="24"/>
          <w:szCs w:val="24"/>
        </w:rPr>
        <w:t xml:space="preserve">-year delay of compliance to secure the funding and finish the projects. </w:t>
      </w:r>
      <w:r w:rsidRPr="19B037D4">
        <w:rPr>
          <w:rFonts w:ascii="Times New Roman" w:eastAsia="Times New Roman" w:hAnsi="Times New Roman" w:cs="Times New Roman"/>
          <w:color w:val="000000" w:themeColor="text1"/>
          <w:sz w:val="24"/>
          <w:szCs w:val="24"/>
        </w:rPr>
        <w:t xml:space="preserve">The delayed Performance Pathway requirements for this building are listed in Table </w:t>
      </w:r>
      <w:r w:rsidR="00D27356">
        <w:rPr>
          <w:rFonts w:ascii="Times New Roman" w:eastAsia="Times New Roman" w:hAnsi="Times New Roman" w:cs="Times New Roman"/>
          <w:color w:val="000000" w:themeColor="text1"/>
          <w:sz w:val="24"/>
          <w:szCs w:val="24"/>
        </w:rPr>
        <w:t>2</w:t>
      </w:r>
      <w:r w:rsidR="00470E2B">
        <w:rPr>
          <w:rFonts w:ascii="Times New Roman" w:eastAsia="Times New Roman" w:hAnsi="Times New Roman" w:cs="Times New Roman"/>
          <w:color w:val="000000" w:themeColor="text1"/>
          <w:sz w:val="24"/>
          <w:szCs w:val="24"/>
        </w:rPr>
        <w:t>8</w:t>
      </w:r>
      <w:r w:rsidRPr="19B037D4">
        <w:rPr>
          <w:rFonts w:ascii="Times New Roman" w:eastAsia="Times New Roman" w:hAnsi="Times New Roman" w:cs="Times New Roman"/>
          <w:color w:val="000000" w:themeColor="text1"/>
          <w:sz w:val="24"/>
          <w:szCs w:val="24"/>
        </w:rPr>
        <w:t xml:space="preserve"> and Table </w:t>
      </w:r>
      <w:r w:rsidR="00D27356">
        <w:rPr>
          <w:rFonts w:ascii="Times New Roman" w:eastAsia="Times New Roman" w:hAnsi="Times New Roman" w:cs="Times New Roman"/>
          <w:color w:val="000000" w:themeColor="text1"/>
          <w:sz w:val="24"/>
          <w:szCs w:val="24"/>
        </w:rPr>
        <w:t>2</w:t>
      </w:r>
      <w:r w:rsidR="00470E2B">
        <w:rPr>
          <w:rFonts w:ascii="Times New Roman" w:eastAsia="Times New Roman" w:hAnsi="Times New Roman" w:cs="Times New Roman"/>
          <w:color w:val="000000" w:themeColor="text1"/>
          <w:sz w:val="24"/>
          <w:szCs w:val="24"/>
        </w:rPr>
        <w:t>9</w:t>
      </w:r>
      <w:r w:rsidRPr="19B037D4">
        <w:rPr>
          <w:rFonts w:ascii="Times New Roman" w:eastAsia="Times New Roman" w:hAnsi="Times New Roman" w:cs="Times New Roman"/>
          <w:color w:val="000000" w:themeColor="text1"/>
          <w:sz w:val="24"/>
          <w:szCs w:val="24"/>
        </w:rPr>
        <w:t> (</w:t>
      </w:r>
      <w:r w:rsidR="001C1B79">
        <w:rPr>
          <w:rFonts w:ascii="Times New Roman" w:eastAsia="Times New Roman" w:hAnsi="Times New Roman" w:cs="Times New Roman"/>
          <w:color w:val="000000" w:themeColor="text1"/>
          <w:sz w:val="24"/>
          <w:szCs w:val="24"/>
        </w:rPr>
        <w:t>delay</w:t>
      </w:r>
      <w:r w:rsidR="001C1B79" w:rsidRPr="19B037D4">
        <w:rPr>
          <w:rFonts w:ascii="Times New Roman" w:eastAsia="Times New Roman" w:hAnsi="Times New Roman" w:cs="Times New Roman"/>
          <w:color w:val="000000" w:themeColor="text1"/>
          <w:sz w:val="24"/>
          <w:szCs w:val="24"/>
        </w:rPr>
        <w:t>s </w:t>
      </w:r>
      <w:r w:rsidRPr="19B037D4">
        <w:rPr>
          <w:rFonts w:ascii="Times New Roman" w:eastAsia="Times New Roman" w:hAnsi="Times New Roman" w:cs="Times New Roman"/>
          <w:color w:val="000000" w:themeColor="text1"/>
          <w:sz w:val="24"/>
          <w:szCs w:val="24"/>
        </w:rPr>
        <w:t>in italics). </w:t>
      </w:r>
    </w:p>
    <w:p w14:paraId="62050E2F" w14:textId="77777777" w:rsidR="006E29A8" w:rsidRDefault="006E29A8" w:rsidP="00345491">
      <w:pPr>
        <w:spacing w:after="0" w:line="240" w:lineRule="auto"/>
        <w:contextualSpacing/>
        <w:textAlignment w:val="baseline"/>
        <w:rPr>
          <w:rFonts w:ascii="Times New Roman" w:eastAsia="Times New Roman" w:hAnsi="Times New Roman" w:cs="Times New Roman"/>
          <w:i/>
          <w:iCs/>
          <w:color w:val="000000"/>
          <w:sz w:val="24"/>
          <w:szCs w:val="24"/>
        </w:rPr>
      </w:pPr>
    </w:p>
    <w:p w14:paraId="21F97452" w14:textId="3893D837" w:rsidR="00F4796B" w:rsidRPr="00F4796B" w:rsidRDefault="00F4796B" w:rsidP="00345491">
      <w:pPr>
        <w:spacing w:after="0" w:line="240" w:lineRule="auto"/>
        <w:contextualSpacing/>
        <w:textAlignment w:val="baseline"/>
        <w:rPr>
          <w:rFonts w:ascii="Segoe UI" w:eastAsia="Times New Roman" w:hAnsi="Segoe UI" w:cs="Segoe UI"/>
          <w:color w:val="1F3763"/>
          <w:sz w:val="18"/>
          <w:szCs w:val="18"/>
        </w:rPr>
      </w:pPr>
      <w:r w:rsidRPr="19B037D4">
        <w:rPr>
          <w:rFonts w:ascii="Times New Roman" w:eastAsia="Times New Roman" w:hAnsi="Times New Roman" w:cs="Times New Roman"/>
          <w:i/>
          <w:color w:val="000000" w:themeColor="text1"/>
          <w:sz w:val="24"/>
          <w:szCs w:val="24"/>
        </w:rPr>
        <w:t xml:space="preserve">Table </w:t>
      </w:r>
      <w:r w:rsidR="00D27356">
        <w:rPr>
          <w:rFonts w:ascii="Times New Roman" w:eastAsia="Times New Roman" w:hAnsi="Times New Roman" w:cs="Times New Roman"/>
          <w:i/>
          <w:iCs/>
          <w:color w:val="000000" w:themeColor="text1"/>
          <w:sz w:val="24"/>
          <w:szCs w:val="24"/>
        </w:rPr>
        <w:t>2</w:t>
      </w:r>
      <w:r w:rsidR="00470E2B">
        <w:rPr>
          <w:rFonts w:ascii="Times New Roman" w:eastAsia="Times New Roman" w:hAnsi="Times New Roman" w:cs="Times New Roman"/>
          <w:i/>
          <w:iCs/>
          <w:color w:val="000000" w:themeColor="text1"/>
          <w:sz w:val="24"/>
          <w:szCs w:val="24"/>
        </w:rPr>
        <w:t>8</w:t>
      </w:r>
      <w:r w:rsidRPr="19B037D4">
        <w:rPr>
          <w:rFonts w:ascii="Times New Roman" w:eastAsia="Times New Roman" w:hAnsi="Times New Roman" w:cs="Times New Roman"/>
          <w:i/>
          <w:color w:val="000000" w:themeColor="text1"/>
          <w:sz w:val="24"/>
          <w:szCs w:val="24"/>
        </w:rPr>
        <w:t xml:space="preserve"> – Delayed Performance Pathway Energy Performance Requirements Example</w:t>
      </w:r>
      <w:r w:rsidRPr="19B037D4">
        <w:rPr>
          <w:rFonts w:ascii="Times New Roman" w:eastAsia="Times New Roman" w:hAnsi="Times New Roman" w:cs="Times New Roman"/>
          <w:color w:val="000000" w:themeColor="text1"/>
          <w:sz w:val="24"/>
          <w:szCs w:val="24"/>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9"/>
        <w:gridCol w:w="1564"/>
        <w:gridCol w:w="1580"/>
        <w:gridCol w:w="2983"/>
        <w:gridCol w:w="15"/>
      </w:tblGrid>
      <w:tr w:rsidR="00F4796B" w:rsidRPr="00F4796B" w14:paraId="3827BE6D" w14:textId="77777777" w:rsidTr="007D1EA3">
        <w:trPr>
          <w:trHeight w:val="390"/>
        </w:trPr>
        <w:tc>
          <w:tcPr>
            <w:tcW w:w="32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F02010"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  </w:t>
            </w:r>
          </w:p>
        </w:tc>
        <w:tc>
          <w:tcPr>
            <w:tcW w:w="3150" w:type="dxa"/>
            <w:gridSpan w:val="2"/>
            <w:tcBorders>
              <w:top w:val="single" w:sz="6" w:space="0" w:color="auto"/>
              <w:left w:val="nil"/>
              <w:bottom w:val="single" w:sz="6" w:space="0" w:color="auto"/>
              <w:right w:val="single" w:sz="6" w:space="0" w:color="auto"/>
            </w:tcBorders>
            <w:shd w:val="clear" w:color="auto" w:fill="auto"/>
            <w:vAlign w:val="bottom"/>
            <w:hideMark/>
          </w:tcPr>
          <w:p w14:paraId="0C0B0173" w14:textId="4145CA28"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b/>
                <w:bCs/>
                <w:color w:val="000000"/>
                <w:sz w:val="24"/>
                <w:szCs w:val="24"/>
              </w:rPr>
              <w:t xml:space="preserve">Baseline </w:t>
            </w:r>
            <w:r w:rsidR="001876D7">
              <w:rPr>
                <w:rFonts w:ascii="Times New Roman" w:eastAsia="Times New Roman" w:hAnsi="Times New Roman" w:cs="Times New Roman"/>
                <w:b/>
                <w:bCs/>
                <w:color w:val="000000"/>
                <w:sz w:val="24"/>
                <w:szCs w:val="24"/>
              </w:rPr>
              <w:t>Years</w:t>
            </w:r>
          </w:p>
        </w:tc>
        <w:tc>
          <w:tcPr>
            <w:tcW w:w="3000" w:type="dxa"/>
            <w:gridSpan w:val="2"/>
            <w:tcBorders>
              <w:top w:val="single" w:sz="6" w:space="0" w:color="auto"/>
              <w:left w:val="nil"/>
              <w:bottom w:val="single" w:sz="6" w:space="0" w:color="auto"/>
              <w:right w:val="single" w:sz="6" w:space="0" w:color="auto"/>
            </w:tcBorders>
            <w:shd w:val="clear" w:color="auto" w:fill="auto"/>
            <w:vAlign w:val="bottom"/>
            <w:hideMark/>
          </w:tcPr>
          <w:p w14:paraId="1D43412B" w14:textId="2D693BCC" w:rsidR="00F4796B" w:rsidRPr="00F4796B" w:rsidRDefault="001876D7" w:rsidP="00345491">
            <w:pPr>
              <w:spacing w:after="0" w:line="240" w:lineRule="auto"/>
              <w:contextualSpacing/>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Evaluation Years</w:t>
            </w:r>
            <w:r w:rsidR="00F4796B" w:rsidRPr="00F4796B">
              <w:rPr>
                <w:rFonts w:ascii="Times New Roman" w:eastAsia="Times New Roman" w:hAnsi="Times New Roman" w:cs="Times New Roman"/>
                <w:b/>
                <w:bCs/>
                <w:color w:val="000000"/>
                <w:sz w:val="24"/>
                <w:szCs w:val="24"/>
              </w:rPr>
              <w:t> </w:t>
            </w:r>
            <w:r w:rsidR="00F4796B" w:rsidRPr="00F4796B">
              <w:rPr>
                <w:rFonts w:ascii="Times New Roman" w:eastAsia="Times New Roman" w:hAnsi="Times New Roman" w:cs="Times New Roman"/>
                <w:color w:val="000000"/>
                <w:sz w:val="24"/>
                <w:szCs w:val="24"/>
              </w:rPr>
              <w:t> </w:t>
            </w:r>
          </w:p>
        </w:tc>
      </w:tr>
      <w:tr w:rsidR="00F4796B" w:rsidRPr="00F4796B" w14:paraId="5AB89B1A" w14:textId="77777777" w:rsidTr="00111F7A">
        <w:trPr>
          <w:gridAfter w:val="1"/>
          <w:wAfter w:w="15" w:type="dxa"/>
          <w:trHeight w:val="300"/>
        </w:trPr>
        <w:tc>
          <w:tcPr>
            <w:tcW w:w="3270" w:type="dxa"/>
            <w:tcBorders>
              <w:top w:val="nil"/>
              <w:left w:val="single" w:sz="6" w:space="0" w:color="auto"/>
              <w:bottom w:val="single" w:sz="6" w:space="0" w:color="auto"/>
              <w:right w:val="single" w:sz="6" w:space="0" w:color="auto"/>
            </w:tcBorders>
            <w:shd w:val="clear" w:color="auto" w:fill="auto"/>
            <w:vAlign w:val="bottom"/>
            <w:hideMark/>
          </w:tcPr>
          <w:p w14:paraId="67C13117" w14:textId="13B54ECC" w:rsidR="00F4796B" w:rsidRPr="00F4796B" w:rsidRDefault="00326966" w:rsidP="00345491">
            <w:pPr>
              <w:spacing w:after="0" w:line="240" w:lineRule="auto"/>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COVID-19 PHE delay</w:t>
            </w:r>
            <w:r w:rsidR="00F4796B" w:rsidRPr="00F4796B">
              <w:rPr>
                <w:rFonts w:ascii="Times New Roman" w:eastAsia="Times New Roman" w:hAnsi="Times New Roman" w:cs="Times New Roman"/>
                <w:color w:val="000000"/>
                <w:sz w:val="24"/>
                <w:szCs w:val="24"/>
              </w:rPr>
              <w:t> </w:t>
            </w:r>
          </w:p>
        </w:tc>
        <w:tc>
          <w:tcPr>
            <w:tcW w:w="3150" w:type="dxa"/>
            <w:gridSpan w:val="2"/>
            <w:tcBorders>
              <w:top w:val="nil"/>
              <w:left w:val="nil"/>
              <w:bottom w:val="single" w:sz="6" w:space="0" w:color="auto"/>
              <w:right w:val="single" w:sz="6" w:space="0" w:color="auto"/>
            </w:tcBorders>
            <w:shd w:val="clear" w:color="auto" w:fill="auto"/>
            <w:vAlign w:val="bottom"/>
            <w:hideMark/>
          </w:tcPr>
          <w:p w14:paraId="798522DB"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2018-2019 </w:t>
            </w:r>
          </w:p>
        </w:tc>
        <w:tc>
          <w:tcPr>
            <w:tcW w:w="3000" w:type="dxa"/>
            <w:tcBorders>
              <w:top w:val="nil"/>
              <w:left w:val="nil"/>
              <w:bottom w:val="single" w:sz="6" w:space="0" w:color="auto"/>
              <w:right w:val="single" w:sz="6" w:space="0" w:color="auto"/>
            </w:tcBorders>
            <w:shd w:val="clear" w:color="auto" w:fill="auto"/>
            <w:vAlign w:val="bottom"/>
            <w:hideMark/>
          </w:tcPr>
          <w:p w14:paraId="03973428" w14:textId="7332B3C0" w:rsidR="00F4796B" w:rsidRPr="00F4796B" w:rsidRDefault="427B02C9" w:rsidP="00345491">
            <w:pPr>
              <w:spacing w:after="0" w:line="240" w:lineRule="auto"/>
              <w:contextualSpacing/>
              <w:jc w:val="center"/>
              <w:textAlignment w:val="baseline"/>
              <w:rPr>
                <w:rFonts w:ascii="Times New Roman" w:eastAsia="Times New Roman" w:hAnsi="Times New Roman" w:cs="Times New Roman"/>
                <w:sz w:val="24"/>
                <w:szCs w:val="24"/>
              </w:rPr>
            </w:pPr>
            <w:proofErr w:type="gramStart"/>
            <w:r w:rsidRPr="3BD50465">
              <w:rPr>
                <w:rFonts w:ascii="Times New Roman" w:eastAsia="Times New Roman" w:hAnsi="Times New Roman" w:cs="Times New Roman"/>
                <w:i/>
                <w:iCs/>
                <w:color w:val="000000" w:themeColor="text1"/>
                <w:sz w:val="24"/>
                <w:szCs w:val="24"/>
              </w:rPr>
              <w:t xml:space="preserve">Delayed </w:t>
            </w:r>
            <w:r w:rsidR="00F4796B" w:rsidRPr="3BD50465">
              <w:rPr>
                <w:rFonts w:ascii="Times New Roman" w:eastAsia="Times New Roman" w:hAnsi="Times New Roman" w:cs="Times New Roman"/>
                <w:i/>
                <w:color w:val="000000" w:themeColor="text1"/>
                <w:sz w:val="24"/>
                <w:szCs w:val="24"/>
              </w:rPr>
              <w:t xml:space="preserve"> to</w:t>
            </w:r>
            <w:proofErr w:type="gramEnd"/>
            <w:r w:rsidR="00F4796B" w:rsidRPr="3BD50465">
              <w:rPr>
                <w:rFonts w:ascii="Times New Roman" w:eastAsia="Times New Roman" w:hAnsi="Times New Roman" w:cs="Times New Roman"/>
                <w:i/>
                <w:color w:val="000000" w:themeColor="text1"/>
                <w:sz w:val="24"/>
                <w:szCs w:val="24"/>
              </w:rPr>
              <w:t> 2027</w:t>
            </w:r>
            <w:r w:rsidR="00F4796B" w:rsidRPr="3BD50465">
              <w:rPr>
                <w:rFonts w:ascii="Times New Roman" w:eastAsia="Times New Roman" w:hAnsi="Times New Roman" w:cs="Times New Roman"/>
                <w:color w:val="000000" w:themeColor="text1"/>
                <w:sz w:val="24"/>
                <w:szCs w:val="24"/>
              </w:rPr>
              <w:t> </w:t>
            </w:r>
          </w:p>
        </w:tc>
      </w:tr>
      <w:tr w:rsidR="00F4796B" w:rsidRPr="00F4796B" w14:paraId="09347C63" w14:textId="77777777" w:rsidTr="00F4796B">
        <w:trPr>
          <w:gridAfter w:val="1"/>
          <w:wAfter w:w="15" w:type="dxa"/>
          <w:trHeight w:val="300"/>
        </w:trPr>
        <w:tc>
          <w:tcPr>
            <w:tcW w:w="3270" w:type="dxa"/>
            <w:tcBorders>
              <w:top w:val="nil"/>
              <w:left w:val="single" w:sz="6" w:space="0" w:color="auto"/>
              <w:bottom w:val="single" w:sz="6" w:space="0" w:color="auto"/>
              <w:right w:val="single" w:sz="6" w:space="0" w:color="auto"/>
            </w:tcBorders>
            <w:shd w:val="clear" w:color="auto" w:fill="auto"/>
            <w:vAlign w:val="bottom"/>
            <w:hideMark/>
          </w:tcPr>
          <w:p w14:paraId="7723139A"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Reported Site EUI </w:t>
            </w:r>
          </w:p>
        </w:tc>
        <w:tc>
          <w:tcPr>
            <w:tcW w:w="1575" w:type="dxa"/>
            <w:tcBorders>
              <w:top w:val="nil"/>
              <w:left w:val="nil"/>
              <w:bottom w:val="single" w:sz="6" w:space="0" w:color="auto"/>
              <w:right w:val="single" w:sz="6" w:space="0" w:color="auto"/>
            </w:tcBorders>
            <w:shd w:val="clear" w:color="auto" w:fill="auto"/>
            <w:vAlign w:val="bottom"/>
            <w:hideMark/>
          </w:tcPr>
          <w:p w14:paraId="17B3EF03"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90 </w:t>
            </w:r>
          </w:p>
        </w:tc>
        <w:tc>
          <w:tcPr>
            <w:tcW w:w="1575" w:type="dxa"/>
            <w:tcBorders>
              <w:top w:val="nil"/>
              <w:left w:val="nil"/>
              <w:bottom w:val="single" w:sz="6" w:space="0" w:color="auto"/>
              <w:right w:val="single" w:sz="6" w:space="0" w:color="auto"/>
            </w:tcBorders>
            <w:shd w:val="clear" w:color="auto" w:fill="auto"/>
            <w:vAlign w:val="bottom"/>
            <w:hideMark/>
          </w:tcPr>
          <w:p w14:paraId="6CE50780"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110 </w:t>
            </w:r>
          </w:p>
        </w:tc>
        <w:tc>
          <w:tcPr>
            <w:tcW w:w="3000" w:type="dxa"/>
            <w:tcBorders>
              <w:top w:val="nil"/>
              <w:left w:val="nil"/>
              <w:bottom w:val="single" w:sz="6" w:space="0" w:color="auto"/>
              <w:right w:val="single" w:sz="6" w:space="0" w:color="auto"/>
            </w:tcBorders>
            <w:shd w:val="clear" w:color="auto" w:fill="auto"/>
            <w:vAlign w:val="bottom"/>
            <w:hideMark/>
          </w:tcPr>
          <w:p w14:paraId="295DA94B"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75 </w:t>
            </w:r>
          </w:p>
        </w:tc>
      </w:tr>
      <w:tr w:rsidR="00F4796B" w:rsidRPr="00F4796B" w14:paraId="7A5DD422" w14:textId="77777777" w:rsidTr="00F4796B">
        <w:trPr>
          <w:gridAfter w:val="1"/>
          <w:wAfter w:w="15" w:type="dxa"/>
          <w:trHeight w:val="300"/>
        </w:trPr>
        <w:tc>
          <w:tcPr>
            <w:tcW w:w="3270" w:type="dxa"/>
            <w:tcBorders>
              <w:top w:val="nil"/>
              <w:left w:val="single" w:sz="6" w:space="0" w:color="auto"/>
              <w:bottom w:val="single" w:sz="6" w:space="0" w:color="auto"/>
              <w:right w:val="single" w:sz="6" w:space="0" w:color="auto"/>
            </w:tcBorders>
            <w:shd w:val="clear" w:color="auto" w:fill="auto"/>
            <w:vAlign w:val="bottom"/>
            <w:hideMark/>
          </w:tcPr>
          <w:p w14:paraId="3D94A926"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Evaluated Site EUI </w:t>
            </w:r>
          </w:p>
        </w:tc>
        <w:tc>
          <w:tcPr>
            <w:tcW w:w="3150" w:type="dxa"/>
            <w:gridSpan w:val="2"/>
            <w:tcBorders>
              <w:top w:val="nil"/>
              <w:left w:val="nil"/>
              <w:bottom w:val="single" w:sz="6" w:space="0" w:color="auto"/>
              <w:right w:val="single" w:sz="6" w:space="0" w:color="auto"/>
            </w:tcBorders>
            <w:shd w:val="clear" w:color="auto" w:fill="auto"/>
            <w:vAlign w:val="bottom"/>
            <w:hideMark/>
          </w:tcPr>
          <w:p w14:paraId="0B29DFB7"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100 </w:t>
            </w:r>
          </w:p>
        </w:tc>
        <w:tc>
          <w:tcPr>
            <w:tcW w:w="3000" w:type="dxa"/>
            <w:tcBorders>
              <w:top w:val="nil"/>
              <w:left w:val="nil"/>
              <w:bottom w:val="single" w:sz="6" w:space="0" w:color="auto"/>
              <w:right w:val="single" w:sz="6" w:space="0" w:color="auto"/>
            </w:tcBorders>
            <w:shd w:val="clear" w:color="auto" w:fill="auto"/>
            <w:vAlign w:val="bottom"/>
            <w:hideMark/>
          </w:tcPr>
          <w:p w14:paraId="607818D7"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75 </w:t>
            </w:r>
          </w:p>
        </w:tc>
      </w:tr>
      <w:tr w:rsidR="00F4796B" w:rsidRPr="00F4796B" w14:paraId="0ACD98B9" w14:textId="77777777" w:rsidTr="00F4796B">
        <w:trPr>
          <w:gridAfter w:val="1"/>
          <w:wAfter w:w="15" w:type="dxa"/>
          <w:trHeight w:val="300"/>
        </w:trPr>
        <w:tc>
          <w:tcPr>
            <w:tcW w:w="6435" w:type="dxa"/>
            <w:gridSpan w:val="3"/>
            <w:tcBorders>
              <w:top w:val="nil"/>
              <w:left w:val="single" w:sz="6" w:space="0" w:color="auto"/>
              <w:bottom w:val="single" w:sz="6" w:space="0" w:color="auto"/>
              <w:right w:val="single" w:sz="6" w:space="0" w:color="auto"/>
            </w:tcBorders>
            <w:shd w:val="clear" w:color="auto" w:fill="auto"/>
            <w:vAlign w:val="bottom"/>
            <w:hideMark/>
          </w:tcPr>
          <w:p w14:paraId="7CA008FF"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Required Site EUI </w:t>
            </w:r>
          </w:p>
        </w:tc>
        <w:tc>
          <w:tcPr>
            <w:tcW w:w="3000" w:type="dxa"/>
            <w:tcBorders>
              <w:top w:val="nil"/>
              <w:left w:val="nil"/>
              <w:bottom w:val="single" w:sz="6" w:space="0" w:color="auto"/>
              <w:right w:val="single" w:sz="6" w:space="0" w:color="auto"/>
            </w:tcBorders>
            <w:shd w:val="clear" w:color="auto" w:fill="auto"/>
            <w:vAlign w:val="bottom"/>
            <w:hideMark/>
          </w:tcPr>
          <w:p w14:paraId="2286072A"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80 </w:t>
            </w:r>
          </w:p>
        </w:tc>
      </w:tr>
      <w:tr w:rsidR="00F4796B" w:rsidRPr="00F4796B" w14:paraId="095E74D4" w14:textId="77777777" w:rsidTr="00F4796B">
        <w:trPr>
          <w:gridAfter w:val="1"/>
          <w:wAfter w:w="15" w:type="dxa"/>
          <w:trHeight w:val="300"/>
        </w:trPr>
        <w:tc>
          <w:tcPr>
            <w:tcW w:w="6435" w:type="dxa"/>
            <w:gridSpan w:val="3"/>
            <w:tcBorders>
              <w:top w:val="nil"/>
              <w:left w:val="single" w:sz="6" w:space="0" w:color="auto"/>
              <w:bottom w:val="single" w:sz="6" w:space="0" w:color="auto"/>
              <w:right w:val="single" w:sz="6" w:space="0" w:color="auto"/>
            </w:tcBorders>
            <w:shd w:val="clear" w:color="auto" w:fill="auto"/>
            <w:vAlign w:val="bottom"/>
            <w:hideMark/>
          </w:tcPr>
          <w:p w14:paraId="0C68A91B"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Demonstrated Site EUI Savings </w:t>
            </w:r>
          </w:p>
        </w:tc>
        <w:tc>
          <w:tcPr>
            <w:tcW w:w="3000" w:type="dxa"/>
            <w:tcBorders>
              <w:top w:val="nil"/>
              <w:left w:val="nil"/>
              <w:bottom w:val="single" w:sz="6" w:space="0" w:color="auto"/>
              <w:right w:val="single" w:sz="6" w:space="0" w:color="auto"/>
            </w:tcBorders>
            <w:shd w:val="clear" w:color="auto" w:fill="auto"/>
            <w:vAlign w:val="bottom"/>
            <w:hideMark/>
          </w:tcPr>
          <w:p w14:paraId="262C379E"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-25% </w:t>
            </w:r>
          </w:p>
        </w:tc>
      </w:tr>
    </w:tbl>
    <w:p w14:paraId="07B4A6FC" w14:textId="77777777" w:rsidR="00F4796B" w:rsidRPr="00F4796B" w:rsidRDefault="00F4796B" w:rsidP="00345491">
      <w:pPr>
        <w:spacing w:after="0" w:line="240" w:lineRule="auto"/>
        <w:ind w:left="360"/>
        <w:contextualSpacing/>
        <w:textAlignment w:val="baseline"/>
        <w:rPr>
          <w:rFonts w:ascii="Segoe UI" w:eastAsia="Times New Roman" w:hAnsi="Segoe UI" w:cs="Segoe UI"/>
          <w:sz w:val="18"/>
          <w:szCs w:val="18"/>
        </w:rPr>
      </w:pPr>
      <w:r w:rsidRPr="00F4796B">
        <w:rPr>
          <w:rFonts w:ascii="Times New Roman" w:eastAsia="Times New Roman" w:hAnsi="Times New Roman" w:cs="Times New Roman"/>
          <w:color w:val="000000"/>
          <w:sz w:val="18"/>
          <w:szCs w:val="18"/>
        </w:rPr>
        <w:t xml:space="preserve">*All EUI values are </w:t>
      </w:r>
      <w:proofErr w:type="spellStart"/>
      <w:r w:rsidRPr="00F4796B">
        <w:rPr>
          <w:rFonts w:ascii="Times New Roman" w:eastAsia="Times New Roman" w:hAnsi="Times New Roman" w:cs="Times New Roman"/>
          <w:color w:val="000000"/>
          <w:sz w:val="18"/>
          <w:szCs w:val="18"/>
        </w:rPr>
        <w:t>kBtu</w:t>
      </w:r>
      <w:proofErr w:type="spellEnd"/>
      <w:r w:rsidRPr="00F4796B">
        <w:rPr>
          <w:rFonts w:ascii="Times New Roman" w:eastAsia="Times New Roman" w:hAnsi="Times New Roman" w:cs="Times New Roman"/>
          <w:color w:val="000000"/>
          <w:sz w:val="18"/>
          <w:szCs w:val="18"/>
        </w:rPr>
        <w:t>/ft</w:t>
      </w:r>
      <w:r w:rsidRPr="00F4796B">
        <w:rPr>
          <w:rFonts w:ascii="Times New Roman" w:eastAsia="Times New Roman" w:hAnsi="Times New Roman" w:cs="Times New Roman"/>
          <w:color w:val="000000"/>
          <w:sz w:val="14"/>
          <w:szCs w:val="14"/>
          <w:vertAlign w:val="superscript"/>
        </w:rPr>
        <w:t>2</w:t>
      </w:r>
      <w:r w:rsidRPr="00F4796B">
        <w:rPr>
          <w:rFonts w:ascii="Times New Roman" w:eastAsia="Times New Roman" w:hAnsi="Times New Roman" w:cs="Times New Roman"/>
          <w:color w:val="000000"/>
          <w:sz w:val="14"/>
          <w:szCs w:val="14"/>
        </w:rPr>
        <w:t> </w:t>
      </w:r>
    </w:p>
    <w:p w14:paraId="0DE7F720" w14:textId="77777777" w:rsidR="006E29A8" w:rsidRDefault="006E29A8" w:rsidP="00345491">
      <w:pPr>
        <w:spacing w:after="0" w:line="240" w:lineRule="auto"/>
        <w:contextualSpacing/>
        <w:textAlignment w:val="baseline"/>
        <w:rPr>
          <w:rFonts w:ascii="Times New Roman" w:eastAsia="Times New Roman" w:hAnsi="Times New Roman" w:cs="Times New Roman"/>
          <w:i/>
          <w:iCs/>
          <w:color w:val="000000"/>
          <w:sz w:val="24"/>
          <w:szCs w:val="24"/>
        </w:rPr>
      </w:pPr>
    </w:p>
    <w:p w14:paraId="3876CD57" w14:textId="4A7F22FB" w:rsidR="00F4796B" w:rsidRPr="00F4796B" w:rsidRDefault="00F4796B" w:rsidP="00345491">
      <w:pPr>
        <w:spacing w:after="0" w:line="240" w:lineRule="auto"/>
        <w:contextualSpacing/>
        <w:textAlignment w:val="baseline"/>
        <w:rPr>
          <w:rFonts w:ascii="Segoe UI" w:eastAsia="Times New Roman" w:hAnsi="Segoe UI" w:cs="Segoe UI"/>
          <w:color w:val="1F3763"/>
          <w:sz w:val="18"/>
          <w:szCs w:val="18"/>
        </w:rPr>
      </w:pPr>
      <w:r w:rsidRPr="19B037D4">
        <w:rPr>
          <w:rFonts w:ascii="Times New Roman" w:eastAsia="Times New Roman" w:hAnsi="Times New Roman" w:cs="Times New Roman"/>
          <w:i/>
          <w:color w:val="000000" w:themeColor="text1"/>
          <w:sz w:val="24"/>
          <w:szCs w:val="24"/>
        </w:rPr>
        <w:lastRenderedPageBreak/>
        <w:t xml:space="preserve">Table </w:t>
      </w:r>
      <w:r w:rsidR="00D27356">
        <w:rPr>
          <w:rFonts w:ascii="Times New Roman" w:eastAsia="Times New Roman" w:hAnsi="Times New Roman" w:cs="Times New Roman"/>
          <w:i/>
          <w:iCs/>
          <w:color w:val="000000" w:themeColor="text1"/>
          <w:sz w:val="24"/>
          <w:szCs w:val="24"/>
        </w:rPr>
        <w:t>2</w:t>
      </w:r>
      <w:r w:rsidR="00470E2B">
        <w:rPr>
          <w:rFonts w:ascii="Times New Roman" w:eastAsia="Times New Roman" w:hAnsi="Times New Roman" w:cs="Times New Roman"/>
          <w:i/>
          <w:iCs/>
          <w:color w:val="000000" w:themeColor="text1"/>
          <w:sz w:val="24"/>
          <w:szCs w:val="24"/>
        </w:rPr>
        <w:t>9</w:t>
      </w:r>
      <w:r w:rsidRPr="19B037D4">
        <w:rPr>
          <w:rFonts w:ascii="Times New Roman" w:eastAsia="Times New Roman" w:hAnsi="Times New Roman" w:cs="Times New Roman"/>
          <w:i/>
          <w:color w:val="000000" w:themeColor="text1"/>
          <w:sz w:val="24"/>
          <w:szCs w:val="24"/>
        </w:rPr>
        <w:t> – Delayed Performance Pathway Reporting Requirements</w:t>
      </w:r>
      <w:r w:rsidRPr="19B037D4">
        <w:rPr>
          <w:rFonts w:ascii="Times New Roman" w:eastAsia="Times New Roman" w:hAnsi="Times New Roman" w:cs="Times New Roman"/>
          <w:color w:val="000000" w:themeColor="text1"/>
          <w:sz w:val="24"/>
          <w:szCs w:val="24"/>
        </w:rPr>
        <w:t> </w:t>
      </w:r>
      <w:r w:rsidR="40DAA6F8" w:rsidRPr="0028695B">
        <w:rPr>
          <w:rFonts w:ascii="Times New Roman" w:eastAsia="Times New Roman" w:hAnsi="Times New Roman" w:cs="Times New Roman"/>
          <w:i/>
          <w:color w:val="000000" w:themeColor="text1"/>
          <w:sz w:val="24"/>
          <w:szCs w:val="24"/>
        </w:rPr>
        <w:t>Example</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92"/>
        <w:gridCol w:w="3399"/>
      </w:tblGrid>
      <w:tr w:rsidR="00F4796B" w:rsidRPr="00F4796B" w14:paraId="54748B39" w14:textId="77777777" w:rsidTr="00F4796B">
        <w:tc>
          <w:tcPr>
            <w:tcW w:w="6030" w:type="dxa"/>
            <w:tcBorders>
              <w:top w:val="single" w:sz="6" w:space="0" w:color="auto"/>
              <w:left w:val="single" w:sz="6" w:space="0" w:color="auto"/>
              <w:bottom w:val="single" w:sz="6" w:space="0" w:color="auto"/>
              <w:right w:val="single" w:sz="6" w:space="0" w:color="auto"/>
            </w:tcBorders>
            <w:shd w:val="clear" w:color="auto" w:fill="auto"/>
            <w:hideMark/>
          </w:tcPr>
          <w:p w14:paraId="40B05A7F"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b/>
                <w:bCs/>
                <w:color w:val="000000"/>
                <w:sz w:val="24"/>
                <w:szCs w:val="24"/>
              </w:rPr>
              <w:t>Documentation</w:t>
            </w:r>
            <w:r w:rsidRPr="00F4796B">
              <w:rPr>
                <w:rFonts w:ascii="Times New Roman" w:eastAsia="Times New Roman" w:hAnsi="Times New Roman" w:cs="Times New Roman"/>
                <w:color w:val="000000"/>
                <w:sz w:val="24"/>
                <w:szCs w:val="24"/>
              </w:rPr>
              <w:t> </w:t>
            </w:r>
          </w:p>
        </w:tc>
        <w:tc>
          <w:tcPr>
            <w:tcW w:w="3420" w:type="dxa"/>
            <w:tcBorders>
              <w:top w:val="single" w:sz="6" w:space="0" w:color="auto"/>
              <w:left w:val="nil"/>
              <w:bottom w:val="single" w:sz="6" w:space="0" w:color="auto"/>
              <w:right w:val="single" w:sz="6" w:space="0" w:color="auto"/>
            </w:tcBorders>
            <w:shd w:val="clear" w:color="auto" w:fill="auto"/>
            <w:hideMark/>
          </w:tcPr>
          <w:p w14:paraId="488C9673"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b/>
                <w:bCs/>
                <w:color w:val="000000"/>
                <w:sz w:val="24"/>
                <w:szCs w:val="24"/>
              </w:rPr>
              <w:t>Deadline</w:t>
            </w:r>
            <w:r w:rsidRPr="00F4796B">
              <w:rPr>
                <w:rFonts w:ascii="Times New Roman" w:eastAsia="Times New Roman" w:hAnsi="Times New Roman" w:cs="Times New Roman"/>
                <w:color w:val="000000"/>
                <w:sz w:val="24"/>
                <w:szCs w:val="24"/>
              </w:rPr>
              <w:t> </w:t>
            </w:r>
          </w:p>
        </w:tc>
      </w:tr>
      <w:tr w:rsidR="00F4796B" w:rsidRPr="00F4796B" w14:paraId="319E76FA" w14:textId="77777777" w:rsidTr="00F4796B">
        <w:tc>
          <w:tcPr>
            <w:tcW w:w="6030" w:type="dxa"/>
            <w:tcBorders>
              <w:top w:val="nil"/>
              <w:left w:val="single" w:sz="6" w:space="0" w:color="auto"/>
              <w:bottom w:val="single" w:sz="6" w:space="0" w:color="auto"/>
              <w:right w:val="single" w:sz="6" w:space="0" w:color="auto"/>
            </w:tcBorders>
            <w:shd w:val="clear" w:color="auto" w:fill="auto"/>
            <w:hideMark/>
          </w:tcPr>
          <w:p w14:paraId="160DF48F"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Pathway Selection Form </w:t>
            </w:r>
          </w:p>
        </w:tc>
        <w:tc>
          <w:tcPr>
            <w:tcW w:w="3420" w:type="dxa"/>
            <w:tcBorders>
              <w:top w:val="nil"/>
              <w:left w:val="nil"/>
              <w:bottom w:val="single" w:sz="6" w:space="0" w:color="auto"/>
              <w:right w:val="single" w:sz="6" w:space="0" w:color="auto"/>
            </w:tcBorders>
            <w:shd w:val="clear" w:color="auto" w:fill="auto"/>
            <w:hideMark/>
          </w:tcPr>
          <w:p w14:paraId="306BC62D" w14:textId="0AAD31BF" w:rsidR="00F4796B" w:rsidRPr="00F4796B" w:rsidRDefault="00D27356" w:rsidP="00345491">
            <w:pPr>
              <w:spacing w:after="0" w:line="240" w:lineRule="auto"/>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April</w:t>
            </w:r>
            <w:r w:rsidR="00F4796B" w:rsidRPr="00F4796B">
              <w:rPr>
                <w:rFonts w:ascii="Times New Roman" w:eastAsia="Times New Roman" w:hAnsi="Times New Roman" w:cs="Times New Roman"/>
                <w:color w:val="000000"/>
                <w:sz w:val="24"/>
                <w:szCs w:val="24"/>
              </w:rPr>
              <w:t xml:space="preserve"> 1, 2023 </w:t>
            </w:r>
          </w:p>
        </w:tc>
      </w:tr>
      <w:tr w:rsidR="00F4796B" w:rsidRPr="00F4796B" w14:paraId="6327C160" w14:textId="77777777" w:rsidTr="00111F7A">
        <w:tc>
          <w:tcPr>
            <w:tcW w:w="6030" w:type="dxa"/>
            <w:tcBorders>
              <w:top w:val="nil"/>
              <w:left w:val="single" w:sz="6" w:space="0" w:color="auto"/>
              <w:bottom w:val="single" w:sz="6" w:space="0" w:color="auto"/>
              <w:right w:val="single" w:sz="6" w:space="0" w:color="auto"/>
            </w:tcBorders>
            <w:shd w:val="clear" w:color="auto" w:fill="auto"/>
            <w:hideMark/>
          </w:tcPr>
          <w:p w14:paraId="27472B5D"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Completed Actions Report  </w:t>
            </w:r>
          </w:p>
        </w:tc>
        <w:tc>
          <w:tcPr>
            <w:tcW w:w="3420" w:type="dxa"/>
            <w:tcBorders>
              <w:top w:val="nil"/>
              <w:left w:val="nil"/>
              <w:bottom w:val="single" w:sz="6" w:space="0" w:color="auto"/>
              <w:right w:val="single" w:sz="6" w:space="0" w:color="auto"/>
            </w:tcBorders>
            <w:shd w:val="clear" w:color="auto" w:fill="auto"/>
            <w:hideMark/>
          </w:tcPr>
          <w:p w14:paraId="705760C1" w14:textId="1B8C8AB6" w:rsidR="00F4796B" w:rsidRPr="00F4796B" w:rsidRDefault="1BD7C682" w:rsidP="00345491">
            <w:pPr>
              <w:spacing w:after="0" w:line="240" w:lineRule="auto"/>
              <w:contextualSpacing/>
              <w:textAlignment w:val="baseline"/>
              <w:rPr>
                <w:rFonts w:ascii="Times New Roman" w:eastAsia="Times New Roman" w:hAnsi="Times New Roman" w:cs="Times New Roman"/>
                <w:sz w:val="24"/>
                <w:szCs w:val="24"/>
              </w:rPr>
            </w:pPr>
            <w:r w:rsidRPr="177893BF">
              <w:rPr>
                <w:rFonts w:ascii="Times New Roman" w:eastAsia="Times New Roman" w:hAnsi="Times New Roman" w:cs="Times New Roman"/>
                <w:i/>
                <w:iCs/>
                <w:color w:val="000000" w:themeColor="text1"/>
                <w:sz w:val="24"/>
                <w:szCs w:val="24"/>
              </w:rPr>
              <w:t xml:space="preserve">Delayed </w:t>
            </w:r>
            <w:r w:rsidR="00F4796B" w:rsidRPr="177893BF">
              <w:rPr>
                <w:rFonts w:ascii="Times New Roman" w:eastAsia="Times New Roman" w:hAnsi="Times New Roman" w:cs="Times New Roman"/>
                <w:i/>
                <w:color w:val="000000" w:themeColor="text1"/>
                <w:sz w:val="24"/>
                <w:szCs w:val="24"/>
              </w:rPr>
              <w:t>to </w:t>
            </w:r>
            <w:r w:rsidR="00D27356" w:rsidRPr="177893BF">
              <w:rPr>
                <w:rFonts w:ascii="Times New Roman" w:eastAsia="Times New Roman" w:hAnsi="Times New Roman" w:cs="Times New Roman"/>
                <w:i/>
                <w:color w:val="000000" w:themeColor="text1"/>
                <w:sz w:val="24"/>
                <w:szCs w:val="24"/>
              </w:rPr>
              <w:t>April</w:t>
            </w:r>
            <w:r w:rsidR="00F4796B" w:rsidRPr="177893BF">
              <w:rPr>
                <w:rFonts w:ascii="Times New Roman" w:eastAsia="Times New Roman" w:hAnsi="Times New Roman" w:cs="Times New Roman"/>
                <w:i/>
                <w:color w:val="000000" w:themeColor="text1"/>
                <w:sz w:val="24"/>
                <w:szCs w:val="24"/>
              </w:rPr>
              <w:t xml:space="preserve"> 1, 2028</w:t>
            </w:r>
            <w:r w:rsidR="00F4796B" w:rsidRPr="177893BF">
              <w:rPr>
                <w:rFonts w:ascii="Times New Roman" w:eastAsia="Times New Roman" w:hAnsi="Times New Roman" w:cs="Times New Roman"/>
                <w:color w:val="000000" w:themeColor="text1"/>
                <w:sz w:val="24"/>
                <w:szCs w:val="24"/>
              </w:rPr>
              <w:t> </w:t>
            </w:r>
          </w:p>
        </w:tc>
      </w:tr>
      <w:tr w:rsidR="00F4796B" w:rsidRPr="00F4796B" w14:paraId="1D172D79" w14:textId="77777777" w:rsidTr="00111F7A">
        <w:tc>
          <w:tcPr>
            <w:tcW w:w="6030" w:type="dxa"/>
            <w:tcBorders>
              <w:top w:val="nil"/>
              <w:left w:val="single" w:sz="6" w:space="0" w:color="auto"/>
              <w:bottom w:val="single" w:sz="6" w:space="0" w:color="auto"/>
              <w:right w:val="single" w:sz="6" w:space="0" w:color="auto"/>
            </w:tcBorders>
            <w:shd w:val="clear" w:color="auto" w:fill="auto"/>
            <w:hideMark/>
          </w:tcPr>
          <w:p w14:paraId="0732640F"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CY2027 District Benchmarking Report </w:t>
            </w:r>
            <w:r w:rsidRPr="00F4796B">
              <w:rPr>
                <w:rFonts w:ascii="Times New Roman" w:eastAsia="Times New Roman" w:hAnsi="Times New Roman" w:cs="Times New Roman"/>
                <w:i/>
                <w:iCs/>
                <w:color w:val="000000"/>
                <w:sz w:val="24"/>
                <w:szCs w:val="24"/>
              </w:rPr>
              <w:t>(third-party verified complete and accurate)</w:t>
            </w:r>
            <w:r w:rsidRPr="00F4796B">
              <w:rPr>
                <w:rFonts w:ascii="Times New Roman" w:eastAsia="Times New Roman" w:hAnsi="Times New Roman" w:cs="Times New Roman"/>
                <w:color w:val="000000"/>
                <w:sz w:val="24"/>
                <w:szCs w:val="24"/>
              </w:rPr>
              <w:t> </w:t>
            </w:r>
          </w:p>
        </w:tc>
        <w:tc>
          <w:tcPr>
            <w:tcW w:w="3420" w:type="dxa"/>
            <w:tcBorders>
              <w:top w:val="nil"/>
              <w:left w:val="nil"/>
              <w:bottom w:val="single" w:sz="6" w:space="0" w:color="auto"/>
              <w:right w:val="single" w:sz="6" w:space="0" w:color="auto"/>
            </w:tcBorders>
            <w:shd w:val="clear" w:color="auto" w:fill="auto"/>
            <w:hideMark/>
          </w:tcPr>
          <w:p w14:paraId="3335414E" w14:textId="4408306F" w:rsidR="00F4796B" w:rsidRPr="00F4796B" w:rsidRDefault="0E0FAA27" w:rsidP="00345491">
            <w:pPr>
              <w:spacing w:after="0" w:line="240" w:lineRule="auto"/>
              <w:contextualSpacing/>
              <w:textAlignment w:val="baseline"/>
              <w:rPr>
                <w:rFonts w:ascii="Times New Roman" w:eastAsia="Times New Roman" w:hAnsi="Times New Roman" w:cs="Times New Roman"/>
                <w:sz w:val="24"/>
                <w:szCs w:val="24"/>
              </w:rPr>
            </w:pPr>
            <w:r w:rsidRPr="177893BF">
              <w:rPr>
                <w:rFonts w:ascii="Times New Roman" w:eastAsia="Times New Roman" w:hAnsi="Times New Roman" w:cs="Times New Roman"/>
                <w:i/>
                <w:iCs/>
                <w:color w:val="000000" w:themeColor="text1"/>
                <w:sz w:val="24"/>
                <w:szCs w:val="24"/>
              </w:rPr>
              <w:t xml:space="preserve">Delayed </w:t>
            </w:r>
            <w:r w:rsidR="00F4796B" w:rsidRPr="177893BF">
              <w:rPr>
                <w:rFonts w:ascii="Times New Roman" w:eastAsia="Times New Roman" w:hAnsi="Times New Roman" w:cs="Times New Roman"/>
                <w:i/>
                <w:color w:val="000000" w:themeColor="text1"/>
                <w:sz w:val="24"/>
                <w:szCs w:val="24"/>
              </w:rPr>
              <w:t>to April 1, 2028</w:t>
            </w:r>
            <w:r w:rsidR="00F4796B" w:rsidRPr="177893BF">
              <w:rPr>
                <w:rFonts w:ascii="Times New Roman" w:eastAsia="Times New Roman" w:hAnsi="Times New Roman" w:cs="Times New Roman"/>
                <w:color w:val="000000" w:themeColor="text1"/>
                <w:sz w:val="24"/>
                <w:szCs w:val="24"/>
              </w:rPr>
              <w:t> </w:t>
            </w:r>
          </w:p>
        </w:tc>
      </w:tr>
    </w:tbl>
    <w:p w14:paraId="1D383029" w14:textId="77777777" w:rsidR="00F4796B" w:rsidRPr="00F4796B" w:rsidRDefault="00F4796B" w:rsidP="00345491">
      <w:pPr>
        <w:spacing w:after="0" w:line="240" w:lineRule="auto"/>
        <w:contextualSpacing/>
        <w:textAlignment w:val="baseline"/>
        <w:rPr>
          <w:rFonts w:ascii="Segoe UI" w:eastAsia="Times New Roman" w:hAnsi="Segoe UI" w:cs="Segoe UI"/>
          <w:sz w:val="18"/>
          <w:szCs w:val="18"/>
        </w:rPr>
      </w:pPr>
      <w:r w:rsidRPr="00F4796B">
        <w:rPr>
          <w:rFonts w:ascii="Times New Roman" w:eastAsia="Times New Roman" w:hAnsi="Times New Roman" w:cs="Times New Roman"/>
          <w:color w:val="000000"/>
          <w:sz w:val="24"/>
          <w:szCs w:val="24"/>
        </w:rPr>
        <w:t> </w:t>
      </w:r>
    </w:p>
    <w:p w14:paraId="0F9C4706" w14:textId="49B62E05" w:rsidR="00F4796B" w:rsidRPr="00F4796B" w:rsidRDefault="00F4796B" w:rsidP="00345491">
      <w:pPr>
        <w:spacing w:after="0" w:line="240" w:lineRule="auto"/>
        <w:contextualSpacing/>
        <w:textAlignment w:val="baseline"/>
        <w:rPr>
          <w:rFonts w:ascii="Segoe UI" w:eastAsia="Times New Roman" w:hAnsi="Segoe UI" w:cs="Segoe UI"/>
          <w:sz w:val="18"/>
          <w:szCs w:val="18"/>
        </w:rPr>
      </w:pPr>
      <w:r w:rsidRPr="00F4796B">
        <w:rPr>
          <w:rFonts w:ascii="Times New Roman" w:eastAsia="Times New Roman" w:hAnsi="Times New Roman" w:cs="Times New Roman"/>
          <w:color w:val="000000"/>
          <w:sz w:val="24"/>
          <w:szCs w:val="24"/>
        </w:rPr>
        <w:t xml:space="preserve">To summarize the changes from the tables: 1) the </w:t>
      </w:r>
      <w:r w:rsidR="001876D7">
        <w:rPr>
          <w:rFonts w:ascii="Times New Roman" w:eastAsia="Times New Roman" w:hAnsi="Times New Roman" w:cs="Times New Roman"/>
          <w:color w:val="000000"/>
          <w:sz w:val="24"/>
          <w:szCs w:val="24"/>
        </w:rPr>
        <w:t>evaluation year</w:t>
      </w:r>
      <w:r w:rsidRPr="00F4796B">
        <w:rPr>
          <w:rFonts w:ascii="Times New Roman" w:eastAsia="Times New Roman" w:hAnsi="Times New Roman" w:cs="Times New Roman"/>
          <w:color w:val="000000"/>
          <w:sz w:val="24"/>
          <w:szCs w:val="24"/>
        </w:rPr>
        <w:t xml:space="preserve"> is now </w:t>
      </w:r>
      <w:r w:rsidR="00605E22">
        <w:rPr>
          <w:rFonts w:ascii="Times New Roman" w:eastAsia="Times New Roman" w:hAnsi="Times New Roman" w:cs="Times New Roman"/>
          <w:color w:val="000000"/>
          <w:sz w:val="24"/>
          <w:szCs w:val="24"/>
        </w:rPr>
        <w:t>CY</w:t>
      </w:r>
      <w:r w:rsidRPr="00F4796B">
        <w:rPr>
          <w:rFonts w:ascii="Times New Roman" w:eastAsia="Times New Roman" w:hAnsi="Times New Roman" w:cs="Times New Roman"/>
          <w:color w:val="000000"/>
          <w:sz w:val="24"/>
          <w:szCs w:val="24"/>
        </w:rPr>
        <w:t xml:space="preserve"> 2027; 2) the CY2027 District Benchmarking Report and Completed Actions </w:t>
      </w:r>
      <w:r w:rsidR="00A36B31">
        <w:rPr>
          <w:rFonts w:ascii="Times New Roman" w:eastAsia="Times New Roman" w:hAnsi="Times New Roman" w:cs="Times New Roman"/>
          <w:color w:val="000000"/>
          <w:sz w:val="24"/>
          <w:szCs w:val="24"/>
        </w:rPr>
        <w:t>R</w:t>
      </w:r>
      <w:r w:rsidRPr="00F4796B">
        <w:rPr>
          <w:rFonts w:ascii="Times New Roman" w:eastAsia="Times New Roman" w:hAnsi="Times New Roman" w:cs="Times New Roman"/>
          <w:color w:val="000000"/>
          <w:sz w:val="24"/>
          <w:szCs w:val="24"/>
        </w:rPr>
        <w:t xml:space="preserve">eport </w:t>
      </w:r>
      <w:r w:rsidR="00605E22">
        <w:rPr>
          <w:rFonts w:ascii="Times New Roman" w:eastAsia="Times New Roman" w:hAnsi="Times New Roman" w:cs="Times New Roman"/>
          <w:color w:val="000000"/>
          <w:sz w:val="24"/>
          <w:szCs w:val="24"/>
        </w:rPr>
        <w:t xml:space="preserve">will now be used to </w:t>
      </w:r>
      <w:r w:rsidR="00C672B6">
        <w:rPr>
          <w:rFonts w:ascii="Times New Roman" w:eastAsia="Times New Roman" w:hAnsi="Times New Roman" w:cs="Times New Roman"/>
          <w:color w:val="000000"/>
          <w:sz w:val="24"/>
          <w:szCs w:val="24"/>
        </w:rPr>
        <w:t>evaluate performance</w:t>
      </w:r>
      <w:r w:rsidRPr="00F4796B">
        <w:rPr>
          <w:rFonts w:ascii="Times New Roman" w:eastAsia="Times New Roman" w:hAnsi="Times New Roman" w:cs="Times New Roman"/>
          <w:color w:val="000000"/>
          <w:sz w:val="24"/>
          <w:szCs w:val="24"/>
        </w:rPr>
        <w:t>; </w:t>
      </w:r>
      <w:r w:rsidR="00C672B6">
        <w:rPr>
          <w:rFonts w:ascii="Times New Roman" w:eastAsia="Times New Roman" w:hAnsi="Times New Roman" w:cs="Times New Roman"/>
          <w:color w:val="000000"/>
          <w:sz w:val="24"/>
          <w:szCs w:val="24"/>
        </w:rPr>
        <w:t xml:space="preserve">and </w:t>
      </w:r>
      <w:r w:rsidRPr="00F4796B">
        <w:rPr>
          <w:rFonts w:ascii="Times New Roman" w:eastAsia="Times New Roman" w:hAnsi="Times New Roman" w:cs="Times New Roman"/>
          <w:color w:val="000000"/>
          <w:sz w:val="24"/>
          <w:szCs w:val="24"/>
        </w:rPr>
        <w:t xml:space="preserve">3) DOEE has added an additional requirement that the building must have </w:t>
      </w:r>
      <w:r w:rsidR="001F7F8A">
        <w:rPr>
          <w:rFonts w:ascii="Times New Roman" w:eastAsia="Times New Roman" w:hAnsi="Times New Roman" w:cs="Times New Roman"/>
          <w:color w:val="000000"/>
          <w:sz w:val="24"/>
          <w:szCs w:val="24"/>
        </w:rPr>
        <w:t>its</w:t>
      </w:r>
      <w:r w:rsidR="001F7F8A" w:rsidRPr="00F4796B">
        <w:rPr>
          <w:rFonts w:ascii="Times New Roman" w:eastAsia="Times New Roman" w:hAnsi="Times New Roman" w:cs="Times New Roman"/>
          <w:color w:val="000000"/>
          <w:sz w:val="24"/>
          <w:szCs w:val="24"/>
        </w:rPr>
        <w:t xml:space="preserve"> </w:t>
      </w:r>
      <w:r w:rsidR="00965A6A">
        <w:rPr>
          <w:rFonts w:ascii="Times New Roman" w:eastAsia="Times New Roman" w:hAnsi="Times New Roman" w:cs="Times New Roman"/>
          <w:color w:val="000000"/>
          <w:sz w:val="24"/>
          <w:szCs w:val="24"/>
        </w:rPr>
        <w:t>CY</w:t>
      </w:r>
      <w:r w:rsidRPr="00F4796B">
        <w:rPr>
          <w:rFonts w:ascii="Times New Roman" w:eastAsia="Times New Roman" w:hAnsi="Times New Roman" w:cs="Times New Roman"/>
          <w:color w:val="000000"/>
          <w:sz w:val="24"/>
          <w:szCs w:val="24"/>
        </w:rPr>
        <w:t>2027 benchmarking data third-party verified to ensure the savings were actually realized. With the approved delay, the building has been able to meet the 20% savings target and is compliant with the requirements of Compliance Cycle 1.  </w:t>
      </w:r>
    </w:p>
    <w:p w14:paraId="795D7882" w14:textId="77777777" w:rsidR="00F4796B" w:rsidRPr="00F4796B" w:rsidRDefault="00F4796B" w:rsidP="00345491">
      <w:pPr>
        <w:spacing w:after="0" w:line="240" w:lineRule="auto"/>
        <w:contextualSpacing/>
        <w:textAlignment w:val="baseline"/>
        <w:rPr>
          <w:rFonts w:ascii="Segoe UI" w:eastAsia="Times New Roman" w:hAnsi="Segoe UI" w:cs="Segoe UI"/>
          <w:sz w:val="18"/>
          <w:szCs w:val="18"/>
        </w:rPr>
      </w:pPr>
      <w:r w:rsidRPr="00F4796B">
        <w:rPr>
          <w:rFonts w:ascii="Times New Roman" w:eastAsia="Times New Roman" w:hAnsi="Times New Roman" w:cs="Times New Roman"/>
          <w:color w:val="000000"/>
          <w:sz w:val="24"/>
          <w:szCs w:val="24"/>
        </w:rPr>
        <w:t> </w:t>
      </w:r>
    </w:p>
    <w:p w14:paraId="6C1D587C" w14:textId="23CD08BA" w:rsidR="00F4796B" w:rsidRPr="00F4796B" w:rsidRDefault="00F4796B" w:rsidP="00345491">
      <w:pPr>
        <w:spacing w:after="0" w:line="240" w:lineRule="auto"/>
        <w:contextualSpacing/>
        <w:textAlignment w:val="baseline"/>
        <w:rPr>
          <w:rFonts w:ascii="Segoe UI" w:eastAsia="Times New Roman" w:hAnsi="Segoe UI" w:cs="Segoe UI"/>
          <w:sz w:val="18"/>
          <w:szCs w:val="18"/>
        </w:rPr>
      </w:pPr>
      <w:r w:rsidRPr="00F4796B">
        <w:rPr>
          <w:rFonts w:ascii="Times New Roman" w:eastAsia="Times New Roman" w:hAnsi="Times New Roman" w:cs="Times New Roman"/>
          <w:color w:val="000000"/>
          <w:sz w:val="24"/>
          <w:szCs w:val="24"/>
        </w:rPr>
        <w:t>During the delay, BEPS Period 2 began (Jan. 1, 2027) and using the CY2026 data, </w:t>
      </w:r>
      <w:r w:rsidR="00965A6A">
        <w:rPr>
          <w:rFonts w:ascii="Times New Roman" w:eastAsia="Times New Roman" w:hAnsi="Times New Roman" w:cs="Times New Roman"/>
          <w:color w:val="000000"/>
          <w:sz w:val="24"/>
          <w:szCs w:val="24"/>
        </w:rPr>
        <w:t>it</w:t>
      </w:r>
      <w:r w:rsidRPr="00F4796B">
        <w:rPr>
          <w:rFonts w:ascii="Times New Roman" w:eastAsia="Times New Roman" w:hAnsi="Times New Roman" w:cs="Times New Roman"/>
          <w:color w:val="000000"/>
          <w:sz w:val="24"/>
          <w:szCs w:val="24"/>
        </w:rPr>
        <w:t xml:space="preserve"> shows that </w:t>
      </w:r>
      <w:r w:rsidR="00135854">
        <w:rPr>
          <w:rFonts w:ascii="Times New Roman" w:eastAsia="Times New Roman" w:hAnsi="Times New Roman" w:cs="Times New Roman"/>
          <w:color w:val="000000"/>
          <w:sz w:val="24"/>
          <w:szCs w:val="24"/>
        </w:rPr>
        <w:t xml:space="preserve">the </w:t>
      </w:r>
      <w:r w:rsidRPr="00F4796B">
        <w:rPr>
          <w:rFonts w:ascii="Times New Roman" w:eastAsia="Times New Roman" w:hAnsi="Times New Roman" w:cs="Times New Roman"/>
          <w:color w:val="000000"/>
          <w:sz w:val="24"/>
          <w:szCs w:val="24"/>
        </w:rPr>
        <w:t xml:space="preserve">building does not meet Standard for BEPS Period 2, entering </w:t>
      </w:r>
      <w:r w:rsidR="00FD341C">
        <w:rPr>
          <w:rFonts w:ascii="Times New Roman" w:eastAsia="Times New Roman" w:hAnsi="Times New Roman" w:cs="Times New Roman"/>
          <w:color w:val="000000"/>
          <w:sz w:val="24"/>
          <w:szCs w:val="24"/>
        </w:rPr>
        <w:t>a second</w:t>
      </w:r>
      <w:r w:rsidR="00072BF3">
        <w:rPr>
          <w:rFonts w:ascii="Times New Roman" w:eastAsia="Times New Roman" w:hAnsi="Times New Roman" w:cs="Times New Roman"/>
          <w:color w:val="000000"/>
          <w:sz w:val="24"/>
          <w:szCs w:val="24"/>
        </w:rPr>
        <w:t xml:space="preserve"> </w:t>
      </w:r>
      <w:r w:rsidRPr="00F4796B">
        <w:rPr>
          <w:rFonts w:ascii="Times New Roman" w:eastAsia="Times New Roman" w:hAnsi="Times New Roman" w:cs="Times New Roman"/>
          <w:color w:val="000000"/>
          <w:sz w:val="24"/>
          <w:szCs w:val="24"/>
        </w:rPr>
        <w:t>Compliance</w:t>
      </w:r>
      <w:r w:rsidR="00046A19">
        <w:rPr>
          <w:rFonts w:ascii="Times New Roman" w:eastAsia="Times New Roman" w:hAnsi="Times New Roman" w:cs="Times New Roman"/>
          <w:color w:val="000000"/>
          <w:sz w:val="24"/>
          <w:szCs w:val="24"/>
        </w:rPr>
        <w:t xml:space="preserve"> </w:t>
      </w:r>
      <w:r w:rsidRPr="00F4796B">
        <w:rPr>
          <w:rFonts w:ascii="Times New Roman" w:eastAsia="Times New Roman" w:hAnsi="Times New Roman" w:cs="Times New Roman"/>
          <w:color w:val="000000"/>
          <w:sz w:val="24"/>
          <w:szCs w:val="24"/>
        </w:rPr>
        <w:t xml:space="preserve">Cycle.  If the building had not needed a delay in Cycle 1, they might have selected the Performance Pathway </w:t>
      </w:r>
      <w:r w:rsidR="00E156DD">
        <w:rPr>
          <w:rFonts w:ascii="Times New Roman" w:eastAsia="Times New Roman" w:hAnsi="Times New Roman" w:cs="Times New Roman"/>
          <w:color w:val="000000"/>
          <w:sz w:val="24"/>
          <w:szCs w:val="24"/>
        </w:rPr>
        <w:t>for Cycle 2</w:t>
      </w:r>
      <w:r w:rsidRPr="00F4796B">
        <w:rPr>
          <w:rFonts w:ascii="Times New Roman" w:eastAsia="Times New Roman" w:hAnsi="Times New Roman" w:cs="Times New Roman"/>
          <w:color w:val="000000"/>
          <w:sz w:val="24"/>
          <w:szCs w:val="24"/>
        </w:rPr>
        <w:t xml:space="preserve">. Then the Performance Pathway baseline for Cycle 2 would be calculated based on the two years preceding the start of the new </w:t>
      </w:r>
      <w:r w:rsidR="00DE7B13">
        <w:rPr>
          <w:rFonts w:ascii="Times New Roman" w:eastAsia="Times New Roman" w:hAnsi="Times New Roman" w:cs="Times New Roman"/>
          <w:color w:val="000000"/>
          <w:sz w:val="24"/>
          <w:szCs w:val="24"/>
        </w:rPr>
        <w:t>C</w:t>
      </w:r>
      <w:r w:rsidRPr="00F4796B">
        <w:rPr>
          <w:rFonts w:ascii="Times New Roman" w:eastAsia="Times New Roman" w:hAnsi="Times New Roman" w:cs="Times New Roman"/>
          <w:color w:val="000000"/>
          <w:sz w:val="24"/>
          <w:szCs w:val="24"/>
        </w:rPr>
        <w:t xml:space="preserve">ompliance </w:t>
      </w:r>
      <w:r w:rsidR="00DE7B13">
        <w:rPr>
          <w:rFonts w:ascii="Times New Roman" w:eastAsia="Times New Roman" w:hAnsi="Times New Roman" w:cs="Times New Roman"/>
          <w:color w:val="000000"/>
          <w:sz w:val="24"/>
          <w:szCs w:val="24"/>
        </w:rPr>
        <w:t>C</w:t>
      </w:r>
      <w:r w:rsidRPr="00F4796B">
        <w:rPr>
          <w:rFonts w:ascii="Times New Roman" w:eastAsia="Times New Roman" w:hAnsi="Times New Roman" w:cs="Times New Roman"/>
          <w:color w:val="000000"/>
          <w:sz w:val="24"/>
          <w:szCs w:val="24"/>
        </w:rPr>
        <w:t>ycle (</w:t>
      </w:r>
      <w:r w:rsidR="006A4B5C">
        <w:rPr>
          <w:rFonts w:ascii="Times New Roman" w:eastAsia="Times New Roman" w:hAnsi="Times New Roman" w:cs="Times New Roman"/>
          <w:color w:val="000000"/>
          <w:sz w:val="24"/>
          <w:szCs w:val="24"/>
        </w:rPr>
        <w:t>CY</w:t>
      </w:r>
      <w:r w:rsidRPr="00F4796B">
        <w:rPr>
          <w:rFonts w:ascii="Times New Roman" w:eastAsia="Times New Roman" w:hAnsi="Times New Roman" w:cs="Times New Roman"/>
          <w:color w:val="000000"/>
          <w:sz w:val="24"/>
          <w:szCs w:val="24"/>
        </w:rPr>
        <w:t>2025-2026) and would have reflected the 20% (or higher) savings realized during the first Compliance Cycle.</w:t>
      </w:r>
    </w:p>
    <w:p w14:paraId="3CD86E87" w14:textId="77777777" w:rsidR="00F4796B" w:rsidRPr="00F4796B" w:rsidRDefault="00F4796B" w:rsidP="00345491">
      <w:pPr>
        <w:spacing w:after="0" w:line="240" w:lineRule="auto"/>
        <w:contextualSpacing/>
        <w:textAlignment w:val="baseline"/>
        <w:rPr>
          <w:rFonts w:ascii="Segoe UI" w:eastAsia="Times New Roman" w:hAnsi="Segoe UI" w:cs="Segoe UI"/>
          <w:sz w:val="18"/>
          <w:szCs w:val="18"/>
        </w:rPr>
      </w:pPr>
      <w:r w:rsidRPr="00F4796B">
        <w:rPr>
          <w:rFonts w:ascii="Times New Roman" w:eastAsia="Times New Roman" w:hAnsi="Times New Roman" w:cs="Times New Roman"/>
          <w:color w:val="000000"/>
          <w:sz w:val="24"/>
          <w:szCs w:val="24"/>
        </w:rPr>
        <w:t> </w:t>
      </w:r>
    </w:p>
    <w:p w14:paraId="56151705" w14:textId="0BD47F3F" w:rsidR="00F4796B" w:rsidRPr="00F4796B" w:rsidRDefault="00F4796B" w:rsidP="00345491">
      <w:pPr>
        <w:spacing w:after="0" w:line="240" w:lineRule="auto"/>
        <w:contextualSpacing/>
        <w:textAlignment w:val="baseline"/>
        <w:rPr>
          <w:rFonts w:ascii="Segoe UI" w:eastAsia="Times New Roman" w:hAnsi="Segoe UI" w:cs="Segoe UI"/>
          <w:sz w:val="18"/>
          <w:szCs w:val="18"/>
        </w:rPr>
      </w:pPr>
      <w:r w:rsidRPr="543B41FB">
        <w:rPr>
          <w:rFonts w:ascii="Times New Roman" w:eastAsia="Times New Roman" w:hAnsi="Times New Roman" w:cs="Times New Roman"/>
          <w:color w:val="000000" w:themeColor="text1"/>
          <w:sz w:val="24"/>
          <w:szCs w:val="24"/>
        </w:rPr>
        <w:t>However, because the savings for this building were not fully realized during the Cycle 1, DOEE will require the building to complete a Post-Delay of Compliance Performance Pathway for Cycle 2 (if they select the Performance Pathway again). This ACP </w:t>
      </w:r>
      <w:r w:rsidR="007D1EA3">
        <w:rPr>
          <w:rFonts w:ascii="Times New Roman" w:eastAsia="Times New Roman" w:hAnsi="Times New Roman" w:cs="Times New Roman"/>
          <w:color w:val="000000" w:themeColor="text1"/>
          <w:sz w:val="24"/>
          <w:szCs w:val="24"/>
        </w:rPr>
        <w:t xml:space="preserve">option </w:t>
      </w:r>
      <w:r w:rsidR="00E40830">
        <w:rPr>
          <w:rFonts w:ascii="Times New Roman" w:eastAsia="Times New Roman" w:hAnsi="Times New Roman" w:cs="Times New Roman"/>
          <w:color w:val="000000" w:themeColor="text1"/>
          <w:sz w:val="24"/>
          <w:szCs w:val="24"/>
        </w:rPr>
        <w:t>delay</w:t>
      </w:r>
      <w:r w:rsidR="00E40830" w:rsidRPr="543B41FB">
        <w:rPr>
          <w:rFonts w:ascii="Times New Roman" w:eastAsia="Times New Roman" w:hAnsi="Times New Roman" w:cs="Times New Roman"/>
          <w:color w:val="000000" w:themeColor="text1"/>
          <w:sz w:val="24"/>
          <w:szCs w:val="24"/>
        </w:rPr>
        <w:t>s </w:t>
      </w:r>
      <w:r w:rsidRPr="543B41FB">
        <w:rPr>
          <w:rFonts w:ascii="Times New Roman" w:eastAsia="Times New Roman" w:hAnsi="Times New Roman" w:cs="Times New Roman"/>
          <w:color w:val="000000" w:themeColor="text1"/>
          <w:sz w:val="24"/>
          <w:szCs w:val="24"/>
        </w:rPr>
        <w:t xml:space="preserve">the baseline </w:t>
      </w:r>
      <w:r w:rsidR="001876D7">
        <w:rPr>
          <w:rFonts w:ascii="Times New Roman" w:eastAsia="Times New Roman" w:hAnsi="Times New Roman" w:cs="Times New Roman"/>
          <w:color w:val="000000" w:themeColor="text1"/>
          <w:sz w:val="24"/>
          <w:szCs w:val="24"/>
        </w:rPr>
        <w:t>years</w:t>
      </w:r>
      <w:r w:rsidR="001876D7" w:rsidRPr="543B41FB">
        <w:rPr>
          <w:rFonts w:ascii="Times New Roman" w:eastAsia="Times New Roman" w:hAnsi="Times New Roman" w:cs="Times New Roman"/>
          <w:color w:val="000000" w:themeColor="text1"/>
          <w:sz w:val="24"/>
          <w:szCs w:val="24"/>
        </w:rPr>
        <w:t xml:space="preserve"> </w:t>
      </w:r>
      <w:r w:rsidRPr="543B41FB">
        <w:rPr>
          <w:rFonts w:ascii="Times New Roman" w:eastAsia="Times New Roman" w:hAnsi="Times New Roman" w:cs="Times New Roman"/>
          <w:color w:val="000000" w:themeColor="text1"/>
          <w:sz w:val="24"/>
          <w:szCs w:val="24"/>
        </w:rPr>
        <w:t>of the </w:t>
      </w:r>
      <w:r w:rsidR="000D42AA">
        <w:rPr>
          <w:rFonts w:ascii="Times New Roman" w:eastAsia="Times New Roman" w:hAnsi="Times New Roman" w:cs="Times New Roman"/>
          <w:color w:val="000000" w:themeColor="text1"/>
          <w:sz w:val="24"/>
          <w:szCs w:val="24"/>
        </w:rPr>
        <w:t>P</w:t>
      </w:r>
      <w:r w:rsidRPr="543B41FB">
        <w:rPr>
          <w:rFonts w:ascii="Times New Roman" w:eastAsia="Times New Roman" w:hAnsi="Times New Roman" w:cs="Times New Roman"/>
          <w:color w:val="000000" w:themeColor="text1"/>
          <w:sz w:val="24"/>
          <w:szCs w:val="24"/>
        </w:rPr>
        <w:t xml:space="preserve">rincipal Performance Pathway so that it reflects the measured or required savings achieved by the end of the delayed </w:t>
      </w:r>
      <w:r w:rsidR="000749E6">
        <w:rPr>
          <w:rFonts w:ascii="Times New Roman" w:eastAsia="Times New Roman" w:hAnsi="Times New Roman" w:cs="Times New Roman"/>
          <w:color w:val="000000" w:themeColor="text1"/>
          <w:sz w:val="24"/>
          <w:szCs w:val="24"/>
        </w:rPr>
        <w:t>C</w:t>
      </w:r>
      <w:r w:rsidRPr="543B41FB">
        <w:rPr>
          <w:rFonts w:ascii="Times New Roman" w:eastAsia="Times New Roman" w:hAnsi="Times New Roman" w:cs="Times New Roman"/>
          <w:color w:val="000000" w:themeColor="text1"/>
          <w:sz w:val="24"/>
          <w:szCs w:val="24"/>
        </w:rPr>
        <w:t xml:space="preserve">ycle. To demonstrate this, see Table </w:t>
      </w:r>
      <w:r w:rsidR="002E6151">
        <w:rPr>
          <w:rFonts w:ascii="Times New Roman" w:eastAsia="Times New Roman" w:hAnsi="Times New Roman" w:cs="Times New Roman"/>
          <w:color w:val="000000" w:themeColor="text1"/>
          <w:sz w:val="24"/>
          <w:szCs w:val="24"/>
        </w:rPr>
        <w:t>30</w:t>
      </w:r>
      <w:r w:rsidRPr="543B41FB">
        <w:rPr>
          <w:rFonts w:ascii="Times New Roman" w:eastAsia="Times New Roman" w:hAnsi="Times New Roman" w:cs="Times New Roman"/>
          <w:color w:val="000000" w:themeColor="text1"/>
          <w:sz w:val="24"/>
          <w:szCs w:val="24"/>
        </w:rPr>
        <w:t xml:space="preserve"> and Table </w:t>
      </w:r>
      <w:r w:rsidR="00104DEA" w:rsidRPr="543B41FB">
        <w:rPr>
          <w:rFonts w:ascii="Times New Roman" w:eastAsia="Times New Roman" w:hAnsi="Times New Roman" w:cs="Times New Roman"/>
          <w:color w:val="000000" w:themeColor="text1"/>
          <w:sz w:val="24"/>
          <w:szCs w:val="24"/>
        </w:rPr>
        <w:t>3</w:t>
      </w:r>
      <w:r w:rsidR="002E6151">
        <w:rPr>
          <w:rFonts w:ascii="Times New Roman" w:eastAsia="Times New Roman" w:hAnsi="Times New Roman" w:cs="Times New Roman"/>
          <w:color w:val="000000" w:themeColor="text1"/>
          <w:sz w:val="24"/>
          <w:szCs w:val="24"/>
        </w:rPr>
        <w:t>1</w:t>
      </w:r>
      <w:r w:rsidRPr="543B41FB">
        <w:rPr>
          <w:rFonts w:ascii="Times New Roman" w:eastAsia="Times New Roman" w:hAnsi="Times New Roman" w:cs="Times New Roman"/>
          <w:color w:val="000000" w:themeColor="text1"/>
          <w:sz w:val="24"/>
          <w:szCs w:val="24"/>
        </w:rPr>
        <w:t xml:space="preserve"> (possible </w:t>
      </w:r>
      <w:r w:rsidR="00884313">
        <w:rPr>
          <w:rFonts w:ascii="Times New Roman" w:eastAsia="Times New Roman" w:hAnsi="Times New Roman" w:cs="Times New Roman"/>
          <w:color w:val="000000" w:themeColor="text1"/>
          <w:sz w:val="24"/>
          <w:szCs w:val="24"/>
        </w:rPr>
        <w:t>delays</w:t>
      </w:r>
      <w:r w:rsidR="00884313" w:rsidRPr="543B41FB">
        <w:rPr>
          <w:rFonts w:ascii="Times New Roman" w:eastAsia="Times New Roman" w:hAnsi="Times New Roman" w:cs="Times New Roman"/>
          <w:color w:val="000000" w:themeColor="text1"/>
          <w:sz w:val="24"/>
          <w:szCs w:val="24"/>
        </w:rPr>
        <w:t xml:space="preserve"> </w:t>
      </w:r>
      <w:r w:rsidRPr="543B41FB">
        <w:rPr>
          <w:rFonts w:ascii="Times New Roman" w:eastAsia="Times New Roman" w:hAnsi="Times New Roman" w:cs="Times New Roman"/>
          <w:color w:val="000000" w:themeColor="text1"/>
          <w:sz w:val="24"/>
          <w:szCs w:val="24"/>
        </w:rPr>
        <w:t>in italics). </w:t>
      </w:r>
    </w:p>
    <w:p w14:paraId="7DF2D26D" w14:textId="77777777" w:rsidR="006E29A8" w:rsidRDefault="006E29A8" w:rsidP="00345491">
      <w:pPr>
        <w:spacing w:after="0" w:line="240" w:lineRule="auto"/>
        <w:contextualSpacing/>
        <w:textAlignment w:val="baseline"/>
        <w:rPr>
          <w:rFonts w:ascii="Times New Roman" w:eastAsia="Times New Roman" w:hAnsi="Times New Roman" w:cs="Times New Roman"/>
          <w:i/>
          <w:iCs/>
          <w:color w:val="000000"/>
          <w:sz w:val="24"/>
          <w:szCs w:val="24"/>
        </w:rPr>
      </w:pPr>
    </w:p>
    <w:p w14:paraId="0220FCD4" w14:textId="67EB63EF" w:rsidR="00F4796B" w:rsidRPr="00F4796B" w:rsidRDefault="00F4796B" w:rsidP="00345491">
      <w:pPr>
        <w:spacing w:after="0" w:line="240" w:lineRule="auto"/>
        <w:contextualSpacing/>
        <w:textAlignment w:val="baseline"/>
        <w:rPr>
          <w:rFonts w:ascii="Segoe UI" w:eastAsia="Times New Roman" w:hAnsi="Segoe UI" w:cs="Segoe UI"/>
          <w:color w:val="1F3763"/>
          <w:sz w:val="18"/>
          <w:szCs w:val="18"/>
        </w:rPr>
      </w:pPr>
      <w:r w:rsidRPr="543B41FB">
        <w:rPr>
          <w:rFonts w:ascii="Times New Roman" w:eastAsia="Times New Roman" w:hAnsi="Times New Roman" w:cs="Times New Roman"/>
          <w:i/>
          <w:color w:val="000000" w:themeColor="text1"/>
          <w:sz w:val="24"/>
          <w:szCs w:val="24"/>
        </w:rPr>
        <w:t xml:space="preserve">Table </w:t>
      </w:r>
      <w:r w:rsidR="002E6151">
        <w:rPr>
          <w:rFonts w:ascii="Times New Roman" w:eastAsia="Times New Roman" w:hAnsi="Times New Roman" w:cs="Times New Roman"/>
          <w:i/>
          <w:iCs/>
          <w:color w:val="000000" w:themeColor="text1"/>
          <w:sz w:val="24"/>
          <w:szCs w:val="24"/>
        </w:rPr>
        <w:t>30</w:t>
      </w:r>
      <w:r w:rsidRPr="543B41FB">
        <w:rPr>
          <w:rFonts w:ascii="Times New Roman" w:eastAsia="Times New Roman" w:hAnsi="Times New Roman" w:cs="Times New Roman"/>
          <w:i/>
          <w:color w:val="000000" w:themeColor="text1"/>
          <w:sz w:val="24"/>
          <w:szCs w:val="24"/>
        </w:rPr>
        <w:t xml:space="preserve"> – Delay</w:t>
      </w:r>
      <w:r w:rsidR="006E3058">
        <w:rPr>
          <w:rFonts w:ascii="Times New Roman" w:eastAsia="Times New Roman" w:hAnsi="Times New Roman" w:cs="Times New Roman"/>
          <w:i/>
          <w:color w:val="000000" w:themeColor="text1"/>
          <w:sz w:val="24"/>
          <w:szCs w:val="24"/>
        </w:rPr>
        <w:t>ed</w:t>
      </w:r>
      <w:r w:rsidRPr="543B41FB">
        <w:rPr>
          <w:rFonts w:ascii="Times New Roman" w:eastAsia="Times New Roman" w:hAnsi="Times New Roman" w:cs="Times New Roman"/>
          <w:i/>
          <w:color w:val="000000" w:themeColor="text1"/>
          <w:sz w:val="24"/>
          <w:szCs w:val="24"/>
        </w:rPr>
        <w:t xml:space="preserve"> Performance Pathway Energy Performance Requirements Example</w:t>
      </w:r>
      <w:r w:rsidRPr="543B41FB">
        <w:rPr>
          <w:rFonts w:ascii="Times New Roman" w:eastAsia="Times New Roman" w:hAnsi="Times New Roman" w:cs="Times New Roman"/>
          <w:color w:val="000000" w:themeColor="text1"/>
          <w:sz w:val="24"/>
          <w:szCs w:val="24"/>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956"/>
        <w:gridCol w:w="911"/>
        <w:gridCol w:w="1791"/>
        <w:gridCol w:w="810"/>
        <w:gridCol w:w="1072"/>
        <w:gridCol w:w="840"/>
        <w:gridCol w:w="866"/>
      </w:tblGrid>
      <w:tr w:rsidR="001876D7" w:rsidRPr="00F4796B" w14:paraId="7F756BBC" w14:textId="77777777" w:rsidTr="00F4796B">
        <w:trPr>
          <w:trHeight w:val="300"/>
        </w:trPr>
        <w:tc>
          <w:tcPr>
            <w:tcW w:w="21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8FF49B"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  </w:t>
            </w:r>
          </w:p>
        </w:tc>
        <w:tc>
          <w:tcPr>
            <w:tcW w:w="1860" w:type="dxa"/>
            <w:gridSpan w:val="2"/>
            <w:tcBorders>
              <w:top w:val="single" w:sz="6" w:space="0" w:color="auto"/>
              <w:left w:val="nil"/>
              <w:bottom w:val="single" w:sz="6" w:space="0" w:color="auto"/>
              <w:right w:val="single" w:sz="6" w:space="0" w:color="auto"/>
            </w:tcBorders>
            <w:shd w:val="clear" w:color="auto" w:fill="auto"/>
            <w:vAlign w:val="bottom"/>
            <w:hideMark/>
          </w:tcPr>
          <w:p w14:paraId="1BA7C2DE" w14:textId="59CDBA2D"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b/>
                <w:bCs/>
                <w:color w:val="000000"/>
                <w:sz w:val="24"/>
                <w:szCs w:val="24"/>
              </w:rPr>
              <w:t xml:space="preserve">Baseline </w:t>
            </w:r>
            <w:r w:rsidR="001876D7">
              <w:rPr>
                <w:rFonts w:ascii="Times New Roman" w:eastAsia="Times New Roman" w:hAnsi="Times New Roman" w:cs="Times New Roman"/>
                <w:b/>
                <w:bCs/>
                <w:color w:val="000000"/>
                <w:sz w:val="24"/>
                <w:szCs w:val="24"/>
              </w:rPr>
              <w:t>Years</w:t>
            </w:r>
            <w:r w:rsidR="001876D7" w:rsidRPr="00F4796B">
              <w:rPr>
                <w:rFonts w:ascii="Times New Roman" w:eastAsia="Times New Roman" w:hAnsi="Times New Roman" w:cs="Times New Roman"/>
                <w:b/>
                <w:bCs/>
                <w:color w:val="000000"/>
                <w:sz w:val="24"/>
                <w:szCs w:val="24"/>
              </w:rPr>
              <w:t> </w:t>
            </w:r>
            <w:r w:rsidRPr="00F4796B">
              <w:rPr>
                <w:rFonts w:ascii="Times New Roman" w:eastAsia="Times New Roman" w:hAnsi="Times New Roman" w:cs="Times New Roman"/>
                <w:b/>
                <w:bCs/>
                <w:color w:val="000000"/>
                <w:sz w:val="24"/>
                <w:szCs w:val="24"/>
              </w:rPr>
              <w:t>Cycle 1 </w:t>
            </w:r>
            <w:r w:rsidRPr="00F4796B">
              <w:rPr>
                <w:rFonts w:ascii="Times New Roman" w:eastAsia="Times New Roman" w:hAnsi="Times New Roman" w:cs="Times New Roman"/>
                <w:color w:val="000000"/>
                <w:sz w:val="24"/>
                <w:szCs w:val="24"/>
              </w:rPr>
              <w:t> </w:t>
            </w:r>
          </w:p>
        </w:tc>
        <w:tc>
          <w:tcPr>
            <w:tcW w:w="1800" w:type="dxa"/>
            <w:tcBorders>
              <w:top w:val="single" w:sz="6" w:space="0" w:color="auto"/>
              <w:left w:val="nil"/>
              <w:bottom w:val="single" w:sz="6" w:space="0" w:color="auto"/>
              <w:right w:val="single" w:sz="6" w:space="0" w:color="auto"/>
            </w:tcBorders>
            <w:shd w:val="clear" w:color="auto" w:fill="auto"/>
            <w:vAlign w:val="bottom"/>
            <w:hideMark/>
          </w:tcPr>
          <w:p w14:paraId="0DEB7FFD" w14:textId="446C2E88" w:rsidR="00F4796B" w:rsidRPr="00F4796B" w:rsidRDefault="001876D7" w:rsidP="00345491">
            <w:pPr>
              <w:spacing w:after="0" w:line="240" w:lineRule="auto"/>
              <w:contextualSpacing/>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Evaluation Year</w:t>
            </w:r>
            <w:r w:rsidR="00F4796B" w:rsidRPr="00F4796B">
              <w:rPr>
                <w:rFonts w:ascii="Times New Roman" w:eastAsia="Times New Roman" w:hAnsi="Times New Roman" w:cs="Times New Roman"/>
                <w:b/>
                <w:bCs/>
                <w:color w:val="000000"/>
                <w:sz w:val="24"/>
                <w:szCs w:val="24"/>
              </w:rPr>
              <w:t> Cycle 1 </w:t>
            </w:r>
            <w:r w:rsidR="00F4796B" w:rsidRPr="00F4796B">
              <w:rPr>
                <w:rFonts w:ascii="Times New Roman" w:eastAsia="Times New Roman" w:hAnsi="Times New Roman" w:cs="Times New Roman"/>
                <w:color w:val="000000"/>
                <w:sz w:val="24"/>
                <w:szCs w:val="24"/>
              </w:rPr>
              <w:t> </w:t>
            </w:r>
          </w:p>
        </w:tc>
        <w:tc>
          <w:tcPr>
            <w:tcW w:w="1890" w:type="dxa"/>
            <w:gridSpan w:val="2"/>
            <w:tcBorders>
              <w:top w:val="single" w:sz="6" w:space="0" w:color="auto"/>
              <w:left w:val="nil"/>
              <w:bottom w:val="single" w:sz="6" w:space="0" w:color="auto"/>
              <w:right w:val="single" w:sz="6" w:space="0" w:color="auto"/>
            </w:tcBorders>
            <w:shd w:val="clear" w:color="auto" w:fill="auto"/>
            <w:vAlign w:val="bottom"/>
            <w:hideMark/>
          </w:tcPr>
          <w:p w14:paraId="1E99CF60" w14:textId="4FAB1A38"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b/>
                <w:bCs/>
                <w:color w:val="000000"/>
                <w:sz w:val="24"/>
                <w:szCs w:val="24"/>
              </w:rPr>
              <w:t>Baseline </w:t>
            </w:r>
            <w:r w:rsidR="001876D7">
              <w:rPr>
                <w:rFonts w:ascii="Times New Roman" w:eastAsia="Times New Roman" w:hAnsi="Times New Roman" w:cs="Times New Roman"/>
                <w:b/>
                <w:bCs/>
                <w:color w:val="000000"/>
                <w:sz w:val="24"/>
                <w:szCs w:val="24"/>
              </w:rPr>
              <w:t>Years</w:t>
            </w:r>
            <w:r w:rsidR="001876D7" w:rsidRPr="00F4796B">
              <w:rPr>
                <w:rFonts w:ascii="Times New Roman" w:eastAsia="Times New Roman" w:hAnsi="Times New Roman" w:cs="Times New Roman"/>
                <w:color w:val="000000"/>
                <w:sz w:val="24"/>
                <w:szCs w:val="24"/>
              </w:rPr>
              <w:t> </w:t>
            </w:r>
            <w:r w:rsidRPr="00F4796B">
              <w:rPr>
                <w:rFonts w:ascii="Times New Roman" w:eastAsia="Times New Roman" w:hAnsi="Times New Roman" w:cs="Times New Roman"/>
                <w:color w:val="000000"/>
                <w:sz w:val="24"/>
                <w:szCs w:val="24"/>
              </w:rPr>
              <w:br/>
            </w:r>
            <w:r w:rsidRPr="00F4796B">
              <w:rPr>
                <w:rFonts w:ascii="Times New Roman" w:eastAsia="Times New Roman" w:hAnsi="Times New Roman" w:cs="Times New Roman"/>
                <w:b/>
                <w:bCs/>
                <w:color w:val="000000"/>
                <w:sz w:val="24"/>
                <w:szCs w:val="24"/>
              </w:rPr>
              <w:t>Cycle 2 </w:t>
            </w:r>
            <w:r w:rsidRPr="00F4796B">
              <w:rPr>
                <w:rFonts w:ascii="Times New Roman" w:eastAsia="Times New Roman" w:hAnsi="Times New Roman" w:cs="Times New Roman"/>
                <w:color w:val="000000"/>
                <w:sz w:val="24"/>
                <w:szCs w:val="24"/>
              </w:rPr>
              <w:t> </w:t>
            </w:r>
          </w:p>
        </w:tc>
        <w:tc>
          <w:tcPr>
            <w:tcW w:w="1710" w:type="dxa"/>
            <w:gridSpan w:val="2"/>
            <w:tcBorders>
              <w:top w:val="single" w:sz="6" w:space="0" w:color="auto"/>
              <w:left w:val="nil"/>
              <w:bottom w:val="single" w:sz="6" w:space="0" w:color="auto"/>
              <w:right w:val="single" w:sz="6" w:space="0" w:color="auto"/>
            </w:tcBorders>
            <w:shd w:val="clear" w:color="auto" w:fill="auto"/>
            <w:vAlign w:val="bottom"/>
            <w:hideMark/>
          </w:tcPr>
          <w:p w14:paraId="0DB54DC6" w14:textId="7219BA4C" w:rsidR="00F4796B" w:rsidRPr="00F4796B" w:rsidRDefault="001876D7" w:rsidP="00345491">
            <w:pPr>
              <w:spacing w:after="0" w:line="240" w:lineRule="auto"/>
              <w:contextualSpacing/>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Evaluation Years</w:t>
            </w:r>
            <w:r w:rsidR="00F4796B" w:rsidRPr="00F4796B">
              <w:rPr>
                <w:rFonts w:ascii="Times New Roman" w:eastAsia="Times New Roman" w:hAnsi="Times New Roman" w:cs="Times New Roman"/>
                <w:b/>
                <w:bCs/>
                <w:color w:val="000000"/>
                <w:sz w:val="24"/>
                <w:szCs w:val="24"/>
              </w:rPr>
              <w:t> Cycle 2 </w:t>
            </w:r>
            <w:r w:rsidR="00F4796B" w:rsidRPr="00F4796B">
              <w:rPr>
                <w:rFonts w:ascii="Times New Roman" w:eastAsia="Times New Roman" w:hAnsi="Times New Roman" w:cs="Times New Roman"/>
                <w:color w:val="000000"/>
                <w:sz w:val="24"/>
                <w:szCs w:val="24"/>
              </w:rPr>
              <w:t> </w:t>
            </w:r>
          </w:p>
        </w:tc>
      </w:tr>
      <w:tr w:rsidR="001876D7" w:rsidRPr="00F4796B" w14:paraId="4F0ED240" w14:textId="77777777" w:rsidTr="005B3943">
        <w:trPr>
          <w:trHeight w:val="300"/>
        </w:trPr>
        <w:tc>
          <w:tcPr>
            <w:tcW w:w="2175" w:type="dxa"/>
            <w:tcBorders>
              <w:top w:val="nil"/>
              <w:left w:val="single" w:sz="6" w:space="0" w:color="auto"/>
              <w:bottom w:val="single" w:sz="6" w:space="0" w:color="auto"/>
              <w:right w:val="single" w:sz="6" w:space="0" w:color="auto"/>
            </w:tcBorders>
            <w:shd w:val="clear" w:color="auto" w:fill="auto"/>
            <w:vAlign w:val="bottom"/>
            <w:hideMark/>
          </w:tcPr>
          <w:p w14:paraId="56B2FE16" w14:textId="16696434" w:rsidR="00F4796B" w:rsidRPr="00F4796B" w:rsidRDefault="00326966" w:rsidP="00345491">
            <w:pPr>
              <w:spacing w:after="0" w:line="240" w:lineRule="auto"/>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COVID-19 PHE delay</w:t>
            </w:r>
          </w:p>
        </w:tc>
        <w:tc>
          <w:tcPr>
            <w:tcW w:w="1860" w:type="dxa"/>
            <w:gridSpan w:val="2"/>
            <w:tcBorders>
              <w:top w:val="nil"/>
              <w:left w:val="nil"/>
              <w:bottom w:val="single" w:sz="6" w:space="0" w:color="auto"/>
              <w:right w:val="single" w:sz="6" w:space="0" w:color="auto"/>
            </w:tcBorders>
            <w:shd w:val="clear" w:color="auto" w:fill="auto"/>
            <w:vAlign w:val="center"/>
            <w:hideMark/>
          </w:tcPr>
          <w:p w14:paraId="2BCA7653" w14:textId="08CF7DA4" w:rsidR="00F4796B" w:rsidRPr="00F4796B" w:rsidRDefault="00F4796B" w:rsidP="005B3943">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2018-2019</w:t>
            </w:r>
          </w:p>
        </w:tc>
        <w:tc>
          <w:tcPr>
            <w:tcW w:w="1800" w:type="dxa"/>
            <w:tcBorders>
              <w:top w:val="nil"/>
              <w:left w:val="nil"/>
              <w:bottom w:val="single" w:sz="6" w:space="0" w:color="auto"/>
              <w:right w:val="single" w:sz="6" w:space="0" w:color="auto"/>
            </w:tcBorders>
            <w:shd w:val="clear" w:color="auto" w:fill="auto"/>
            <w:vAlign w:val="center"/>
            <w:hideMark/>
          </w:tcPr>
          <w:p w14:paraId="112A09F3" w14:textId="1B13C376" w:rsidR="00F4796B" w:rsidRPr="00F4796B" w:rsidRDefault="00F4796B" w:rsidP="005B3943">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2027</w:t>
            </w:r>
          </w:p>
        </w:tc>
        <w:tc>
          <w:tcPr>
            <w:tcW w:w="1890" w:type="dxa"/>
            <w:gridSpan w:val="2"/>
            <w:tcBorders>
              <w:top w:val="nil"/>
              <w:left w:val="nil"/>
              <w:bottom w:val="single" w:sz="6" w:space="0" w:color="auto"/>
              <w:right w:val="single" w:sz="6" w:space="0" w:color="auto"/>
            </w:tcBorders>
            <w:shd w:val="clear" w:color="auto" w:fill="auto"/>
            <w:vAlign w:val="center"/>
            <w:hideMark/>
          </w:tcPr>
          <w:p w14:paraId="14CC60CF" w14:textId="603E5943" w:rsidR="00F4796B" w:rsidRPr="00F4796B" w:rsidRDefault="00F4796B" w:rsidP="005B3943">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2025-2026</w:t>
            </w:r>
          </w:p>
        </w:tc>
        <w:tc>
          <w:tcPr>
            <w:tcW w:w="1710" w:type="dxa"/>
            <w:gridSpan w:val="2"/>
            <w:tcBorders>
              <w:top w:val="nil"/>
              <w:left w:val="nil"/>
              <w:bottom w:val="single" w:sz="6" w:space="0" w:color="auto"/>
              <w:right w:val="single" w:sz="6" w:space="0" w:color="auto"/>
            </w:tcBorders>
            <w:shd w:val="clear" w:color="auto" w:fill="auto"/>
            <w:vAlign w:val="center"/>
            <w:hideMark/>
          </w:tcPr>
          <w:p w14:paraId="7FAA9B25" w14:textId="52F33F8C" w:rsidR="00F4796B" w:rsidRPr="00F4796B" w:rsidRDefault="00F4796B" w:rsidP="005B3943">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2030-2031</w:t>
            </w:r>
          </w:p>
        </w:tc>
      </w:tr>
      <w:tr w:rsidR="001876D7" w:rsidRPr="00F4796B" w14:paraId="6F429A11" w14:textId="77777777" w:rsidTr="00F4796B">
        <w:trPr>
          <w:trHeight w:val="300"/>
        </w:trPr>
        <w:tc>
          <w:tcPr>
            <w:tcW w:w="2175" w:type="dxa"/>
            <w:tcBorders>
              <w:top w:val="nil"/>
              <w:left w:val="single" w:sz="6" w:space="0" w:color="auto"/>
              <w:bottom w:val="single" w:sz="6" w:space="0" w:color="auto"/>
              <w:right w:val="single" w:sz="6" w:space="0" w:color="auto"/>
            </w:tcBorders>
            <w:shd w:val="clear" w:color="auto" w:fill="auto"/>
            <w:vAlign w:val="bottom"/>
            <w:hideMark/>
          </w:tcPr>
          <w:p w14:paraId="06A4CC2D"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Reported Site EUI </w:t>
            </w:r>
          </w:p>
        </w:tc>
        <w:tc>
          <w:tcPr>
            <w:tcW w:w="960" w:type="dxa"/>
            <w:tcBorders>
              <w:top w:val="nil"/>
              <w:left w:val="nil"/>
              <w:bottom w:val="single" w:sz="6" w:space="0" w:color="auto"/>
              <w:right w:val="single" w:sz="6" w:space="0" w:color="auto"/>
            </w:tcBorders>
            <w:shd w:val="clear" w:color="auto" w:fill="auto"/>
            <w:vAlign w:val="bottom"/>
            <w:hideMark/>
          </w:tcPr>
          <w:p w14:paraId="7B39958A"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90 </w:t>
            </w:r>
          </w:p>
        </w:tc>
        <w:tc>
          <w:tcPr>
            <w:tcW w:w="885" w:type="dxa"/>
            <w:tcBorders>
              <w:top w:val="nil"/>
              <w:left w:val="nil"/>
              <w:bottom w:val="single" w:sz="6" w:space="0" w:color="auto"/>
              <w:right w:val="single" w:sz="6" w:space="0" w:color="auto"/>
            </w:tcBorders>
            <w:shd w:val="clear" w:color="auto" w:fill="auto"/>
            <w:vAlign w:val="bottom"/>
            <w:hideMark/>
          </w:tcPr>
          <w:p w14:paraId="6B2ABC00"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110 </w:t>
            </w:r>
          </w:p>
        </w:tc>
        <w:tc>
          <w:tcPr>
            <w:tcW w:w="1800" w:type="dxa"/>
            <w:tcBorders>
              <w:top w:val="nil"/>
              <w:left w:val="nil"/>
              <w:bottom w:val="single" w:sz="6" w:space="0" w:color="auto"/>
              <w:right w:val="single" w:sz="6" w:space="0" w:color="auto"/>
            </w:tcBorders>
            <w:shd w:val="clear" w:color="auto" w:fill="auto"/>
            <w:vAlign w:val="bottom"/>
            <w:hideMark/>
          </w:tcPr>
          <w:p w14:paraId="617B495A"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75 </w:t>
            </w:r>
          </w:p>
        </w:tc>
        <w:tc>
          <w:tcPr>
            <w:tcW w:w="810" w:type="dxa"/>
            <w:tcBorders>
              <w:top w:val="nil"/>
              <w:left w:val="nil"/>
              <w:bottom w:val="single" w:sz="6" w:space="0" w:color="auto"/>
              <w:right w:val="single" w:sz="6" w:space="0" w:color="auto"/>
            </w:tcBorders>
            <w:shd w:val="clear" w:color="auto" w:fill="auto"/>
            <w:hideMark/>
          </w:tcPr>
          <w:p w14:paraId="51B9FD8D"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100 </w:t>
            </w:r>
          </w:p>
        </w:tc>
        <w:tc>
          <w:tcPr>
            <w:tcW w:w="1080" w:type="dxa"/>
            <w:tcBorders>
              <w:top w:val="nil"/>
              <w:left w:val="nil"/>
              <w:bottom w:val="single" w:sz="6" w:space="0" w:color="auto"/>
              <w:right w:val="single" w:sz="6" w:space="0" w:color="auto"/>
            </w:tcBorders>
            <w:shd w:val="clear" w:color="auto" w:fill="auto"/>
            <w:hideMark/>
          </w:tcPr>
          <w:p w14:paraId="6740EDBA"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85 </w:t>
            </w:r>
          </w:p>
        </w:tc>
        <w:tc>
          <w:tcPr>
            <w:tcW w:w="840" w:type="dxa"/>
            <w:tcBorders>
              <w:top w:val="nil"/>
              <w:left w:val="nil"/>
              <w:bottom w:val="single" w:sz="6" w:space="0" w:color="auto"/>
              <w:right w:val="single" w:sz="6" w:space="0" w:color="auto"/>
            </w:tcBorders>
            <w:shd w:val="clear" w:color="auto" w:fill="auto"/>
            <w:hideMark/>
          </w:tcPr>
          <w:p w14:paraId="40ECDACD"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65 </w:t>
            </w:r>
          </w:p>
        </w:tc>
        <w:tc>
          <w:tcPr>
            <w:tcW w:w="855" w:type="dxa"/>
            <w:tcBorders>
              <w:top w:val="nil"/>
              <w:left w:val="nil"/>
              <w:bottom w:val="single" w:sz="6" w:space="0" w:color="auto"/>
              <w:right w:val="single" w:sz="6" w:space="0" w:color="auto"/>
            </w:tcBorders>
            <w:shd w:val="clear" w:color="auto" w:fill="auto"/>
            <w:hideMark/>
          </w:tcPr>
          <w:p w14:paraId="5992C955"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63 </w:t>
            </w:r>
          </w:p>
        </w:tc>
      </w:tr>
      <w:tr w:rsidR="001876D7" w:rsidRPr="00F4796B" w14:paraId="1AA939D2" w14:textId="77777777" w:rsidTr="00F4796B">
        <w:trPr>
          <w:trHeight w:val="300"/>
        </w:trPr>
        <w:tc>
          <w:tcPr>
            <w:tcW w:w="2175" w:type="dxa"/>
            <w:tcBorders>
              <w:top w:val="nil"/>
              <w:left w:val="single" w:sz="6" w:space="0" w:color="auto"/>
              <w:bottom w:val="single" w:sz="6" w:space="0" w:color="auto"/>
              <w:right w:val="single" w:sz="6" w:space="0" w:color="auto"/>
            </w:tcBorders>
            <w:shd w:val="clear" w:color="auto" w:fill="auto"/>
            <w:vAlign w:val="bottom"/>
            <w:hideMark/>
          </w:tcPr>
          <w:p w14:paraId="691D765C"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Evaluated Site EUI </w:t>
            </w:r>
          </w:p>
        </w:tc>
        <w:tc>
          <w:tcPr>
            <w:tcW w:w="1860" w:type="dxa"/>
            <w:gridSpan w:val="2"/>
            <w:tcBorders>
              <w:top w:val="nil"/>
              <w:left w:val="nil"/>
              <w:bottom w:val="single" w:sz="6" w:space="0" w:color="auto"/>
              <w:right w:val="single" w:sz="6" w:space="0" w:color="auto"/>
            </w:tcBorders>
            <w:shd w:val="clear" w:color="auto" w:fill="auto"/>
            <w:vAlign w:val="bottom"/>
            <w:hideMark/>
          </w:tcPr>
          <w:p w14:paraId="2A528EC0"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100 </w:t>
            </w:r>
          </w:p>
        </w:tc>
        <w:tc>
          <w:tcPr>
            <w:tcW w:w="1800" w:type="dxa"/>
            <w:tcBorders>
              <w:top w:val="nil"/>
              <w:left w:val="nil"/>
              <w:bottom w:val="single" w:sz="6" w:space="0" w:color="auto"/>
              <w:right w:val="single" w:sz="6" w:space="0" w:color="auto"/>
            </w:tcBorders>
            <w:shd w:val="clear" w:color="auto" w:fill="D9D9D9"/>
            <w:vAlign w:val="bottom"/>
            <w:hideMark/>
          </w:tcPr>
          <w:p w14:paraId="3C3B21BC"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i/>
                <w:iCs/>
                <w:color w:val="000000"/>
                <w:sz w:val="24"/>
                <w:szCs w:val="24"/>
              </w:rPr>
              <w:t>75</w:t>
            </w:r>
            <w:r w:rsidRPr="00F4796B">
              <w:rPr>
                <w:rFonts w:ascii="Times New Roman" w:eastAsia="Times New Roman" w:hAnsi="Times New Roman" w:cs="Times New Roman"/>
                <w:color w:val="000000"/>
                <w:sz w:val="24"/>
                <w:szCs w:val="24"/>
              </w:rPr>
              <w:t> </w:t>
            </w:r>
          </w:p>
        </w:tc>
        <w:tc>
          <w:tcPr>
            <w:tcW w:w="1890" w:type="dxa"/>
            <w:gridSpan w:val="2"/>
            <w:tcBorders>
              <w:top w:val="nil"/>
              <w:left w:val="nil"/>
              <w:bottom w:val="single" w:sz="6" w:space="0" w:color="auto"/>
              <w:right w:val="single" w:sz="6" w:space="0" w:color="auto"/>
            </w:tcBorders>
            <w:shd w:val="clear" w:color="auto" w:fill="D9D9D9"/>
            <w:hideMark/>
          </w:tcPr>
          <w:p w14:paraId="4389F5CC"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i/>
                <w:iCs/>
                <w:color w:val="000000"/>
                <w:sz w:val="24"/>
                <w:szCs w:val="24"/>
              </w:rPr>
              <w:t>80</w:t>
            </w:r>
            <w:r w:rsidRPr="00F4796B">
              <w:rPr>
                <w:rFonts w:ascii="Times New Roman" w:eastAsia="Times New Roman" w:hAnsi="Times New Roman" w:cs="Times New Roman"/>
                <w:color w:val="000000"/>
                <w:sz w:val="24"/>
                <w:szCs w:val="24"/>
              </w:rPr>
              <w:t> </w:t>
            </w:r>
          </w:p>
        </w:tc>
        <w:tc>
          <w:tcPr>
            <w:tcW w:w="1710" w:type="dxa"/>
            <w:gridSpan w:val="2"/>
            <w:tcBorders>
              <w:top w:val="nil"/>
              <w:left w:val="nil"/>
              <w:bottom w:val="single" w:sz="6" w:space="0" w:color="auto"/>
              <w:right w:val="single" w:sz="6" w:space="0" w:color="auto"/>
            </w:tcBorders>
            <w:shd w:val="clear" w:color="auto" w:fill="auto"/>
            <w:hideMark/>
          </w:tcPr>
          <w:p w14:paraId="1EA77E69"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64 </w:t>
            </w:r>
          </w:p>
        </w:tc>
      </w:tr>
      <w:tr w:rsidR="001876D7" w:rsidRPr="00F4796B" w14:paraId="76D40009" w14:textId="77777777" w:rsidTr="00F4796B">
        <w:trPr>
          <w:trHeight w:val="300"/>
        </w:trPr>
        <w:tc>
          <w:tcPr>
            <w:tcW w:w="4050" w:type="dxa"/>
            <w:gridSpan w:val="3"/>
            <w:tcBorders>
              <w:top w:val="nil"/>
              <w:left w:val="single" w:sz="6" w:space="0" w:color="auto"/>
              <w:bottom w:val="single" w:sz="6" w:space="0" w:color="auto"/>
              <w:right w:val="single" w:sz="6" w:space="0" w:color="auto"/>
            </w:tcBorders>
            <w:shd w:val="clear" w:color="auto" w:fill="auto"/>
            <w:vAlign w:val="bottom"/>
            <w:hideMark/>
          </w:tcPr>
          <w:p w14:paraId="691BDF30"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Required Site EUI </w:t>
            </w:r>
          </w:p>
        </w:tc>
        <w:tc>
          <w:tcPr>
            <w:tcW w:w="1800" w:type="dxa"/>
            <w:tcBorders>
              <w:top w:val="nil"/>
              <w:left w:val="nil"/>
              <w:bottom w:val="single" w:sz="6" w:space="0" w:color="auto"/>
              <w:right w:val="single" w:sz="6" w:space="0" w:color="auto"/>
            </w:tcBorders>
            <w:shd w:val="clear" w:color="auto" w:fill="auto"/>
            <w:vAlign w:val="bottom"/>
            <w:hideMark/>
          </w:tcPr>
          <w:p w14:paraId="6D4E3397"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80 </w:t>
            </w:r>
          </w:p>
        </w:tc>
        <w:tc>
          <w:tcPr>
            <w:tcW w:w="1890" w:type="dxa"/>
            <w:gridSpan w:val="2"/>
            <w:tcBorders>
              <w:top w:val="nil"/>
              <w:left w:val="nil"/>
              <w:bottom w:val="single" w:sz="6" w:space="0" w:color="auto"/>
              <w:right w:val="single" w:sz="6" w:space="0" w:color="auto"/>
            </w:tcBorders>
            <w:shd w:val="clear" w:color="auto" w:fill="auto"/>
            <w:hideMark/>
          </w:tcPr>
          <w:p w14:paraId="6C1E0B0F"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N/A </w:t>
            </w:r>
          </w:p>
        </w:tc>
        <w:tc>
          <w:tcPr>
            <w:tcW w:w="1710" w:type="dxa"/>
            <w:gridSpan w:val="2"/>
            <w:tcBorders>
              <w:top w:val="nil"/>
              <w:left w:val="nil"/>
              <w:bottom w:val="single" w:sz="6" w:space="0" w:color="auto"/>
              <w:right w:val="single" w:sz="6" w:space="0" w:color="auto"/>
            </w:tcBorders>
            <w:shd w:val="clear" w:color="auto" w:fill="auto"/>
            <w:hideMark/>
          </w:tcPr>
          <w:p w14:paraId="579B2B2B"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64 </w:t>
            </w:r>
          </w:p>
        </w:tc>
      </w:tr>
      <w:tr w:rsidR="001876D7" w:rsidRPr="00F4796B" w14:paraId="4B9291B5" w14:textId="77777777" w:rsidTr="00F4796B">
        <w:trPr>
          <w:trHeight w:val="300"/>
        </w:trPr>
        <w:tc>
          <w:tcPr>
            <w:tcW w:w="4050" w:type="dxa"/>
            <w:gridSpan w:val="3"/>
            <w:tcBorders>
              <w:top w:val="nil"/>
              <w:left w:val="single" w:sz="6" w:space="0" w:color="auto"/>
              <w:bottom w:val="single" w:sz="6" w:space="0" w:color="auto"/>
              <w:right w:val="single" w:sz="6" w:space="0" w:color="auto"/>
            </w:tcBorders>
            <w:shd w:val="clear" w:color="auto" w:fill="auto"/>
            <w:vAlign w:val="bottom"/>
            <w:hideMark/>
          </w:tcPr>
          <w:p w14:paraId="3E125D4B"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Demonstrated Site EUI Savings </w:t>
            </w:r>
          </w:p>
        </w:tc>
        <w:tc>
          <w:tcPr>
            <w:tcW w:w="1800" w:type="dxa"/>
            <w:tcBorders>
              <w:top w:val="nil"/>
              <w:left w:val="nil"/>
              <w:bottom w:val="single" w:sz="6" w:space="0" w:color="auto"/>
              <w:right w:val="single" w:sz="6" w:space="0" w:color="auto"/>
            </w:tcBorders>
            <w:shd w:val="clear" w:color="auto" w:fill="auto"/>
            <w:vAlign w:val="bottom"/>
            <w:hideMark/>
          </w:tcPr>
          <w:p w14:paraId="6191E22E"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-25% </w:t>
            </w:r>
          </w:p>
        </w:tc>
        <w:tc>
          <w:tcPr>
            <w:tcW w:w="1890" w:type="dxa"/>
            <w:gridSpan w:val="2"/>
            <w:tcBorders>
              <w:top w:val="nil"/>
              <w:left w:val="nil"/>
              <w:bottom w:val="single" w:sz="6" w:space="0" w:color="auto"/>
              <w:right w:val="single" w:sz="6" w:space="0" w:color="auto"/>
            </w:tcBorders>
            <w:shd w:val="clear" w:color="auto" w:fill="auto"/>
            <w:hideMark/>
          </w:tcPr>
          <w:p w14:paraId="349EFA0B"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N/A </w:t>
            </w:r>
          </w:p>
        </w:tc>
        <w:tc>
          <w:tcPr>
            <w:tcW w:w="1710" w:type="dxa"/>
            <w:gridSpan w:val="2"/>
            <w:tcBorders>
              <w:top w:val="nil"/>
              <w:left w:val="nil"/>
              <w:bottom w:val="single" w:sz="6" w:space="0" w:color="auto"/>
              <w:right w:val="single" w:sz="6" w:space="0" w:color="auto"/>
            </w:tcBorders>
            <w:shd w:val="clear" w:color="auto" w:fill="auto"/>
            <w:hideMark/>
          </w:tcPr>
          <w:p w14:paraId="51EB5116"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20% </w:t>
            </w:r>
          </w:p>
        </w:tc>
      </w:tr>
    </w:tbl>
    <w:p w14:paraId="50ECA8FD" w14:textId="77777777" w:rsidR="00F4796B" w:rsidRPr="00F4796B" w:rsidRDefault="00F4796B" w:rsidP="00345491">
      <w:pPr>
        <w:spacing w:after="0" w:line="240" w:lineRule="auto"/>
        <w:contextualSpacing/>
        <w:textAlignment w:val="baseline"/>
        <w:rPr>
          <w:rFonts w:ascii="Segoe UI" w:eastAsia="Times New Roman" w:hAnsi="Segoe UI" w:cs="Segoe UI"/>
          <w:sz w:val="18"/>
          <w:szCs w:val="18"/>
        </w:rPr>
      </w:pPr>
      <w:r w:rsidRPr="00F4796B">
        <w:rPr>
          <w:rFonts w:ascii="Times New Roman" w:eastAsia="Times New Roman" w:hAnsi="Times New Roman" w:cs="Times New Roman"/>
          <w:color w:val="000000"/>
          <w:sz w:val="24"/>
          <w:szCs w:val="24"/>
        </w:rPr>
        <w:t> </w:t>
      </w:r>
    </w:p>
    <w:p w14:paraId="7F1E6517" w14:textId="77777777" w:rsidR="00125CE8" w:rsidRDefault="00125CE8">
      <w:pPr>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br w:type="page"/>
      </w:r>
    </w:p>
    <w:p w14:paraId="221BE2C1" w14:textId="461A6EED" w:rsidR="00F4796B" w:rsidRPr="00F4796B" w:rsidRDefault="00F4796B" w:rsidP="00345491">
      <w:pPr>
        <w:spacing w:after="0" w:line="240" w:lineRule="auto"/>
        <w:contextualSpacing/>
        <w:textAlignment w:val="baseline"/>
        <w:rPr>
          <w:rFonts w:ascii="Segoe UI" w:eastAsia="Times New Roman" w:hAnsi="Segoe UI" w:cs="Segoe UI"/>
          <w:i/>
          <w:color w:val="1F3763"/>
          <w:sz w:val="18"/>
          <w:szCs w:val="18"/>
        </w:rPr>
      </w:pPr>
      <w:r w:rsidRPr="543B41FB">
        <w:rPr>
          <w:rFonts w:ascii="Times New Roman" w:eastAsia="Times New Roman" w:hAnsi="Times New Roman" w:cs="Times New Roman"/>
          <w:i/>
          <w:color w:val="000000" w:themeColor="text1"/>
          <w:sz w:val="24"/>
          <w:szCs w:val="24"/>
        </w:rPr>
        <w:lastRenderedPageBreak/>
        <w:t xml:space="preserve">Table </w:t>
      </w:r>
      <w:r w:rsidR="00104DEA" w:rsidRPr="543B41FB">
        <w:rPr>
          <w:rFonts w:ascii="Times New Roman" w:eastAsia="Times New Roman" w:hAnsi="Times New Roman" w:cs="Times New Roman"/>
          <w:i/>
          <w:iCs/>
          <w:color w:val="000000" w:themeColor="text1"/>
          <w:sz w:val="24"/>
          <w:szCs w:val="24"/>
        </w:rPr>
        <w:t>3</w:t>
      </w:r>
      <w:r w:rsidR="002E6151">
        <w:rPr>
          <w:rFonts w:ascii="Times New Roman" w:eastAsia="Times New Roman" w:hAnsi="Times New Roman" w:cs="Times New Roman"/>
          <w:i/>
          <w:iCs/>
          <w:color w:val="000000" w:themeColor="text1"/>
          <w:sz w:val="24"/>
          <w:szCs w:val="24"/>
        </w:rPr>
        <w:t>1</w:t>
      </w:r>
      <w:r w:rsidRPr="543B41FB">
        <w:rPr>
          <w:rFonts w:ascii="Times New Roman" w:eastAsia="Times New Roman" w:hAnsi="Times New Roman" w:cs="Times New Roman"/>
          <w:i/>
          <w:color w:val="000000" w:themeColor="text1"/>
          <w:sz w:val="24"/>
          <w:szCs w:val="24"/>
        </w:rPr>
        <w:t> – Delay</w:t>
      </w:r>
      <w:r w:rsidR="006E3058">
        <w:rPr>
          <w:rFonts w:ascii="Times New Roman" w:eastAsia="Times New Roman" w:hAnsi="Times New Roman" w:cs="Times New Roman"/>
          <w:i/>
          <w:color w:val="000000" w:themeColor="text1"/>
          <w:sz w:val="24"/>
          <w:szCs w:val="24"/>
        </w:rPr>
        <w:t xml:space="preserve">ed </w:t>
      </w:r>
      <w:r w:rsidRPr="543B41FB">
        <w:rPr>
          <w:rFonts w:ascii="Times New Roman" w:eastAsia="Times New Roman" w:hAnsi="Times New Roman" w:cs="Times New Roman"/>
          <w:i/>
          <w:color w:val="000000" w:themeColor="text1"/>
          <w:sz w:val="24"/>
          <w:szCs w:val="24"/>
        </w:rPr>
        <w:t>Performance Pathway Reporting Requirements</w:t>
      </w:r>
      <w:r w:rsidRPr="543B41FB">
        <w:rPr>
          <w:rFonts w:ascii="Times New Roman" w:eastAsia="Times New Roman" w:hAnsi="Times New Roman" w:cs="Times New Roman"/>
          <w:color w:val="000000" w:themeColor="text1"/>
          <w:sz w:val="24"/>
          <w:szCs w:val="24"/>
        </w:rPr>
        <w:t> </w:t>
      </w:r>
      <w:r w:rsidR="77709BC7" w:rsidRPr="003659BC">
        <w:rPr>
          <w:rFonts w:ascii="Times New Roman" w:eastAsia="Times New Roman" w:hAnsi="Times New Roman" w:cs="Times New Roman"/>
          <w:i/>
          <w:color w:val="000000" w:themeColor="text1"/>
          <w:sz w:val="24"/>
          <w:szCs w:val="24"/>
        </w:rPr>
        <w:t>Example</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60"/>
        <w:gridCol w:w="3131"/>
      </w:tblGrid>
      <w:tr w:rsidR="00F4796B" w:rsidRPr="00F4796B" w14:paraId="1BAA649A" w14:textId="77777777" w:rsidTr="00F4796B">
        <w:trPr>
          <w:trHeight w:val="300"/>
        </w:trPr>
        <w:tc>
          <w:tcPr>
            <w:tcW w:w="6300" w:type="dxa"/>
            <w:tcBorders>
              <w:top w:val="single" w:sz="6" w:space="0" w:color="auto"/>
              <w:left w:val="single" w:sz="6" w:space="0" w:color="auto"/>
              <w:bottom w:val="single" w:sz="6" w:space="0" w:color="auto"/>
              <w:right w:val="single" w:sz="6" w:space="0" w:color="auto"/>
            </w:tcBorders>
            <w:shd w:val="clear" w:color="auto" w:fill="auto"/>
            <w:hideMark/>
          </w:tcPr>
          <w:p w14:paraId="22D6CEB9"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b/>
                <w:bCs/>
                <w:color w:val="000000"/>
                <w:sz w:val="24"/>
                <w:szCs w:val="24"/>
              </w:rPr>
              <w:t>Documentation</w:t>
            </w:r>
            <w:r w:rsidRPr="00F4796B">
              <w:rPr>
                <w:rFonts w:ascii="Times New Roman" w:eastAsia="Times New Roman" w:hAnsi="Times New Roman" w:cs="Times New Roman"/>
                <w:color w:val="000000"/>
                <w:sz w:val="24"/>
                <w:szCs w:val="24"/>
              </w:rPr>
              <w:t> </w:t>
            </w:r>
          </w:p>
        </w:tc>
        <w:tc>
          <w:tcPr>
            <w:tcW w:w="3150" w:type="dxa"/>
            <w:tcBorders>
              <w:top w:val="single" w:sz="6" w:space="0" w:color="auto"/>
              <w:left w:val="nil"/>
              <w:bottom w:val="single" w:sz="6" w:space="0" w:color="auto"/>
              <w:right w:val="single" w:sz="6" w:space="0" w:color="auto"/>
            </w:tcBorders>
            <w:shd w:val="clear" w:color="auto" w:fill="auto"/>
            <w:hideMark/>
          </w:tcPr>
          <w:p w14:paraId="25C5430F"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b/>
                <w:bCs/>
                <w:color w:val="000000"/>
                <w:sz w:val="24"/>
                <w:szCs w:val="24"/>
              </w:rPr>
              <w:t>Deadline - 1</w:t>
            </w:r>
            <w:r w:rsidRPr="00F4796B">
              <w:rPr>
                <w:rFonts w:ascii="Times New Roman" w:eastAsia="Times New Roman" w:hAnsi="Times New Roman" w:cs="Times New Roman"/>
                <w:color w:val="000000"/>
                <w:sz w:val="24"/>
                <w:szCs w:val="24"/>
              </w:rPr>
              <w:t> </w:t>
            </w:r>
          </w:p>
        </w:tc>
      </w:tr>
      <w:tr w:rsidR="00F4796B" w:rsidRPr="00F4796B" w14:paraId="0AB85D7E" w14:textId="77777777" w:rsidTr="00F4796B">
        <w:tc>
          <w:tcPr>
            <w:tcW w:w="6300" w:type="dxa"/>
            <w:tcBorders>
              <w:top w:val="nil"/>
              <w:left w:val="single" w:sz="6" w:space="0" w:color="auto"/>
              <w:bottom w:val="single" w:sz="6" w:space="0" w:color="auto"/>
              <w:right w:val="single" w:sz="6" w:space="0" w:color="auto"/>
            </w:tcBorders>
            <w:shd w:val="clear" w:color="auto" w:fill="auto"/>
            <w:hideMark/>
          </w:tcPr>
          <w:p w14:paraId="72E22CBA"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Pathway Selection Form </w:t>
            </w:r>
          </w:p>
        </w:tc>
        <w:tc>
          <w:tcPr>
            <w:tcW w:w="3150" w:type="dxa"/>
            <w:tcBorders>
              <w:top w:val="nil"/>
              <w:left w:val="nil"/>
              <w:bottom w:val="single" w:sz="6" w:space="0" w:color="auto"/>
              <w:right w:val="single" w:sz="6" w:space="0" w:color="auto"/>
            </w:tcBorders>
            <w:shd w:val="clear" w:color="auto" w:fill="auto"/>
            <w:hideMark/>
          </w:tcPr>
          <w:p w14:paraId="69DAD208" w14:textId="13D0AF6F" w:rsidR="00F4796B" w:rsidRPr="00F4796B" w:rsidRDefault="00D27356" w:rsidP="00345491">
            <w:pPr>
              <w:spacing w:after="0" w:line="240" w:lineRule="auto"/>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April</w:t>
            </w:r>
            <w:r w:rsidR="00F4796B" w:rsidRPr="00F4796B">
              <w:rPr>
                <w:rFonts w:ascii="Times New Roman" w:eastAsia="Times New Roman" w:hAnsi="Times New Roman" w:cs="Times New Roman"/>
                <w:color w:val="000000"/>
                <w:sz w:val="24"/>
                <w:szCs w:val="24"/>
              </w:rPr>
              <w:t xml:space="preserve"> 1, 2023 </w:t>
            </w:r>
          </w:p>
        </w:tc>
      </w:tr>
      <w:tr w:rsidR="00F4796B" w:rsidRPr="00F4796B" w14:paraId="2BCD5795" w14:textId="77777777" w:rsidTr="00F4796B">
        <w:tc>
          <w:tcPr>
            <w:tcW w:w="6300" w:type="dxa"/>
            <w:tcBorders>
              <w:top w:val="nil"/>
              <w:left w:val="single" w:sz="6" w:space="0" w:color="auto"/>
              <w:bottom w:val="single" w:sz="6" w:space="0" w:color="auto"/>
              <w:right w:val="single" w:sz="6" w:space="0" w:color="auto"/>
            </w:tcBorders>
            <w:shd w:val="clear" w:color="auto" w:fill="auto"/>
            <w:hideMark/>
          </w:tcPr>
          <w:p w14:paraId="5DE7636B"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Completed Actions Report  </w:t>
            </w:r>
          </w:p>
        </w:tc>
        <w:tc>
          <w:tcPr>
            <w:tcW w:w="3150" w:type="dxa"/>
            <w:tcBorders>
              <w:top w:val="nil"/>
              <w:left w:val="nil"/>
              <w:bottom w:val="single" w:sz="6" w:space="0" w:color="auto"/>
              <w:right w:val="single" w:sz="6" w:space="0" w:color="auto"/>
            </w:tcBorders>
            <w:shd w:val="clear" w:color="auto" w:fill="auto"/>
            <w:hideMark/>
          </w:tcPr>
          <w:p w14:paraId="10DDE600" w14:textId="048003FB" w:rsidR="00F4796B" w:rsidRPr="00F4796B" w:rsidRDefault="00D27356" w:rsidP="00345491">
            <w:pPr>
              <w:spacing w:after="0" w:line="240" w:lineRule="auto"/>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April</w:t>
            </w:r>
            <w:r w:rsidR="00F4796B" w:rsidRPr="00F4796B">
              <w:rPr>
                <w:rFonts w:ascii="Times New Roman" w:eastAsia="Times New Roman" w:hAnsi="Times New Roman" w:cs="Times New Roman"/>
                <w:color w:val="000000"/>
                <w:sz w:val="24"/>
                <w:szCs w:val="24"/>
              </w:rPr>
              <w:t xml:space="preserve"> 1, 2028 </w:t>
            </w:r>
          </w:p>
        </w:tc>
      </w:tr>
      <w:tr w:rsidR="00F4796B" w:rsidRPr="00F4796B" w14:paraId="08D53ECE" w14:textId="77777777" w:rsidTr="00F4796B">
        <w:tc>
          <w:tcPr>
            <w:tcW w:w="6300" w:type="dxa"/>
            <w:tcBorders>
              <w:top w:val="nil"/>
              <w:left w:val="single" w:sz="6" w:space="0" w:color="auto"/>
              <w:bottom w:val="single" w:sz="6" w:space="0" w:color="auto"/>
              <w:right w:val="single" w:sz="6" w:space="0" w:color="auto"/>
            </w:tcBorders>
            <w:shd w:val="clear" w:color="auto" w:fill="auto"/>
            <w:hideMark/>
          </w:tcPr>
          <w:p w14:paraId="7FA5B0D6"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CY2027 District Benchmarking Report (third-party verified complete and accurate) </w:t>
            </w:r>
          </w:p>
        </w:tc>
        <w:tc>
          <w:tcPr>
            <w:tcW w:w="3150" w:type="dxa"/>
            <w:tcBorders>
              <w:top w:val="nil"/>
              <w:left w:val="nil"/>
              <w:bottom w:val="single" w:sz="6" w:space="0" w:color="auto"/>
              <w:right w:val="single" w:sz="6" w:space="0" w:color="auto"/>
            </w:tcBorders>
            <w:shd w:val="clear" w:color="auto" w:fill="auto"/>
            <w:hideMark/>
          </w:tcPr>
          <w:p w14:paraId="127E0D69"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April 1, 2028 </w:t>
            </w:r>
          </w:p>
        </w:tc>
      </w:tr>
      <w:tr w:rsidR="00F4796B" w:rsidRPr="00F4796B" w14:paraId="495CFACD" w14:textId="77777777" w:rsidTr="00F4796B">
        <w:tc>
          <w:tcPr>
            <w:tcW w:w="6300" w:type="dxa"/>
            <w:tcBorders>
              <w:top w:val="nil"/>
              <w:left w:val="single" w:sz="6" w:space="0" w:color="auto"/>
              <w:bottom w:val="single" w:sz="6" w:space="0" w:color="auto"/>
              <w:right w:val="single" w:sz="6" w:space="0" w:color="auto"/>
            </w:tcBorders>
            <w:shd w:val="clear" w:color="auto" w:fill="auto"/>
            <w:hideMark/>
          </w:tcPr>
          <w:p w14:paraId="77D70726"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Pathway Selection Form </w:t>
            </w:r>
          </w:p>
        </w:tc>
        <w:tc>
          <w:tcPr>
            <w:tcW w:w="3150" w:type="dxa"/>
            <w:tcBorders>
              <w:top w:val="nil"/>
              <w:left w:val="nil"/>
              <w:bottom w:val="single" w:sz="6" w:space="0" w:color="auto"/>
              <w:right w:val="single" w:sz="6" w:space="0" w:color="auto"/>
            </w:tcBorders>
            <w:shd w:val="clear" w:color="auto" w:fill="auto"/>
            <w:hideMark/>
          </w:tcPr>
          <w:p w14:paraId="0F3A445A" w14:textId="39F2C7FE" w:rsidR="00F4796B" w:rsidRPr="00F4796B" w:rsidRDefault="00D27356" w:rsidP="00345491">
            <w:pPr>
              <w:spacing w:after="0" w:line="240" w:lineRule="auto"/>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April</w:t>
            </w:r>
            <w:r w:rsidR="00F4796B" w:rsidRPr="00F4796B">
              <w:rPr>
                <w:rFonts w:ascii="Times New Roman" w:eastAsia="Times New Roman" w:hAnsi="Times New Roman" w:cs="Times New Roman"/>
                <w:color w:val="000000"/>
                <w:sz w:val="24"/>
                <w:szCs w:val="24"/>
              </w:rPr>
              <w:t xml:space="preserve"> 1, 2028 </w:t>
            </w:r>
          </w:p>
        </w:tc>
      </w:tr>
      <w:tr w:rsidR="00F4796B" w:rsidRPr="00F4796B" w14:paraId="5B8AADB2" w14:textId="77777777" w:rsidTr="00F4796B">
        <w:tc>
          <w:tcPr>
            <w:tcW w:w="6300" w:type="dxa"/>
            <w:tcBorders>
              <w:top w:val="nil"/>
              <w:left w:val="single" w:sz="6" w:space="0" w:color="auto"/>
              <w:bottom w:val="single" w:sz="6" w:space="0" w:color="auto"/>
              <w:right w:val="single" w:sz="6" w:space="0" w:color="auto"/>
            </w:tcBorders>
            <w:shd w:val="clear" w:color="auto" w:fill="auto"/>
            <w:hideMark/>
          </w:tcPr>
          <w:p w14:paraId="0F0E569A"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CY2030 District Benchmarking Report  </w:t>
            </w:r>
          </w:p>
        </w:tc>
        <w:tc>
          <w:tcPr>
            <w:tcW w:w="3150" w:type="dxa"/>
            <w:tcBorders>
              <w:top w:val="nil"/>
              <w:left w:val="nil"/>
              <w:bottom w:val="single" w:sz="6" w:space="0" w:color="auto"/>
              <w:right w:val="single" w:sz="6" w:space="0" w:color="auto"/>
            </w:tcBorders>
            <w:shd w:val="clear" w:color="auto" w:fill="auto"/>
            <w:hideMark/>
          </w:tcPr>
          <w:p w14:paraId="341D1A67"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April 1, 2031 </w:t>
            </w:r>
          </w:p>
        </w:tc>
      </w:tr>
      <w:tr w:rsidR="00F4796B" w:rsidRPr="00F4796B" w14:paraId="1C9FBF31" w14:textId="77777777" w:rsidTr="00F4796B">
        <w:tc>
          <w:tcPr>
            <w:tcW w:w="6300" w:type="dxa"/>
            <w:tcBorders>
              <w:top w:val="nil"/>
              <w:left w:val="single" w:sz="6" w:space="0" w:color="auto"/>
              <w:bottom w:val="single" w:sz="6" w:space="0" w:color="auto"/>
              <w:right w:val="single" w:sz="6" w:space="0" w:color="auto"/>
            </w:tcBorders>
            <w:shd w:val="clear" w:color="auto" w:fill="auto"/>
            <w:hideMark/>
          </w:tcPr>
          <w:p w14:paraId="72365C0E"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Completed Actions Report  </w:t>
            </w:r>
          </w:p>
        </w:tc>
        <w:tc>
          <w:tcPr>
            <w:tcW w:w="3150" w:type="dxa"/>
            <w:tcBorders>
              <w:top w:val="nil"/>
              <w:left w:val="nil"/>
              <w:bottom w:val="single" w:sz="6" w:space="0" w:color="auto"/>
              <w:right w:val="single" w:sz="6" w:space="0" w:color="auto"/>
            </w:tcBorders>
            <w:shd w:val="clear" w:color="auto" w:fill="auto"/>
            <w:hideMark/>
          </w:tcPr>
          <w:p w14:paraId="2A766F7C" w14:textId="40095464" w:rsidR="00F4796B" w:rsidRPr="00F4796B" w:rsidRDefault="00D27356" w:rsidP="00345491">
            <w:pPr>
              <w:spacing w:after="0" w:line="240" w:lineRule="auto"/>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April</w:t>
            </w:r>
            <w:r w:rsidR="00F4796B" w:rsidRPr="00F4796B">
              <w:rPr>
                <w:rFonts w:ascii="Times New Roman" w:eastAsia="Times New Roman" w:hAnsi="Times New Roman" w:cs="Times New Roman"/>
                <w:color w:val="000000"/>
                <w:sz w:val="24"/>
                <w:szCs w:val="24"/>
              </w:rPr>
              <w:t xml:space="preserve"> 1, 2032 </w:t>
            </w:r>
          </w:p>
        </w:tc>
      </w:tr>
      <w:tr w:rsidR="00F4796B" w:rsidRPr="00F4796B" w14:paraId="302315BC" w14:textId="77777777" w:rsidTr="00F4796B">
        <w:tc>
          <w:tcPr>
            <w:tcW w:w="6300" w:type="dxa"/>
            <w:tcBorders>
              <w:top w:val="nil"/>
              <w:left w:val="single" w:sz="6" w:space="0" w:color="auto"/>
              <w:bottom w:val="single" w:sz="6" w:space="0" w:color="auto"/>
              <w:right w:val="single" w:sz="6" w:space="0" w:color="auto"/>
            </w:tcBorders>
            <w:shd w:val="clear" w:color="auto" w:fill="auto"/>
            <w:hideMark/>
          </w:tcPr>
          <w:p w14:paraId="377677CB"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CY2031 District Benchmarking Report (third-party verified complete and accurate) </w:t>
            </w:r>
          </w:p>
        </w:tc>
        <w:tc>
          <w:tcPr>
            <w:tcW w:w="3150" w:type="dxa"/>
            <w:tcBorders>
              <w:top w:val="nil"/>
              <w:left w:val="nil"/>
              <w:bottom w:val="single" w:sz="6" w:space="0" w:color="auto"/>
              <w:right w:val="single" w:sz="6" w:space="0" w:color="auto"/>
            </w:tcBorders>
            <w:shd w:val="clear" w:color="auto" w:fill="auto"/>
            <w:hideMark/>
          </w:tcPr>
          <w:p w14:paraId="56DE7B0A"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April 1, 2032 </w:t>
            </w:r>
          </w:p>
        </w:tc>
      </w:tr>
    </w:tbl>
    <w:p w14:paraId="4D05A4BD" w14:textId="77777777" w:rsidR="00F4796B" w:rsidRPr="00F4796B" w:rsidRDefault="00F4796B" w:rsidP="00345491">
      <w:pPr>
        <w:spacing w:after="0" w:line="240" w:lineRule="auto"/>
        <w:contextualSpacing/>
        <w:textAlignment w:val="baseline"/>
        <w:rPr>
          <w:rFonts w:ascii="Segoe UI" w:eastAsia="Times New Roman" w:hAnsi="Segoe UI" w:cs="Segoe UI"/>
          <w:sz w:val="18"/>
          <w:szCs w:val="18"/>
        </w:rPr>
      </w:pPr>
      <w:r w:rsidRPr="00F4796B">
        <w:rPr>
          <w:rFonts w:ascii="Times New Roman" w:eastAsia="Times New Roman" w:hAnsi="Times New Roman" w:cs="Times New Roman"/>
          <w:sz w:val="24"/>
          <w:szCs w:val="24"/>
        </w:rPr>
        <w:t> </w:t>
      </w:r>
    </w:p>
    <w:p w14:paraId="6C8DBF86" w14:textId="722245C9" w:rsidR="00F4796B" w:rsidRDefault="00F4796B" w:rsidP="00736190">
      <w:pPr>
        <w:spacing w:after="0" w:line="240" w:lineRule="auto"/>
        <w:contextualSpacing/>
        <w:textAlignment w:val="baseline"/>
        <w:rPr>
          <w:rFonts w:ascii="Times New Roman" w:eastAsia="Times New Roman" w:hAnsi="Times New Roman" w:cs="Times New Roman"/>
          <w:color w:val="000000"/>
          <w:sz w:val="24"/>
          <w:szCs w:val="24"/>
        </w:rPr>
      </w:pPr>
      <w:r w:rsidRPr="00F4796B">
        <w:rPr>
          <w:rFonts w:ascii="Times New Roman" w:eastAsia="Times New Roman" w:hAnsi="Times New Roman" w:cs="Times New Roman"/>
          <w:color w:val="000000"/>
          <w:sz w:val="24"/>
          <w:szCs w:val="24"/>
        </w:rPr>
        <w:t xml:space="preserve">For this example, the building had </w:t>
      </w:r>
      <w:r w:rsidR="006D2454">
        <w:rPr>
          <w:rFonts w:ascii="Times New Roman" w:eastAsia="Times New Roman" w:hAnsi="Times New Roman" w:cs="Times New Roman"/>
          <w:color w:val="000000"/>
          <w:sz w:val="24"/>
          <w:szCs w:val="24"/>
        </w:rPr>
        <w:t>its</w:t>
      </w:r>
      <w:r w:rsidR="006D2454" w:rsidRPr="00F4796B">
        <w:rPr>
          <w:rFonts w:ascii="Times New Roman" w:eastAsia="Times New Roman" w:hAnsi="Times New Roman" w:cs="Times New Roman"/>
          <w:color w:val="000000"/>
          <w:sz w:val="24"/>
          <w:szCs w:val="24"/>
        </w:rPr>
        <w:t xml:space="preserve"> </w:t>
      </w:r>
      <w:r w:rsidRPr="00F4796B">
        <w:rPr>
          <w:rFonts w:ascii="Times New Roman" w:eastAsia="Times New Roman" w:hAnsi="Times New Roman" w:cs="Times New Roman"/>
          <w:color w:val="000000"/>
          <w:sz w:val="24"/>
          <w:szCs w:val="24"/>
        </w:rPr>
        <w:t xml:space="preserve">evaluated Site EUI for Cycle 2 adjusted so that it reflects the final Site EUI that the building would have achieved if there had been no delay. As a </w:t>
      </w:r>
      <w:r w:rsidR="00736190">
        <w:rPr>
          <w:rFonts w:ascii="Times New Roman" w:eastAsia="Times New Roman" w:hAnsi="Times New Roman" w:cs="Times New Roman"/>
          <w:color w:val="000000"/>
          <w:sz w:val="24"/>
          <w:szCs w:val="24"/>
        </w:rPr>
        <w:t xml:space="preserve">result, the building </w:t>
      </w:r>
      <w:r w:rsidRPr="00F4796B">
        <w:rPr>
          <w:rFonts w:ascii="Times New Roman" w:eastAsia="Times New Roman" w:hAnsi="Times New Roman" w:cs="Times New Roman"/>
          <w:color w:val="000000"/>
          <w:sz w:val="24"/>
          <w:szCs w:val="24"/>
        </w:rPr>
        <w:t>was able to comply by achieving an evaluated Site EUI of 64 even though the building demonstrated a 25% reduction in site EUI in Cycle 1. All reporting requirements are the same for the Cycle 2.  </w:t>
      </w:r>
    </w:p>
    <w:p w14:paraId="248A1F96" w14:textId="77777777" w:rsidR="006E29A8" w:rsidRPr="00F4796B" w:rsidRDefault="006E29A8" w:rsidP="00345491">
      <w:pPr>
        <w:spacing w:after="0" w:line="240" w:lineRule="auto"/>
        <w:contextualSpacing/>
        <w:textAlignment w:val="baseline"/>
        <w:rPr>
          <w:rFonts w:ascii="Segoe UI" w:eastAsia="Times New Roman" w:hAnsi="Segoe UI" w:cs="Segoe UI"/>
          <w:sz w:val="18"/>
          <w:szCs w:val="18"/>
        </w:rPr>
      </w:pPr>
    </w:p>
    <w:p w14:paraId="14F961DB" w14:textId="57EE8ABF" w:rsidR="00F4796B" w:rsidRPr="00F4796B" w:rsidRDefault="00F4796B" w:rsidP="00345491">
      <w:pPr>
        <w:spacing w:after="0" w:line="240" w:lineRule="auto"/>
        <w:contextualSpacing/>
        <w:textAlignment w:val="baseline"/>
        <w:rPr>
          <w:rFonts w:ascii="Segoe UI" w:eastAsia="Times New Roman" w:hAnsi="Segoe UI" w:cs="Segoe UI"/>
          <w:sz w:val="18"/>
          <w:szCs w:val="18"/>
        </w:rPr>
      </w:pPr>
      <w:r w:rsidRPr="00F4796B">
        <w:rPr>
          <w:rFonts w:ascii="Times New Roman" w:eastAsia="Times New Roman" w:hAnsi="Times New Roman" w:cs="Times New Roman"/>
          <w:sz w:val="24"/>
          <w:szCs w:val="24"/>
        </w:rPr>
        <w:t xml:space="preserve">For buildings on the </w:t>
      </w:r>
      <w:r w:rsidRPr="001B1BA8">
        <w:rPr>
          <w:rFonts w:ascii="Times New Roman" w:eastAsia="Times New Roman" w:hAnsi="Times New Roman" w:cs="Times New Roman"/>
          <w:sz w:val="24"/>
          <w:szCs w:val="24"/>
        </w:rPr>
        <w:t>Delay of Compliance Performance </w:t>
      </w:r>
      <w:r w:rsidR="001B1BA8" w:rsidRPr="001B1BA8">
        <w:rPr>
          <w:rFonts w:ascii="Times New Roman" w:eastAsia="Times New Roman" w:hAnsi="Times New Roman" w:cs="Times New Roman"/>
          <w:sz w:val="24"/>
          <w:szCs w:val="24"/>
        </w:rPr>
        <w:t>ACP</w:t>
      </w:r>
      <w:r w:rsidR="001B1BA8">
        <w:rPr>
          <w:rFonts w:ascii="Times New Roman" w:eastAsia="Times New Roman" w:hAnsi="Times New Roman" w:cs="Times New Roman"/>
          <w:sz w:val="24"/>
          <w:szCs w:val="24"/>
        </w:rPr>
        <w:t xml:space="preserve"> option</w:t>
      </w:r>
      <w:r w:rsidRPr="00F4796B">
        <w:rPr>
          <w:rFonts w:ascii="Times New Roman" w:eastAsia="Times New Roman" w:hAnsi="Times New Roman" w:cs="Times New Roman"/>
          <w:sz w:val="24"/>
          <w:szCs w:val="24"/>
        </w:rPr>
        <w:t>, DOEE will adjust the evaluated Site EUI for the Cycle 2 baseline to be one of two numbers (whichever is higher): </w:t>
      </w:r>
    </w:p>
    <w:p w14:paraId="3E2BD0DF" w14:textId="1B034D21" w:rsidR="00F4796B" w:rsidRPr="00F4796B" w:rsidRDefault="00F4796B" w:rsidP="00450BDB">
      <w:pPr>
        <w:numPr>
          <w:ilvl w:val="0"/>
          <w:numId w:val="10"/>
        </w:num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sz w:val="24"/>
          <w:szCs w:val="24"/>
        </w:rPr>
        <w:t xml:space="preserve">the building’s Cycle 1 </w:t>
      </w:r>
      <w:r w:rsidR="00F760C4">
        <w:rPr>
          <w:rFonts w:ascii="Times New Roman" w:eastAsia="Times New Roman" w:hAnsi="Times New Roman" w:cs="Times New Roman"/>
          <w:sz w:val="24"/>
          <w:szCs w:val="24"/>
        </w:rPr>
        <w:t xml:space="preserve">Anticipated </w:t>
      </w:r>
      <w:r w:rsidR="00661BD6">
        <w:rPr>
          <w:rFonts w:ascii="Times New Roman" w:eastAsia="Times New Roman" w:hAnsi="Times New Roman" w:cs="Times New Roman"/>
          <w:sz w:val="24"/>
          <w:szCs w:val="24"/>
        </w:rPr>
        <w:t>Evaluation Year</w:t>
      </w:r>
      <w:r w:rsidRPr="00F4796B">
        <w:rPr>
          <w:rFonts w:ascii="Times New Roman" w:eastAsia="Times New Roman" w:hAnsi="Times New Roman" w:cs="Times New Roman"/>
          <w:sz w:val="24"/>
          <w:szCs w:val="24"/>
        </w:rPr>
        <w:t xml:space="preserve"> Site EUI (see Site EUI of 80 in Table </w:t>
      </w:r>
      <w:r w:rsidR="00312366">
        <w:rPr>
          <w:rFonts w:ascii="Times New Roman" w:eastAsia="Times New Roman" w:hAnsi="Times New Roman" w:cs="Times New Roman"/>
          <w:sz w:val="24"/>
          <w:szCs w:val="24"/>
        </w:rPr>
        <w:t>36</w:t>
      </w:r>
      <w:proofErr w:type="gramStart"/>
      <w:r w:rsidRPr="00F4796B">
        <w:rPr>
          <w:rFonts w:ascii="Times New Roman" w:eastAsia="Times New Roman" w:hAnsi="Times New Roman" w:cs="Times New Roman"/>
          <w:sz w:val="24"/>
          <w:szCs w:val="24"/>
        </w:rPr>
        <w:t>);</w:t>
      </w:r>
      <w:proofErr w:type="gramEnd"/>
      <w:r w:rsidRPr="00F4796B">
        <w:rPr>
          <w:rFonts w:ascii="Times New Roman" w:eastAsia="Times New Roman" w:hAnsi="Times New Roman" w:cs="Times New Roman"/>
          <w:sz w:val="24"/>
          <w:szCs w:val="24"/>
        </w:rPr>
        <w:t>  </w:t>
      </w:r>
    </w:p>
    <w:p w14:paraId="31F8CB56" w14:textId="28228525" w:rsidR="00F4796B" w:rsidRPr="00F4796B" w:rsidRDefault="00F4796B" w:rsidP="00450BDB">
      <w:pPr>
        <w:numPr>
          <w:ilvl w:val="0"/>
          <w:numId w:val="10"/>
        </w:num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sz w:val="24"/>
          <w:szCs w:val="24"/>
        </w:rPr>
        <w:t>or the building’s Cycle 1 </w:t>
      </w:r>
      <w:r w:rsidR="00F760C4">
        <w:rPr>
          <w:rFonts w:ascii="Times New Roman" w:eastAsia="Times New Roman" w:hAnsi="Times New Roman" w:cs="Times New Roman"/>
          <w:sz w:val="24"/>
          <w:szCs w:val="24"/>
        </w:rPr>
        <w:t xml:space="preserve">Actual </w:t>
      </w:r>
      <w:r w:rsidRPr="00F4796B">
        <w:rPr>
          <w:rFonts w:ascii="Times New Roman" w:eastAsia="Times New Roman" w:hAnsi="Times New Roman" w:cs="Times New Roman"/>
          <w:sz w:val="24"/>
          <w:szCs w:val="24"/>
        </w:rPr>
        <w:t xml:space="preserve">Evaluated Site EUI after the delay (see Site EUI of 75 in Table </w:t>
      </w:r>
      <w:r w:rsidR="00312366">
        <w:rPr>
          <w:rFonts w:ascii="Times New Roman" w:eastAsia="Times New Roman" w:hAnsi="Times New Roman" w:cs="Times New Roman"/>
          <w:sz w:val="24"/>
          <w:szCs w:val="24"/>
        </w:rPr>
        <w:t>36</w:t>
      </w:r>
      <w:r w:rsidRPr="00F4796B">
        <w:rPr>
          <w:rFonts w:ascii="Times New Roman" w:eastAsia="Times New Roman" w:hAnsi="Times New Roman" w:cs="Times New Roman"/>
          <w:sz w:val="24"/>
          <w:szCs w:val="24"/>
        </w:rPr>
        <w:t>).  </w:t>
      </w:r>
    </w:p>
    <w:p w14:paraId="7C6C6FB3" w14:textId="77777777" w:rsidR="006E29A8" w:rsidRDefault="006E29A8" w:rsidP="00345491">
      <w:pPr>
        <w:spacing w:after="0" w:line="240" w:lineRule="auto"/>
        <w:contextualSpacing/>
        <w:textAlignment w:val="baseline"/>
        <w:rPr>
          <w:rFonts w:ascii="Times New Roman" w:eastAsia="Times New Roman" w:hAnsi="Times New Roman" w:cs="Times New Roman"/>
          <w:sz w:val="24"/>
          <w:szCs w:val="24"/>
        </w:rPr>
      </w:pPr>
    </w:p>
    <w:p w14:paraId="309D714B" w14:textId="7CE87D6F" w:rsidR="00F4796B" w:rsidRPr="00F4796B" w:rsidRDefault="00F4796B" w:rsidP="00E36850">
      <w:pPr>
        <w:spacing w:after="0" w:line="240" w:lineRule="auto"/>
        <w:contextualSpacing/>
        <w:textAlignment w:val="baseline"/>
        <w:rPr>
          <w:rFonts w:ascii="Segoe UI" w:eastAsia="Times New Roman" w:hAnsi="Segoe UI" w:cs="Segoe UI"/>
          <w:sz w:val="18"/>
          <w:szCs w:val="18"/>
        </w:rPr>
      </w:pPr>
      <w:r w:rsidRPr="00F4796B">
        <w:rPr>
          <w:rFonts w:ascii="Times New Roman" w:eastAsia="Times New Roman" w:hAnsi="Times New Roman" w:cs="Times New Roman"/>
          <w:sz w:val="24"/>
          <w:szCs w:val="24"/>
        </w:rPr>
        <w:t xml:space="preserve">As shown for the building in Table </w:t>
      </w:r>
      <w:r w:rsidR="00E509BE">
        <w:rPr>
          <w:rFonts w:ascii="Times New Roman" w:eastAsia="Times New Roman" w:hAnsi="Times New Roman" w:cs="Times New Roman"/>
          <w:sz w:val="24"/>
          <w:szCs w:val="24"/>
        </w:rPr>
        <w:t>29</w:t>
      </w:r>
      <w:r w:rsidRPr="00F4796B">
        <w:rPr>
          <w:rFonts w:ascii="Times New Roman" w:eastAsia="Times New Roman" w:hAnsi="Times New Roman" w:cs="Times New Roman"/>
          <w:sz w:val="24"/>
          <w:szCs w:val="24"/>
        </w:rPr>
        <w:t xml:space="preserve">, the evaluated Site EUI for the Cycle 1 performance period is greater than 20%, therefore the evaluated site EUI for the Cycle 2 baseline </w:t>
      </w:r>
      <w:r w:rsidR="008B4227">
        <w:rPr>
          <w:rFonts w:ascii="Times New Roman" w:eastAsia="Times New Roman" w:hAnsi="Times New Roman" w:cs="Times New Roman"/>
          <w:sz w:val="24"/>
          <w:szCs w:val="24"/>
        </w:rPr>
        <w:t>years</w:t>
      </w:r>
      <w:r w:rsidR="008B4227" w:rsidRPr="00F4796B">
        <w:rPr>
          <w:rFonts w:ascii="Times New Roman" w:eastAsia="Times New Roman" w:hAnsi="Times New Roman" w:cs="Times New Roman"/>
          <w:sz w:val="24"/>
          <w:szCs w:val="24"/>
        </w:rPr>
        <w:t xml:space="preserve"> </w:t>
      </w:r>
      <w:r w:rsidRPr="00F4796B">
        <w:rPr>
          <w:rFonts w:ascii="Times New Roman" w:eastAsia="Times New Roman" w:hAnsi="Times New Roman" w:cs="Times New Roman"/>
          <w:sz w:val="24"/>
          <w:szCs w:val="24"/>
        </w:rPr>
        <w:t xml:space="preserve">is only set to 20%. On the other hand, if a building only achieved a 15% reduction by </w:t>
      </w:r>
      <w:r w:rsidR="00E36850">
        <w:rPr>
          <w:rFonts w:ascii="Times New Roman" w:eastAsia="Times New Roman" w:hAnsi="Times New Roman" w:cs="Times New Roman"/>
          <w:sz w:val="24"/>
          <w:szCs w:val="24"/>
        </w:rPr>
        <w:t>the beginning of the delay</w:t>
      </w:r>
      <w:r w:rsidRPr="00F4796B">
        <w:rPr>
          <w:rFonts w:ascii="Times New Roman" w:eastAsia="Times New Roman" w:hAnsi="Times New Roman" w:cs="Times New Roman"/>
          <w:sz w:val="24"/>
          <w:szCs w:val="24"/>
        </w:rPr>
        <w:t xml:space="preserve"> performance period, then DOEE would use the evaluated </w:t>
      </w:r>
      <w:r w:rsidR="00E11896">
        <w:rPr>
          <w:rFonts w:ascii="Times New Roman" w:eastAsia="Times New Roman" w:hAnsi="Times New Roman" w:cs="Times New Roman"/>
          <w:sz w:val="24"/>
          <w:szCs w:val="24"/>
        </w:rPr>
        <w:t xml:space="preserve">site EUI of the </w:t>
      </w:r>
      <w:r w:rsidRPr="00F4796B">
        <w:rPr>
          <w:rFonts w:ascii="Times New Roman" w:eastAsia="Times New Roman" w:hAnsi="Times New Roman" w:cs="Times New Roman"/>
          <w:sz w:val="24"/>
          <w:szCs w:val="24"/>
        </w:rPr>
        <w:t>performance period as the evaluated Site EUI of the Cycle 2 baseline. However, in this instance the building would still have to pay the alternative compliance penalty for failing to meet the 20% savings energy performance requirement for Cycle 1.  </w:t>
      </w:r>
    </w:p>
    <w:p w14:paraId="701B2C97" w14:textId="77777777" w:rsidR="006E29A8" w:rsidRDefault="006E29A8" w:rsidP="00345491">
      <w:pPr>
        <w:spacing w:after="0" w:line="240" w:lineRule="auto"/>
        <w:contextualSpacing/>
        <w:textAlignment w:val="baseline"/>
        <w:rPr>
          <w:rFonts w:ascii="Times New Roman" w:eastAsia="Times New Roman" w:hAnsi="Times New Roman" w:cs="Times New Roman"/>
          <w:b/>
          <w:bCs/>
          <w:color w:val="000000"/>
          <w:sz w:val="24"/>
          <w:szCs w:val="24"/>
        </w:rPr>
      </w:pPr>
    </w:p>
    <w:p w14:paraId="231015ED" w14:textId="7842AA63" w:rsidR="00F4796B" w:rsidRPr="00F4796B" w:rsidRDefault="0097603D" w:rsidP="00345491">
      <w:pPr>
        <w:spacing w:after="0" w:line="240" w:lineRule="auto"/>
        <w:contextualSpacing/>
        <w:textAlignment w:val="baseline"/>
        <w:rPr>
          <w:rFonts w:ascii="Segoe UI" w:eastAsia="Times New Roman" w:hAnsi="Segoe UI" w:cs="Segoe UI"/>
          <w:b/>
          <w:bCs/>
          <w:color w:val="4472C4"/>
          <w:sz w:val="18"/>
          <w:szCs w:val="18"/>
        </w:rPr>
      </w:pPr>
      <w:r>
        <w:rPr>
          <w:rFonts w:ascii="Times New Roman" w:eastAsia="Times New Roman" w:hAnsi="Times New Roman" w:cs="Times New Roman"/>
          <w:b/>
          <w:bCs/>
          <w:color w:val="000000"/>
          <w:sz w:val="24"/>
          <w:szCs w:val="24"/>
        </w:rPr>
        <w:t>C</w:t>
      </w:r>
      <w:r w:rsidR="00F4796B" w:rsidRPr="00F4796B">
        <w:rPr>
          <w:rFonts w:ascii="Times New Roman" w:eastAsia="Times New Roman" w:hAnsi="Times New Roman" w:cs="Times New Roman"/>
          <w:b/>
          <w:bCs/>
          <w:color w:val="000000"/>
          <w:sz w:val="24"/>
          <w:szCs w:val="24"/>
        </w:rPr>
        <w:t>.2 </w:t>
      </w:r>
      <w:r w:rsidR="00F4796B" w:rsidRPr="00F4796B">
        <w:rPr>
          <w:rFonts w:ascii="Symbol" w:eastAsia="Times New Roman" w:hAnsi="Symbol" w:cs="Segoe UI"/>
          <w:b/>
          <w:bCs/>
          <w:color w:val="000000"/>
          <w:sz w:val="24"/>
          <w:szCs w:val="24"/>
        </w:rPr>
        <w:t></w:t>
      </w:r>
      <w:r w:rsidR="00F4796B" w:rsidRPr="00F4796B">
        <w:rPr>
          <w:rFonts w:ascii="Times New Roman" w:eastAsia="Times New Roman" w:hAnsi="Times New Roman" w:cs="Times New Roman"/>
          <w:b/>
          <w:bCs/>
          <w:color w:val="000000"/>
          <w:sz w:val="24"/>
          <w:szCs w:val="24"/>
        </w:rPr>
        <w:t> Standard Target Pathway </w:t>
      </w:r>
    </w:p>
    <w:p w14:paraId="3B25EA1B" w14:textId="3C0D1678" w:rsidR="00F4796B" w:rsidRPr="00F4796B" w:rsidRDefault="00F4796B" w:rsidP="00345491">
      <w:pPr>
        <w:spacing w:after="0" w:line="240" w:lineRule="auto"/>
        <w:contextualSpacing/>
        <w:textAlignment w:val="baseline"/>
        <w:rPr>
          <w:rFonts w:ascii="Segoe UI" w:eastAsia="Times New Roman" w:hAnsi="Segoe UI" w:cs="Segoe UI"/>
          <w:sz w:val="18"/>
          <w:szCs w:val="18"/>
        </w:rPr>
      </w:pPr>
      <w:r w:rsidRPr="1BA8F891">
        <w:rPr>
          <w:rFonts w:ascii="Times New Roman" w:eastAsia="Times New Roman" w:hAnsi="Times New Roman" w:cs="Times New Roman"/>
          <w:color w:val="000000" w:themeColor="text1"/>
          <w:sz w:val="24"/>
          <w:szCs w:val="24"/>
        </w:rPr>
        <w:t>Consider now if the building had chosen the Standard Target Pathway</w:t>
      </w:r>
      <w:r w:rsidR="00C43047">
        <w:rPr>
          <w:rFonts w:ascii="Times New Roman" w:eastAsia="Times New Roman" w:hAnsi="Times New Roman" w:cs="Times New Roman"/>
          <w:color w:val="000000" w:themeColor="text1"/>
          <w:sz w:val="24"/>
          <w:szCs w:val="24"/>
        </w:rPr>
        <w:t xml:space="preserve"> with the COVID-19 PHE delay</w:t>
      </w:r>
      <w:r w:rsidRPr="1BA8F891">
        <w:rPr>
          <w:rFonts w:ascii="Times New Roman" w:eastAsia="Times New Roman" w:hAnsi="Times New Roman" w:cs="Times New Roman"/>
          <w:color w:val="000000" w:themeColor="text1"/>
          <w:sz w:val="24"/>
          <w:szCs w:val="24"/>
        </w:rPr>
        <w:t xml:space="preserve"> in Cycle 1. In this example, the building meets the 2021 BEPS by the end of the Cycle 1 performance period, which the building has requested and been approved for an additional one-year delay</w:t>
      </w:r>
      <w:r w:rsidR="00313AB1" w:rsidRPr="1BA8F891">
        <w:rPr>
          <w:rFonts w:ascii="Times New Roman" w:eastAsia="Times New Roman" w:hAnsi="Times New Roman" w:cs="Times New Roman"/>
          <w:color w:val="000000" w:themeColor="text1"/>
          <w:sz w:val="24"/>
          <w:szCs w:val="24"/>
        </w:rPr>
        <w:t xml:space="preserve"> (Table </w:t>
      </w:r>
      <w:r w:rsidR="3752BBF3" w:rsidRPr="1BA8F891">
        <w:rPr>
          <w:rFonts w:ascii="Times New Roman" w:eastAsia="Times New Roman" w:hAnsi="Times New Roman" w:cs="Times New Roman"/>
          <w:color w:val="000000" w:themeColor="text1"/>
          <w:sz w:val="24"/>
          <w:szCs w:val="24"/>
        </w:rPr>
        <w:t>3</w:t>
      </w:r>
      <w:r w:rsidR="00AE748E">
        <w:rPr>
          <w:rFonts w:ascii="Times New Roman" w:eastAsia="Times New Roman" w:hAnsi="Times New Roman" w:cs="Times New Roman"/>
          <w:color w:val="000000" w:themeColor="text1"/>
          <w:sz w:val="24"/>
          <w:szCs w:val="24"/>
        </w:rPr>
        <w:t>2</w:t>
      </w:r>
      <w:r w:rsidR="3752BBF3" w:rsidRPr="1BA8F891">
        <w:rPr>
          <w:rFonts w:ascii="Times New Roman" w:eastAsia="Times New Roman" w:hAnsi="Times New Roman" w:cs="Times New Roman"/>
          <w:color w:val="000000" w:themeColor="text1"/>
          <w:sz w:val="24"/>
          <w:szCs w:val="24"/>
        </w:rPr>
        <w:t>-3</w:t>
      </w:r>
      <w:r w:rsidR="00AE748E">
        <w:rPr>
          <w:rFonts w:ascii="Times New Roman" w:eastAsia="Times New Roman" w:hAnsi="Times New Roman" w:cs="Times New Roman"/>
          <w:color w:val="000000" w:themeColor="text1"/>
          <w:sz w:val="24"/>
          <w:szCs w:val="24"/>
        </w:rPr>
        <w:t>3</w:t>
      </w:r>
      <w:r w:rsidR="00313AB1" w:rsidRPr="1BA8F891">
        <w:rPr>
          <w:rFonts w:ascii="Times New Roman" w:eastAsia="Times New Roman" w:hAnsi="Times New Roman" w:cs="Times New Roman"/>
          <w:color w:val="000000" w:themeColor="text1"/>
          <w:sz w:val="24"/>
          <w:szCs w:val="24"/>
        </w:rPr>
        <w:t>)</w:t>
      </w:r>
      <w:r w:rsidRPr="1BA8F891">
        <w:rPr>
          <w:rFonts w:ascii="Times New Roman" w:eastAsia="Times New Roman" w:hAnsi="Times New Roman" w:cs="Times New Roman"/>
          <w:color w:val="000000" w:themeColor="text1"/>
          <w:sz w:val="24"/>
          <w:szCs w:val="24"/>
        </w:rPr>
        <w:t xml:space="preserve">. For the subsequent BEPS Period, the BEPS increased so the building must complete another </w:t>
      </w:r>
      <w:r w:rsidR="003A1994">
        <w:rPr>
          <w:rFonts w:ascii="Times New Roman" w:eastAsia="Times New Roman" w:hAnsi="Times New Roman" w:cs="Times New Roman"/>
          <w:color w:val="000000" w:themeColor="text1"/>
          <w:sz w:val="24"/>
          <w:szCs w:val="24"/>
        </w:rPr>
        <w:t>C</w:t>
      </w:r>
      <w:r w:rsidRPr="1BA8F891">
        <w:rPr>
          <w:rFonts w:ascii="Times New Roman" w:eastAsia="Times New Roman" w:hAnsi="Times New Roman" w:cs="Times New Roman"/>
          <w:color w:val="000000" w:themeColor="text1"/>
          <w:sz w:val="24"/>
          <w:szCs w:val="24"/>
        </w:rPr>
        <w:t xml:space="preserve">ompliance </w:t>
      </w:r>
      <w:r w:rsidR="003A1994">
        <w:rPr>
          <w:rFonts w:ascii="Times New Roman" w:eastAsia="Times New Roman" w:hAnsi="Times New Roman" w:cs="Times New Roman"/>
          <w:color w:val="000000" w:themeColor="text1"/>
          <w:sz w:val="24"/>
          <w:szCs w:val="24"/>
        </w:rPr>
        <w:t>P</w:t>
      </w:r>
      <w:r w:rsidRPr="1BA8F891">
        <w:rPr>
          <w:rFonts w:ascii="Times New Roman" w:eastAsia="Times New Roman" w:hAnsi="Times New Roman" w:cs="Times New Roman"/>
          <w:color w:val="000000" w:themeColor="text1"/>
          <w:sz w:val="24"/>
          <w:szCs w:val="24"/>
        </w:rPr>
        <w:t>athway. In this case there is no need for a delay of compliance ACP because the building can just use the Standard Target Pathway again to meet the new BEPS.  </w:t>
      </w:r>
    </w:p>
    <w:p w14:paraId="3892F2D0" w14:textId="77777777" w:rsidR="00F4796B" w:rsidRPr="00F4796B" w:rsidRDefault="00F4796B" w:rsidP="00345491">
      <w:pPr>
        <w:spacing w:after="0" w:line="240" w:lineRule="auto"/>
        <w:contextualSpacing/>
        <w:textAlignment w:val="baseline"/>
        <w:rPr>
          <w:rFonts w:ascii="Segoe UI" w:eastAsia="Times New Roman" w:hAnsi="Segoe UI" w:cs="Segoe UI"/>
          <w:sz w:val="18"/>
          <w:szCs w:val="18"/>
        </w:rPr>
      </w:pPr>
      <w:r w:rsidRPr="00F4796B">
        <w:rPr>
          <w:rFonts w:ascii="Times New Roman" w:eastAsia="Times New Roman" w:hAnsi="Times New Roman" w:cs="Times New Roman"/>
          <w:color w:val="000000"/>
          <w:sz w:val="24"/>
          <w:szCs w:val="24"/>
        </w:rPr>
        <w:t> </w:t>
      </w:r>
    </w:p>
    <w:p w14:paraId="7DA95D58" w14:textId="77777777" w:rsidR="00125CE8" w:rsidRDefault="00125CE8">
      <w:pPr>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br w:type="page"/>
      </w:r>
    </w:p>
    <w:p w14:paraId="7879E9B4" w14:textId="4C19323E" w:rsidR="00F4796B" w:rsidRPr="00F4796B" w:rsidRDefault="00F4796B" w:rsidP="00345491">
      <w:pPr>
        <w:spacing w:after="0" w:line="240" w:lineRule="auto"/>
        <w:contextualSpacing/>
        <w:textAlignment w:val="baseline"/>
        <w:rPr>
          <w:rFonts w:ascii="Segoe UI" w:eastAsia="Times New Roman" w:hAnsi="Segoe UI" w:cs="Segoe UI"/>
          <w:color w:val="1F3763"/>
          <w:sz w:val="18"/>
          <w:szCs w:val="18"/>
        </w:rPr>
      </w:pPr>
      <w:r w:rsidRPr="2587DA24">
        <w:rPr>
          <w:rFonts w:ascii="Times New Roman" w:eastAsia="Times New Roman" w:hAnsi="Times New Roman" w:cs="Times New Roman"/>
          <w:i/>
          <w:color w:val="000000" w:themeColor="text1"/>
          <w:sz w:val="24"/>
          <w:szCs w:val="24"/>
        </w:rPr>
        <w:lastRenderedPageBreak/>
        <w:t>Table </w:t>
      </w:r>
      <w:r w:rsidR="63147434" w:rsidRPr="2587DA24">
        <w:rPr>
          <w:rFonts w:ascii="Times New Roman" w:eastAsia="Times New Roman" w:hAnsi="Times New Roman" w:cs="Times New Roman"/>
          <w:i/>
          <w:iCs/>
          <w:color w:val="000000" w:themeColor="text1"/>
          <w:sz w:val="24"/>
          <w:szCs w:val="24"/>
        </w:rPr>
        <w:t>3</w:t>
      </w:r>
      <w:r w:rsidR="00AE748E">
        <w:rPr>
          <w:rFonts w:ascii="Times New Roman" w:eastAsia="Times New Roman" w:hAnsi="Times New Roman" w:cs="Times New Roman"/>
          <w:i/>
          <w:iCs/>
          <w:color w:val="000000" w:themeColor="text1"/>
          <w:sz w:val="24"/>
          <w:szCs w:val="24"/>
        </w:rPr>
        <w:t>2</w:t>
      </w:r>
      <w:r w:rsidRPr="2587DA24">
        <w:rPr>
          <w:rFonts w:ascii="Times New Roman" w:eastAsia="Times New Roman" w:hAnsi="Times New Roman" w:cs="Times New Roman"/>
          <w:i/>
          <w:color w:val="000000" w:themeColor="text1"/>
          <w:sz w:val="24"/>
          <w:szCs w:val="24"/>
        </w:rPr>
        <w:t> – Delayed Standard Target Pathway Energy Performance Requirements Example</w:t>
      </w:r>
      <w:r w:rsidRPr="2587DA24">
        <w:rPr>
          <w:rFonts w:ascii="Times New Roman" w:eastAsia="Times New Roman" w:hAnsi="Times New Roman" w:cs="Times New Roman"/>
          <w:color w:val="000000" w:themeColor="text1"/>
          <w:sz w:val="24"/>
          <w:szCs w:val="24"/>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1"/>
        <w:gridCol w:w="1704"/>
        <w:gridCol w:w="1880"/>
        <w:gridCol w:w="1704"/>
        <w:gridCol w:w="1792"/>
      </w:tblGrid>
      <w:tr w:rsidR="00F4796B" w:rsidRPr="00F4796B" w14:paraId="7D270C81" w14:textId="77777777" w:rsidTr="00F4796B">
        <w:trPr>
          <w:trHeight w:val="300"/>
        </w:trPr>
        <w:tc>
          <w:tcPr>
            <w:tcW w:w="23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079DEA"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  </w:t>
            </w:r>
          </w:p>
        </w:tc>
        <w:tc>
          <w:tcPr>
            <w:tcW w:w="1710" w:type="dxa"/>
            <w:tcBorders>
              <w:top w:val="single" w:sz="6" w:space="0" w:color="auto"/>
              <w:left w:val="nil"/>
              <w:bottom w:val="single" w:sz="6" w:space="0" w:color="auto"/>
              <w:right w:val="single" w:sz="6" w:space="0" w:color="auto"/>
            </w:tcBorders>
            <w:shd w:val="clear" w:color="auto" w:fill="auto"/>
            <w:vAlign w:val="bottom"/>
            <w:hideMark/>
          </w:tcPr>
          <w:p w14:paraId="57422034" w14:textId="2C0E14E1"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b/>
                <w:bCs/>
                <w:color w:val="000000"/>
                <w:sz w:val="24"/>
                <w:szCs w:val="24"/>
              </w:rPr>
              <w:t xml:space="preserve">Baseline </w:t>
            </w:r>
            <w:r w:rsidR="00213A17">
              <w:rPr>
                <w:rFonts w:ascii="Times New Roman" w:eastAsia="Times New Roman" w:hAnsi="Times New Roman" w:cs="Times New Roman"/>
                <w:b/>
                <w:bCs/>
                <w:color w:val="000000"/>
                <w:sz w:val="24"/>
                <w:szCs w:val="24"/>
              </w:rPr>
              <w:t>Year</w:t>
            </w:r>
            <w:r w:rsidR="00213A17" w:rsidRPr="00F4796B">
              <w:rPr>
                <w:rFonts w:ascii="Times New Roman" w:eastAsia="Times New Roman" w:hAnsi="Times New Roman" w:cs="Times New Roman"/>
                <w:b/>
                <w:bCs/>
                <w:color w:val="000000"/>
                <w:sz w:val="24"/>
                <w:szCs w:val="24"/>
              </w:rPr>
              <w:t> </w:t>
            </w:r>
            <w:r w:rsidRPr="00F4796B">
              <w:rPr>
                <w:rFonts w:ascii="Times New Roman" w:eastAsia="Times New Roman" w:hAnsi="Times New Roman" w:cs="Times New Roman"/>
                <w:b/>
                <w:bCs/>
                <w:color w:val="000000"/>
                <w:sz w:val="24"/>
                <w:szCs w:val="24"/>
              </w:rPr>
              <w:t>Cycle 1 </w:t>
            </w:r>
            <w:r w:rsidRPr="00F4796B">
              <w:rPr>
                <w:rFonts w:ascii="Times New Roman" w:eastAsia="Times New Roman" w:hAnsi="Times New Roman" w:cs="Times New Roman"/>
                <w:color w:val="000000"/>
                <w:sz w:val="24"/>
                <w:szCs w:val="24"/>
              </w:rPr>
              <w:t> </w:t>
            </w:r>
          </w:p>
        </w:tc>
        <w:tc>
          <w:tcPr>
            <w:tcW w:w="1890" w:type="dxa"/>
            <w:tcBorders>
              <w:top w:val="single" w:sz="6" w:space="0" w:color="auto"/>
              <w:left w:val="nil"/>
              <w:bottom w:val="single" w:sz="6" w:space="0" w:color="auto"/>
              <w:right w:val="single" w:sz="6" w:space="0" w:color="auto"/>
            </w:tcBorders>
            <w:shd w:val="clear" w:color="auto" w:fill="auto"/>
            <w:vAlign w:val="bottom"/>
            <w:hideMark/>
          </w:tcPr>
          <w:p w14:paraId="1EDA5105" w14:textId="554BB68B"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b/>
                <w:bCs/>
                <w:color w:val="000000"/>
                <w:sz w:val="24"/>
                <w:szCs w:val="24"/>
              </w:rPr>
              <w:t xml:space="preserve">Performance </w:t>
            </w:r>
            <w:r w:rsidR="00213A17">
              <w:rPr>
                <w:rFonts w:ascii="Times New Roman" w:eastAsia="Times New Roman" w:hAnsi="Times New Roman" w:cs="Times New Roman"/>
                <w:b/>
                <w:bCs/>
                <w:color w:val="000000"/>
                <w:sz w:val="24"/>
                <w:szCs w:val="24"/>
              </w:rPr>
              <w:t>Year</w:t>
            </w:r>
            <w:r w:rsidR="00213A17" w:rsidRPr="00F4796B">
              <w:rPr>
                <w:rFonts w:ascii="Times New Roman" w:eastAsia="Times New Roman" w:hAnsi="Times New Roman" w:cs="Times New Roman"/>
                <w:b/>
                <w:bCs/>
                <w:color w:val="000000"/>
                <w:sz w:val="24"/>
                <w:szCs w:val="24"/>
              </w:rPr>
              <w:t> </w:t>
            </w:r>
            <w:r w:rsidRPr="00F4796B">
              <w:rPr>
                <w:rFonts w:ascii="Times New Roman" w:eastAsia="Times New Roman" w:hAnsi="Times New Roman" w:cs="Times New Roman"/>
                <w:b/>
                <w:bCs/>
                <w:color w:val="000000"/>
                <w:sz w:val="24"/>
                <w:szCs w:val="24"/>
              </w:rPr>
              <w:t>Cycle 1 </w:t>
            </w:r>
            <w:r w:rsidRPr="00F4796B">
              <w:rPr>
                <w:rFonts w:ascii="Times New Roman" w:eastAsia="Times New Roman" w:hAnsi="Times New Roman" w:cs="Times New Roman"/>
                <w:color w:val="000000"/>
                <w:sz w:val="24"/>
                <w:szCs w:val="24"/>
              </w:rPr>
              <w:t> </w:t>
            </w:r>
          </w:p>
        </w:tc>
        <w:tc>
          <w:tcPr>
            <w:tcW w:w="1710" w:type="dxa"/>
            <w:tcBorders>
              <w:top w:val="single" w:sz="6" w:space="0" w:color="auto"/>
              <w:left w:val="nil"/>
              <w:bottom w:val="single" w:sz="6" w:space="0" w:color="auto"/>
              <w:right w:val="single" w:sz="6" w:space="0" w:color="auto"/>
            </w:tcBorders>
            <w:shd w:val="clear" w:color="auto" w:fill="auto"/>
            <w:vAlign w:val="bottom"/>
            <w:hideMark/>
          </w:tcPr>
          <w:p w14:paraId="3862F666" w14:textId="54A6E150"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b/>
                <w:bCs/>
                <w:color w:val="000000"/>
                <w:sz w:val="24"/>
                <w:szCs w:val="24"/>
              </w:rPr>
              <w:t xml:space="preserve">Baseline </w:t>
            </w:r>
            <w:r w:rsidR="00213A17">
              <w:rPr>
                <w:rFonts w:ascii="Times New Roman" w:eastAsia="Times New Roman" w:hAnsi="Times New Roman" w:cs="Times New Roman"/>
                <w:b/>
                <w:bCs/>
                <w:color w:val="000000"/>
                <w:sz w:val="24"/>
                <w:szCs w:val="24"/>
              </w:rPr>
              <w:t>Year</w:t>
            </w:r>
            <w:r w:rsidR="00213A17" w:rsidRPr="00F4796B">
              <w:rPr>
                <w:rFonts w:ascii="Times New Roman" w:eastAsia="Times New Roman" w:hAnsi="Times New Roman" w:cs="Times New Roman"/>
                <w:b/>
                <w:bCs/>
                <w:color w:val="000000"/>
                <w:sz w:val="24"/>
                <w:szCs w:val="24"/>
              </w:rPr>
              <w:t> </w:t>
            </w:r>
            <w:r w:rsidRPr="00F4796B">
              <w:rPr>
                <w:rFonts w:ascii="Times New Roman" w:eastAsia="Times New Roman" w:hAnsi="Times New Roman" w:cs="Times New Roman"/>
                <w:b/>
                <w:bCs/>
                <w:color w:val="000000"/>
                <w:sz w:val="24"/>
                <w:szCs w:val="24"/>
              </w:rPr>
              <w:t>Cycle 2 </w:t>
            </w:r>
            <w:r w:rsidRPr="00F4796B">
              <w:rPr>
                <w:rFonts w:ascii="Times New Roman" w:eastAsia="Times New Roman" w:hAnsi="Times New Roman" w:cs="Times New Roman"/>
                <w:color w:val="000000"/>
                <w:sz w:val="24"/>
                <w:szCs w:val="24"/>
              </w:rPr>
              <w:t> </w:t>
            </w:r>
          </w:p>
        </w:tc>
        <w:tc>
          <w:tcPr>
            <w:tcW w:w="1800" w:type="dxa"/>
            <w:tcBorders>
              <w:top w:val="single" w:sz="6" w:space="0" w:color="auto"/>
              <w:left w:val="nil"/>
              <w:bottom w:val="single" w:sz="6" w:space="0" w:color="auto"/>
              <w:right w:val="single" w:sz="6" w:space="0" w:color="auto"/>
            </w:tcBorders>
            <w:shd w:val="clear" w:color="auto" w:fill="auto"/>
            <w:vAlign w:val="bottom"/>
            <w:hideMark/>
          </w:tcPr>
          <w:p w14:paraId="479368C4" w14:textId="211EACB4"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b/>
                <w:bCs/>
                <w:color w:val="000000"/>
                <w:sz w:val="24"/>
                <w:szCs w:val="24"/>
              </w:rPr>
              <w:t xml:space="preserve">Performance </w:t>
            </w:r>
            <w:r w:rsidR="00213A17">
              <w:rPr>
                <w:rFonts w:ascii="Times New Roman" w:eastAsia="Times New Roman" w:hAnsi="Times New Roman" w:cs="Times New Roman"/>
                <w:b/>
                <w:bCs/>
                <w:color w:val="000000"/>
                <w:sz w:val="24"/>
                <w:szCs w:val="24"/>
              </w:rPr>
              <w:t>Year</w:t>
            </w:r>
            <w:r w:rsidR="00213A17" w:rsidRPr="00F4796B">
              <w:rPr>
                <w:rFonts w:ascii="Times New Roman" w:eastAsia="Times New Roman" w:hAnsi="Times New Roman" w:cs="Times New Roman"/>
                <w:b/>
                <w:bCs/>
                <w:color w:val="000000"/>
                <w:sz w:val="24"/>
                <w:szCs w:val="24"/>
              </w:rPr>
              <w:t> </w:t>
            </w:r>
            <w:r w:rsidRPr="00F4796B">
              <w:rPr>
                <w:rFonts w:ascii="Times New Roman" w:eastAsia="Times New Roman" w:hAnsi="Times New Roman" w:cs="Times New Roman"/>
                <w:b/>
                <w:bCs/>
                <w:color w:val="000000"/>
                <w:sz w:val="24"/>
                <w:szCs w:val="24"/>
              </w:rPr>
              <w:t>Cycle 2 </w:t>
            </w:r>
            <w:r w:rsidRPr="00F4796B">
              <w:rPr>
                <w:rFonts w:ascii="Times New Roman" w:eastAsia="Times New Roman" w:hAnsi="Times New Roman" w:cs="Times New Roman"/>
                <w:color w:val="000000"/>
                <w:sz w:val="24"/>
                <w:szCs w:val="24"/>
              </w:rPr>
              <w:t> </w:t>
            </w:r>
          </w:p>
        </w:tc>
      </w:tr>
      <w:tr w:rsidR="00F4796B" w:rsidRPr="00F4796B" w14:paraId="7A39C151" w14:textId="77777777" w:rsidTr="0097603D">
        <w:trPr>
          <w:trHeight w:val="300"/>
        </w:trPr>
        <w:tc>
          <w:tcPr>
            <w:tcW w:w="2340" w:type="dxa"/>
            <w:tcBorders>
              <w:top w:val="nil"/>
              <w:left w:val="single" w:sz="6" w:space="0" w:color="auto"/>
              <w:bottom w:val="single" w:sz="6" w:space="0" w:color="auto"/>
              <w:right w:val="single" w:sz="6" w:space="0" w:color="auto"/>
            </w:tcBorders>
            <w:shd w:val="clear" w:color="auto" w:fill="auto"/>
            <w:vAlign w:val="bottom"/>
            <w:hideMark/>
          </w:tcPr>
          <w:p w14:paraId="5E17A0E1" w14:textId="7E269EC0" w:rsidR="00F4796B" w:rsidRPr="00F4796B" w:rsidRDefault="00326966" w:rsidP="00345491">
            <w:pPr>
              <w:spacing w:after="0" w:line="240" w:lineRule="auto"/>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COVID-19 PHE delay</w:t>
            </w:r>
            <w:r w:rsidR="00F4796B" w:rsidRPr="00F4796B">
              <w:rPr>
                <w:rFonts w:ascii="Times New Roman" w:eastAsia="Times New Roman" w:hAnsi="Times New Roman" w:cs="Times New Roman"/>
                <w:color w:val="000000"/>
                <w:sz w:val="24"/>
                <w:szCs w:val="24"/>
              </w:rPr>
              <w:t> </w:t>
            </w:r>
          </w:p>
        </w:tc>
        <w:tc>
          <w:tcPr>
            <w:tcW w:w="1710" w:type="dxa"/>
            <w:tcBorders>
              <w:top w:val="nil"/>
              <w:left w:val="nil"/>
              <w:bottom w:val="single" w:sz="6" w:space="0" w:color="auto"/>
              <w:right w:val="single" w:sz="6" w:space="0" w:color="auto"/>
            </w:tcBorders>
            <w:shd w:val="clear" w:color="auto" w:fill="auto"/>
            <w:vAlign w:val="center"/>
            <w:hideMark/>
          </w:tcPr>
          <w:p w14:paraId="4B83C6DB"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2019 </w:t>
            </w:r>
          </w:p>
        </w:tc>
        <w:tc>
          <w:tcPr>
            <w:tcW w:w="1890" w:type="dxa"/>
            <w:tcBorders>
              <w:top w:val="nil"/>
              <w:left w:val="nil"/>
              <w:bottom w:val="single" w:sz="6" w:space="0" w:color="auto"/>
              <w:right w:val="single" w:sz="6" w:space="0" w:color="auto"/>
            </w:tcBorders>
            <w:shd w:val="clear" w:color="auto" w:fill="auto"/>
            <w:vAlign w:val="center"/>
            <w:hideMark/>
          </w:tcPr>
          <w:p w14:paraId="1970A7B6" w14:textId="4F14E354" w:rsidR="00F4796B" w:rsidRPr="00F4796B" w:rsidRDefault="001B1BA8" w:rsidP="00345491">
            <w:pPr>
              <w:spacing w:after="0" w:line="240" w:lineRule="auto"/>
              <w:contextualSpacing/>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Delay</w:t>
            </w:r>
            <w:r w:rsidRPr="00F4796B">
              <w:rPr>
                <w:rFonts w:ascii="Times New Roman" w:eastAsia="Times New Roman" w:hAnsi="Times New Roman" w:cs="Times New Roman"/>
                <w:i/>
                <w:iCs/>
                <w:color w:val="000000"/>
                <w:sz w:val="24"/>
                <w:szCs w:val="24"/>
              </w:rPr>
              <w:t xml:space="preserve">ed </w:t>
            </w:r>
            <w:r w:rsidR="00F4796B" w:rsidRPr="00F4796B">
              <w:rPr>
                <w:rFonts w:ascii="Times New Roman" w:eastAsia="Times New Roman" w:hAnsi="Times New Roman" w:cs="Times New Roman"/>
                <w:i/>
                <w:iCs/>
                <w:color w:val="000000"/>
                <w:sz w:val="24"/>
                <w:szCs w:val="24"/>
              </w:rPr>
              <w:t>to 2027</w:t>
            </w:r>
            <w:r w:rsidR="00F4796B" w:rsidRPr="00F4796B">
              <w:rPr>
                <w:rFonts w:ascii="Times New Roman" w:eastAsia="Times New Roman" w:hAnsi="Times New Roman" w:cs="Times New Roman"/>
                <w:color w:val="000000"/>
                <w:sz w:val="24"/>
                <w:szCs w:val="24"/>
              </w:rPr>
              <w:t> </w:t>
            </w:r>
          </w:p>
        </w:tc>
        <w:tc>
          <w:tcPr>
            <w:tcW w:w="1710" w:type="dxa"/>
            <w:tcBorders>
              <w:top w:val="nil"/>
              <w:left w:val="nil"/>
              <w:bottom w:val="single" w:sz="6" w:space="0" w:color="auto"/>
              <w:right w:val="single" w:sz="6" w:space="0" w:color="auto"/>
            </w:tcBorders>
            <w:shd w:val="clear" w:color="auto" w:fill="auto"/>
            <w:vAlign w:val="center"/>
            <w:hideMark/>
          </w:tcPr>
          <w:p w14:paraId="11DEB707"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2025 </w:t>
            </w:r>
          </w:p>
        </w:tc>
        <w:tc>
          <w:tcPr>
            <w:tcW w:w="1800" w:type="dxa"/>
            <w:tcBorders>
              <w:top w:val="nil"/>
              <w:left w:val="nil"/>
              <w:bottom w:val="single" w:sz="6" w:space="0" w:color="auto"/>
              <w:right w:val="single" w:sz="6" w:space="0" w:color="auto"/>
            </w:tcBorders>
            <w:shd w:val="clear" w:color="auto" w:fill="auto"/>
            <w:vAlign w:val="center"/>
            <w:hideMark/>
          </w:tcPr>
          <w:p w14:paraId="28204D14"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2031 </w:t>
            </w:r>
          </w:p>
        </w:tc>
      </w:tr>
      <w:tr w:rsidR="00F4796B" w:rsidRPr="00F4796B" w14:paraId="15C214DF" w14:textId="77777777" w:rsidTr="00F4796B">
        <w:trPr>
          <w:trHeight w:val="300"/>
        </w:trPr>
        <w:tc>
          <w:tcPr>
            <w:tcW w:w="2340" w:type="dxa"/>
            <w:tcBorders>
              <w:top w:val="nil"/>
              <w:left w:val="single" w:sz="6" w:space="0" w:color="auto"/>
              <w:bottom w:val="single" w:sz="6" w:space="0" w:color="auto"/>
              <w:right w:val="single" w:sz="6" w:space="0" w:color="auto"/>
            </w:tcBorders>
            <w:shd w:val="clear" w:color="auto" w:fill="auto"/>
            <w:vAlign w:val="bottom"/>
            <w:hideMark/>
          </w:tcPr>
          <w:p w14:paraId="14BA4474"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BEPS </w:t>
            </w:r>
          </w:p>
        </w:tc>
        <w:tc>
          <w:tcPr>
            <w:tcW w:w="3600" w:type="dxa"/>
            <w:gridSpan w:val="2"/>
            <w:tcBorders>
              <w:top w:val="nil"/>
              <w:left w:val="nil"/>
              <w:bottom w:val="single" w:sz="6" w:space="0" w:color="auto"/>
              <w:right w:val="single" w:sz="6" w:space="0" w:color="auto"/>
            </w:tcBorders>
            <w:shd w:val="clear" w:color="auto" w:fill="auto"/>
            <w:vAlign w:val="center"/>
            <w:hideMark/>
          </w:tcPr>
          <w:p w14:paraId="48E0CBB7"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60 </w:t>
            </w:r>
          </w:p>
        </w:tc>
        <w:tc>
          <w:tcPr>
            <w:tcW w:w="3510" w:type="dxa"/>
            <w:gridSpan w:val="2"/>
            <w:tcBorders>
              <w:top w:val="nil"/>
              <w:left w:val="nil"/>
              <w:bottom w:val="single" w:sz="6" w:space="0" w:color="auto"/>
              <w:right w:val="single" w:sz="6" w:space="0" w:color="auto"/>
            </w:tcBorders>
            <w:shd w:val="clear" w:color="auto" w:fill="auto"/>
            <w:vAlign w:val="center"/>
            <w:hideMark/>
          </w:tcPr>
          <w:p w14:paraId="72F40072"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65 </w:t>
            </w:r>
          </w:p>
        </w:tc>
      </w:tr>
      <w:tr w:rsidR="00F4796B" w:rsidRPr="00F4796B" w14:paraId="1A04460A" w14:textId="77777777" w:rsidTr="00F4796B">
        <w:trPr>
          <w:trHeight w:val="300"/>
        </w:trPr>
        <w:tc>
          <w:tcPr>
            <w:tcW w:w="2340" w:type="dxa"/>
            <w:tcBorders>
              <w:top w:val="nil"/>
              <w:left w:val="single" w:sz="6" w:space="0" w:color="auto"/>
              <w:bottom w:val="single" w:sz="6" w:space="0" w:color="auto"/>
              <w:right w:val="single" w:sz="6" w:space="0" w:color="auto"/>
            </w:tcBorders>
            <w:shd w:val="clear" w:color="auto" w:fill="auto"/>
            <w:vAlign w:val="bottom"/>
            <w:hideMark/>
          </w:tcPr>
          <w:p w14:paraId="51A76170" w14:textId="12DF445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Reported ENERGY STAR Score </w:t>
            </w:r>
          </w:p>
        </w:tc>
        <w:tc>
          <w:tcPr>
            <w:tcW w:w="1710" w:type="dxa"/>
            <w:tcBorders>
              <w:top w:val="nil"/>
              <w:left w:val="nil"/>
              <w:bottom w:val="single" w:sz="6" w:space="0" w:color="auto"/>
              <w:right w:val="single" w:sz="6" w:space="0" w:color="auto"/>
            </w:tcBorders>
            <w:shd w:val="clear" w:color="auto" w:fill="auto"/>
            <w:vAlign w:val="center"/>
            <w:hideMark/>
          </w:tcPr>
          <w:p w14:paraId="1D51E8E5"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50 </w:t>
            </w:r>
          </w:p>
        </w:tc>
        <w:tc>
          <w:tcPr>
            <w:tcW w:w="1890" w:type="dxa"/>
            <w:tcBorders>
              <w:top w:val="nil"/>
              <w:left w:val="nil"/>
              <w:bottom w:val="single" w:sz="6" w:space="0" w:color="auto"/>
              <w:right w:val="single" w:sz="6" w:space="0" w:color="auto"/>
            </w:tcBorders>
            <w:shd w:val="clear" w:color="auto" w:fill="auto"/>
            <w:vAlign w:val="center"/>
            <w:hideMark/>
          </w:tcPr>
          <w:p w14:paraId="6A605F8C"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60 </w:t>
            </w:r>
          </w:p>
        </w:tc>
        <w:tc>
          <w:tcPr>
            <w:tcW w:w="1710" w:type="dxa"/>
            <w:tcBorders>
              <w:top w:val="nil"/>
              <w:left w:val="nil"/>
              <w:bottom w:val="single" w:sz="6" w:space="0" w:color="auto"/>
              <w:right w:val="single" w:sz="6" w:space="0" w:color="auto"/>
            </w:tcBorders>
            <w:shd w:val="clear" w:color="auto" w:fill="auto"/>
            <w:vAlign w:val="center"/>
            <w:hideMark/>
          </w:tcPr>
          <w:p w14:paraId="0E3E6D35"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60 </w:t>
            </w:r>
          </w:p>
        </w:tc>
        <w:tc>
          <w:tcPr>
            <w:tcW w:w="1800" w:type="dxa"/>
            <w:tcBorders>
              <w:top w:val="nil"/>
              <w:left w:val="nil"/>
              <w:bottom w:val="single" w:sz="6" w:space="0" w:color="auto"/>
              <w:right w:val="single" w:sz="6" w:space="0" w:color="auto"/>
            </w:tcBorders>
            <w:shd w:val="clear" w:color="auto" w:fill="auto"/>
            <w:vAlign w:val="center"/>
            <w:hideMark/>
          </w:tcPr>
          <w:p w14:paraId="0BF03A96" w14:textId="77777777" w:rsidR="00F4796B" w:rsidRPr="00F4796B" w:rsidRDefault="00F4796B" w:rsidP="00345491">
            <w:pPr>
              <w:spacing w:after="0" w:line="240" w:lineRule="auto"/>
              <w:contextualSpacing/>
              <w:jc w:val="center"/>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65 </w:t>
            </w:r>
          </w:p>
        </w:tc>
      </w:tr>
    </w:tbl>
    <w:p w14:paraId="30FFB44B" w14:textId="77777777" w:rsidR="00F4796B" w:rsidRPr="00F4796B" w:rsidRDefault="00F4796B" w:rsidP="00345491">
      <w:pPr>
        <w:spacing w:after="0" w:line="240" w:lineRule="auto"/>
        <w:contextualSpacing/>
        <w:textAlignment w:val="baseline"/>
        <w:rPr>
          <w:rFonts w:ascii="Segoe UI" w:eastAsia="Times New Roman" w:hAnsi="Segoe UI" w:cs="Segoe UI"/>
          <w:sz w:val="18"/>
          <w:szCs w:val="18"/>
        </w:rPr>
      </w:pPr>
      <w:r w:rsidRPr="00F4796B">
        <w:rPr>
          <w:rFonts w:ascii="Times New Roman" w:eastAsia="Times New Roman" w:hAnsi="Times New Roman" w:cs="Times New Roman"/>
          <w:sz w:val="24"/>
          <w:szCs w:val="24"/>
        </w:rPr>
        <w:t> </w:t>
      </w:r>
    </w:p>
    <w:p w14:paraId="5CB45FBC" w14:textId="41FEBFA9" w:rsidR="00F4796B" w:rsidRPr="00F4796B" w:rsidRDefault="00F4796B" w:rsidP="00345491">
      <w:pPr>
        <w:spacing w:after="0" w:line="240" w:lineRule="auto"/>
        <w:contextualSpacing/>
        <w:textAlignment w:val="baseline"/>
        <w:rPr>
          <w:rFonts w:ascii="Segoe UI" w:eastAsia="Times New Roman" w:hAnsi="Segoe UI" w:cs="Segoe UI"/>
          <w:color w:val="1F3763"/>
          <w:sz w:val="18"/>
          <w:szCs w:val="18"/>
        </w:rPr>
      </w:pPr>
      <w:r w:rsidRPr="1BA8F891">
        <w:rPr>
          <w:rFonts w:ascii="Times New Roman" w:eastAsia="Times New Roman" w:hAnsi="Times New Roman" w:cs="Times New Roman"/>
          <w:i/>
          <w:color w:val="000000" w:themeColor="text1"/>
          <w:sz w:val="24"/>
          <w:szCs w:val="24"/>
        </w:rPr>
        <w:t xml:space="preserve">Table </w:t>
      </w:r>
      <w:r w:rsidR="4A530B11" w:rsidRPr="1BA8F891">
        <w:rPr>
          <w:rFonts w:ascii="Times New Roman" w:eastAsia="Times New Roman" w:hAnsi="Times New Roman" w:cs="Times New Roman"/>
          <w:i/>
          <w:iCs/>
          <w:color w:val="000000" w:themeColor="text1"/>
          <w:sz w:val="24"/>
          <w:szCs w:val="24"/>
        </w:rPr>
        <w:t>3</w:t>
      </w:r>
      <w:r w:rsidR="00AE748E">
        <w:rPr>
          <w:rFonts w:ascii="Times New Roman" w:eastAsia="Times New Roman" w:hAnsi="Times New Roman" w:cs="Times New Roman"/>
          <w:i/>
          <w:iCs/>
          <w:color w:val="000000" w:themeColor="text1"/>
          <w:sz w:val="24"/>
          <w:szCs w:val="24"/>
        </w:rPr>
        <w:t>3</w:t>
      </w:r>
      <w:r w:rsidRPr="1BA8F891">
        <w:rPr>
          <w:rFonts w:ascii="Times New Roman" w:eastAsia="Times New Roman" w:hAnsi="Times New Roman" w:cs="Times New Roman"/>
          <w:i/>
          <w:color w:val="000000" w:themeColor="text1"/>
          <w:sz w:val="24"/>
          <w:szCs w:val="24"/>
        </w:rPr>
        <w:t xml:space="preserve"> – Delayed Standard Target Pathway Reporting Requirements </w:t>
      </w:r>
      <w:r w:rsidRPr="1BA8F891">
        <w:rPr>
          <w:rFonts w:ascii="Times New Roman" w:eastAsia="Times New Roman" w:hAnsi="Times New Roman" w:cs="Times New Roman"/>
          <w:color w:val="000000" w:themeColor="text1"/>
          <w:sz w:val="24"/>
          <w:szCs w:val="24"/>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71"/>
        <w:gridCol w:w="3220"/>
      </w:tblGrid>
      <w:tr w:rsidR="00F4796B" w:rsidRPr="00F4796B" w14:paraId="6D307905" w14:textId="77777777" w:rsidTr="00F4796B">
        <w:trPr>
          <w:trHeight w:val="300"/>
        </w:trPr>
        <w:tc>
          <w:tcPr>
            <w:tcW w:w="6210" w:type="dxa"/>
            <w:tcBorders>
              <w:top w:val="single" w:sz="6" w:space="0" w:color="auto"/>
              <w:left w:val="single" w:sz="6" w:space="0" w:color="auto"/>
              <w:bottom w:val="single" w:sz="6" w:space="0" w:color="auto"/>
              <w:right w:val="single" w:sz="6" w:space="0" w:color="auto"/>
            </w:tcBorders>
            <w:shd w:val="clear" w:color="auto" w:fill="auto"/>
            <w:hideMark/>
          </w:tcPr>
          <w:p w14:paraId="0EC99BDF"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b/>
                <w:bCs/>
                <w:color w:val="000000"/>
                <w:sz w:val="24"/>
                <w:szCs w:val="24"/>
              </w:rPr>
              <w:t>Documentation</w:t>
            </w:r>
            <w:r w:rsidRPr="00F4796B">
              <w:rPr>
                <w:rFonts w:ascii="Times New Roman" w:eastAsia="Times New Roman" w:hAnsi="Times New Roman" w:cs="Times New Roman"/>
                <w:color w:val="000000"/>
                <w:sz w:val="24"/>
                <w:szCs w:val="24"/>
              </w:rPr>
              <w:t> </w:t>
            </w:r>
          </w:p>
        </w:tc>
        <w:tc>
          <w:tcPr>
            <w:tcW w:w="3240" w:type="dxa"/>
            <w:tcBorders>
              <w:top w:val="single" w:sz="6" w:space="0" w:color="auto"/>
              <w:left w:val="nil"/>
              <w:bottom w:val="single" w:sz="6" w:space="0" w:color="auto"/>
              <w:right w:val="single" w:sz="6" w:space="0" w:color="auto"/>
            </w:tcBorders>
            <w:shd w:val="clear" w:color="auto" w:fill="auto"/>
            <w:hideMark/>
          </w:tcPr>
          <w:p w14:paraId="676D750E"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b/>
                <w:bCs/>
                <w:color w:val="000000"/>
                <w:sz w:val="24"/>
                <w:szCs w:val="24"/>
              </w:rPr>
              <w:t>Deadline</w:t>
            </w:r>
            <w:r w:rsidRPr="00F4796B">
              <w:rPr>
                <w:rFonts w:ascii="Times New Roman" w:eastAsia="Times New Roman" w:hAnsi="Times New Roman" w:cs="Times New Roman"/>
                <w:color w:val="000000"/>
                <w:sz w:val="24"/>
                <w:szCs w:val="24"/>
              </w:rPr>
              <w:t> </w:t>
            </w:r>
          </w:p>
        </w:tc>
      </w:tr>
      <w:tr w:rsidR="00F4796B" w:rsidRPr="00F4796B" w14:paraId="5B52B4D5" w14:textId="77777777" w:rsidTr="00F4796B">
        <w:tc>
          <w:tcPr>
            <w:tcW w:w="6210" w:type="dxa"/>
            <w:tcBorders>
              <w:top w:val="nil"/>
              <w:left w:val="single" w:sz="6" w:space="0" w:color="auto"/>
              <w:bottom w:val="single" w:sz="6" w:space="0" w:color="auto"/>
              <w:right w:val="single" w:sz="6" w:space="0" w:color="auto"/>
            </w:tcBorders>
            <w:shd w:val="clear" w:color="auto" w:fill="auto"/>
            <w:hideMark/>
          </w:tcPr>
          <w:p w14:paraId="779F93F9"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Pathway Selection Form </w:t>
            </w:r>
          </w:p>
        </w:tc>
        <w:tc>
          <w:tcPr>
            <w:tcW w:w="3240" w:type="dxa"/>
            <w:tcBorders>
              <w:top w:val="nil"/>
              <w:left w:val="nil"/>
              <w:bottom w:val="single" w:sz="6" w:space="0" w:color="auto"/>
              <w:right w:val="single" w:sz="6" w:space="0" w:color="auto"/>
            </w:tcBorders>
            <w:shd w:val="clear" w:color="auto" w:fill="auto"/>
            <w:hideMark/>
          </w:tcPr>
          <w:p w14:paraId="3FFCABAC" w14:textId="4421A3E0" w:rsidR="00F4796B" w:rsidRPr="00F4796B" w:rsidRDefault="00D27356" w:rsidP="00345491">
            <w:pPr>
              <w:spacing w:after="0" w:line="240" w:lineRule="auto"/>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April</w:t>
            </w:r>
            <w:r w:rsidR="00F4796B" w:rsidRPr="00F4796B">
              <w:rPr>
                <w:rFonts w:ascii="Times New Roman" w:eastAsia="Times New Roman" w:hAnsi="Times New Roman" w:cs="Times New Roman"/>
                <w:color w:val="000000"/>
                <w:sz w:val="24"/>
                <w:szCs w:val="24"/>
              </w:rPr>
              <w:t xml:space="preserve"> 1, 2023 </w:t>
            </w:r>
          </w:p>
        </w:tc>
      </w:tr>
      <w:tr w:rsidR="00F4796B" w:rsidRPr="00F4796B" w14:paraId="0BF0F3D6" w14:textId="77777777" w:rsidTr="00F4796B">
        <w:tc>
          <w:tcPr>
            <w:tcW w:w="6210" w:type="dxa"/>
            <w:tcBorders>
              <w:top w:val="nil"/>
              <w:left w:val="single" w:sz="6" w:space="0" w:color="auto"/>
              <w:bottom w:val="single" w:sz="6" w:space="0" w:color="auto"/>
              <w:right w:val="single" w:sz="6" w:space="0" w:color="auto"/>
            </w:tcBorders>
            <w:shd w:val="clear" w:color="auto" w:fill="auto"/>
            <w:hideMark/>
          </w:tcPr>
          <w:p w14:paraId="0EF036EF"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Completed Actions Report  </w:t>
            </w:r>
          </w:p>
        </w:tc>
        <w:tc>
          <w:tcPr>
            <w:tcW w:w="3240" w:type="dxa"/>
            <w:tcBorders>
              <w:top w:val="nil"/>
              <w:left w:val="nil"/>
              <w:bottom w:val="single" w:sz="6" w:space="0" w:color="auto"/>
              <w:right w:val="single" w:sz="6" w:space="0" w:color="auto"/>
            </w:tcBorders>
            <w:shd w:val="clear" w:color="auto" w:fill="D9D9D9"/>
            <w:hideMark/>
          </w:tcPr>
          <w:p w14:paraId="3078235A" w14:textId="0C3F25CE" w:rsidR="00F4796B" w:rsidRPr="00F4796B" w:rsidRDefault="001B1BA8" w:rsidP="00345491">
            <w:pPr>
              <w:spacing w:after="0" w:line="240" w:lineRule="auto"/>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Delay</w:t>
            </w:r>
            <w:r w:rsidRPr="00F4796B">
              <w:rPr>
                <w:rFonts w:ascii="Times New Roman" w:eastAsia="Times New Roman" w:hAnsi="Times New Roman" w:cs="Times New Roman"/>
                <w:i/>
                <w:iCs/>
                <w:color w:val="000000"/>
                <w:sz w:val="24"/>
                <w:szCs w:val="24"/>
              </w:rPr>
              <w:t xml:space="preserve">ed </w:t>
            </w:r>
            <w:r w:rsidR="00F4796B" w:rsidRPr="00F4796B">
              <w:rPr>
                <w:rFonts w:ascii="Times New Roman" w:eastAsia="Times New Roman" w:hAnsi="Times New Roman" w:cs="Times New Roman"/>
                <w:i/>
                <w:iCs/>
                <w:color w:val="000000"/>
                <w:sz w:val="24"/>
                <w:szCs w:val="24"/>
              </w:rPr>
              <w:t>to </w:t>
            </w:r>
            <w:r w:rsidR="00D27356">
              <w:rPr>
                <w:rFonts w:ascii="Times New Roman" w:eastAsia="Times New Roman" w:hAnsi="Times New Roman" w:cs="Times New Roman"/>
                <w:i/>
                <w:iCs/>
                <w:color w:val="000000"/>
                <w:sz w:val="24"/>
                <w:szCs w:val="24"/>
              </w:rPr>
              <w:t>April</w:t>
            </w:r>
            <w:r w:rsidR="00F4796B" w:rsidRPr="00F4796B">
              <w:rPr>
                <w:rFonts w:ascii="Times New Roman" w:eastAsia="Times New Roman" w:hAnsi="Times New Roman" w:cs="Times New Roman"/>
                <w:i/>
                <w:iCs/>
                <w:color w:val="000000"/>
                <w:sz w:val="24"/>
                <w:szCs w:val="24"/>
              </w:rPr>
              <w:t xml:space="preserve"> 1, 2028</w:t>
            </w:r>
            <w:r w:rsidR="00F4796B" w:rsidRPr="00F4796B">
              <w:rPr>
                <w:rFonts w:ascii="Times New Roman" w:eastAsia="Times New Roman" w:hAnsi="Times New Roman" w:cs="Times New Roman"/>
                <w:color w:val="000000"/>
                <w:sz w:val="24"/>
                <w:szCs w:val="24"/>
              </w:rPr>
              <w:t> </w:t>
            </w:r>
          </w:p>
        </w:tc>
      </w:tr>
      <w:tr w:rsidR="00F4796B" w:rsidRPr="00F4796B" w14:paraId="0D2111BB" w14:textId="77777777" w:rsidTr="005B3943">
        <w:tc>
          <w:tcPr>
            <w:tcW w:w="6210" w:type="dxa"/>
            <w:tcBorders>
              <w:top w:val="nil"/>
              <w:left w:val="single" w:sz="6" w:space="0" w:color="auto"/>
              <w:bottom w:val="single" w:sz="6" w:space="0" w:color="auto"/>
              <w:right w:val="single" w:sz="6" w:space="0" w:color="auto"/>
            </w:tcBorders>
            <w:shd w:val="clear" w:color="auto" w:fill="auto"/>
            <w:hideMark/>
          </w:tcPr>
          <w:p w14:paraId="35C71ECD"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CY2027 District Benchmarking Report (third-party verified complete and accurate) </w:t>
            </w:r>
          </w:p>
        </w:tc>
        <w:tc>
          <w:tcPr>
            <w:tcW w:w="3240" w:type="dxa"/>
            <w:tcBorders>
              <w:top w:val="nil"/>
              <w:left w:val="nil"/>
              <w:bottom w:val="single" w:sz="6" w:space="0" w:color="auto"/>
              <w:right w:val="single" w:sz="6" w:space="0" w:color="auto"/>
            </w:tcBorders>
            <w:shd w:val="clear" w:color="auto" w:fill="D9D9D9"/>
            <w:vAlign w:val="center"/>
            <w:hideMark/>
          </w:tcPr>
          <w:p w14:paraId="32F571F2" w14:textId="574CD2AB" w:rsidR="00F4796B" w:rsidRPr="00F4796B" w:rsidRDefault="001B1BA8" w:rsidP="005B3943">
            <w:pPr>
              <w:spacing w:after="0" w:line="240" w:lineRule="auto"/>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Delay</w:t>
            </w:r>
            <w:r w:rsidRPr="00F4796B">
              <w:rPr>
                <w:rFonts w:ascii="Times New Roman" w:eastAsia="Times New Roman" w:hAnsi="Times New Roman" w:cs="Times New Roman"/>
                <w:i/>
                <w:iCs/>
                <w:color w:val="000000"/>
                <w:sz w:val="24"/>
                <w:szCs w:val="24"/>
              </w:rPr>
              <w:t xml:space="preserve">ed </w:t>
            </w:r>
            <w:r w:rsidR="00F4796B" w:rsidRPr="00F4796B">
              <w:rPr>
                <w:rFonts w:ascii="Times New Roman" w:eastAsia="Times New Roman" w:hAnsi="Times New Roman" w:cs="Times New Roman"/>
                <w:i/>
                <w:iCs/>
                <w:color w:val="000000"/>
                <w:sz w:val="24"/>
                <w:szCs w:val="24"/>
              </w:rPr>
              <w:t>to April 1, 2028</w:t>
            </w:r>
            <w:r w:rsidR="00F4796B" w:rsidRPr="00F4796B">
              <w:rPr>
                <w:rFonts w:ascii="Times New Roman" w:eastAsia="Times New Roman" w:hAnsi="Times New Roman" w:cs="Times New Roman"/>
                <w:color w:val="000000"/>
                <w:sz w:val="24"/>
                <w:szCs w:val="24"/>
              </w:rPr>
              <w:t> </w:t>
            </w:r>
          </w:p>
        </w:tc>
      </w:tr>
      <w:tr w:rsidR="00F4796B" w:rsidRPr="00F4796B" w14:paraId="7CBC35A4" w14:textId="77777777" w:rsidTr="00F4796B">
        <w:tc>
          <w:tcPr>
            <w:tcW w:w="6210" w:type="dxa"/>
            <w:tcBorders>
              <w:top w:val="nil"/>
              <w:left w:val="single" w:sz="6" w:space="0" w:color="auto"/>
              <w:bottom w:val="single" w:sz="6" w:space="0" w:color="auto"/>
              <w:right w:val="single" w:sz="6" w:space="0" w:color="auto"/>
            </w:tcBorders>
            <w:shd w:val="clear" w:color="auto" w:fill="auto"/>
            <w:hideMark/>
          </w:tcPr>
          <w:p w14:paraId="48B1EAFB"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Pathway Selection Form </w:t>
            </w:r>
          </w:p>
        </w:tc>
        <w:tc>
          <w:tcPr>
            <w:tcW w:w="3240" w:type="dxa"/>
            <w:tcBorders>
              <w:top w:val="nil"/>
              <w:left w:val="nil"/>
              <w:bottom w:val="single" w:sz="6" w:space="0" w:color="auto"/>
              <w:right w:val="single" w:sz="6" w:space="0" w:color="auto"/>
            </w:tcBorders>
            <w:shd w:val="clear" w:color="auto" w:fill="auto"/>
            <w:hideMark/>
          </w:tcPr>
          <w:p w14:paraId="6C9073ED" w14:textId="5A16E1F4" w:rsidR="00F4796B" w:rsidRPr="00F4796B" w:rsidRDefault="00D27356" w:rsidP="00345491">
            <w:pPr>
              <w:spacing w:after="0" w:line="240" w:lineRule="auto"/>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April</w:t>
            </w:r>
            <w:r w:rsidR="00F4796B" w:rsidRPr="00F4796B">
              <w:rPr>
                <w:rFonts w:ascii="Times New Roman" w:eastAsia="Times New Roman" w:hAnsi="Times New Roman" w:cs="Times New Roman"/>
                <w:color w:val="000000"/>
                <w:sz w:val="24"/>
                <w:szCs w:val="24"/>
              </w:rPr>
              <w:t xml:space="preserve"> 1, 2028 </w:t>
            </w:r>
          </w:p>
        </w:tc>
      </w:tr>
      <w:tr w:rsidR="00F4796B" w:rsidRPr="00F4796B" w14:paraId="308F0528" w14:textId="77777777" w:rsidTr="00F4796B">
        <w:tc>
          <w:tcPr>
            <w:tcW w:w="6210" w:type="dxa"/>
            <w:tcBorders>
              <w:top w:val="nil"/>
              <w:left w:val="single" w:sz="6" w:space="0" w:color="auto"/>
              <w:bottom w:val="single" w:sz="6" w:space="0" w:color="auto"/>
              <w:right w:val="single" w:sz="6" w:space="0" w:color="auto"/>
            </w:tcBorders>
            <w:shd w:val="clear" w:color="auto" w:fill="auto"/>
            <w:hideMark/>
          </w:tcPr>
          <w:p w14:paraId="5B62E02B"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Completed Actions Report  </w:t>
            </w:r>
          </w:p>
        </w:tc>
        <w:tc>
          <w:tcPr>
            <w:tcW w:w="3240" w:type="dxa"/>
            <w:tcBorders>
              <w:top w:val="nil"/>
              <w:left w:val="nil"/>
              <w:bottom w:val="single" w:sz="6" w:space="0" w:color="auto"/>
              <w:right w:val="single" w:sz="6" w:space="0" w:color="auto"/>
            </w:tcBorders>
            <w:shd w:val="clear" w:color="auto" w:fill="auto"/>
            <w:hideMark/>
          </w:tcPr>
          <w:p w14:paraId="7B3EBABE" w14:textId="54B3BF62" w:rsidR="00F4796B" w:rsidRPr="00F4796B" w:rsidRDefault="00D27356" w:rsidP="00345491">
            <w:pPr>
              <w:spacing w:after="0" w:line="240" w:lineRule="auto"/>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April</w:t>
            </w:r>
            <w:r w:rsidR="00F4796B" w:rsidRPr="00F4796B">
              <w:rPr>
                <w:rFonts w:ascii="Times New Roman" w:eastAsia="Times New Roman" w:hAnsi="Times New Roman" w:cs="Times New Roman"/>
                <w:color w:val="000000"/>
                <w:sz w:val="24"/>
                <w:szCs w:val="24"/>
              </w:rPr>
              <w:t> 1, 2032 </w:t>
            </w:r>
          </w:p>
        </w:tc>
      </w:tr>
      <w:tr w:rsidR="00F4796B" w:rsidRPr="00F4796B" w14:paraId="53F3373D" w14:textId="77777777" w:rsidTr="00F4796B">
        <w:tc>
          <w:tcPr>
            <w:tcW w:w="6210" w:type="dxa"/>
            <w:tcBorders>
              <w:top w:val="nil"/>
              <w:left w:val="single" w:sz="6" w:space="0" w:color="auto"/>
              <w:bottom w:val="single" w:sz="6" w:space="0" w:color="auto"/>
              <w:right w:val="single" w:sz="6" w:space="0" w:color="auto"/>
            </w:tcBorders>
            <w:shd w:val="clear" w:color="auto" w:fill="auto"/>
            <w:hideMark/>
          </w:tcPr>
          <w:p w14:paraId="79C5AC5D"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CY2031 District Benchmarking Report (third-party verified complete and accurate) </w:t>
            </w:r>
          </w:p>
        </w:tc>
        <w:tc>
          <w:tcPr>
            <w:tcW w:w="3240" w:type="dxa"/>
            <w:tcBorders>
              <w:top w:val="nil"/>
              <w:left w:val="nil"/>
              <w:bottom w:val="single" w:sz="6" w:space="0" w:color="auto"/>
              <w:right w:val="single" w:sz="6" w:space="0" w:color="auto"/>
            </w:tcBorders>
            <w:shd w:val="clear" w:color="auto" w:fill="auto"/>
            <w:hideMark/>
          </w:tcPr>
          <w:p w14:paraId="2F726E03" w14:textId="77777777" w:rsidR="00F4796B" w:rsidRPr="00F4796B" w:rsidRDefault="00F4796B" w:rsidP="00345491">
            <w:pPr>
              <w:spacing w:after="0" w:line="240" w:lineRule="auto"/>
              <w:contextualSpacing/>
              <w:textAlignment w:val="baseline"/>
              <w:rPr>
                <w:rFonts w:ascii="Times New Roman" w:eastAsia="Times New Roman" w:hAnsi="Times New Roman" w:cs="Times New Roman"/>
                <w:sz w:val="24"/>
                <w:szCs w:val="24"/>
              </w:rPr>
            </w:pPr>
            <w:r w:rsidRPr="00F4796B">
              <w:rPr>
                <w:rFonts w:ascii="Times New Roman" w:eastAsia="Times New Roman" w:hAnsi="Times New Roman" w:cs="Times New Roman"/>
                <w:color w:val="000000"/>
                <w:sz w:val="24"/>
                <w:szCs w:val="24"/>
              </w:rPr>
              <w:t>April 1, 2032 </w:t>
            </w:r>
          </w:p>
        </w:tc>
      </w:tr>
    </w:tbl>
    <w:p w14:paraId="349B0A4F" w14:textId="77777777" w:rsidR="00F4796B" w:rsidRPr="00F4796B" w:rsidRDefault="00F4796B" w:rsidP="00345491">
      <w:pPr>
        <w:spacing w:after="0" w:line="240" w:lineRule="auto"/>
        <w:contextualSpacing/>
        <w:textAlignment w:val="baseline"/>
        <w:rPr>
          <w:rFonts w:ascii="Segoe UI" w:eastAsia="Times New Roman" w:hAnsi="Segoe UI" w:cs="Segoe UI"/>
          <w:sz w:val="18"/>
          <w:szCs w:val="18"/>
        </w:rPr>
      </w:pPr>
      <w:r w:rsidRPr="00F4796B">
        <w:rPr>
          <w:rFonts w:ascii="Times New Roman" w:eastAsia="Times New Roman" w:hAnsi="Times New Roman" w:cs="Times New Roman"/>
          <w:color w:val="000000"/>
          <w:sz w:val="24"/>
          <w:szCs w:val="24"/>
        </w:rPr>
        <w:t> </w:t>
      </w:r>
    </w:p>
    <w:p w14:paraId="3AE748CC" w14:textId="308F8CDB" w:rsidR="00F4796B" w:rsidRPr="00F4796B" w:rsidRDefault="0097603D" w:rsidP="00345491">
      <w:pPr>
        <w:spacing w:after="0" w:line="240" w:lineRule="auto"/>
        <w:contextualSpacing/>
        <w:textAlignment w:val="baseline"/>
        <w:rPr>
          <w:rFonts w:ascii="Segoe UI" w:eastAsia="Times New Roman" w:hAnsi="Segoe UI" w:cs="Segoe UI"/>
          <w:b/>
          <w:bCs/>
          <w:color w:val="4472C4"/>
          <w:sz w:val="18"/>
          <w:szCs w:val="18"/>
        </w:rPr>
      </w:pPr>
      <w:r>
        <w:rPr>
          <w:rFonts w:ascii="Times New Roman" w:eastAsia="Times New Roman" w:hAnsi="Times New Roman" w:cs="Times New Roman"/>
          <w:b/>
          <w:bCs/>
          <w:color w:val="000000"/>
          <w:sz w:val="24"/>
          <w:szCs w:val="24"/>
        </w:rPr>
        <w:t>C</w:t>
      </w:r>
      <w:r w:rsidR="00F4796B" w:rsidRPr="00F4796B">
        <w:rPr>
          <w:rFonts w:ascii="Times New Roman" w:eastAsia="Times New Roman" w:hAnsi="Times New Roman" w:cs="Times New Roman"/>
          <w:b/>
          <w:bCs/>
          <w:color w:val="000000"/>
          <w:sz w:val="24"/>
          <w:szCs w:val="24"/>
        </w:rPr>
        <w:t>.3 </w:t>
      </w:r>
      <w:r w:rsidR="00F4796B" w:rsidRPr="00F4796B">
        <w:rPr>
          <w:rFonts w:ascii="Symbol" w:eastAsia="Times New Roman" w:hAnsi="Symbol" w:cs="Segoe UI"/>
          <w:b/>
          <w:bCs/>
          <w:color w:val="000000"/>
          <w:sz w:val="24"/>
          <w:szCs w:val="24"/>
        </w:rPr>
        <w:t></w:t>
      </w:r>
      <w:r w:rsidR="00F4796B" w:rsidRPr="00F4796B">
        <w:rPr>
          <w:rFonts w:ascii="Times New Roman" w:eastAsia="Times New Roman" w:hAnsi="Times New Roman" w:cs="Times New Roman"/>
          <w:b/>
          <w:bCs/>
          <w:color w:val="000000"/>
          <w:sz w:val="24"/>
          <w:szCs w:val="24"/>
        </w:rPr>
        <w:t> Prescriptive Pathway </w:t>
      </w:r>
    </w:p>
    <w:p w14:paraId="19E1FC88" w14:textId="6B46A5C2" w:rsidR="00E0403A" w:rsidRPr="00F4796B" w:rsidRDefault="00F4796B" w:rsidP="00E0403A">
      <w:pPr>
        <w:spacing w:after="0" w:line="240" w:lineRule="auto"/>
        <w:contextualSpacing/>
        <w:textAlignment w:val="baseline"/>
        <w:rPr>
          <w:rFonts w:ascii="Segoe UI" w:eastAsia="Times New Roman" w:hAnsi="Segoe UI" w:cs="Segoe UI"/>
          <w:sz w:val="18"/>
          <w:szCs w:val="18"/>
        </w:rPr>
      </w:pPr>
      <w:r w:rsidRPr="7C293DDE">
        <w:rPr>
          <w:rFonts w:ascii="Times New Roman" w:eastAsia="Times New Roman" w:hAnsi="Times New Roman"/>
          <w:color w:val="000000" w:themeColor="text1"/>
          <w:sz w:val="24"/>
        </w:rPr>
        <w:t>Finally, consider the case where the building is on the Prescriptive Pathway</w:t>
      </w:r>
      <w:r w:rsidR="00C43047">
        <w:rPr>
          <w:rFonts w:ascii="Times New Roman" w:eastAsia="Times New Roman" w:hAnsi="Times New Roman"/>
          <w:color w:val="000000" w:themeColor="text1"/>
          <w:sz w:val="24"/>
        </w:rPr>
        <w:t xml:space="preserve"> with the COVID-19 PHE delay</w:t>
      </w:r>
      <w:r w:rsidRPr="7C293DDE">
        <w:rPr>
          <w:rFonts w:ascii="Times New Roman" w:eastAsia="Times New Roman" w:hAnsi="Times New Roman"/>
          <w:color w:val="000000" w:themeColor="text1"/>
          <w:sz w:val="24"/>
        </w:rPr>
        <w:t>.</w:t>
      </w:r>
      <w:r w:rsidR="00E0403A" w:rsidRPr="7C293DDE">
        <w:rPr>
          <w:rFonts w:ascii="Times New Roman" w:eastAsia="Times New Roman" w:hAnsi="Times New Roman"/>
          <w:color w:val="000000" w:themeColor="text1"/>
          <w:sz w:val="24"/>
        </w:rPr>
        <w:t xml:space="preserve"> For the</w:t>
      </w:r>
      <w:r w:rsidR="00C43047">
        <w:rPr>
          <w:rFonts w:ascii="Times New Roman" w:eastAsia="Times New Roman" w:hAnsi="Times New Roman"/>
          <w:color w:val="000000" w:themeColor="text1"/>
          <w:sz w:val="24"/>
        </w:rPr>
        <w:t xml:space="preserve"> </w:t>
      </w:r>
      <w:r w:rsidRPr="7C293DDE">
        <w:rPr>
          <w:rFonts w:ascii="Times New Roman" w:eastAsia="Times New Roman" w:hAnsi="Times New Roman"/>
          <w:color w:val="000000" w:themeColor="text1"/>
          <w:sz w:val="24"/>
        </w:rPr>
        <w:t>Prescriptive Pathway, there are no explicit energy savings that must be demonstrated, only confirmation that EEMs have been implemented and reporting</w:t>
      </w:r>
      <w:r w:rsidR="006F2E1F">
        <w:rPr>
          <w:rFonts w:ascii="Times New Roman" w:eastAsia="Times New Roman" w:hAnsi="Times New Roman"/>
          <w:color w:val="000000" w:themeColor="text1"/>
          <w:sz w:val="24"/>
        </w:rPr>
        <w:t>/verification</w:t>
      </w:r>
      <w:r w:rsidRPr="7C293DDE">
        <w:rPr>
          <w:rFonts w:ascii="Times New Roman" w:eastAsia="Times New Roman" w:hAnsi="Times New Roman"/>
          <w:color w:val="000000" w:themeColor="text1"/>
          <w:sz w:val="24"/>
        </w:rPr>
        <w:t xml:space="preserve"> requirements</w:t>
      </w:r>
      <w:r w:rsidR="00E0403A" w:rsidRPr="7C293DDE">
        <w:rPr>
          <w:rFonts w:ascii="Times New Roman" w:eastAsia="Times New Roman" w:hAnsi="Times New Roman"/>
          <w:color w:val="000000" w:themeColor="text1"/>
          <w:sz w:val="24"/>
        </w:rPr>
        <w:t xml:space="preserve"> completed. Depending on where the building is in the Prescriptive Pathway </w:t>
      </w:r>
      <w:r w:rsidR="00C43047">
        <w:rPr>
          <w:rFonts w:ascii="Times New Roman" w:eastAsia="Times New Roman" w:hAnsi="Times New Roman"/>
          <w:color w:val="000000" w:themeColor="text1"/>
          <w:sz w:val="24"/>
        </w:rPr>
        <w:t>p</w:t>
      </w:r>
      <w:r w:rsidR="00E0403A" w:rsidRPr="7C293DDE">
        <w:rPr>
          <w:rFonts w:ascii="Times New Roman" w:eastAsia="Times New Roman" w:hAnsi="Times New Roman"/>
          <w:color w:val="000000" w:themeColor="text1"/>
          <w:sz w:val="24"/>
        </w:rPr>
        <w:t xml:space="preserve">rocess, a delay </w:t>
      </w:r>
      <w:proofErr w:type="gramStart"/>
      <w:r w:rsidR="00E0403A" w:rsidRPr="7C293DDE">
        <w:rPr>
          <w:rFonts w:ascii="Times New Roman" w:eastAsia="Times New Roman" w:hAnsi="Times New Roman"/>
          <w:color w:val="000000" w:themeColor="text1"/>
          <w:sz w:val="24"/>
        </w:rPr>
        <w:t xml:space="preserve">of </w:t>
      </w:r>
      <w:r w:rsidR="00C11214">
        <w:rPr>
          <w:rFonts w:ascii="Times New Roman" w:eastAsia="Times New Roman" w:hAnsi="Times New Roman"/>
          <w:color w:val="000000" w:themeColor="text1"/>
          <w:sz w:val="24"/>
        </w:rPr>
        <w:t xml:space="preserve"> </w:t>
      </w:r>
      <w:r w:rsidR="00E0403A" w:rsidRPr="7C293DDE">
        <w:rPr>
          <w:rFonts w:ascii="Times New Roman" w:eastAsia="Times New Roman" w:hAnsi="Times New Roman"/>
          <w:color w:val="000000" w:themeColor="text1"/>
          <w:sz w:val="24"/>
        </w:rPr>
        <w:t>compliance</w:t>
      </w:r>
      <w:proofErr w:type="gramEnd"/>
      <w:r w:rsidR="00E0403A" w:rsidRPr="7C293DDE">
        <w:rPr>
          <w:rFonts w:ascii="Times New Roman" w:eastAsia="Times New Roman" w:hAnsi="Times New Roman"/>
          <w:color w:val="000000" w:themeColor="text1"/>
          <w:sz w:val="24"/>
        </w:rPr>
        <w:t> could be approved </w:t>
      </w:r>
      <w:r w:rsidR="00125CE8" w:rsidRPr="00125CE8">
        <w:rPr>
          <w:rFonts w:ascii="Times New Roman" w:eastAsia="Times New Roman" w:hAnsi="Times New Roman"/>
          <w:color w:val="000000" w:themeColor="text1"/>
          <w:sz w:val="24"/>
        </w:rPr>
        <w:t>for a building on this Pathway. No adjustments may be necessary for Cycle 2 since Phase 1 and 2 consist of auditing and planning processes. Additionally, the project team will have already identified potential EEMs for Cycle 2 in the energy audit conducted for Cycle 1. Because the Prescriptive Pathway is designed to help buildings plan for multiple Cycles of BEPS, delays of compliance should not affect the long-term compliance requirements of a given building. Alternatively, the building can switch to a different Pathway for Cycle 2, such as the Performance or Standard Target Pathways, as part of the delay of compliance process.</w:t>
      </w:r>
      <w:r w:rsidR="00E0403A" w:rsidRPr="7C293DDE">
        <w:rPr>
          <w:rFonts w:ascii="Times New Roman" w:eastAsia="Times New Roman" w:hAnsi="Times New Roman"/>
          <w:color w:val="000000" w:themeColor="text1"/>
          <w:sz w:val="24"/>
        </w:rPr>
        <w:t>  </w:t>
      </w:r>
    </w:p>
    <w:p w14:paraId="6E117A88" w14:textId="0DA1A71B" w:rsidR="00E0403A" w:rsidRDefault="00E0403A" w:rsidP="00345491">
      <w:pPr>
        <w:spacing w:after="0" w:line="240" w:lineRule="auto"/>
        <w:contextualSpacing/>
        <w:textAlignment w:val="baseline"/>
        <w:rPr>
          <w:rFonts w:ascii="Times New Roman" w:eastAsia="Times New Roman" w:hAnsi="Times New Roman" w:cs="Times New Roman"/>
          <w:color w:val="000000"/>
          <w:sz w:val="24"/>
          <w:szCs w:val="24"/>
        </w:rPr>
      </w:pPr>
    </w:p>
    <w:p w14:paraId="40EB96A6" w14:textId="77777777" w:rsidR="00E0403A" w:rsidRDefault="00E0403A" w:rsidP="00345491">
      <w:pPr>
        <w:spacing w:after="0" w:line="240" w:lineRule="auto"/>
        <w:contextualSpacing/>
        <w:textAlignment w:val="baseline"/>
        <w:rPr>
          <w:rFonts w:ascii="Times New Roman" w:eastAsia="Times New Roman" w:hAnsi="Times New Roman" w:cs="Times New Roman"/>
          <w:color w:val="000000"/>
          <w:sz w:val="24"/>
          <w:szCs w:val="24"/>
        </w:rPr>
      </w:pPr>
    </w:p>
    <w:p w14:paraId="25FEBCED" w14:textId="77777777" w:rsidR="00F4796B" w:rsidRDefault="00F4796B" w:rsidP="00345491">
      <w:pPr>
        <w:spacing w:line="240" w:lineRule="auto"/>
        <w:contextualSpacing/>
        <w:rPr>
          <w:rFonts w:ascii="Times New Roman" w:eastAsiaTheme="majorEastAsia" w:hAnsi="Times New Roman" w:cs="Times New Roman"/>
          <w:b/>
          <w:bCs/>
          <w:sz w:val="28"/>
          <w:szCs w:val="28"/>
        </w:rPr>
      </w:pPr>
      <w:r>
        <w:rPr>
          <w:rFonts w:ascii="Times New Roman" w:hAnsi="Times New Roman" w:cs="Times New Roman"/>
          <w:sz w:val="28"/>
          <w:szCs w:val="28"/>
        </w:rPr>
        <w:br w:type="page"/>
      </w:r>
    </w:p>
    <w:p w14:paraId="678E2EA6" w14:textId="16458565" w:rsidR="00852C89" w:rsidRDefault="0027348E" w:rsidP="00345491">
      <w:pPr>
        <w:pStyle w:val="Heading2"/>
        <w:spacing w:line="240" w:lineRule="auto"/>
        <w:contextualSpacing/>
        <w:rPr>
          <w:rFonts w:ascii="Times New Roman" w:hAnsi="Times New Roman" w:cs="Times New Roman"/>
          <w:color w:val="auto"/>
          <w:sz w:val="28"/>
          <w:szCs w:val="28"/>
        </w:rPr>
      </w:pPr>
      <w:bookmarkStart w:id="185" w:name="_Toc63860007"/>
      <w:bookmarkStart w:id="186" w:name="_Toc64898471"/>
      <w:bookmarkStart w:id="187" w:name="_Toc72934716"/>
      <w:r w:rsidRPr="00852C89">
        <w:rPr>
          <w:rFonts w:ascii="Times New Roman" w:hAnsi="Times New Roman" w:cs="Times New Roman"/>
          <w:color w:val="auto"/>
          <w:sz w:val="28"/>
          <w:szCs w:val="28"/>
        </w:rPr>
        <w:lastRenderedPageBreak/>
        <w:t xml:space="preserve">Appendix </w:t>
      </w:r>
      <w:r w:rsidR="00CF52BA">
        <w:rPr>
          <w:rFonts w:ascii="Times New Roman" w:hAnsi="Times New Roman" w:cs="Times New Roman"/>
          <w:color w:val="auto"/>
          <w:sz w:val="28"/>
          <w:szCs w:val="28"/>
        </w:rPr>
        <w:t>D</w:t>
      </w:r>
      <w:r w:rsidR="00852C89" w:rsidRPr="00852C89">
        <w:rPr>
          <w:rFonts w:ascii="Times New Roman" w:hAnsi="Times New Roman" w:cs="Times New Roman"/>
          <w:color w:val="auto"/>
          <w:sz w:val="28"/>
          <w:szCs w:val="28"/>
        </w:rPr>
        <w:t xml:space="preserve"> </w:t>
      </w:r>
      <w:r w:rsidR="00852C89">
        <w:rPr>
          <w:rFonts w:ascii="Times New Roman" w:hAnsi="Times New Roman" w:cs="Times New Roman"/>
          <w:color w:val="auto"/>
          <w:sz w:val="28"/>
          <w:szCs w:val="28"/>
        </w:rPr>
        <w:t>–</w:t>
      </w:r>
      <w:r w:rsidR="00852C89" w:rsidRPr="00852C89">
        <w:rPr>
          <w:rFonts w:ascii="Times New Roman" w:hAnsi="Times New Roman" w:cs="Times New Roman"/>
          <w:color w:val="auto"/>
          <w:sz w:val="28"/>
          <w:szCs w:val="28"/>
        </w:rPr>
        <w:t xml:space="preserve"> </w:t>
      </w:r>
      <w:bookmarkEnd w:id="185"/>
      <w:r w:rsidR="00C93A1E">
        <w:rPr>
          <w:rFonts w:ascii="Times New Roman" w:hAnsi="Times New Roman" w:cs="Times New Roman"/>
          <w:color w:val="auto"/>
          <w:sz w:val="28"/>
          <w:szCs w:val="28"/>
        </w:rPr>
        <w:t xml:space="preserve">Useful </w:t>
      </w:r>
      <w:r w:rsidR="00FC07CF">
        <w:rPr>
          <w:rFonts w:ascii="Times New Roman" w:hAnsi="Times New Roman" w:cs="Times New Roman"/>
          <w:color w:val="auto"/>
          <w:sz w:val="28"/>
          <w:szCs w:val="28"/>
        </w:rPr>
        <w:t>Links</w:t>
      </w:r>
      <w:bookmarkEnd w:id="186"/>
      <w:bookmarkEnd w:id="187"/>
    </w:p>
    <w:p w14:paraId="76C6D387" w14:textId="18E6510E" w:rsidR="00852C89" w:rsidRDefault="00852C89" w:rsidP="00BD3300"/>
    <w:p w14:paraId="103181AE" w14:textId="123A10EF" w:rsidR="008244DF" w:rsidRPr="00125CE8" w:rsidRDefault="008244DF" w:rsidP="003C6B57">
      <w:pPr>
        <w:rPr>
          <w:rFonts w:ascii="Times New Roman" w:hAnsi="Times New Roman" w:cs="Times New Roman"/>
          <w:b/>
          <w:bCs/>
          <w:sz w:val="24"/>
          <w:szCs w:val="24"/>
        </w:rPr>
      </w:pPr>
      <w:r w:rsidRPr="00125CE8">
        <w:rPr>
          <w:rFonts w:ascii="Times New Roman" w:hAnsi="Times New Roman" w:cs="Times New Roman"/>
          <w:b/>
          <w:bCs/>
          <w:sz w:val="24"/>
          <w:szCs w:val="24"/>
        </w:rPr>
        <w:t>BEPS Program Documents</w:t>
      </w:r>
    </w:p>
    <w:p w14:paraId="756F1384" w14:textId="77777777" w:rsidR="00522401" w:rsidRPr="00125CE8" w:rsidRDefault="00D74C88" w:rsidP="00522401">
      <w:pPr>
        <w:spacing w:after="0" w:line="240" w:lineRule="auto"/>
        <w:rPr>
          <w:rFonts w:ascii="Times New Roman" w:hAnsi="Times New Roman" w:cs="Times New Roman"/>
          <w:b/>
          <w:bCs/>
          <w:sz w:val="24"/>
          <w:szCs w:val="24"/>
        </w:rPr>
      </w:pPr>
      <w:hyperlink r:id="rId41" w:history="1">
        <w:r w:rsidR="00522401" w:rsidRPr="00125CE8">
          <w:rPr>
            <w:rStyle w:val="Hyperlink"/>
            <w:rFonts w:ascii="Times New Roman" w:hAnsi="Times New Roman" w:cs="Times New Roman"/>
            <w:sz w:val="24"/>
            <w:szCs w:val="24"/>
          </w:rPr>
          <w:t>2021 Building Energy Performance Standards</w:t>
        </w:r>
      </w:hyperlink>
    </w:p>
    <w:p w14:paraId="78AC564B" w14:textId="77777777" w:rsidR="00AA2409" w:rsidRPr="00125CE8" w:rsidRDefault="00D74C88" w:rsidP="00522401">
      <w:pPr>
        <w:spacing w:after="0" w:line="240" w:lineRule="auto"/>
        <w:contextualSpacing/>
        <w:rPr>
          <w:rFonts w:ascii="Times New Roman" w:hAnsi="Times New Roman" w:cs="Times New Roman"/>
          <w:sz w:val="24"/>
          <w:szCs w:val="24"/>
        </w:rPr>
      </w:pPr>
      <w:hyperlink r:id="rId42" w:history="1">
        <w:r w:rsidR="00AA2409" w:rsidRPr="00125CE8">
          <w:rPr>
            <w:rStyle w:val="Hyperlink"/>
            <w:rFonts w:ascii="Times New Roman" w:hAnsi="Times New Roman" w:cs="Times New Roman"/>
            <w:sz w:val="24"/>
            <w:szCs w:val="24"/>
          </w:rPr>
          <w:t>Guide to Establishment of 2021 Building Energy Performance Standards</w:t>
        </w:r>
      </w:hyperlink>
    </w:p>
    <w:p w14:paraId="6252A99F" w14:textId="77777777" w:rsidR="00AA2409" w:rsidRPr="00125CE8" w:rsidRDefault="00D74C88" w:rsidP="00522401">
      <w:pPr>
        <w:spacing w:after="0" w:line="240" w:lineRule="auto"/>
        <w:contextualSpacing/>
        <w:rPr>
          <w:rFonts w:ascii="Times New Roman" w:hAnsi="Times New Roman" w:cs="Times New Roman"/>
          <w:sz w:val="24"/>
          <w:szCs w:val="24"/>
        </w:rPr>
      </w:pPr>
      <w:hyperlink r:id="rId43" w:history="1">
        <w:r w:rsidR="00AA2409" w:rsidRPr="00125CE8">
          <w:rPr>
            <w:rStyle w:val="Hyperlink"/>
            <w:rFonts w:ascii="Times New Roman" w:hAnsi="Times New Roman" w:cs="Times New Roman"/>
            <w:sz w:val="24"/>
            <w:szCs w:val="24"/>
          </w:rPr>
          <w:t>2019 Benchmarking Disclosure</w:t>
        </w:r>
      </w:hyperlink>
    </w:p>
    <w:p w14:paraId="4FC8EB8E" w14:textId="77777777" w:rsidR="008244DF" w:rsidRPr="00125CE8" w:rsidRDefault="00D74C88" w:rsidP="008244DF">
      <w:pPr>
        <w:spacing w:after="0" w:line="240" w:lineRule="auto"/>
        <w:contextualSpacing/>
        <w:rPr>
          <w:rFonts w:ascii="Times New Roman" w:hAnsi="Times New Roman" w:cs="Times New Roman"/>
          <w:sz w:val="24"/>
          <w:szCs w:val="24"/>
        </w:rPr>
      </w:pPr>
      <w:hyperlink r:id="rId44" w:history="1">
        <w:r w:rsidR="008244DF" w:rsidRPr="00125CE8">
          <w:rPr>
            <w:rStyle w:val="Hyperlink"/>
            <w:rFonts w:ascii="Times New Roman" w:hAnsi="Times New Roman" w:cs="Times New Roman"/>
            <w:sz w:val="24"/>
            <w:szCs w:val="24"/>
          </w:rPr>
          <w:t>Building Energy Performance Standards Proposed Rulemaking</w:t>
        </w:r>
      </w:hyperlink>
    </w:p>
    <w:p w14:paraId="4AF3BE61" w14:textId="77777777" w:rsidR="00AA2409" w:rsidRPr="00125CE8" w:rsidRDefault="00D74C88" w:rsidP="008244DF">
      <w:pPr>
        <w:spacing w:after="0" w:line="240" w:lineRule="auto"/>
        <w:contextualSpacing/>
        <w:rPr>
          <w:rFonts w:ascii="Times New Roman" w:hAnsi="Times New Roman" w:cs="Times New Roman"/>
          <w:sz w:val="24"/>
          <w:szCs w:val="24"/>
        </w:rPr>
      </w:pPr>
      <w:hyperlink r:id="rId45" w:history="1">
        <w:r w:rsidR="00AA2409" w:rsidRPr="00125CE8">
          <w:rPr>
            <w:rStyle w:val="Hyperlink"/>
            <w:rFonts w:ascii="Times New Roman" w:hAnsi="Times New Roman" w:cs="Times New Roman"/>
            <w:sz w:val="24"/>
            <w:szCs w:val="24"/>
          </w:rPr>
          <w:t>BEPS Task Force Recommendations for Rulemaking</w:t>
        </w:r>
      </w:hyperlink>
    </w:p>
    <w:p w14:paraId="3D62F599" w14:textId="2317F084" w:rsidR="008244DF" w:rsidRPr="00125CE8" w:rsidRDefault="00D74C88" w:rsidP="00B80B7C">
      <w:pPr>
        <w:spacing w:after="0" w:line="240" w:lineRule="auto"/>
        <w:contextualSpacing/>
        <w:rPr>
          <w:rFonts w:ascii="Times New Roman" w:hAnsi="Times New Roman" w:cs="Times New Roman"/>
          <w:b/>
          <w:bCs/>
          <w:sz w:val="24"/>
          <w:szCs w:val="24"/>
        </w:rPr>
      </w:pPr>
      <w:hyperlink r:id="rId46" w:history="1">
        <w:r w:rsidR="00AA2409" w:rsidRPr="00125CE8">
          <w:rPr>
            <w:rStyle w:val="Hyperlink"/>
            <w:rFonts w:ascii="Times New Roman" w:hAnsi="Times New Roman" w:cs="Times New Roman"/>
            <w:sz w:val="24"/>
            <w:szCs w:val="24"/>
          </w:rPr>
          <w:t>Recommendations for Implementing the District’s BEPS in Affordable Multifamily Housing</w:t>
        </w:r>
      </w:hyperlink>
    </w:p>
    <w:p w14:paraId="558C575B" w14:textId="77777777" w:rsidR="00801C4B" w:rsidRPr="00125CE8" w:rsidRDefault="00801C4B" w:rsidP="003C6B57">
      <w:pPr>
        <w:rPr>
          <w:rFonts w:ascii="Times New Roman" w:hAnsi="Times New Roman" w:cs="Times New Roman"/>
          <w:b/>
          <w:bCs/>
          <w:sz w:val="24"/>
          <w:szCs w:val="24"/>
        </w:rPr>
      </w:pPr>
    </w:p>
    <w:p w14:paraId="56C03A03" w14:textId="2252978A" w:rsidR="00FC07CF" w:rsidRPr="00125CE8" w:rsidRDefault="00FC07CF" w:rsidP="003C6B57">
      <w:pPr>
        <w:rPr>
          <w:rFonts w:ascii="Times New Roman" w:hAnsi="Times New Roman" w:cs="Times New Roman"/>
          <w:b/>
          <w:bCs/>
          <w:sz w:val="24"/>
          <w:szCs w:val="24"/>
        </w:rPr>
      </w:pPr>
      <w:r w:rsidRPr="00125CE8">
        <w:rPr>
          <w:rFonts w:ascii="Times New Roman" w:hAnsi="Times New Roman" w:cs="Times New Roman"/>
          <w:b/>
          <w:bCs/>
          <w:sz w:val="24"/>
          <w:szCs w:val="24"/>
        </w:rPr>
        <w:t xml:space="preserve">District of Columbia </w:t>
      </w:r>
      <w:r w:rsidR="003C6B57" w:rsidRPr="00125CE8">
        <w:rPr>
          <w:rFonts w:ascii="Times New Roman" w:hAnsi="Times New Roman" w:cs="Times New Roman"/>
          <w:b/>
          <w:bCs/>
          <w:sz w:val="24"/>
          <w:szCs w:val="24"/>
        </w:rPr>
        <w:t>Links</w:t>
      </w:r>
    </w:p>
    <w:p w14:paraId="2E8A31E8" w14:textId="16246FFE" w:rsidR="00522401" w:rsidRPr="00125CE8" w:rsidRDefault="00D74C88" w:rsidP="00522401">
      <w:pPr>
        <w:spacing w:after="0" w:line="240" w:lineRule="auto"/>
        <w:contextualSpacing/>
        <w:rPr>
          <w:rFonts w:ascii="Times New Roman" w:hAnsi="Times New Roman" w:cs="Times New Roman"/>
          <w:sz w:val="24"/>
          <w:szCs w:val="24"/>
        </w:rPr>
      </w:pPr>
      <w:hyperlink r:id="rId47" w:history="1">
        <w:r w:rsidR="00522401" w:rsidRPr="00125CE8">
          <w:rPr>
            <w:rStyle w:val="Hyperlink"/>
            <w:rFonts w:ascii="Times New Roman" w:hAnsi="Times New Roman" w:cs="Times New Roman"/>
            <w:sz w:val="24"/>
            <w:szCs w:val="24"/>
          </w:rPr>
          <w:t>Building Innovation Hub</w:t>
        </w:r>
      </w:hyperlink>
    </w:p>
    <w:p w14:paraId="563C6039" w14:textId="5594D55F" w:rsidR="0025404E" w:rsidRPr="00125CE8" w:rsidRDefault="00D74C88" w:rsidP="005D54A1">
      <w:pPr>
        <w:spacing w:after="0" w:line="240" w:lineRule="auto"/>
        <w:contextualSpacing/>
        <w:rPr>
          <w:rFonts w:ascii="Times New Roman" w:hAnsi="Times New Roman" w:cs="Times New Roman"/>
          <w:sz w:val="24"/>
          <w:szCs w:val="24"/>
        </w:rPr>
      </w:pPr>
      <w:hyperlink r:id="rId48" w:anchor="!/vizhome/CleanEnergyDC/DCCEP" w:history="1">
        <w:proofErr w:type="spellStart"/>
        <w:r w:rsidR="0025404E" w:rsidRPr="00125CE8">
          <w:rPr>
            <w:rStyle w:val="Hyperlink"/>
            <w:rFonts w:ascii="Times New Roman" w:hAnsi="Times New Roman" w:cs="Times New Roman"/>
            <w:sz w:val="24"/>
            <w:szCs w:val="24"/>
          </w:rPr>
          <w:t>CleanEnergy</w:t>
        </w:r>
        <w:proofErr w:type="spellEnd"/>
        <w:r w:rsidR="0025404E" w:rsidRPr="00125CE8">
          <w:rPr>
            <w:rStyle w:val="Hyperlink"/>
            <w:rFonts w:ascii="Times New Roman" w:hAnsi="Times New Roman" w:cs="Times New Roman"/>
            <w:sz w:val="24"/>
            <w:szCs w:val="24"/>
          </w:rPr>
          <w:t xml:space="preserve"> DC Plan</w:t>
        </w:r>
      </w:hyperlink>
    </w:p>
    <w:p w14:paraId="41B81BF3" w14:textId="115E2CFB" w:rsidR="0025404E" w:rsidRPr="00125CE8" w:rsidRDefault="00D74C88" w:rsidP="005D54A1">
      <w:pPr>
        <w:spacing w:after="0" w:line="240" w:lineRule="auto"/>
        <w:contextualSpacing/>
        <w:rPr>
          <w:rFonts w:ascii="Times New Roman" w:hAnsi="Times New Roman" w:cs="Times New Roman"/>
          <w:sz w:val="24"/>
          <w:szCs w:val="24"/>
        </w:rPr>
      </w:pPr>
      <w:hyperlink r:id="rId49" w:history="1">
        <w:proofErr w:type="spellStart"/>
        <w:r w:rsidR="0025404E" w:rsidRPr="00125CE8">
          <w:rPr>
            <w:rStyle w:val="Hyperlink"/>
            <w:rFonts w:ascii="Times New Roman" w:hAnsi="Times New Roman" w:cs="Times New Roman"/>
            <w:sz w:val="24"/>
            <w:szCs w:val="24"/>
          </w:rPr>
          <w:t>CleanEnergy</w:t>
        </w:r>
        <w:proofErr w:type="spellEnd"/>
        <w:r w:rsidR="0025404E" w:rsidRPr="00125CE8">
          <w:rPr>
            <w:rStyle w:val="Hyperlink"/>
            <w:rFonts w:ascii="Times New Roman" w:hAnsi="Times New Roman" w:cs="Times New Roman"/>
            <w:sz w:val="24"/>
            <w:szCs w:val="24"/>
          </w:rPr>
          <w:t xml:space="preserve"> DC Omnibus Amendment Act of 2018</w:t>
        </w:r>
      </w:hyperlink>
    </w:p>
    <w:p w14:paraId="0B571BBF" w14:textId="019758FD" w:rsidR="0027348E" w:rsidRPr="00125CE8" w:rsidRDefault="00D90F4E" w:rsidP="005D54A1">
      <w:pPr>
        <w:spacing w:after="0" w:line="240" w:lineRule="auto"/>
        <w:contextualSpacing/>
        <w:rPr>
          <w:rStyle w:val="Hyperlink"/>
          <w:rFonts w:ascii="Times New Roman" w:hAnsi="Times New Roman" w:cs="Times New Roman"/>
          <w:sz w:val="24"/>
          <w:szCs w:val="24"/>
        </w:rPr>
      </w:pPr>
      <w:r w:rsidRPr="00125CE8">
        <w:rPr>
          <w:rFonts w:ascii="Times New Roman" w:hAnsi="Times New Roman" w:cs="Times New Roman"/>
          <w:sz w:val="24"/>
          <w:szCs w:val="24"/>
        </w:rPr>
        <w:fldChar w:fldCharType="begin"/>
      </w:r>
      <w:r w:rsidRPr="00125CE8">
        <w:rPr>
          <w:rFonts w:ascii="Times New Roman" w:hAnsi="Times New Roman" w:cs="Times New Roman"/>
          <w:sz w:val="24"/>
          <w:szCs w:val="24"/>
        </w:rPr>
        <w:instrText xml:space="preserve"> HYPERLINK "https://www.dcregs.dc.gov/" </w:instrText>
      </w:r>
      <w:r w:rsidRPr="00125CE8">
        <w:rPr>
          <w:rFonts w:ascii="Times New Roman" w:hAnsi="Times New Roman" w:cs="Times New Roman"/>
          <w:sz w:val="24"/>
          <w:szCs w:val="24"/>
        </w:rPr>
        <w:fldChar w:fldCharType="separate"/>
      </w:r>
      <w:r w:rsidR="00FB5522" w:rsidRPr="00125CE8">
        <w:rPr>
          <w:rStyle w:val="Hyperlink"/>
          <w:rFonts w:ascii="Times New Roman" w:hAnsi="Times New Roman" w:cs="Times New Roman"/>
          <w:sz w:val="24"/>
          <w:szCs w:val="24"/>
        </w:rPr>
        <w:t>D</w:t>
      </w:r>
      <w:r w:rsidR="00C86641" w:rsidRPr="00125CE8">
        <w:rPr>
          <w:rStyle w:val="Hyperlink"/>
          <w:rFonts w:ascii="Times New Roman" w:hAnsi="Times New Roman" w:cs="Times New Roman"/>
          <w:sz w:val="24"/>
          <w:szCs w:val="24"/>
        </w:rPr>
        <w:t>C</w:t>
      </w:r>
      <w:r w:rsidR="00FB5522" w:rsidRPr="00125CE8">
        <w:rPr>
          <w:rStyle w:val="Hyperlink"/>
          <w:rFonts w:ascii="Times New Roman" w:hAnsi="Times New Roman" w:cs="Times New Roman"/>
          <w:sz w:val="24"/>
          <w:szCs w:val="24"/>
        </w:rPr>
        <w:t xml:space="preserve"> Municipal Regulations and D</w:t>
      </w:r>
      <w:r w:rsidR="00C86641" w:rsidRPr="00125CE8">
        <w:rPr>
          <w:rStyle w:val="Hyperlink"/>
          <w:rFonts w:ascii="Times New Roman" w:hAnsi="Times New Roman" w:cs="Times New Roman"/>
          <w:sz w:val="24"/>
          <w:szCs w:val="24"/>
        </w:rPr>
        <w:t>C</w:t>
      </w:r>
      <w:r w:rsidR="00FB5522" w:rsidRPr="00125CE8">
        <w:rPr>
          <w:rStyle w:val="Hyperlink"/>
          <w:rFonts w:ascii="Times New Roman" w:hAnsi="Times New Roman" w:cs="Times New Roman"/>
          <w:sz w:val="24"/>
          <w:szCs w:val="24"/>
        </w:rPr>
        <w:t xml:space="preserve"> Register</w:t>
      </w:r>
    </w:p>
    <w:p w14:paraId="08C41FC7" w14:textId="2921EC69" w:rsidR="00745CF1" w:rsidRPr="00125CE8" w:rsidRDefault="00D90F4E" w:rsidP="005D54A1">
      <w:pPr>
        <w:spacing w:after="0" w:line="240" w:lineRule="auto"/>
        <w:contextualSpacing/>
        <w:rPr>
          <w:rFonts w:ascii="Times New Roman" w:hAnsi="Times New Roman" w:cs="Times New Roman"/>
          <w:sz w:val="24"/>
          <w:szCs w:val="24"/>
        </w:rPr>
      </w:pPr>
      <w:r w:rsidRPr="00125CE8">
        <w:rPr>
          <w:rFonts w:ascii="Times New Roman" w:hAnsi="Times New Roman" w:cs="Times New Roman"/>
          <w:sz w:val="24"/>
          <w:szCs w:val="24"/>
        </w:rPr>
        <w:fldChar w:fldCharType="end"/>
      </w:r>
      <w:hyperlink r:id="rId50" w:history="1">
        <w:r w:rsidR="00771C55" w:rsidRPr="00125CE8">
          <w:rPr>
            <w:rStyle w:val="Hyperlink"/>
            <w:rFonts w:ascii="Times New Roman" w:hAnsi="Times New Roman" w:cs="Times New Roman"/>
            <w:sz w:val="24"/>
            <w:szCs w:val="24"/>
          </w:rPr>
          <w:t xml:space="preserve">DC </w:t>
        </w:r>
        <w:r w:rsidR="00745CF1" w:rsidRPr="00125CE8">
          <w:rPr>
            <w:rStyle w:val="Hyperlink"/>
            <w:rFonts w:ascii="Times New Roman" w:hAnsi="Times New Roman" w:cs="Times New Roman"/>
            <w:sz w:val="24"/>
            <w:szCs w:val="24"/>
          </w:rPr>
          <w:t>Sustainable Energy Utility</w:t>
        </w:r>
      </w:hyperlink>
    </w:p>
    <w:p w14:paraId="52B07FEE" w14:textId="1EC75093" w:rsidR="00745CF1" w:rsidRPr="00125CE8" w:rsidRDefault="00D74C88" w:rsidP="005D54A1">
      <w:pPr>
        <w:spacing w:after="0" w:line="240" w:lineRule="auto"/>
        <w:contextualSpacing/>
        <w:rPr>
          <w:rFonts w:ascii="Times New Roman" w:hAnsi="Times New Roman" w:cs="Times New Roman"/>
          <w:sz w:val="24"/>
          <w:szCs w:val="24"/>
        </w:rPr>
      </w:pPr>
      <w:hyperlink r:id="rId51" w:history="1">
        <w:r w:rsidR="00745CF1" w:rsidRPr="00125CE8">
          <w:rPr>
            <w:rStyle w:val="Hyperlink"/>
            <w:rFonts w:ascii="Times New Roman" w:hAnsi="Times New Roman" w:cs="Times New Roman"/>
            <w:sz w:val="24"/>
            <w:szCs w:val="24"/>
          </w:rPr>
          <w:t>DC Green Bank</w:t>
        </w:r>
      </w:hyperlink>
    </w:p>
    <w:p w14:paraId="751B4D1E" w14:textId="0A3FEF23" w:rsidR="005E77F4" w:rsidRPr="00125CE8" w:rsidRDefault="00D74C88" w:rsidP="005D54A1">
      <w:pPr>
        <w:spacing w:after="0" w:line="240" w:lineRule="auto"/>
        <w:contextualSpacing/>
        <w:rPr>
          <w:rStyle w:val="Hyperlink"/>
          <w:rFonts w:ascii="Times New Roman" w:hAnsi="Times New Roman" w:cs="Times New Roman"/>
          <w:sz w:val="24"/>
          <w:szCs w:val="24"/>
        </w:rPr>
      </w:pPr>
      <w:hyperlink r:id="rId52" w:history="1">
        <w:r w:rsidR="005E77F4" w:rsidRPr="00125CE8">
          <w:rPr>
            <w:rStyle w:val="Hyperlink"/>
            <w:rFonts w:ascii="Times New Roman" w:hAnsi="Times New Roman" w:cs="Times New Roman"/>
            <w:sz w:val="24"/>
            <w:szCs w:val="24"/>
          </w:rPr>
          <w:t>DOEE Building Performance and Benchmarking Branch</w:t>
        </w:r>
      </w:hyperlink>
    </w:p>
    <w:p w14:paraId="7A4A7824" w14:textId="0AC030D6" w:rsidR="00110AFB" w:rsidRPr="00125CE8" w:rsidRDefault="00110AFB" w:rsidP="005D54A1">
      <w:pPr>
        <w:spacing w:after="0" w:line="240" w:lineRule="auto"/>
        <w:contextualSpacing/>
        <w:rPr>
          <w:rStyle w:val="Hyperlink"/>
          <w:rFonts w:ascii="Times New Roman" w:hAnsi="Times New Roman" w:cs="Times New Roman"/>
          <w:sz w:val="24"/>
          <w:szCs w:val="24"/>
        </w:rPr>
      </w:pPr>
      <w:r w:rsidRPr="00125CE8">
        <w:rPr>
          <w:rStyle w:val="Hyperlink"/>
          <w:rFonts w:ascii="Times New Roman" w:hAnsi="Times New Roman" w:cs="Times New Roman"/>
          <w:sz w:val="24"/>
          <w:szCs w:val="24"/>
        </w:rPr>
        <w:t>DOEE Office of Enforcement and Environmental Justice</w:t>
      </w:r>
    </w:p>
    <w:p w14:paraId="26E96239" w14:textId="1D0E06E4" w:rsidR="00724DE6" w:rsidRPr="00125CE8" w:rsidRDefault="00724DE6" w:rsidP="005D54A1">
      <w:pPr>
        <w:spacing w:after="0" w:line="240" w:lineRule="auto"/>
        <w:contextualSpacing/>
        <w:rPr>
          <w:rFonts w:ascii="Times New Roman" w:hAnsi="Times New Roman" w:cs="Times New Roman"/>
          <w:sz w:val="24"/>
          <w:szCs w:val="24"/>
        </w:rPr>
      </w:pPr>
      <w:r w:rsidRPr="00125CE8">
        <w:rPr>
          <w:rStyle w:val="Hyperlink"/>
          <w:rFonts w:ascii="Times New Roman" w:hAnsi="Times New Roman" w:cs="Times New Roman"/>
          <w:sz w:val="24"/>
          <w:szCs w:val="24"/>
        </w:rPr>
        <w:t>Renewable Portfolio Standard</w:t>
      </w:r>
    </w:p>
    <w:p w14:paraId="5A3F39EA" w14:textId="33935154" w:rsidR="005D54A1" w:rsidRPr="00125CE8" w:rsidRDefault="00D74C88" w:rsidP="005D54A1">
      <w:pPr>
        <w:spacing w:after="0" w:line="240" w:lineRule="auto"/>
        <w:contextualSpacing/>
        <w:rPr>
          <w:rFonts w:ascii="Times New Roman" w:hAnsi="Times New Roman" w:cs="Times New Roman"/>
          <w:sz w:val="24"/>
          <w:szCs w:val="24"/>
        </w:rPr>
      </w:pPr>
      <w:hyperlink r:id="rId53" w:history="1">
        <w:r w:rsidR="005D5517" w:rsidRPr="00125CE8">
          <w:rPr>
            <w:rStyle w:val="Hyperlink"/>
            <w:rFonts w:ascii="Times New Roman" w:hAnsi="Times New Roman" w:cs="Times New Roman"/>
            <w:sz w:val="24"/>
            <w:szCs w:val="24"/>
          </w:rPr>
          <w:t>Sustainable DC Plan</w:t>
        </w:r>
      </w:hyperlink>
    </w:p>
    <w:p w14:paraId="1EFF58E8" w14:textId="0BE6F710" w:rsidR="00357D5C" w:rsidRPr="00125CE8" w:rsidRDefault="00727494" w:rsidP="00B80B7C">
      <w:pPr>
        <w:spacing w:after="0" w:line="240" w:lineRule="auto"/>
        <w:rPr>
          <w:rStyle w:val="Hyperlink"/>
          <w:rFonts w:ascii="Times New Roman" w:hAnsi="Times New Roman" w:cs="Times New Roman"/>
          <w:sz w:val="24"/>
          <w:szCs w:val="24"/>
        </w:rPr>
      </w:pPr>
      <w:r w:rsidRPr="00125CE8">
        <w:rPr>
          <w:rFonts w:ascii="Times New Roman" w:hAnsi="Times New Roman" w:cs="Times New Roman"/>
          <w:sz w:val="24"/>
          <w:szCs w:val="24"/>
        </w:rPr>
        <w:fldChar w:fldCharType="begin"/>
      </w:r>
      <w:r w:rsidRPr="00125CE8">
        <w:rPr>
          <w:rFonts w:ascii="Times New Roman" w:hAnsi="Times New Roman" w:cs="Times New Roman"/>
          <w:sz w:val="24"/>
          <w:szCs w:val="24"/>
        </w:rPr>
        <w:instrText xml:space="preserve"> HYPERLINK "https://planning.dc.gov/sites/default/files/dc/sites/op/publication/attachments/Sustainability%20Guide%20Nov%202020.pdf" </w:instrText>
      </w:r>
      <w:r w:rsidRPr="00125CE8">
        <w:rPr>
          <w:rFonts w:ascii="Times New Roman" w:hAnsi="Times New Roman" w:cs="Times New Roman"/>
          <w:sz w:val="24"/>
          <w:szCs w:val="24"/>
        </w:rPr>
        <w:fldChar w:fldCharType="separate"/>
      </w:r>
      <w:r w:rsidR="00357D5C" w:rsidRPr="00125CE8">
        <w:rPr>
          <w:rStyle w:val="Hyperlink"/>
          <w:rFonts w:ascii="Times New Roman" w:hAnsi="Times New Roman" w:cs="Times New Roman"/>
          <w:sz w:val="24"/>
          <w:szCs w:val="24"/>
        </w:rPr>
        <w:t>Sustainability Guide for Existing and Historic Properties</w:t>
      </w:r>
    </w:p>
    <w:p w14:paraId="6D2EA34D" w14:textId="0BCA5641" w:rsidR="00D8108A" w:rsidRPr="00125CE8" w:rsidRDefault="00727494" w:rsidP="005D54A1">
      <w:pPr>
        <w:spacing w:after="0" w:line="240" w:lineRule="auto"/>
        <w:contextualSpacing/>
        <w:rPr>
          <w:rFonts w:ascii="Times New Roman" w:hAnsi="Times New Roman" w:cs="Times New Roman"/>
          <w:sz w:val="24"/>
          <w:szCs w:val="24"/>
        </w:rPr>
      </w:pPr>
      <w:r w:rsidRPr="00125CE8">
        <w:rPr>
          <w:rFonts w:ascii="Times New Roman" w:hAnsi="Times New Roman" w:cs="Times New Roman"/>
          <w:sz w:val="24"/>
          <w:szCs w:val="24"/>
        </w:rPr>
        <w:fldChar w:fldCharType="end"/>
      </w:r>
    </w:p>
    <w:p w14:paraId="5B2F9B60" w14:textId="2BCB7E9F" w:rsidR="00D8108A" w:rsidRPr="00125CE8" w:rsidRDefault="00D8108A" w:rsidP="008E6619">
      <w:pPr>
        <w:spacing w:line="240" w:lineRule="auto"/>
        <w:rPr>
          <w:rFonts w:ascii="Times New Roman" w:hAnsi="Times New Roman" w:cs="Times New Roman"/>
          <w:b/>
          <w:bCs/>
          <w:sz w:val="24"/>
          <w:szCs w:val="24"/>
        </w:rPr>
      </w:pPr>
      <w:r w:rsidRPr="00125CE8">
        <w:rPr>
          <w:rFonts w:ascii="Times New Roman" w:hAnsi="Times New Roman" w:cs="Times New Roman"/>
          <w:b/>
          <w:bCs/>
          <w:sz w:val="24"/>
          <w:szCs w:val="24"/>
        </w:rPr>
        <w:t>Best Practices</w:t>
      </w:r>
    </w:p>
    <w:p w14:paraId="3773DDCD" w14:textId="4DBA2F9F" w:rsidR="00D8108A" w:rsidRPr="00125CE8" w:rsidRDefault="00D74C88" w:rsidP="00522401">
      <w:pPr>
        <w:spacing w:line="240" w:lineRule="auto"/>
        <w:contextualSpacing/>
        <w:rPr>
          <w:rFonts w:ascii="Times New Roman" w:hAnsi="Times New Roman" w:cs="Times New Roman"/>
          <w:sz w:val="24"/>
          <w:szCs w:val="24"/>
        </w:rPr>
      </w:pPr>
      <w:hyperlink r:id="rId54" w:history="1">
        <w:r w:rsidR="00D8108A" w:rsidRPr="00125CE8">
          <w:rPr>
            <w:rStyle w:val="Hyperlink"/>
            <w:rFonts w:ascii="Times New Roman" w:hAnsi="Times New Roman" w:cs="Times New Roman"/>
            <w:sz w:val="24"/>
            <w:szCs w:val="24"/>
          </w:rPr>
          <w:t>ASHRAE</w:t>
        </w:r>
        <w:r w:rsidR="008A7D4B" w:rsidRPr="00125CE8">
          <w:rPr>
            <w:rStyle w:val="Hyperlink"/>
            <w:rFonts w:ascii="Times New Roman" w:hAnsi="Times New Roman" w:cs="Times New Roman"/>
            <w:sz w:val="24"/>
            <w:szCs w:val="24"/>
          </w:rPr>
          <w:t xml:space="preserve"> </w:t>
        </w:r>
        <w:r w:rsidR="00874053" w:rsidRPr="00125CE8">
          <w:rPr>
            <w:rStyle w:val="Hyperlink"/>
            <w:rFonts w:ascii="Times New Roman" w:hAnsi="Times New Roman" w:cs="Times New Roman"/>
            <w:sz w:val="24"/>
            <w:szCs w:val="24"/>
          </w:rPr>
          <w:t xml:space="preserve">Standard </w:t>
        </w:r>
        <w:r w:rsidR="008A7D4B" w:rsidRPr="00125CE8">
          <w:rPr>
            <w:rStyle w:val="Hyperlink"/>
            <w:rFonts w:ascii="Times New Roman" w:hAnsi="Times New Roman" w:cs="Times New Roman"/>
            <w:sz w:val="24"/>
            <w:szCs w:val="24"/>
          </w:rPr>
          <w:t>100</w:t>
        </w:r>
        <w:r w:rsidR="00063B59" w:rsidRPr="00125CE8">
          <w:rPr>
            <w:rStyle w:val="Hyperlink"/>
            <w:rFonts w:ascii="Times New Roman" w:hAnsi="Times New Roman" w:cs="Times New Roman"/>
            <w:sz w:val="24"/>
            <w:szCs w:val="24"/>
          </w:rPr>
          <w:t>-2018</w:t>
        </w:r>
      </w:hyperlink>
    </w:p>
    <w:p w14:paraId="5F387D5D" w14:textId="5FE39700" w:rsidR="00EB47DE" w:rsidRPr="00125CE8" w:rsidRDefault="00D74C88" w:rsidP="00EB47DE">
      <w:pPr>
        <w:spacing w:after="0" w:line="240" w:lineRule="auto"/>
        <w:contextualSpacing/>
        <w:rPr>
          <w:rFonts w:ascii="Times New Roman" w:hAnsi="Times New Roman" w:cs="Times New Roman"/>
          <w:sz w:val="24"/>
          <w:szCs w:val="24"/>
        </w:rPr>
      </w:pPr>
      <w:hyperlink r:id="rId55" w:history="1">
        <w:r w:rsidR="008A7D4B" w:rsidRPr="00125CE8">
          <w:rPr>
            <w:rStyle w:val="Hyperlink"/>
            <w:rFonts w:ascii="Times New Roman" w:hAnsi="Times New Roman" w:cs="Times New Roman"/>
            <w:sz w:val="24"/>
            <w:szCs w:val="24"/>
          </w:rPr>
          <w:t xml:space="preserve">ASHRAE </w:t>
        </w:r>
        <w:r w:rsidR="00874053" w:rsidRPr="00125CE8">
          <w:rPr>
            <w:rStyle w:val="Hyperlink"/>
            <w:rFonts w:ascii="Times New Roman" w:hAnsi="Times New Roman" w:cs="Times New Roman"/>
            <w:sz w:val="24"/>
            <w:szCs w:val="24"/>
          </w:rPr>
          <w:t xml:space="preserve">Standard </w:t>
        </w:r>
        <w:r w:rsidR="008A7D4B" w:rsidRPr="00125CE8">
          <w:rPr>
            <w:rStyle w:val="Hyperlink"/>
            <w:rFonts w:ascii="Times New Roman" w:hAnsi="Times New Roman" w:cs="Times New Roman"/>
            <w:sz w:val="24"/>
            <w:szCs w:val="24"/>
          </w:rPr>
          <w:t>211</w:t>
        </w:r>
        <w:r w:rsidR="00524318" w:rsidRPr="00125CE8">
          <w:rPr>
            <w:rStyle w:val="Hyperlink"/>
            <w:rFonts w:ascii="Times New Roman" w:hAnsi="Times New Roman" w:cs="Times New Roman"/>
            <w:sz w:val="24"/>
            <w:szCs w:val="24"/>
          </w:rPr>
          <w:t>-2018</w:t>
        </w:r>
      </w:hyperlink>
    </w:p>
    <w:p w14:paraId="0BE3EE01" w14:textId="77777777" w:rsidR="000A4B04" w:rsidRPr="00125CE8" w:rsidRDefault="000A4B04" w:rsidP="000A4B04">
      <w:pPr>
        <w:spacing w:after="0" w:line="240" w:lineRule="auto"/>
        <w:rPr>
          <w:rFonts w:ascii="Times New Roman" w:hAnsi="Times New Roman" w:cs="Times New Roman"/>
          <w:sz w:val="24"/>
          <w:szCs w:val="24"/>
        </w:rPr>
      </w:pPr>
      <w:r w:rsidRPr="00125CE8">
        <w:rPr>
          <w:rFonts w:ascii="Times New Roman" w:hAnsi="Times New Roman" w:cs="Times New Roman"/>
          <w:sz w:val="24"/>
          <w:szCs w:val="24"/>
        </w:rPr>
        <w:t xml:space="preserve">DOEE </w:t>
      </w:r>
      <w:hyperlink r:id="rId56" w:history="1">
        <w:r w:rsidRPr="00125CE8">
          <w:rPr>
            <w:rStyle w:val="Hyperlink"/>
            <w:rFonts w:ascii="Times New Roman" w:hAnsi="Times New Roman" w:cs="Times New Roman"/>
            <w:sz w:val="24"/>
            <w:szCs w:val="24"/>
          </w:rPr>
          <w:t>Integrated Design Charrette Toolkit</w:t>
        </w:r>
      </w:hyperlink>
    </w:p>
    <w:p w14:paraId="4F1E3ABB" w14:textId="663813AF" w:rsidR="008A7D4B" w:rsidRPr="00125CE8" w:rsidRDefault="00D74C88" w:rsidP="005D54A1">
      <w:pPr>
        <w:spacing w:after="0" w:line="240" w:lineRule="auto"/>
        <w:contextualSpacing/>
        <w:rPr>
          <w:rFonts w:ascii="Times New Roman" w:hAnsi="Times New Roman" w:cs="Times New Roman"/>
          <w:sz w:val="24"/>
          <w:szCs w:val="24"/>
        </w:rPr>
      </w:pPr>
      <w:hyperlink r:id="rId57" w:history="1">
        <w:r w:rsidR="00173F62" w:rsidRPr="00125CE8">
          <w:rPr>
            <w:rStyle w:val="Hyperlink"/>
            <w:rFonts w:ascii="Times New Roman" w:hAnsi="Times New Roman" w:cs="Times New Roman"/>
            <w:sz w:val="24"/>
            <w:szCs w:val="24"/>
          </w:rPr>
          <w:t>ENERGY STAR Portfolio Manager</w:t>
        </w:r>
      </w:hyperlink>
    </w:p>
    <w:p w14:paraId="0C873E4F" w14:textId="6BDF855A" w:rsidR="00C1295B" w:rsidRPr="00125CE8" w:rsidRDefault="00D74C88" w:rsidP="00C1295B">
      <w:pPr>
        <w:spacing w:after="0" w:line="240" w:lineRule="auto"/>
        <w:contextualSpacing/>
        <w:rPr>
          <w:rFonts w:ascii="Times New Roman" w:hAnsi="Times New Roman" w:cs="Times New Roman"/>
          <w:sz w:val="24"/>
          <w:szCs w:val="24"/>
        </w:rPr>
      </w:pPr>
      <w:hyperlink r:id="rId58" w:history="1">
        <w:r w:rsidR="00910504" w:rsidRPr="00125CE8">
          <w:rPr>
            <w:rStyle w:val="Hyperlink"/>
            <w:rFonts w:ascii="Times New Roman" w:hAnsi="Times New Roman" w:cs="Times New Roman"/>
            <w:sz w:val="24"/>
            <w:szCs w:val="24"/>
          </w:rPr>
          <w:t>ENERGY STAR Score</w:t>
        </w:r>
      </w:hyperlink>
    </w:p>
    <w:p w14:paraId="100672ED" w14:textId="77777777" w:rsidR="000A4B04" w:rsidRPr="00125CE8" w:rsidRDefault="000A4B04" w:rsidP="000A4B04">
      <w:pPr>
        <w:spacing w:after="0" w:line="240" w:lineRule="auto"/>
        <w:rPr>
          <w:rStyle w:val="Hyperlink"/>
          <w:rFonts w:ascii="Times New Roman" w:hAnsi="Times New Roman" w:cs="Times New Roman"/>
          <w:color w:val="auto"/>
          <w:sz w:val="24"/>
          <w:szCs w:val="24"/>
          <w:u w:val="none"/>
        </w:rPr>
      </w:pPr>
      <w:r w:rsidRPr="00125CE8">
        <w:rPr>
          <w:rFonts w:ascii="Times New Roman" w:hAnsi="Times New Roman" w:cs="Times New Roman"/>
          <w:sz w:val="24"/>
          <w:szCs w:val="24"/>
        </w:rPr>
        <w:t xml:space="preserve">Enterprise Green Communities </w:t>
      </w:r>
      <w:hyperlink r:id="rId59">
        <w:r w:rsidRPr="00125CE8">
          <w:rPr>
            <w:rStyle w:val="Hyperlink"/>
            <w:rFonts w:ascii="Times New Roman" w:hAnsi="Times New Roman" w:cs="Times New Roman"/>
            <w:sz w:val="24"/>
            <w:szCs w:val="24"/>
          </w:rPr>
          <w:t>Green Charette Toolkit</w:t>
        </w:r>
      </w:hyperlink>
    </w:p>
    <w:p w14:paraId="6C550100" w14:textId="0572F921" w:rsidR="00C31882" w:rsidRPr="00125CE8" w:rsidRDefault="0078299B" w:rsidP="005D54A1">
      <w:pPr>
        <w:spacing w:after="0" w:line="240" w:lineRule="auto"/>
        <w:contextualSpacing/>
        <w:rPr>
          <w:rFonts w:ascii="Times New Roman" w:hAnsi="Times New Roman" w:cs="Times New Roman"/>
          <w:sz w:val="24"/>
          <w:szCs w:val="24"/>
        </w:rPr>
      </w:pPr>
      <w:r w:rsidRPr="00125CE8">
        <w:rPr>
          <w:rFonts w:ascii="Times New Roman" w:hAnsi="Times New Roman" w:cs="Times New Roman"/>
          <w:sz w:val="24"/>
          <w:szCs w:val="24"/>
        </w:rPr>
        <w:t xml:space="preserve">US DOE </w:t>
      </w:r>
      <w:hyperlink r:id="rId60" w:history="1">
        <w:r w:rsidR="00C31882" w:rsidRPr="00125CE8">
          <w:rPr>
            <w:rStyle w:val="Hyperlink"/>
            <w:rFonts w:ascii="Times New Roman" w:hAnsi="Times New Roman" w:cs="Times New Roman"/>
            <w:sz w:val="24"/>
            <w:szCs w:val="24"/>
          </w:rPr>
          <w:t>Engaging Tenants in Energy Efficie</w:t>
        </w:r>
        <w:r w:rsidR="00C431FB" w:rsidRPr="00125CE8">
          <w:rPr>
            <w:rStyle w:val="Hyperlink"/>
            <w:rFonts w:ascii="Times New Roman" w:hAnsi="Times New Roman" w:cs="Times New Roman"/>
            <w:sz w:val="24"/>
            <w:szCs w:val="24"/>
          </w:rPr>
          <w:t>ncy</w:t>
        </w:r>
        <w:r w:rsidR="009C1490" w:rsidRPr="00125CE8">
          <w:rPr>
            <w:rStyle w:val="Hyperlink"/>
            <w:rFonts w:ascii="Times New Roman" w:hAnsi="Times New Roman" w:cs="Times New Roman"/>
            <w:sz w:val="24"/>
            <w:szCs w:val="24"/>
          </w:rPr>
          <w:t xml:space="preserve"> Resources </w:t>
        </w:r>
      </w:hyperlink>
    </w:p>
    <w:p w14:paraId="6E107F28" w14:textId="00D510BF" w:rsidR="00567D00" w:rsidRPr="00125CE8" w:rsidRDefault="0078299B" w:rsidP="00567D00">
      <w:pPr>
        <w:spacing w:after="0" w:line="240" w:lineRule="auto"/>
        <w:contextualSpacing/>
        <w:rPr>
          <w:rStyle w:val="Hyperlink"/>
          <w:rFonts w:ascii="Times New Roman" w:hAnsi="Times New Roman" w:cs="Times New Roman"/>
          <w:sz w:val="24"/>
          <w:szCs w:val="24"/>
        </w:rPr>
      </w:pPr>
      <w:r w:rsidRPr="00125CE8">
        <w:rPr>
          <w:rFonts w:ascii="Times New Roman" w:hAnsi="Times New Roman" w:cs="Times New Roman"/>
          <w:sz w:val="24"/>
          <w:szCs w:val="24"/>
        </w:rPr>
        <w:t xml:space="preserve">California Commissioning Initiative </w:t>
      </w:r>
      <w:r w:rsidR="00567D00" w:rsidRPr="00125CE8">
        <w:rPr>
          <w:rFonts w:ascii="Times New Roman" w:hAnsi="Times New Roman" w:cs="Times New Roman"/>
          <w:sz w:val="24"/>
          <w:szCs w:val="24"/>
        </w:rPr>
        <w:fldChar w:fldCharType="begin"/>
      </w:r>
      <w:r w:rsidR="00567D00" w:rsidRPr="00125CE8">
        <w:rPr>
          <w:rFonts w:ascii="Times New Roman" w:hAnsi="Times New Roman" w:cs="Times New Roman"/>
          <w:sz w:val="24"/>
          <w:szCs w:val="24"/>
        </w:rPr>
        <w:instrText xml:space="preserve"> HYPERLINK "https://www.cacx.org/resources/rcxtools/templates_samples.html" </w:instrText>
      </w:r>
      <w:r w:rsidR="00567D00" w:rsidRPr="00125CE8">
        <w:rPr>
          <w:rFonts w:ascii="Times New Roman" w:hAnsi="Times New Roman" w:cs="Times New Roman"/>
          <w:sz w:val="24"/>
          <w:szCs w:val="24"/>
        </w:rPr>
        <w:fldChar w:fldCharType="separate"/>
      </w:r>
      <w:r w:rsidR="00567D00" w:rsidRPr="00125CE8">
        <w:rPr>
          <w:rStyle w:val="Hyperlink"/>
          <w:rFonts w:ascii="Times New Roman" w:hAnsi="Times New Roman" w:cs="Times New Roman"/>
          <w:sz w:val="24"/>
          <w:szCs w:val="24"/>
        </w:rPr>
        <w:t>Existing Building Commissioning Toolkit</w:t>
      </w:r>
    </w:p>
    <w:p w14:paraId="0DC452C4" w14:textId="08F01CD6" w:rsidR="00994931" w:rsidRPr="00125CE8" w:rsidRDefault="00567D00" w:rsidP="005D54A1">
      <w:pPr>
        <w:spacing w:after="0" w:line="240" w:lineRule="auto"/>
        <w:contextualSpacing/>
        <w:rPr>
          <w:rFonts w:ascii="Times New Roman" w:hAnsi="Times New Roman" w:cs="Times New Roman"/>
          <w:sz w:val="24"/>
          <w:szCs w:val="24"/>
        </w:rPr>
      </w:pPr>
      <w:r w:rsidRPr="00125CE8">
        <w:rPr>
          <w:rFonts w:ascii="Times New Roman" w:hAnsi="Times New Roman" w:cs="Times New Roman"/>
          <w:sz w:val="24"/>
          <w:szCs w:val="24"/>
        </w:rPr>
        <w:fldChar w:fldCharType="end"/>
      </w:r>
      <w:r w:rsidR="0078299B" w:rsidRPr="00125CE8">
        <w:rPr>
          <w:rFonts w:ascii="Times New Roman" w:hAnsi="Times New Roman" w:cs="Times New Roman"/>
          <w:sz w:val="24"/>
          <w:szCs w:val="24"/>
        </w:rPr>
        <w:t xml:space="preserve">US DOE </w:t>
      </w:r>
      <w:hyperlink r:id="rId61" w:history="1">
        <w:r w:rsidR="00994931" w:rsidRPr="00125CE8">
          <w:rPr>
            <w:rStyle w:val="Hyperlink"/>
            <w:rFonts w:ascii="Times New Roman" w:hAnsi="Times New Roman" w:cs="Times New Roman"/>
            <w:sz w:val="24"/>
            <w:szCs w:val="24"/>
          </w:rPr>
          <w:t>Federal Energy Management Program Tools</w:t>
        </w:r>
        <w:r w:rsidR="004D1C33" w:rsidRPr="00125CE8">
          <w:rPr>
            <w:rStyle w:val="Hyperlink"/>
            <w:rFonts w:ascii="Times New Roman" w:hAnsi="Times New Roman" w:cs="Times New Roman"/>
            <w:sz w:val="24"/>
            <w:szCs w:val="24"/>
          </w:rPr>
          <w:t xml:space="preserve"> </w:t>
        </w:r>
      </w:hyperlink>
    </w:p>
    <w:p w14:paraId="1DA87396" w14:textId="7E8EE45E" w:rsidR="00567D00" w:rsidRPr="00125CE8" w:rsidRDefault="00620BE6" w:rsidP="005D54A1">
      <w:pPr>
        <w:spacing w:after="0" w:line="240" w:lineRule="auto"/>
        <w:contextualSpacing/>
        <w:rPr>
          <w:rFonts w:ascii="Times New Roman" w:hAnsi="Times New Roman" w:cs="Times New Roman"/>
          <w:sz w:val="24"/>
          <w:szCs w:val="24"/>
        </w:rPr>
      </w:pPr>
      <w:r w:rsidRPr="00125CE8">
        <w:rPr>
          <w:rFonts w:ascii="Times New Roman" w:hAnsi="Times New Roman" w:cs="Times New Roman"/>
          <w:sz w:val="24"/>
          <w:szCs w:val="24"/>
        </w:rPr>
        <w:t xml:space="preserve">IMT </w:t>
      </w:r>
      <w:hyperlink r:id="rId62" w:history="1">
        <w:r w:rsidR="00567D00" w:rsidRPr="00125CE8">
          <w:rPr>
            <w:rStyle w:val="Hyperlink"/>
            <w:rFonts w:ascii="Times New Roman" w:hAnsi="Times New Roman" w:cs="Times New Roman"/>
            <w:sz w:val="24"/>
            <w:szCs w:val="24"/>
          </w:rPr>
          <w:t xml:space="preserve">Green Lease Leaders Library </w:t>
        </w:r>
      </w:hyperlink>
    </w:p>
    <w:p w14:paraId="6C79E17B" w14:textId="1417EA1F" w:rsidR="000A57C2" w:rsidRPr="00125CE8" w:rsidRDefault="00620BE6" w:rsidP="000A57C2">
      <w:pPr>
        <w:spacing w:line="240" w:lineRule="auto"/>
        <w:contextualSpacing/>
        <w:rPr>
          <w:rFonts w:ascii="Times New Roman" w:hAnsi="Times New Roman" w:cs="Times New Roman"/>
          <w:sz w:val="24"/>
          <w:szCs w:val="24"/>
        </w:rPr>
      </w:pPr>
      <w:r w:rsidRPr="00125CE8">
        <w:rPr>
          <w:rFonts w:ascii="Times New Roman" w:hAnsi="Times New Roman" w:cs="Times New Roman"/>
          <w:sz w:val="24"/>
          <w:szCs w:val="24"/>
        </w:rPr>
        <w:t xml:space="preserve">AIA </w:t>
      </w:r>
      <w:hyperlink r:id="rId63" w:history="1">
        <w:r w:rsidR="000A57C2" w:rsidRPr="00125CE8">
          <w:rPr>
            <w:rStyle w:val="Hyperlink"/>
            <w:rFonts w:ascii="Times New Roman" w:hAnsi="Times New Roman" w:cs="Times New Roman"/>
            <w:sz w:val="24"/>
            <w:szCs w:val="24"/>
          </w:rPr>
          <w:t>Guide to Building Lifecycle Assessment in Practice (American Institute of Architects)</w:t>
        </w:r>
      </w:hyperlink>
    </w:p>
    <w:p w14:paraId="4D37E484" w14:textId="4ADBD4B2" w:rsidR="009A3DD7" w:rsidRPr="00125CE8" w:rsidRDefault="0078299B" w:rsidP="005D54A1">
      <w:pPr>
        <w:spacing w:after="0" w:line="240" w:lineRule="auto"/>
        <w:contextualSpacing/>
        <w:rPr>
          <w:rStyle w:val="Hyperlink"/>
          <w:rFonts w:ascii="Times New Roman" w:hAnsi="Times New Roman" w:cs="Times New Roman"/>
          <w:sz w:val="24"/>
          <w:szCs w:val="24"/>
        </w:rPr>
      </w:pPr>
      <w:r w:rsidRPr="00125CE8">
        <w:rPr>
          <w:rFonts w:ascii="Times New Roman" w:hAnsi="Times New Roman" w:cs="Times New Roman"/>
          <w:sz w:val="24"/>
          <w:szCs w:val="24"/>
        </w:rPr>
        <w:t xml:space="preserve">NBI </w:t>
      </w:r>
      <w:r w:rsidR="00CD7018" w:rsidRPr="00125CE8">
        <w:rPr>
          <w:rFonts w:ascii="Times New Roman" w:hAnsi="Times New Roman" w:cs="Times New Roman"/>
          <w:sz w:val="24"/>
          <w:szCs w:val="24"/>
        </w:rPr>
        <w:fldChar w:fldCharType="begin"/>
      </w:r>
      <w:r w:rsidR="00CD7018" w:rsidRPr="00125CE8">
        <w:rPr>
          <w:rFonts w:ascii="Times New Roman" w:hAnsi="Times New Roman" w:cs="Times New Roman"/>
          <w:sz w:val="24"/>
          <w:szCs w:val="24"/>
        </w:rPr>
        <w:instrText xml:space="preserve"> HYPERLINK "https://newbuildings.org/nbi-releases-zero-energy-performance-targets-for-new-construction-projects/" </w:instrText>
      </w:r>
      <w:r w:rsidR="00CD7018" w:rsidRPr="00125CE8">
        <w:rPr>
          <w:rFonts w:ascii="Times New Roman" w:hAnsi="Times New Roman" w:cs="Times New Roman"/>
          <w:sz w:val="24"/>
          <w:szCs w:val="24"/>
        </w:rPr>
        <w:fldChar w:fldCharType="separate"/>
      </w:r>
      <w:r w:rsidR="009A3DD7" w:rsidRPr="00125CE8">
        <w:rPr>
          <w:rStyle w:val="Hyperlink"/>
          <w:rFonts w:ascii="Times New Roman" w:hAnsi="Times New Roman" w:cs="Times New Roman"/>
          <w:sz w:val="24"/>
          <w:szCs w:val="24"/>
        </w:rPr>
        <w:t>Zero Energy Performance Targets</w:t>
      </w:r>
      <w:r w:rsidR="00CD7018" w:rsidRPr="00125CE8">
        <w:rPr>
          <w:rStyle w:val="Hyperlink"/>
          <w:rFonts w:ascii="Times New Roman" w:hAnsi="Times New Roman" w:cs="Times New Roman"/>
          <w:sz w:val="24"/>
          <w:szCs w:val="24"/>
        </w:rPr>
        <w:t xml:space="preserve"> for New Construction</w:t>
      </w:r>
    </w:p>
    <w:p w14:paraId="6057DE7A" w14:textId="195A6766" w:rsidR="000A4B04" w:rsidRPr="00125CE8" w:rsidRDefault="00CD7018" w:rsidP="000A4B04">
      <w:pPr>
        <w:spacing w:after="0" w:line="240" w:lineRule="auto"/>
        <w:contextualSpacing/>
        <w:rPr>
          <w:rFonts w:ascii="Times New Roman" w:hAnsi="Times New Roman" w:cs="Times New Roman"/>
          <w:sz w:val="24"/>
          <w:szCs w:val="24"/>
        </w:rPr>
      </w:pPr>
      <w:r w:rsidRPr="00125CE8">
        <w:rPr>
          <w:rFonts w:ascii="Times New Roman" w:hAnsi="Times New Roman" w:cs="Times New Roman"/>
          <w:sz w:val="24"/>
          <w:szCs w:val="24"/>
        </w:rPr>
        <w:fldChar w:fldCharType="end"/>
      </w:r>
      <w:r w:rsidR="000A4B04" w:rsidRPr="00125CE8">
        <w:rPr>
          <w:rFonts w:ascii="Times New Roman" w:hAnsi="Times New Roman" w:cs="Times New Roman"/>
          <w:sz w:val="24"/>
          <w:szCs w:val="24"/>
        </w:rPr>
        <w:t xml:space="preserve">NREL </w:t>
      </w:r>
      <w:hyperlink r:id="rId64" w:history="1">
        <w:r w:rsidR="000A4B04" w:rsidRPr="00125CE8">
          <w:rPr>
            <w:rStyle w:val="Hyperlink"/>
            <w:rFonts w:ascii="Times New Roman" w:hAnsi="Times New Roman" w:cs="Times New Roman"/>
            <w:sz w:val="24"/>
            <w:szCs w:val="24"/>
          </w:rPr>
          <w:t>Handbook for Planning and Conducting Charrettes for High-Performance Projects</w:t>
        </w:r>
      </w:hyperlink>
    </w:p>
    <w:p w14:paraId="02D8AB99" w14:textId="39020B63" w:rsidR="009823E4" w:rsidRPr="00125CE8" w:rsidRDefault="1A6DF5BC" w:rsidP="005D54A1">
      <w:pPr>
        <w:spacing w:after="0" w:line="240" w:lineRule="auto"/>
        <w:contextualSpacing/>
        <w:rPr>
          <w:rFonts w:ascii="Times New Roman" w:hAnsi="Times New Roman" w:cs="Times New Roman"/>
          <w:sz w:val="24"/>
          <w:szCs w:val="24"/>
        </w:rPr>
      </w:pPr>
      <w:r w:rsidRPr="00125CE8">
        <w:rPr>
          <w:rFonts w:ascii="Times New Roman" w:hAnsi="Times New Roman" w:cs="Times New Roman"/>
          <w:sz w:val="24"/>
          <w:szCs w:val="24"/>
        </w:rPr>
        <w:t xml:space="preserve">NREL </w:t>
      </w:r>
      <w:hyperlink r:id="rId65">
        <w:r w:rsidR="00691D9F" w:rsidRPr="00125CE8">
          <w:rPr>
            <w:rStyle w:val="Hyperlink"/>
            <w:rFonts w:ascii="Times New Roman" w:hAnsi="Times New Roman" w:cs="Times New Roman"/>
            <w:sz w:val="24"/>
            <w:szCs w:val="24"/>
          </w:rPr>
          <w:t>Strategies for 50% Energy Savings in Large Office Buildings</w:t>
        </w:r>
      </w:hyperlink>
    </w:p>
    <w:p w14:paraId="204D773D" w14:textId="77777777" w:rsidR="0078299B" w:rsidRPr="00125CE8" w:rsidRDefault="0078299B" w:rsidP="0078299B">
      <w:pPr>
        <w:spacing w:after="0" w:line="240" w:lineRule="auto"/>
        <w:contextualSpacing/>
        <w:rPr>
          <w:rFonts w:ascii="Times New Roman" w:hAnsi="Times New Roman" w:cs="Times New Roman"/>
          <w:sz w:val="24"/>
          <w:szCs w:val="24"/>
        </w:rPr>
      </w:pPr>
      <w:r w:rsidRPr="00125CE8">
        <w:rPr>
          <w:rFonts w:ascii="Times New Roman" w:hAnsi="Times New Roman" w:cs="Times New Roman"/>
          <w:sz w:val="24"/>
          <w:szCs w:val="24"/>
        </w:rPr>
        <w:t xml:space="preserve">RMI </w:t>
      </w:r>
      <w:hyperlink r:id="rId66" w:history="1">
        <w:r w:rsidRPr="00125CE8">
          <w:rPr>
            <w:rStyle w:val="Hyperlink"/>
            <w:rFonts w:ascii="Times New Roman" w:hAnsi="Times New Roman" w:cs="Times New Roman"/>
            <w:sz w:val="24"/>
            <w:szCs w:val="24"/>
          </w:rPr>
          <w:t>Deep Energy Retrofits Using Energy Savings Performance Contracts: Success Stories</w:t>
        </w:r>
      </w:hyperlink>
    </w:p>
    <w:p w14:paraId="55B2667D" w14:textId="4770449D" w:rsidR="00430379" w:rsidRPr="00125CE8" w:rsidRDefault="0078299B" w:rsidP="000A4B04">
      <w:pPr>
        <w:spacing w:after="0" w:line="240" w:lineRule="auto"/>
        <w:rPr>
          <w:rStyle w:val="Hyperlink"/>
          <w:rFonts w:ascii="Times New Roman" w:hAnsi="Times New Roman" w:cs="Times New Roman"/>
          <w:sz w:val="24"/>
          <w:szCs w:val="24"/>
        </w:rPr>
      </w:pPr>
      <w:r w:rsidRPr="00125CE8">
        <w:rPr>
          <w:rFonts w:ascii="Times New Roman" w:hAnsi="Times New Roman" w:cs="Times New Roman"/>
          <w:sz w:val="24"/>
          <w:szCs w:val="24"/>
        </w:rPr>
        <w:t xml:space="preserve">RMI </w:t>
      </w:r>
      <w:hyperlink r:id="rId67" w:history="1">
        <w:r w:rsidR="007E7396" w:rsidRPr="00125CE8">
          <w:rPr>
            <w:rStyle w:val="Hyperlink"/>
            <w:rFonts w:ascii="Times New Roman" w:hAnsi="Times New Roman" w:cs="Times New Roman"/>
            <w:sz w:val="24"/>
            <w:szCs w:val="24"/>
          </w:rPr>
          <w:t>The Retrofit Depot</w:t>
        </w:r>
      </w:hyperlink>
    </w:p>
    <w:p w14:paraId="5FFBEA2D" w14:textId="39130CBD" w:rsidR="0078299B" w:rsidRPr="00125CE8" w:rsidRDefault="0078299B" w:rsidP="0078299B">
      <w:pPr>
        <w:spacing w:after="0" w:line="240" w:lineRule="auto"/>
        <w:contextualSpacing/>
        <w:rPr>
          <w:rFonts w:ascii="Times New Roman" w:hAnsi="Times New Roman" w:cs="Times New Roman"/>
          <w:sz w:val="24"/>
          <w:szCs w:val="24"/>
        </w:rPr>
      </w:pPr>
      <w:r w:rsidRPr="00125CE8">
        <w:rPr>
          <w:rFonts w:ascii="Times New Roman" w:hAnsi="Times New Roman" w:cs="Times New Roman"/>
          <w:sz w:val="24"/>
          <w:szCs w:val="24"/>
        </w:rPr>
        <w:t xml:space="preserve">WBDG </w:t>
      </w:r>
      <w:hyperlink r:id="rId68" w:history="1">
        <w:r w:rsidRPr="00125CE8">
          <w:rPr>
            <w:rStyle w:val="Hyperlink"/>
            <w:rFonts w:ascii="Times New Roman" w:hAnsi="Times New Roman" w:cs="Times New Roman"/>
            <w:sz w:val="24"/>
            <w:szCs w:val="24"/>
          </w:rPr>
          <w:t>Comprehensive Facility Operations &amp; Maintenance Manual</w:t>
        </w:r>
      </w:hyperlink>
    </w:p>
    <w:p w14:paraId="1BB8446A" w14:textId="44CB0741" w:rsidR="000A4B04" w:rsidRPr="00125CE8" w:rsidRDefault="000A4B04" w:rsidP="000A4B04">
      <w:pPr>
        <w:spacing w:after="0" w:line="240" w:lineRule="auto"/>
        <w:rPr>
          <w:rFonts w:ascii="Times New Roman" w:hAnsi="Times New Roman" w:cs="Times New Roman"/>
          <w:sz w:val="24"/>
          <w:szCs w:val="24"/>
        </w:rPr>
      </w:pPr>
      <w:r w:rsidRPr="00125CE8">
        <w:rPr>
          <w:rStyle w:val="Hyperlink"/>
          <w:rFonts w:ascii="Times New Roman" w:hAnsi="Times New Roman" w:cs="Times New Roman"/>
          <w:color w:val="auto"/>
          <w:sz w:val="24"/>
          <w:szCs w:val="24"/>
          <w:u w:val="none"/>
        </w:rPr>
        <w:t>W</w:t>
      </w:r>
      <w:r w:rsidR="725DEB2B" w:rsidRPr="00125CE8">
        <w:rPr>
          <w:rStyle w:val="Hyperlink"/>
          <w:rFonts w:ascii="Times New Roman" w:hAnsi="Times New Roman" w:cs="Times New Roman"/>
          <w:color w:val="auto"/>
          <w:sz w:val="24"/>
          <w:szCs w:val="24"/>
          <w:u w:val="none"/>
        </w:rPr>
        <w:t>BDG</w:t>
      </w:r>
      <w:r w:rsidRPr="00125CE8">
        <w:rPr>
          <w:rStyle w:val="Hyperlink"/>
          <w:rFonts w:ascii="Times New Roman" w:hAnsi="Times New Roman" w:cs="Times New Roman"/>
          <w:color w:val="auto"/>
          <w:sz w:val="24"/>
          <w:szCs w:val="24"/>
        </w:rPr>
        <w:t xml:space="preserve"> </w:t>
      </w:r>
      <w:hyperlink r:id="rId69">
        <w:r w:rsidRPr="00125CE8">
          <w:rPr>
            <w:rStyle w:val="Hyperlink"/>
            <w:rFonts w:ascii="Times New Roman" w:hAnsi="Times New Roman" w:cs="Times New Roman"/>
            <w:sz w:val="24"/>
            <w:szCs w:val="24"/>
          </w:rPr>
          <w:t>Planning and Conducting Integrated Design Charettes</w:t>
        </w:r>
      </w:hyperlink>
    </w:p>
    <w:p w14:paraId="35064B17" w14:textId="528D6244" w:rsidR="00D8108A" w:rsidRPr="00125CE8" w:rsidRDefault="2693896D" w:rsidP="005D54A1">
      <w:pPr>
        <w:spacing w:after="0" w:line="240" w:lineRule="auto"/>
        <w:contextualSpacing/>
        <w:rPr>
          <w:rFonts w:ascii="Times New Roman" w:eastAsia="Times New Roman" w:hAnsi="Times New Roman" w:cs="Times New Roman"/>
          <w:color w:val="0563C1"/>
          <w:sz w:val="24"/>
          <w:szCs w:val="24"/>
          <w:u w:val="single"/>
        </w:rPr>
      </w:pPr>
      <w:r w:rsidRPr="00125CE8">
        <w:rPr>
          <w:rFonts w:ascii="Times New Roman" w:eastAsia="Times New Roman" w:hAnsi="Times New Roman" w:cs="Times New Roman"/>
          <w:sz w:val="24"/>
          <w:szCs w:val="24"/>
        </w:rPr>
        <w:t>W</w:t>
      </w:r>
      <w:r w:rsidR="72689FE7" w:rsidRPr="00125CE8">
        <w:rPr>
          <w:rFonts w:ascii="Times New Roman" w:eastAsia="Times New Roman" w:hAnsi="Times New Roman" w:cs="Times New Roman"/>
          <w:sz w:val="24"/>
          <w:szCs w:val="24"/>
        </w:rPr>
        <w:t>BDG</w:t>
      </w:r>
      <w:r w:rsidRPr="00125CE8">
        <w:rPr>
          <w:rFonts w:ascii="Times New Roman" w:eastAsia="Times New Roman" w:hAnsi="Times New Roman" w:cs="Times New Roman"/>
          <w:sz w:val="24"/>
          <w:szCs w:val="24"/>
        </w:rPr>
        <w:t xml:space="preserve"> </w:t>
      </w:r>
      <w:r w:rsidRPr="00125CE8">
        <w:rPr>
          <w:rFonts w:ascii="Times New Roman" w:eastAsia="Times New Roman" w:hAnsi="Times New Roman" w:cs="Times New Roman"/>
          <w:color w:val="0563C1"/>
          <w:sz w:val="24"/>
          <w:szCs w:val="24"/>
          <w:u w:val="single"/>
        </w:rPr>
        <w:t>Project Delivery Teams</w:t>
      </w:r>
    </w:p>
    <w:p w14:paraId="6B2239C0" w14:textId="5EE9A859" w:rsidR="00884CC2" w:rsidRPr="00B91ECB" w:rsidRDefault="0087064D" w:rsidP="00B91ECB">
      <w:pPr>
        <w:pStyle w:val="Heading2"/>
        <w:rPr>
          <w:rFonts w:ascii="Times New Roman" w:hAnsi="Times New Roman"/>
          <w:color w:val="auto"/>
        </w:rPr>
      </w:pPr>
      <w:bookmarkStart w:id="188" w:name="_Toc63860008"/>
      <w:bookmarkStart w:id="189" w:name="_Toc64898472"/>
      <w:bookmarkStart w:id="190" w:name="_Toc72934717"/>
      <w:r w:rsidRPr="00B91ECB">
        <w:rPr>
          <w:rFonts w:ascii="Times New Roman" w:hAnsi="Times New Roman"/>
          <w:color w:val="auto"/>
        </w:rPr>
        <w:lastRenderedPageBreak/>
        <w:t xml:space="preserve">Appendix </w:t>
      </w:r>
      <w:r w:rsidR="00CF52BA" w:rsidRPr="00B91ECB">
        <w:rPr>
          <w:rFonts w:ascii="Times New Roman" w:hAnsi="Times New Roman"/>
          <w:color w:val="auto"/>
        </w:rPr>
        <w:t>E</w:t>
      </w:r>
      <w:r w:rsidR="00181816" w:rsidRPr="00B91ECB">
        <w:rPr>
          <w:rFonts w:ascii="Times New Roman" w:hAnsi="Times New Roman"/>
          <w:color w:val="auto"/>
        </w:rPr>
        <w:t xml:space="preserve"> – Definitions</w:t>
      </w:r>
      <w:bookmarkEnd w:id="188"/>
      <w:bookmarkEnd w:id="189"/>
      <w:bookmarkEnd w:id="190"/>
    </w:p>
    <w:p w14:paraId="092513FF" w14:textId="77777777" w:rsidR="00B9605D" w:rsidRPr="008001F5" w:rsidRDefault="00B9605D" w:rsidP="004F65B0">
      <w:pPr>
        <w:spacing w:line="240" w:lineRule="auto"/>
        <w:contextualSpacing/>
        <w:rPr>
          <w:rFonts w:ascii="Times New Roman" w:eastAsiaTheme="minorEastAsia" w:hAnsi="Times New Roman" w:cs="Times New Roman"/>
          <w:b/>
          <w:sz w:val="24"/>
          <w:szCs w:val="24"/>
        </w:rPr>
      </w:pPr>
    </w:p>
    <w:p w14:paraId="5B951EF0" w14:textId="77777777" w:rsidR="004669D8" w:rsidRPr="004669D8" w:rsidRDefault="004669D8" w:rsidP="004669D8">
      <w:pPr>
        <w:spacing w:line="240" w:lineRule="auto"/>
        <w:contextualSpacing/>
        <w:rPr>
          <w:rFonts w:ascii="Times New Roman" w:eastAsiaTheme="minorEastAsia" w:hAnsi="Times New Roman" w:cs="Times New Roman"/>
          <w:bCs/>
          <w:sz w:val="24"/>
          <w:szCs w:val="24"/>
        </w:rPr>
      </w:pPr>
    </w:p>
    <w:p w14:paraId="6D49BDB4" w14:textId="007CF8B5" w:rsidR="00796F27" w:rsidRPr="0065706B" w:rsidRDefault="00796F27" w:rsidP="00E92D31">
      <w:pPr>
        <w:spacing w:line="240" w:lineRule="auto"/>
        <w:contextualSpacing/>
        <w:rPr>
          <w:rFonts w:ascii="Times New Roman" w:eastAsiaTheme="minorEastAsia" w:hAnsi="Times New Roman" w:cs="Times New Roman"/>
          <w:sz w:val="24"/>
          <w:szCs w:val="24"/>
        </w:rPr>
      </w:pPr>
      <w:r w:rsidRPr="0065706B">
        <w:rPr>
          <w:rFonts w:ascii="Times New Roman" w:eastAsiaTheme="minorEastAsia" w:hAnsi="Times New Roman" w:cs="Times New Roman"/>
          <w:sz w:val="24"/>
          <w:szCs w:val="24"/>
        </w:rPr>
        <w:t>Affordable housing - buildings that are primarily residential, contain 5 or more dwelling units where: use restrictions or other covenants require that at least 50% of all of the building's dwelling units are occupied by households that have household incomes of less than or equal to 80% of the area median income; or the building owner can demonstrate that at least 50% of the dwelling units rent at levels that are affordable to households with incomes less than or equal to 80% of the area median income.</w:t>
      </w:r>
      <w:r w:rsidR="00B2005B" w:rsidRPr="00347483">
        <w:rPr>
          <w:rFonts w:ascii="Times New Roman" w:hAnsi="Times New Roman"/>
          <w:sz w:val="24"/>
          <w:szCs w:val="24"/>
          <w:lang w:val="fr-FR"/>
        </w:rPr>
        <w:t xml:space="preserve"> (DC Code § 8–1772.21(</w:t>
      </w:r>
      <w:r w:rsidR="005005D7" w:rsidRPr="00347483">
        <w:rPr>
          <w:rFonts w:ascii="Times New Roman" w:hAnsi="Times New Roman"/>
          <w:sz w:val="24"/>
          <w:szCs w:val="24"/>
          <w:lang w:val="fr-FR"/>
        </w:rPr>
        <w:t>k</w:t>
      </w:r>
      <w:r w:rsidR="00B2005B" w:rsidRPr="00347483">
        <w:rPr>
          <w:rFonts w:ascii="Times New Roman" w:hAnsi="Times New Roman"/>
          <w:sz w:val="24"/>
          <w:szCs w:val="24"/>
          <w:lang w:val="fr-FR"/>
        </w:rPr>
        <w:t>))</w:t>
      </w:r>
    </w:p>
    <w:p w14:paraId="261100CE" w14:textId="77777777" w:rsidR="00796F27" w:rsidRDefault="00796F27" w:rsidP="00E92D31">
      <w:pPr>
        <w:spacing w:line="240" w:lineRule="auto"/>
        <w:contextualSpacing/>
        <w:rPr>
          <w:rFonts w:ascii="Times New Roman" w:eastAsiaTheme="minorEastAsia" w:hAnsi="Times New Roman" w:cs="Times New Roman"/>
          <w:sz w:val="24"/>
          <w:szCs w:val="24"/>
        </w:rPr>
      </w:pPr>
    </w:p>
    <w:p w14:paraId="440A020B" w14:textId="3AF913E5" w:rsidR="00E92D31" w:rsidRDefault="00E92D31" w:rsidP="00E92D31">
      <w:pPr>
        <w:spacing w:line="240" w:lineRule="auto"/>
        <w:contextualSpacing/>
        <w:rPr>
          <w:rFonts w:ascii="Times New Roman" w:eastAsiaTheme="minorEastAsia" w:hAnsi="Times New Roman" w:cs="Times New Roman"/>
          <w:sz w:val="24"/>
          <w:szCs w:val="24"/>
        </w:rPr>
      </w:pPr>
      <w:r w:rsidRPr="004C4794">
        <w:rPr>
          <w:rFonts w:ascii="Times New Roman" w:eastAsiaTheme="minorEastAsia" w:hAnsi="Times New Roman" w:cs="Times New Roman"/>
          <w:sz w:val="24"/>
          <w:szCs w:val="24"/>
        </w:rPr>
        <w:t xml:space="preserve">Approved District Data Verifier – </w:t>
      </w:r>
      <w:r>
        <w:rPr>
          <w:rFonts w:ascii="Times New Roman" w:eastAsiaTheme="minorEastAsia" w:hAnsi="Times New Roman" w:cs="Times New Roman"/>
          <w:sz w:val="24"/>
          <w:szCs w:val="24"/>
        </w:rPr>
        <w:t xml:space="preserve">an individual that can complete the Data Verification for third-party data verification in the benchmarking program in accordance with 20 DCMR </w:t>
      </w:r>
      <w:r w:rsidRPr="004C4794">
        <w:rPr>
          <w:rFonts w:ascii="Times New Roman" w:eastAsiaTheme="minorEastAsia" w:hAnsi="Times New Roman" w:cs="Times New Roman"/>
          <w:sz w:val="24"/>
          <w:szCs w:val="24"/>
        </w:rPr>
        <w:t>3515.4</w:t>
      </w:r>
      <w:r w:rsidR="00665568">
        <w:rPr>
          <w:rFonts w:ascii="Times New Roman" w:eastAsiaTheme="minorEastAsia" w:hAnsi="Times New Roman" w:cs="Times New Roman"/>
          <w:sz w:val="24"/>
          <w:szCs w:val="24"/>
        </w:rPr>
        <w:t xml:space="preserve"> </w:t>
      </w:r>
      <w:r w:rsidRPr="004C4794">
        <w:rPr>
          <w:rFonts w:ascii="Times New Roman" w:eastAsiaTheme="minorEastAsia" w:hAnsi="Times New Roman" w:cs="Times New Roman"/>
          <w:sz w:val="24"/>
          <w:szCs w:val="24"/>
        </w:rPr>
        <w:t>-3515.6</w:t>
      </w:r>
    </w:p>
    <w:p w14:paraId="31FAFE12" w14:textId="77777777" w:rsidR="00E92D31" w:rsidRDefault="00E92D31" w:rsidP="00E92D31">
      <w:pPr>
        <w:spacing w:line="240" w:lineRule="auto"/>
        <w:contextualSpacing/>
        <w:rPr>
          <w:rFonts w:ascii="Times New Roman" w:eastAsiaTheme="minorEastAsia" w:hAnsi="Times New Roman" w:cs="Times New Roman"/>
          <w:sz w:val="24"/>
          <w:szCs w:val="24"/>
        </w:rPr>
      </w:pPr>
    </w:p>
    <w:p w14:paraId="3DB7B9C1" w14:textId="47BF3D09" w:rsidR="725F53DE" w:rsidRDefault="60AACEF6" w:rsidP="00066F2F">
      <w:pPr>
        <w:spacing w:line="240" w:lineRule="auto"/>
        <w:contextualSpacing/>
        <w:rPr>
          <w:rFonts w:ascii="Times New Roman" w:eastAsiaTheme="minorEastAsia" w:hAnsi="Times New Roman" w:cs="Times New Roman"/>
          <w:sz w:val="24"/>
          <w:szCs w:val="24"/>
        </w:rPr>
      </w:pPr>
      <w:r w:rsidRPr="7DABCB5A">
        <w:rPr>
          <w:rFonts w:ascii="Times New Roman" w:eastAsiaTheme="minorEastAsia" w:hAnsi="Times New Roman" w:cs="Times New Roman"/>
          <w:sz w:val="24"/>
          <w:szCs w:val="24"/>
        </w:rPr>
        <w:t xml:space="preserve">Average </w:t>
      </w:r>
      <w:r w:rsidR="00F22022">
        <w:rPr>
          <w:rFonts w:ascii="Times New Roman" w:eastAsiaTheme="minorEastAsia" w:hAnsi="Times New Roman" w:cs="Times New Roman"/>
          <w:sz w:val="24"/>
          <w:szCs w:val="24"/>
        </w:rPr>
        <w:t>a</w:t>
      </w:r>
      <w:r w:rsidRPr="7DABCB5A">
        <w:rPr>
          <w:rFonts w:ascii="Times New Roman" w:eastAsiaTheme="minorEastAsia" w:hAnsi="Times New Roman" w:cs="Times New Roman"/>
          <w:sz w:val="24"/>
          <w:szCs w:val="24"/>
        </w:rPr>
        <w:t xml:space="preserve">nnual </w:t>
      </w:r>
      <w:r w:rsidR="00F22022">
        <w:rPr>
          <w:rFonts w:ascii="Times New Roman" w:eastAsiaTheme="minorEastAsia" w:hAnsi="Times New Roman" w:cs="Times New Roman"/>
          <w:sz w:val="24"/>
          <w:szCs w:val="24"/>
        </w:rPr>
        <w:t>o</w:t>
      </w:r>
      <w:r w:rsidRPr="7DABCB5A">
        <w:rPr>
          <w:rFonts w:ascii="Times New Roman" w:eastAsiaTheme="minorEastAsia" w:hAnsi="Times New Roman" w:cs="Times New Roman"/>
          <w:sz w:val="24"/>
          <w:szCs w:val="24"/>
        </w:rPr>
        <w:t>ccupancy – the percentage of your property’s Gross Floor Area (GFA) that is occupied and operational averaged over a calendar year</w:t>
      </w:r>
    </w:p>
    <w:p w14:paraId="08E9347A" w14:textId="77777777" w:rsidR="725F53DE" w:rsidRDefault="725F53DE" w:rsidP="002B0A60">
      <w:pPr>
        <w:spacing w:line="240" w:lineRule="auto"/>
        <w:contextualSpacing/>
        <w:rPr>
          <w:rFonts w:ascii="Times New Roman" w:eastAsiaTheme="minorEastAsia" w:hAnsi="Times New Roman" w:cs="Times New Roman"/>
          <w:sz w:val="24"/>
          <w:szCs w:val="24"/>
        </w:rPr>
      </w:pPr>
    </w:p>
    <w:p w14:paraId="6020C0A6" w14:textId="758ED05C" w:rsidR="725F53DE" w:rsidRDefault="393DD885" w:rsidP="375006E8">
      <w:pPr>
        <w:spacing w:line="240" w:lineRule="auto"/>
        <w:contextualSpacing/>
        <w:rPr>
          <w:rFonts w:ascii="Times New Roman" w:eastAsiaTheme="minorEastAsia" w:hAnsi="Times New Roman" w:cs="Times New Roman"/>
          <w:sz w:val="24"/>
          <w:szCs w:val="24"/>
        </w:rPr>
      </w:pPr>
      <w:r w:rsidRPr="375006E8">
        <w:rPr>
          <w:rFonts w:ascii="Times New Roman" w:eastAsiaTheme="minorEastAsia" w:hAnsi="Times New Roman" w:cs="Times New Roman"/>
          <w:sz w:val="24"/>
          <w:szCs w:val="24"/>
        </w:rPr>
        <w:t xml:space="preserve">Baseline adjustment </w:t>
      </w:r>
      <w:r w:rsidR="1DECB782" w:rsidRPr="375006E8">
        <w:rPr>
          <w:rFonts w:ascii="Times New Roman" w:eastAsiaTheme="minorEastAsia" w:hAnsi="Times New Roman" w:cs="Times New Roman"/>
          <w:sz w:val="24"/>
          <w:szCs w:val="24"/>
        </w:rPr>
        <w:t>–</w:t>
      </w:r>
      <w:r w:rsidR="19A9C44C" w:rsidRPr="375006E8">
        <w:rPr>
          <w:rFonts w:ascii="Times New Roman" w:eastAsiaTheme="minorEastAsia" w:hAnsi="Times New Roman" w:cs="Times New Roman"/>
          <w:sz w:val="24"/>
          <w:szCs w:val="24"/>
        </w:rPr>
        <w:t xml:space="preserve"> </w:t>
      </w:r>
      <w:r w:rsidR="1DECB782" w:rsidRPr="375006E8">
        <w:rPr>
          <w:rFonts w:ascii="Times New Roman" w:eastAsiaTheme="minorEastAsia" w:hAnsi="Times New Roman" w:cs="Times New Roman"/>
          <w:sz w:val="24"/>
          <w:szCs w:val="24"/>
        </w:rPr>
        <w:t xml:space="preserve">the process by which a building’s baseline </w:t>
      </w:r>
      <w:r w:rsidR="008B4227">
        <w:rPr>
          <w:rFonts w:ascii="Times New Roman" w:eastAsiaTheme="minorEastAsia" w:hAnsi="Times New Roman" w:cs="Times New Roman"/>
          <w:sz w:val="24"/>
          <w:szCs w:val="24"/>
        </w:rPr>
        <w:t>years are</w:t>
      </w:r>
      <w:r w:rsidR="1DECB782" w:rsidRPr="375006E8">
        <w:rPr>
          <w:rFonts w:ascii="Times New Roman" w:eastAsiaTheme="minorEastAsia" w:hAnsi="Times New Roman" w:cs="Times New Roman"/>
          <w:sz w:val="24"/>
          <w:szCs w:val="24"/>
        </w:rPr>
        <w:t xml:space="preserve"> adjusted to account for special circumstances</w:t>
      </w:r>
    </w:p>
    <w:p w14:paraId="28FD3A12" w14:textId="6A7C35E2" w:rsidR="000930F7" w:rsidRDefault="000930F7" w:rsidP="002B0A60">
      <w:pPr>
        <w:spacing w:line="240" w:lineRule="auto"/>
        <w:contextualSpacing/>
        <w:rPr>
          <w:rFonts w:ascii="Times New Roman" w:eastAsiaTheme="minorEastAsia" w:hAnsi="Times New Roman" w:cs="Times New Roman"/>
          <w:sz w:val="24"/>
          <w:szCs w:val="24"/>
        </w:rPr>
      </w:pPr>
    </w:p>
    <w:p w14:paraId="25D7B04D" w14:textId="565235EF" w:rsidR="000930F7" w:rsidRDefault="000930F7" w:rsidP="002B0A60">
      <w:pPr>
        <w:spacing w:line="24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Baseline </w:t>
      </w:r>
      <w:r w:rsidR="004424AA">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hifting </w:t>
      </w:r>
      <w:r w:rsidR="0058696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58696D">
        <w:rPr>
          <w:rFonts w:ascii="Times New Roman" w:eastAsiaTheme="minorEastAsia" w:hAnsi="Times New Roman" w:cs="Times New Roman"/>
          <w:sz w:val="24"/>
          <w:szCs w:val="24"/>
        </w:rPr>
        <w:t>the process by which</w:t>
      </w:r>
      <w:r w:rsidR="000D73CD">
        <w:rPr>
          <w:rFonts w:ascii="Times New Roman" w:eastAsiaTheme="minorEastAsia" w:hAnsi="Times New Roman" w:cs="Times New Roman"/>
          <w:sz w:val="24"/>
          <w:szCs w:val="24"/>
        </w:rPr>
        <w:t xml:space="preserve"> a building’s </w:t>
      </w:r>
      <w:r w:rsidR="00FC15CD">
        <w:rPr>
          <w:rFonts w:ascii="Times New Roman" w:eastAsiaTheme="minorEastAsia" w:hAnsi="Times New Roman" w:cs="Times New Roman"/>
          <w:sz w:val="24"/>
          <w:szCs w:val="24"/>
        </w:rPr>
        <w:t xml:space="preserve">baseline </w:t>
      </w:r>
      <w:r w:rsidR="008B4227">
        <w:rPr>
          <w:rFonts w:ascii="Times New Roman" w:eastAsiaTheme="minorEastAsia" w:hAnsi="Times New Roman" w:cs="Times New Roman"/>
          <w:sz w:val="24"/>
          <w:szCs w:val="24"/>
        </w:rPr>
        <w:t xml:space="preserve">years are </w:t>
      </w:r>
      <w:r w:rsidR="00FC15CD">
        <w:rPr>
          <w:rFonts w:ascii="Times New Roman" w:eastAsiaTheme="minorEastAsia" w:hAnsi="Times New Roman" w:cs="Times New Roman"/>
          <w:sz w:val="24"/>
          <w:szCs w:val="24"/>
        </w:rPr>
        <w:t>switched to a different calendar year</w:t>
      </w:r>
      <w:r w:rsidR="00246F34">
        <w:rPr>
          <w:rFonts w:ascii="Times New Roman" w:eastAsiaTheme="minorEastAsia" w:hAnsi="Times New Roman" w:cs="Times New Roman"/>
          <w:sz w:val="24"/>
          <w:szCs w:val="24"/>
        </w:rPr>
        <w:t>(s)</w:t>
      </w:r>
    </w:p>
    <w:p w14:paraId="4C14524F" w14:textId="3F87047C" w:rsidR="000930F7" w:rsidRDefault="000930F7" w:rsidP="002B0A60">
      <w:pPr>
        <w:spacing w:line="240" w:lineRule="auto"/>
        <w:contextualSpacing/>
        <w:rPr>
          <w:rFonts w:ascii="Times New Roman" w:eastAsiaTheme="minorEastAsia" w:hAnsi="Times New Roman" w:cs="Times New Roman"/>
          <w:sz w:val="24"/>
          <w:szCs w:val="24"/>
        </w:rPr>
      </w:pPr>
    </w:p>
    <w:p w14:paraId="0969DE48" w14:textId="53CB12AB" w:rsidR="000930F7" w:rsidRPr="004C4794" w:rsidRDefault="000930F7" w:rsidP="00066F2F">
      <w:pPr>
        <w:spacing w:line="24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Baseline </w:t>
      </w:r>
      <w:r w:rsidR="004424AA">
        <w:rPr>
          <w:rFonts w:ascii="Times New Roman" w:eastAsiaTheme="minorEastAsia" w:hAnsi="Times New Roman" w:cs="Times New Roman"/>
          <w:sz w:val="24"/>
          <w:szCs w:val="24"/>
        </w:rPr>
        <w:t>m</w:t>
      </w:r>
      <w:r>
        <w:rPr>
          <w:rFonts w:ascii="Times New Roman" w:eastAsiaTheme="minorEastAsia" w:hAnsi="Times New Roman" w:cs="Times New Roman"/>
          <w:sz w:val="24"/>
          <w:szCs w:val="24"/>
        </w:rPr>
        <w:t xml:space="preserve">odification </w:t>
      </w:r>
      <w:r w:rsidR="00544C3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544C34">
        <w:rPr>
          <w:rFonts w:ascii="Times New Roman" w:eastAsiaTheme="minorEastAsia" w:hAnsi="Times New Roman" w:cs="Times New Roman"/>
          <w:sz w:val="24"/>
          <w:szCs w:val="24"/>
        </w:rPr>
        <w:t>the process by which a buildin</w:t>
      </w:r>
      <w:r w:rsidR="005B2042">
        <w:rPr>
          <w:rFonts w:ascii="Times New Roman" w:eastAsiaTheme="minorEastAsia" w:hAnsi="Times New Roman" w:cs="Times New Roman"/>
          <w:sz w:val="24"/>
          <w:szCs w:val="24"/>
        </w:rPr>
        <w:t>g</w:t>
      </w:r>
      <w:r w:rsidR="00246F34">
        <w:rPr>
          <w:rFonts w:ascii="Times New Roman" w:eastAsiaTheme="minorEastAsia" w:hAnsi="Times New Roman" w:cs="Times New Roman"/>
          <w:sz w:val="24"/>
          <w:szCs w:val="24"/>
        </w:rPr>
        <w:t>’</w:t>
      </w:r>
      <w:r w:rsidR="005B2042">
        <w:rPr>
          <w:rFonts w:ascii="Times New Roman" w:eastAsiaTheme="minorEastAsia" w:hAnsi="Times New Roman" w:cs="Times New Roman"/>
          <w:sz w:val="24"/>
          <w:szCs w:val="24"/>
        </w:rPr>
        <w:t xml:space="preserve">s baseline </w:t>
      </w:r>
      <w:r w:rsidR="0030529B">
        <w:rPr>
          <w:rFonts w:ascii="Times New Roman" w:eastAsiaTheme="minorEastAsia" w:hAnsi="Times New Roman" w:cs="Times New Roman"/>
          <w:sz w:val="24"/>
          <w:szCs w:val="24"/>
        </w:rPr>
        <w:t>Site EUI is adjusted</w:t>
      </w:r>
      <w:r w:rsidR="003F4F58">
        <w:rPr>
          <w:rFonts w:ascii="Times New Roman" w:eastAsiaTheme="minorEastAsia" w:hAnsi="Times New Roman" w:cs="Times New Roman"/>
          <w:sz w:val="24"/>
          <w:szCs w:val="24"/>
        </w:rPr>
        <w:t xml:space="preserve"> based on a measured or estimated</w:t>
      </w:r>
      <w:r w:rsidR="00066F2F">
        <w:rPr>
          <w:rFonts w:ascii="Times New Roman" w:eastAsiaTheme="minorEastAsia" w:hAnsi="Times New Roman" w:cs="Times New Roman"/>
          <w:sz w:val="24"/>
          <w:szCs w:val="24"/>
        </w:rPr>
        <w:t xml:space="preserve"> energy penalty</w:t>
      </w:r>
    </w:p>
    <w:p w14:paraId="277FE4F7" w14:textId="0113D58F" w:rsidR="6F4DD214" w:rsidRDefault="6F4DD214" w:rsidP="00066F2F">
      <w:pPr>
        <w:spacing w:line="240" w:lineRule="auto"/>
        <w:contextualSpacing/>
        <w:rPr>
          <w:rFonts w:ascii="Times New Roman" w:eastAsiaTheme="minorEastAsia" w:hAnsi="Times New Roman" w:cs="Times New Roman"/>
          <w:sz w:val="24"/>
          <w:szCs w:val="24"/>
        </w:rPr>
      </w:pPr>
    </w:p>
    <w:p w14:paraId="241F899C" w14:textId="02DC416D" w:rsidR="00845600" w:rsidRDefault="00845600" w:rsidP="004F65B0">
      <w:pPr>
        <w:spacing w:line="240" w:lineRule="auto"/>
        <w:contextualSpacing/>
        <w:rPr>
          <w:rFonts w:ascii="Times New Roman" w:eastAsiaTheme="minorEastAsia" w:hAnsi="Times New Roman" w:cs="Times New Roman"/>
          <w:bCs/>
          <w:sz w:val="24"/>
          <w:szCs w:val="24"/>
        </w:rPr>
      </w:pPr>
      <w:r w:rsidRPr="004C4794">
        <w:rPr>
          <w:rFonts w:ascii="Times New Roman" w:eastAsiaTheme="minorEastAsia" w:hAnsi="Times New Roman" w:cs="Times New Roman"/>
          <w:bCs/>
          <w:sz w:val="24"/>
          <w:szCs w:val="24"/>
        </w:rPr>
        <w:t xml:space="preserve">Baseline </w:t>
      </w:r>
      <w:r w:rsidR="008B4227">
        <w:rPr>
          <w:rFonts w:ascii="Times New Roman" w:eastAsiaTheme="minorEastAsia" w:hAnsi="Times New Roman" w:cs="Times New Roman"/>
          <w:bCs/>
          <w:sz w:val="24"/>
          <w:szCs w:val="24"/>
        </w:rPr>
        <w:t xml:space="preserve">years </w:t>
      </w:r>
      <w:r w:rsidR="008E49AB">
        <w:rPr>
          <w:rFonts w:ascii="Times New Roman" w:eastAsiaTheme="minorEastAsia" w:hAnsi="Times New Roman" w:cs="Times New Roman"/>
          <w:bCs/>
          <w:sz w:val="24"/>
          <w:szCs w:val="24"/>
        </w:rPr>
        <w:t xml:space="preserve">– the </w:t>
      </w:r>
      <w:r w:rsidR="00FE4F8D">
        <w:rPr>
          <w:rFonts w:ascii="Times New Roman" w:eastAsiaTheme="minorEastAsia" w:hAnsi="Times New Roman" w:cs="Times New Roman"/>
          <w:bCs/>
          <w:sz w:val="24"/>
          <w:szCs w:val="24"/>
        </w:rPr>
        <w:t xml:space="preserve">defined </w:t>
      </w:r>
      <w:r w:rsidR="006166EB">
        <w:rPr>
          <w:rFonts w:ascii="Times New Roman" w:eastAsiaTheme="minorEastAsia" w:hAnsi="Times New Roman" w:cs="Times New Roman"/>
          <w:bCs/>
          <w:sz w:val="24"/>
          <w:szCs w:val="24"/>
        </w:rPr>
        <w:t>timeframe</w:t>
      </w:r>
      <w:r w:rsidR="00E25B7B">
        <w:rPr>
          <w:rFonts w:ascii="Times New Roman" w:eastAsiaTheme="minorEastAsia" w:hAnsi="Times New Roman" w:cs="Times New Roman"/>
          <w:bCs/>
          <w:sz w:val="24"/>
          <w:szCs w:val="24"/>
        </w:rPr>
        <w:t xml:space="preserve"> </w:t>
      </w:r>
      <w:r w:rsidR="008B4227">
        <w:rPr>
          <w:rFonts w:ascii="Times New Roman" w:eastAsiaTheme="minorEastAsia" w:hAnsi="Times New Roman" w:cs="Times New Roman"/>
          <w:bCs/>
          <w:sz w:val="24"/>
          <w:szCs w:val="24"/>
        </w:rPr>
        <w:t xml:space="preserve">of benchmarking data </w:t>
      </w:r>
      <w:r w:rsidR="00E25B7B">
        <w:rPr>
          <w:rFonts w:ascii="Times New Roman" w:eastAsiaTheme="minorEastAsia" w:hAnsi="Times New Roman" w:cs="Times New Roman"/>
          <w:bCs/>
          <w:sz w:val="24"/>
          <w:szCs w:val="24"/>
        </w:rPr>
        <w:t>that marks the starting point for evaluation</w:t>
      </w:r>
      <w:r w:rsidR="007F7E06">
        <w:rPr>
          <w:rFonts w:ascii="Times New Roman" w:eastAsiaTheme="minorEastAsia" w:hAnsi="Times New Roman" w:cs="Times New Roman"/>
          <w:bCs/>
          <w:sz w:val="24"/>
          <w:szCs w:val="24"/>
        </w:rPr>
        <w:t xml:space="preserve"> of energy performance requirement</w:t>
      </w:r>
      <w:r w:rsidR="00EC6065">
        <w:rPr>
          <w:rFonts w:ascii="Times New Roman" w:eastAsiaTheme="minorEastAsia" w:hAnsi="Times New Roman" w:cs="Times New Roman"/>
          <w:bCs/>
          <w:sz w:val="24"/>
          <w:szCs w:val="24"/>
        </w:rPr>
        <w:t>s</w:t>
      </w:r>
      <w:r w:rsidR="00FB494A">
        <w:rPr>
          <w:rFonts w:ascii="Times New Roman" w:eastAsiaTheme="minorEastAsia" w:hAnsi="Times New Roman" w:cs="Times New Roman"/>
          <w:bCs/>
          <w:sz w:val="24"/>
          <w:szCs w:val="24"/>
        </w:rPr>
        <w:t xml:space="preserve"> for compliance</w:t>
      </w:r>
    </w:p>
    <w:p w14:paraId="30381F85" w14:textId="77777777" w:rsidR="00845600" w:rsidRPr="00551325" w:rsidRDefault="00845600" w:rsidP="004F65B0">
      <w:pPr>
        <w:spacing w:line="240" w:lineRule="auto"/>
        <w:contextualSpacing/>
        <w:rPr>
          <w:rFonts w:ascii="Times New Roman" w:eastAsiaTheme="minorEastAsia" w:hAnsi="Times New Roman" w:cs="Times New Roman"/>
          <w:bCs/>
          <w:sz w:val="24"/>
          <w:szCs w:val="24"/>
        </w:rPr>
      </w:pPr>
    </w:p>
    <w:p w14:paraId="61F71F89" w14:textId="67947C50" w:rsidR="77D1B867" w:rsidRDefault="77D1B867" w:rsidP="00066F2F">
      <w:pPr>
        <w:spacing w:line="240" w:lineRule="auto"/>
        <w:contextualSpacing/>
        <w:rPr>
          <w:rFonts w:ascii="Times New Roman" w:eastAsiaTheme="minorEastAsia" w:hAnsi="Times New Roman" w:cs="Times New Roman"/>
          <w:sz w:val="24"/>
          <w:szCs w:val="24"/>
        </w:rPr>
      </w:pPr>
      <w:r w:rsidRPr="004C4794">
        <w:rPr>
          <w:rFonts w:ascii="Times New Roman" w:eastAsiaTheme="minorEastAsia" w:hAnsi="Times New Roman" w:cs="Times New Roman"/>
          <w:sz w:val="24"/>
          <w:szCs w:val="24"/>
        </w:rPr>
        <w:t xml:space="preserve">BEPS </w:t>
      </w:r>
      <w:r w:rsidR="00065AA7">
        <w:rPr>
          <w:rFonts w:ascii="Times New Roman" w:eastAsiaTheme="minorEastAsia" w:hAnsi="Times New Roman" w:cs="Times New Roman"/>
          <w:sz w:val="24"/>
          <w:szCs w:val="24"/>
        </w:rPr>
        <w:t xml:space="preserve">Compliance </w:t>
      </w:r>
      <w:r w:rsidRPr="004C4794">
        <w:rPr>
          <w:rFonts w:ascii="Times New Roman" w:eastAsiaTheme="minorEastAsia" w:hAnsi="Times New Roman" w:cs="Times New Roman"/>
          <w:sz w:val="24"/>
          <w:szCs w:val="24"/>
        </w:rPr>
        <w:t xml:space="preserve">Regulations </w:t>
      </w:r>
      <w:r w:rsidR="00FB494A">
        <w:rPr>
          <w:rFonts w:ascii="Times New Roman" w:eastAsiaTheme="minorEastAsia" w:hAnsi="Times New Roman" w:cs="Times New Roman"/>
          <w:sz w:val="24"/>
          <w:szCs w:val="24"/>
        </w:rPr>
        <w:t>–</w:t>
      </w:r>
      <w:r w:rsidRPr="004C4794">
        <w:rPr>
          <w:rFonts w:ascii="Times New Roman" w:eastAsiaTheme="minorEastAsia" w:hAnsi="Times New Roman" w:cs="Times New Roman"/>
          <w:sz w:val="24"/>
          <w:szCs w:val="24"/>
        </w:rPr>
        <w:t xml:space="preserve"> </w:t>
      </w:r>
      <w:r w:rsidR="004109CA">
        <w:rPr>
          <w:rFonts w:ascii="Times New Roman" w:eastAsiaTheme="minorEastAsia" w:hAnsi="Times New Roman" w:cs="Times New Roman"/>
          <w:sz w:val="24"/>
          <w:szCs w:val="24"/>
        </w:rPr>
        <w:t>the set of rules that define</w:t>
      </w:r>
      <w:r w:rsidR="00F05556">
        <w:rPr>
          <w:rFonts w:ascii="Times New Roman" w:eastAsiaTheme="minorEastAsia" w:hAnsi="Times New Roman" w:cs="Times New Roman"/>
          <w:sz w:val="24"/>
          <w:szCs w:val="24"/>
        </w:rPr>
        <w:t xml:space="preserve"> the </w:t>
      </w:r>
      <w:r w:rsidR="00941DCA">
        <w:rPr>
          <w:rFonts w:ascii="Times New Roman" w:eastAsiaTheme="minorEastAsia" w:hAnsi="Times New Roman" w:cs="Times New Roman"/>
          <w:sz w:val="24"/>
          <w:szCs w:val="24"/>
        </w:rPr>
        <w:t>compliance requirements of the Building Energy Performance Standards Program, specifically 20 DCMR</w:t>
      </w:r>
      <w:r w:rsidR="002A2FFA">
        <w:rPr>
          <w:rFonts w:ascii="Times New Roman" w:eastAsiaTheme="minorEastAsia" w:hAnsi="Times New Roman" w:cs="Times New Roman"/>
          <w:sz w:val="24"/>
          <w:szCs w:val="24"/>
        </w:rPr>
        <w:t xml:space="preserve"> 3517 through </w:t>
      </w:r>
      <w:r w:rsidR="008064CC">
        <w:rPr>
          <w:rFonts w:ascii="Times New Roman" w:eastAsiaTheme="minorEastAsia" w:hAnsi="Times New Roman" w:cs="Times New Roman"/>
          <w:sz w:val="24"/>
          <w:szCs w:val="24"/>
        </w:rPr>
        <w:t>3521</w:t>
      </w:r>
      <w:r w:rsidR="0088359D">
        <w:rPr>
          <w:rFonts w:ascii="Times New Roman" w:eastAsiaTheme="minorEastAsia" w:hAnsi="Times New Roman" w:cs="Times New Roman"/>
          <w:sz w:val="24"/>
          <w:szCs w:val="24"/>
        </w:rPr>
        <w:t xml:space="preserve"> including definitions from 3599</w:t>
      </w:r>
    </w:p>
    <w:p w14:paraId="7FD246B8" w14:textId="77777777" w:rsidR="00FB494A" w:rsidRPr="004C4794" w:rsidRDefault="00FB494A" w:rsidP="00066F2F">
      <w:pPr>
        <w:spacing w:line="240" w:lineRule="auto"/>
        <w:contextualSpacing/>
        <w:rPr>
          <w:rFonts w:ascii="Times New Roman" w:eastAsiaTheme="minorEastAsia" w:hAnsi="Times New Roman" w:cs="Times New Roman"/>
          <w:sz w:val="24"/>
          <w:szCs w:val="24"/>
        </w:rPr>
      </w:pPr>
    </w:p>
    <w:p w14:paraId="1D494B9A" w14:textId="26661BBE" w:rsidR="46F7F369" w:rsidRDefault="4900C9A3" w:rsidP="00066F2F">
      <w:pPr>
        <w:spacing w:line="240" w:lineRule="auto"/>
        <w:contextualSpacing/>
        <w:rPr>
          <w:rFonts w:ascii="Times New Roman" w:eastAsiaTheme="minorEastAsia" w:hAnsi="Times New Roman" w:cs="Times New Roman"/>
          <w:sz w:val="24"/>
          <w:szCs w:val="24"/>
        </w:rPr>
      </w:pPr>
      <w:r w:rsidRPr="07534519">
        <w:rPr>
          <w:rFonts w:ascii="Times New Roman" w:eastAsiaTheme="minorEastAsia" w:hAnsi="Times New Roman" w:cs="Times New Roman"/>
          <w:sz w:val="24"/>
          <w:szCs w:val="24"/>
        </w:rPr>
        <w:t>Building – any structure used or intended for supporting or sheltering any use or occupancy (20 DCMR 3599)</w:t>
      </w:r>
    </w:p>
    <w:p w14:paraId="5A5F98D9" w14:textId="5D4B005D" w:rsidR="46F7F369" w:rsidRPr="004C4794" w:rsidRDefault="46F7F369" w:rsidP="00066F2F">
      <w:pPr>
        <w:spacing w:line="240" w:lineRule="auto"/>
        <w:contextualSpacing/>
        <w:rPr>
          <w:rFonts w:ascii="Times New Roman" w:eastAsiaTheme="minorEastAsia" w:hAnsi="Times New Roman" w:cs="Times New Roman"/>
          <w:sz w:val="24"/>
          <w:szCs w:val="24"/>
        </w:rPr>
      </w:pPr>
    </w:p>
    <w:p w14:paraId="38E0AE5E" w14:textId="55FDBA52" w:rsidR="00181816" w:rsidRPr="00551325" w:rsidRDefault="00181816" w:rsidP="004F65B0">
      <w:pPr>
        <w:spacing w:line="240" w:lineRule="auto"/>
        <w:contextualSpacing/>
        <w:rPr>
          <w:rFonts w:ascii="Times New Roman" w:eastAsiaTheme="minorEastAsia" w:hAnsi="Times New Roman" w:cs="Times New Roman"/>
          <w:bCs/>
          <w:sz w:val="24"/>
          <w:szCs w:val="24"/>
        </w:rPr>
      </w:pPr>
      <w:r w:rsidRPr="00574270">
        <w:rPr>
          <w:rFonts w:ascii="Times New Roman" w:eastAsiaTheme="minorEastAsia" w:hAnsi="Times New Roman" w:cs="Times New Roman"/>
          <w:sz w:val="24"/>
          <w:szCs w:val="24"/>
        </w:rPr>
        <w:t xml:space="preserve">Building Energy Performance Standards </w:t>
      </w:r>
      <w:r w:rsidR="7C4B9660" w:rsidRPr="004C4794">
        <w:rPr>
          <w:rFonts w:ascii="Times New Roman" w:eastAsiaTheme="minorEastAsia" w:hAnsi="Times New Roman" w:cs="Times New Roman"/>
          <w:sz w:val="24"/>
          <w:szCs w:val="24"/>
        </w:rPr>
        <w:t>(</w:t>
      </w:r>
      <w:r w:rsidRPr="004C4794">
        <w:rPr>
          <w:rFonts w:ascii="Times New Roman" w:eastAsiaTheme="minorEastAsia" w:hAnsi="Times New Roman" w:cs="Times New Roman"/>
          <w:sz w:val="24"/>
          <w:szCs w:val="24"/>
        </w:rPr>
        <w:t>BEPS</w:t>
      </w:r>
      <w:r w:rsidR="526F9747" w:rsidRPr="004C4794">
        <w:rPr>
          <w:rFonts w:ascii="Times New Roman" w:eastAsiaTheme="minorEastAsia" w:hAnsi="Times New Roman" w:cs="Times New Roman"/>
          <w:sz w:val="24"/>
          <w:szCs w:val="24"/>
        </w:rPr>
        <w:t>)</w:t>
      </w:r>
      <w:r w:rsidRPr="00D261FA">
        <w:rPr>
          <w:rFonts w:ascii="Times New Roman" w:eastAsiaTheme="minorEastAsia" w:hAnsi="Times New Roman" w:cs="Times New Roman"/>
          <w:bCs/>
          <w:sz w:val="24"/>
          <w:szCs w:val="24"/>
        </w:rPr>
        <w:t xml:space="preserve"> </w:t>
      </w:r>
      <w:r w:rsidRPr="00551325">
        <w:rPr>
          <w:rFonts w:ascii="Times New Roman" w:eastAsiaTheme="minorEastAsia" w:hAnsi="Times New Roman" w:cs="Times New Roman"/>
          <w:bCs/>
          <w:sz w:val="24"/>
          <w:szCs w:val="24"/>
        </w:rPr>
        <w:t>–</w:t>
      </w:r>
      <w:r w:rsidRPr="00D261FA">
        <w:rPr>
          <w:rFonts w:ascii="Times New Roman" w:eastAsiaTheme="minorEastAsia" w:hAnsi="Times New Roman" w:cs="Times New Roman"/>
          <w:bCs/>
          <w:sz w:val="24"/>
          <w:szCs w:val="24"/>
        </w:rPr>
        <w:t xml:space="preserve"> </w:t>
      </w:r>
      <w:r w:rsidRPr="00551325">
        <w:rPr>
          <w:rFonts w:ascii="Times New Roman" w:eastAsiaTheme="minorEastAsia" w:hAnsi="Times New Roman" w:cs="Times New Roman"/>
          <w:bCs/>
          <w:sz w:val="24"/>
          <w:szCs w:val="24"/>
        </w:rPr>
        <w:t xml:space="preserve">the level of energy efficiency </w:t>
      </w:r>
      <w:r w:rsidR="00270AC8">
        <w:rPr>
          <w:rFonts w:ascii="Times New Roman" w:eastAsiaTheme="minorEastAsia" w:hAnsi="Times New Roman" w:cs="Times New Roman"/>
          <w:bCs/>
          <w:sz w:val="24"/>
          <w:szCs w:val="24"/>
        </w:rPr>
        <w:t>set forth</w:t>
      </w:r>
      <w:r w:rsidRPr="00551325">
        <w:rPr>
          <w:rFonts w:ascii="Times New Roman" w:eastAsiaTheme="minorEastAsia" w:hAnsi="Times New Roman" w:cs="Times New Roman"/>
          <w:bCs/>
          <w:sz w:val="24"/>
          <w:szCs w:val="24"/>
        </w:rPr>
        <w:t xml:space="preserve"> by DOEE as an ENERGY STAR </w:t>
      </w:r>
      <w:r w:rsidR="008E5055" w:rsidRPr="00551325">
        <w:rPr>
          <w:rFonts w:ascii="Times New Roman" w:eastAsiaTheme="minorEastAsia" w:hAnsi="Times New Roman" w:cs="Times New Roman"/>
          <w:bCs/>
          <w:sz w:val="24"/>
          <w:szCs w:val="24"/>
        </w:rPr>
        <w:t>S</w:t>
      </w:r>
      <w:r w:rsidRPr="00551325">
        <w:rPr>
          <w:rFonts w:ascii="Times New Roman" w:eastAsiaTheme="minorEastAsia" w:hAnsi="Times New Roman" w:cs="Times New Roman"/>
          <w:bCs/>
          <w:sz w:val="24"/>
          <w:szCs w:val="24"/>
        </w:rPr>
        <w:t>core or Normalized Source EUI value for each property type</w:t>
      </w:r>
      <w:r w:rsidR="00270AC8">
        <w:rPr>
          <w:rFonts w:ascii="Times New Roman" w:eastAsiaTheme="minorEastAsia" w:hAnsi="Times New Roman" w:cs="Times New Roman"/>
          <w:bCs/>
          <w:sz w:val="24"/>
          <w:szCs w:val="24"/>
        </w:rPr>
        <w:t xml:space="preserve">, </w:t>
      </w:r>
      <w:r w:rsidR="00270AC8" w:rsidRPr="00270AC8">
        <w:rPr>
          <w:rFonts w:ascii="Times New Roman" w:eastAsiaTheme="minorEastAsia" w:hAnsi="Times New Roman" w:cs="Times New Roman"/>
          <w:bCs/>
          <w:sz w:val="24"/>
          <w:szCs w:val="24"/>
        </w:rPr>
        <w:t>as provided in section 301(b) of the Act (</w:t>
      </w:r>
      <w:r w:rsidR="00F57061">
        <w:rPr>
          <w:rFonts w:ascii="Times New Roman" w:eastAsiaTheme="minorEastAsia" w:hAnsi="Times New Roman" w:cs="Times New Roman"/>
          <w:bCs/>
          <w:sz w:val="24"/>
          <w:szCs w:val="24"/>
        </w:rPr>
        <w:t>DC</w:t>
      </w:r>
      <w:r w:rsidR="00270AC8" w:rsidRPr="00270AC8">
        <w:rPr>
          <w:rFonts w:ascii="Times New Roman" w:eastAsiaTheme="minorEastAsia" w:hAnsi="Times New Roman" w:cs="Times New Roman"/>
          <w:bCs/>
          <w:sz w:val="24"/>
          <w:szCs w:val="24"/>
        </w:rPr>
        <w:t xml:space="preserve"> Code § 8-1772.21(b))</w:t>
      </w:r>
      <w:r w:rsidR="37F6AFAD" w:rsidRPr="091A7F65">
        <w:rPr>
          <w:rFonts w:ascii="Times New Roman" w:eastAsiaTheme="minorEastAsia" w:hAnsi="Times New Roman" w:cs="Times New Roman"/>
          <w:sz w:val="24"/>
          <w:szCs w:val="24"/>
        </w:rPr>
        <w:t xml:space="preserve"> (20 DCMR 3599)</w:t>
      </w:r>
      <w:r w:rsidR="00270AC8" w:rsidRPr="00551325" w:rsidDel="00270AC8">
        <w:rPr>
          <w:rFonts w:ascii="Times New Roman" w:eastAsiaTheme="minorEastAsia" w:hAnsi="Times New Roman" w:cs="Times New Roman"/>
          <w:bCs/>
          <w:sz w:val="24"/>
          <w:szCs w:val="24"/>
        </w:rPr>
        <w:t xml:space="preserve"> </w:t>
      </w:r>
    </w:p>
    <w:p w14:paraId="6CAA9391" w14:textId="77777777" w:rsidR="00552E76" w:rsidRPr="00551325" w:rsidRDefault="00552E76" w:rsidP="004F65B0">
      <w:pPr>
        <w:spacing w:line="240" w:lineRule="auto"/>
        <w:contextualSpacing/>
        <w:rPr>
          <w:rFonts w:ascii="Times New Roman" w:eastAsiaTheme="minorEastAsia" w:hAnsi="Times New Roman" w:cs="Times New Roman"/>
          <w:bCs/>
          <w:sz w:val="24"/>
          <w:szCs w:val="24"/>
        </w:rPr>
      </w:pPr>
    </w:p>
    <w:p w14:paraId="3FBE8878" w14:textId="1485D2F8" w:rsidR="21B24845" w:rsidRPr="004C4794" w:rsidRDefault="21B24845" w:rsidP="00066F2F">
      <w:pPr>
        <w:spacing w:line="240" w:lineRule="auto"/>
        <w:contextualSpacing/>
        <w:rPr>
          <w:rFonts w:ascii="Times New Roman" w:eastAsiaTheme="minorEastAsia" w:hAnsi="Times New Roman" w:cs="Times New Roman"/>
          <w:sz w:val="24"/>
          <w:szCs w:val="24"/>
        </w:rPr>
      </w:pPr>
      <w:r w:rsidRPr="004C4794">
        <w:rPr>
          <w:rFonts w:ascii="Times New Roman" w:eastAsiaTheme="minorEastAsia" w:hAnsi="Times New Roman" w:cs="Times New Roman"/>
          <w:sz w:val="24"/>
          <w:szCs w:val="24"/>
        </w:rPr>
        <w:t xml:space="preserve">Building Energy Performance Standards Period (BEPS Period) </w:t>
      </w:r>
      <w:r w:rsidR="008871F0" w:rsidRPr="37900834">
        <w:rPr>
          <w:rFonts w:ascii="Times New Roman" w:hAnsi="Times New Roman" w:cs="Times New Roman"/>
        </w:rPr>
        <w:t>–</w:t>
      </w:r>
      <w:r w:rsidRPr="004C4794">
        <w:rPr>
          <w:rFonts w:ascii="Times New Roman" w:eastAsiaTheme="minorEastAsia" w:hAnsi="Times New Roman" w:cs="Times New Roman"/>
          <w:sz w:val="24"/>
          <w:szCs w:val="24"/>
        </w:rPr>
        <w:t xml:space="preserve"> </w:t>
      </w:r>
      <w:r w:rsidRPr="163DBBF3">
        <w:rPr>
          <w:rFonts w:ascii="Times New Roman" w:eastAsia="Times New Roman" w:hAnsi="Times New Roman" w:cs="Times New Roman"/>
          <w:sz w:val="24"/>
          <w:szCs w:val="24"/>
        </w:rPr>
        <w:t xml:space="preserve">the </w:t>
      </w:r>
      <w:proofErr w:type="gramStart"/>
      <w:r w:rsidRPr="163DBBF3">
        <w:rPr>
          <w:rFonts w:ascii="Times New Roman" w:eastAsia="Times New Roman" w:hAnsi="Times New Roman" w:cs="Times New Roman"/>
          <w:sz w:val="24"/>
          <w:szCs w:val="24"/>
        </w:rPr>
        <w:t>period of time</w:t>
      </w:r>
      <w:proofErr w:type="gramEnd"/>
      <w:r w:rsidRPr="163DBBF3">
        <w:rPr>
          <w:rFonts w:ascii="Times New Roman" w:eastAsia="Times New Roman" w:hAnsi="Times New Roman" w:cs="Times New Roman"/>
          <w:sz w:val="24"/>
          <w:szCs w:val="24"/>
        </w:rPr>
        <w:t xml:space="preserve"> in which specific BEPS are in effect, which shall run from the date DOEE establishes BEPS until the next DOEE establishment of BEPS (20 DCMR 3599)</w:t>
      </w:r>
    </w:p>
    <w:p w14:paraId="391F52A5" w14:textId="6E76BAB5" w:rsidR="7AAA11BF" w:rsidRPr="004C4794" w:rsidRDefault="7AAA11BF" w:rsidP="00066F2F">
      <w:pPr>
        <w:spacing w:line="240" w:lineRule="auto"/>
        <w:contextualSpacing/>
        <w:rPr>
          <w:rFonts w:ascii="Times New Roman" w:eastAsiaTheme="minorEastAsia" w:hAnsi="Times New Roman" w:cs="Times New Roman"/>
          <w:sz w:val="24"/>
          <w:szCs w:val="24"/>
        </w:rPr>
      </w:pPr>
    </w:p>
    <w:p w14:paraId="1E8E30B4" w14:textId="467D03B8" w:rsidR="00181816" w:rsidRPr="00D261FA" w:rsidRDefault="00181816" w:rsidP="004F65B0">
      <w:pPr>
        <w:spacing w:line="240" w:lineRule="auto"/>
        <w:contextualSpacing/>
        <w:rPr>
          <w:rFonts w:ascii="Times New Roman" w:eastAsiaTheme="minorEastAsia" w:hAnsi="Times New Roman" w:cs="Times New Roman"/>
          <w:bCs/>
          <w:sz w:val="24"/>
          <w:szCs w:val="24"/>
        </w:rPr>
      </w:pPr>
      <w:r w:rsidRPr="00574270">
        <w:rPr>
          <w:rFonts w:ascii="Times New Roman" w:eastAsiaTheme="minorEastAsia" w:hAnsi="Times New Roman" w:cs="Times New Roman"/>
          <w:sz w:val="24"/>
          <w:szCs w:val="24"/>
        </w:rPr>
        <w:t>Building</w:t>
      </w:r>
      <w:r w:rsidRPr="00D261FA">
        <w:rPr>
          <w:rFonts w:ascii="Times New Roman" w:eastAsiaTheme="minorEastAsia" w:hAnsi="Times New Roman" w:cs="Times New Roman"/>
          <w:bCs/>
          <w:sz w:val="24"/>
          <w:szCs w:val="24"/>
        </w:rPr>
        <w:t xml:space="preserve"> Energy Performance Standards Program </w:t>
      </w:r>
      <w:r w:rsidR="5102D811" w:rsidRPr="00D261FA">
        <w:rPr>
          <w:rFonts w:ascii="Times New Roman" w:eastAsiaTheme="minorEastAsia" w:hAnsi="Times New Roman" w:cs="Times New Roman"/>
          <w:bCs/>
          <w:sz w:val="24"/>
          <w:szCs w:val="24"/>
        </w:rPr>
        <w:t>(</w:t>
      </w:r>
      <w:r w:rsidRPr="00D261FA">
        <w:rPr>
          <w:rFonts w:ascii="Times New Roman" w:eastAsiaTheme="minorEastAsia" w:hAnsi="Times New Roman" w:cs="Times New Roman"/>
          <w:bCs/>
          <w:sz w:val="24"/>
          <w:szCs w:val="24"/>
        </w:rPr>
        <w:t>BEPS Program</w:t>
      </w:r>
      <w:r w:rsidR="62BF3B8F" w:rsidRPr="00D261FA">
        <w:rPr>
          <w:rFonts w:ascii="Times New Roman" w:eastAsiaTheme="minorEastAsia" w:hAnsi="Times New Roman" w:cs="Times New Roman"/>
          <w:bCs/>
          <w:sz w:val="24"/>
          <w:szCs w:val="24"/>
        </w:rPr>
        <w:t>)</w:t>
      </w:r>
      <w:r w:rsidRPr="00D261FA">
        <w:rPr>
          <w:rFonts w:ascii="Times New Roman" w:eastAsiaTheme="minorEastAsia" w:hAnsi="Times New Roman" w:cs="Times New Roman"/>
          <w:bCs/>
          <w:sz w:val="24"/>
          <w:szCs w:val="24"/>
        </w:rPr>
        <w:t xml:space="preserve"> </w:t>
      </w:r>
      <w:r w:rsidRPr="00551325">
        <w:rPr>
          <w:rFonts w:ascii="Times New Roman" w:eastAsiaTheme="minorEastAsia" w:hAnsi="Times New Roman" w:cs="Times New Roman"/>
          <w:bCs/>
          <w:sz w:val="24"/>
          <w:szCs w:val="24"/>
        </w:rPr>
        <w:t>– the DOEE program overseeing and implementing BEPS</w:t>
      </w:r>
      <w:r w:rsidR="1DEA2DB4" w:rsidRPr="091A7F65">
        <w:rPr>
          <w:rFonts w:ascii="Times New Roman" w:eastAsiaTheme="minorEastAsia" w:hAnsi="Times New Roman" w:cs="Times New Roman"/>
          <w:sz w:val="24"/>
          <w:szCs w:val="24"/>
        </w:rPr>
        <w:t xml:space="preserve"> (20 DCMR 3599)</w:t>
      </w:r>
    </w:p>
    <w:p w14:paraId="525F8AFD" w14:textId="77777777" w:rsidR="00552E76" w:rsidRPr="00551325" w:rsidRDefault="00552E76" w:rsidP="07534519">
      <w:pPr>
        <w:spacing w:line="240" w:lineRule="auto"/>
        <w:contextualSpacing/>
        <w:rPr>
          <w:rFonts w:ascii="Times New Roman" w:eastAsiaTheme="minorEastAsia" w:hAnsi="Times New Roman" w:cs="Times New Roman"/>
          <w:bCs/>
          <w:sz w:val="24"/>
          <w:szCs w:val="24"/>
        </w:rPr>
      </w:pPr>
    </w:p>
    <w:p w14:paraId="438DF1E5" w14:textId="70AD54E5" w:rsidR="6E8509CD" w:rsidRDefault="538A1522" w:rsidP="009A7E5B">
      <w:pPr>
        <w:spacing w:line="240" w:lineRule="auto"/>
        <w:contextualSpacing/>
        <w:rPr>
          <w:rFonts w:ascii="Times New Roman" w:eastAsiaTheme="minorEastAsia" w:hAnsi="Times New Roman" w:cs="Times New Roman"/>
          <w:sz w:val="24"/>
          <w:szCs w:val="24"/>
        </w:rPr>
      </w:pPr>
      <w:r w:rsidRPr="163DBBF3">
        <w:rPr>
          <w:rFonts w:ascii="Times New Roman" w:eastAsiaTheme="minorEastAsia" w:hAnsi="Times New Roman" w:cs="Times New Roman"/>
          <w:sz w:val="24"/>
          <w:szCs w:val="24"/>
        </w:rPr>
        <w:t>Building owner – an individual, partnership, corporation, trust, association, firm, joint stock company, organization, commission, or other entity either possessing title or designated to govern a building</w:t>
      </w:r>
      <w:r w:rsidR="0062208C">
        <w:rPr>
          <w:rFonts w:ascii="Times New Roman" w:eastAsiaTheme="minorEastAsia" w:hAnsi="Times New Roman" w:cs="Times New Roman"/>
          <w:sz w:val="24"/>
          <w:szCs w:val="24"/>
        </w:rPr>
        <w:t xml:space="preserve"> </w:t>
      </w:r>
      <w:r w:rsidR="77597A05" w:rsidRPr="163DBBF3">
        <w:rPr>
          <w:rFonts w:ascii="Times New Roman" w:eastAsiaTheme="minorEastAsia" w:hAnsi="Times New Roman" w:cs="Times New Roman"/>
          <w:sz w:val="24"/>
          <w:szCs w:val="24"/>
        </w:rPr>
        <w:t>(20 DCMR 3599)</w:t>
      </w:r>
    </w:p>
    <w:p w14:paraId="555C08C2" w14:textId="71669302" w:rsidR="6E8509CD" w:rsidRDefault="6E8509CD" w:rsidP="00066F2F">
      <w:pPr>
        <w:spacing w:line="240" w:lineRule="auto"/>
        <w:contextualSpacing/>
        <w:rPr>
          <w:rFonts w:ascii="Times New Roman" w:eastAsiaTheme="minorEastAsia" w:hAnsi="Times New Roman" w:cs="Times New Roman"/>
          <w:sz w:val="24"/>
          <w:szCs w:val="24"/>
        </w:rPr>
      </w:pPr>
    </w:p>
    <w:p w14:paraId="2CAFE9C2" w14:textId="58A1693A" w:rsidR="6AA88D63" w:rsidRDefault="000B5DB1" w:rsidP="00066F2F">
      <w:pPr>
        <w:spacing w:line="240" w:lineRule="auto"/>
        <w:contextualSpacing/>
        <w:rPr>
          <w:rFonts w:ascii="Times New Roman" w:eastAsiaTheme="minorEastAsia" w:hAnsi="Times New Roman" w:cs="Times New Roman"/>
          <w:sz w:val="24"/>
          <w:szCs w:val="24"/>
        </w:rPr>
      </w:pPr>
      <w:r w:rsidRPr="000B5DB1">
        <w:rPr>
          <w:rFonts w:ascii="Times New Roman" w:eastAsiaTheme="minorEastAsia" w:hAnsi="Times New Roman" w:cs="Times New Roman"/>
          <w:sz w:val="24"/>
          <w:szCs w:val="24"/>
        </w:rPr>
        <w:t xml:space="preserve">College/University </w:t>
      </w:r>
      <w:r w:rsidR="426B0EF4" w:rsidRPr="004C4794">
        <w:rPr>
          <w:rFonts w:ascii="Times New Roman" w:eastAsiaTheme="minorEastAsia" w:hAnsi="Times New Roman" w:cs="Times New Roman"/>
          <w:sz w:val="24"/>
          <w:szCs w:val="24"/>
        </w:rPr>
        <w:t xml:space="preserve">Campus </w:t>
      </w:r>
      <w:r w:rsidRPr="000B5DB1">
        <w:rPr>
          <w:rFonts w:ascii="Times New Roman" w:eastAsiaTheme="minorEastAsia" w:hAnsi="Times New Roman" w:cs="Times New Roman"/>
          <w:sz w:val="24"/>
          <w:szCs w:val="24"/>
        </w:rPr>
        <w:t>–</w:t>
      </w:r>
      <w:r w:rsidR="001A51A1">
        <w:rPr>
          <w:rFonts w:ascii="Times New Roman" w:eastAsiaTheme="minorEastAsia" w:hAnsi="Times New Roman" w:cs="Times New Roman"/>
          <w:sz w:val="24"/>
          <w:szCs w:val="24"/>
        </w:rPr>
        <w:t xml:space="preserve"> </w:t>
      </w:r>
      <w:r w:rsidR="005C7B75">
        <w:rPr>
          <w:rFonts w:ascii="Times New Roman" w:eastAsiaTheme="minorEastAsia" w:hAnsi="Times New Roman" w:cs="Times New Roman"/>
          <w:sz w:val="24"/>
          <w:szCs w:val="24"/>
        </w:rPr>
        <w:t xml:space="preserve">a secondary educational institution with multiple buildings in a single location </w:t>
      </w:r>
      <w:r w:rsidRPr="000B5DB1">
        <w:rPr>
          <w:rFonts w:ascii="Times New Roman" w:eastAsiaTheme="minorEastAsia" w:hAnsi="Times New Roman" w:cs="Times New Roman"/>
          <w:sz w:val="24"/>
          <w:szCs w:val="24"/>
        </w:rPr>
        <w:t xml:space="preserve">that are </w:t>
      </w:r>
      <w:r w:rsidR="005C7B75">
        <w:rPr>
          <w:rFonts w:ascii="Times New Roman" w:eastAsiaTheme="minorEastAsia" w:hAnsi="Times New Roman" w:cs="Times New Roman"/>
          <w:sz w:val="24"/>
          <w:szCs w:val="24"/>
        </w:rPr>
        <w:t>owned by a single entity</w:t>
      </w:r>
      <w:r>
        <w:rPr>
          <w:rFonts w:ascii="Times New Roman" w:eastAsiaTheme="minorEastAsia" w:hAnsi="Times New Roman" w:cs="Times New Roman"/>
          <w:sz w:val="24"/>
          <w:szCs w:val="24"/>
        </w:rPr>
        <w:t xml:space="preserve"> (20 DCMR 3599)</w:t>
      </w:r>
    </w:p>
    <w:p w14:paraId="3DBB8543" w14:textId="77777777" w:rsidR="000B5DB1" w:rsidRDefault="000B5DB1" w:rsidP="00066F2F">
      <w:pPr>
        <w:spacing w:line="240" w:lineRule="auto"/>
        <w:contextualSpacing/>
        <w:rPr>
          <w:rFonts w:ascii="Times New Roman" w:eastAsiaTheme="minorEastAsia" w:hAnsi="Times New Roman" w:cs="Times New Roman"/>
          <w:sz w:val="24"/>
          <w:szCs w:val="24"/>
        </w:rPr>
      </w:pPr>
    </w:p>
    <w:p w14:paraId="593D8DD3" w14:textId="73D12EB0" w:rsidR="505898E3" w:rsidRPr="004C4794" w:rsidRDefault="505898E3" w:rsidP="00066F2F">
      <w:pPr>
        <w:spacing w:line="240" w:lineRule="auto"/>
        <w:contextualSpacing/>
        <w:rPr>
          <w:rFonts w:ascii="Times New Roman" w:eastAsiaTheme="minorEastAsia" w:hAnsi="Times New Roman" w:cs="Times New Roman"/>
          <w:sz w:val="24"/>
          <w:szCs w:val="24"/>
        </w:rPr>
      </w:pPr>
      <w:r w:rsidRPr="00574270">
        <w:rPr>
          <w:rFonts w:ascii="Times New Roman" w:eastAsiaTheme="minorEastAsia" w:hAnsi="Times New Roman" w:cs="Times New Roman"/>
          <w:sz w:val="24"/>
          <w:szCs w:val="24"/>
        </w:rPr>
        <w:t xml:space="preserve">Certificate of Occupancy </w:t>
      </w:r>
      <w:r w:rsidR="00BC4B55">
        <w:rPr>
          <w:rFonts w:ascii="Times New Roman" w:eastAsiaTheme="minorEastAsia" w:hAnsi="Times New Roman" w:cs="Times New Roman"/>
          <w:sz w:val="24"/>
          <w:szCs w:val="24"/>
        </w:rPr>
        <w:t>–</w:t>
      </w:r>
      <w:r w:rsidRPr="00574270">
        <w:rPr>
          <w:rFonts w:ascii="Times New Roman" w:eastAsiaTheme="minorEastAsia" w:hAnsi="Times New Roman" w:cs="Times New Roman"/>
          <w:sz w:val="24"/>
          <w:szCs w:val="24"/>
        </w:rPr>
        <w:t xml:space="preserve"> </w:t>
      </w:r>
      <w:r w:rsidR="00BC4B55">
        <w:rPr>
          <w:rFonts w:ascii="Times New Roman" w:eastAsiaTheme="minorEastAsia" w:hAnsi="Times New Roman" w:cs="Times New Roman"/>
          <w:sz w:val="24"/>
          <w:szCs w:val="24"/>
        </w:rPr>
        <w:t>a document issued by DC</w:t>
      </w:r>
      <w:r w:rsidR="00DE0127">
        <w:rPr>
          <w:rFonts w:ascii="Times New Roman" w:eastAsiaTheme="minorEastAsia" w:hAnsi="Times New Roman" w:cs="Times New Roman"/>
          <w:sz w:val="24"/>
          <w:szCs w:val="24"/>
        </w:rPr>
        <w:t>RA</w:t>
      </w:r>
      <w:r w:rsidR="007E3888">
        <w:rPr>
          <w:rFonts w:ascii="Times New Roman" w:eastAsiaTheme="minorEastAsia" w:hAnsi="Times New Roman" w:cs="Times New Roman"/>
          <w:sz w:val="24"/>
          <w:szCs w:val="24"/>
        </w:rPr>
        <w:t xml:space="preserve"> that certifies</w:t>
      </w:r>
      <w:r w:rsidR="00066AD1">
        <w:rPr>
          <w:rFonts w:ascii="Times New Roman" w:eastAsiaTheme="minorEastAsia" w:hAnsi="Times New Roman" w:cs="Times New Roman"/>
          <w:sz w:val="24"/>
          <w:szCs w:val="24"/>
        </w:rPr>
        <w:t xml:space="preserve"> a building’s compliance with applicable building codes and other laws. </w:t>
      </w:r>
      <w:r w:rsidR="00E92D31">
        <w:rPr>
          <w:rFonts w:ascii="Times New Roman" w:eastAsiaTheme="minorEastAsia" w:hAnsi="Times New Roman" w:cs="Times New Roman"/>
          <w:sz w:val="24"/>
          <w:szCs w:val="24"/>
        </w:rPr>
        <w:t>In reference to</w:t>
      </w:r>
      <w:r w:rsidR="007061B1">
        <w:rPr>
          <w:rFonts w:ascii="Times New Roman" w:eastAsiaTheme="minorEastAsia" w:hAnsi="Times New Roman" w:cs="Times New Roman"/>
          <w:sz w:val="24"/>
          <w:szCs w:val="24"/>
        </w:rPr>
        <w:t xml:space="preserve"> BEPS</w:t>
      </w:r>
      <w:r w:rsidR="00FF07D5">
        <w:rPr>
          <w:rFonts w:ascii="Times New Roman" w:eastAsiaTheme="minorEastAsia" w:hAnsi="Times New Roman" w:cs="Times New Roman"/>
          <w:sz w:val="24"/>
          <w:szCs w:val="24"/>
        </w:rPr>
        <w:t xml:space="preserve">, the relevant </w:t>
      </w:r>
      <w:hyperlink r:id="rId70" w:history="1">
        <w:r w:rsidR="00FF07D5" w:rsidRPr="0090434F">
          <w:rPr>
            <w:rStyle w:val="Hyperlink"/>
            <w:rFonts w:ascii="Times New Roman" w:eastAsiaTheme="minorEastAsia" w:hAnsi="Times New Roman" w:cs="Times New Roman"/>
            <w:sz w:val="24"/>
            <w:szCs w:val="24"/>
          </w:rPr>
          <w:t>Certificates of Occupancy</w:t>
        </w:r>
      </w:hyperlink>
      <w:r w:rsidR="00135254">
        <w:rPr>
          <w:rFonts w:ascii="Times New Roman" w:eastAsiaTheme="minorEastAsia" w:hAnsi="Times New Roman" w:cs="Times New Roman"/>
          <w:sz w:val="24"/>
          <w:szCs w:val="24"/>
        </w:rPr>
        <w:t xml:space="preserve"> are </w:t>
      </w:r>
      <w:r w:rsidR="00BC0BA8">
        <w:rPr>
          <w:rFonts w:ascii="Times New Roman" w:eastAsiaTheme="minorEastAsia" w:hAnsi="Times New Roman" w:cs="Times New Roman"/>
          <w:sz w:val="24"/>
          <w:szCs w:val="24"/>
        </w:rPr>
        <w:t xml:space="preserve">ownership change, use change, </w:t>
      </w:r>
      <w:r w:rsidR="002139C0">
        <w:rPr>
          <w:rFonts w:ascii="Times New Roman" w:eastAsiaTheme="minorEastAsia" w:hAnsi="Times New Roman" w:cs="Times New Roman"/>
          <w:sz w:val="24"/>
          <w:szCs w:val="24"/>
        </w:rPr>
        <w:t xml:space="preserve">and new building (conditional, completion of core and shell, and </w:t>
      </w:r>
      <w:r w:rsidR="00154308">
        <w:rPr>
          <w:rFonts w:ascii="Times New Roman" w:eastAsiaTheme="minorEastAsia" w:hAnsi="Times New Roman" w:cs="Times New Roman"/>
          <w:sz w:val="24"/>
          <w:szCs w:val="24"/>
        </w:rPr>
        <w:t>establishment of new occupancy</w:t>
      </w:r>
      <w:r w:rsidR="00311464">
        <w:rPr>
          <w:rFonts w:ascii="Times New Roman" w:eastAsiaTheme="minorEastAsia" w:hAnsi="Times New Roman" w:cs="Times New Roman"/>
          <w:sz w:val="24"/>
          <w:szCs w:val="24"/>
        </w:rPr>
        <w:t>)</w:t>
      </w:r>
      <w:r w:rsidR="008E7835">
        <w:rPr>
          <w:rFonts w:ascii="Times New Roman" w:eastAsiaTheme="minorEastAsia" w:hAnsi="Times New Roman" w:cs="Times New Roman"/>
          <w:sz w:val="24"/>
          <w:szCs w:val="24"/>
        </w:rPr>
        <w:t>.</w:t>
      </w:r>
    </w:p>
    <w:p w14:paraId="7BB2FD5A" w14:textId="6193F65F" w:rsidR="1373F6ED" w:rsidRPr="004C4794" w:rsidRDefault="1373F6ED" w:rsidP="00066F2F">
      <w:pPr>
        <w:spacing w:line="240" w:lineRule="auto"/>
        <w:contextualSpacing/>
        <w:rPr>
          <w:rFonts w:ascii="Times New Roman" w:eastAsiaTheme="minorEastAsia" w:hAnsi="Times New Roman" w:cs="Times New Roman"/>
          <w:sz w:val="24"/>
          <w:szCs w:val="24"/>
        </w:rPr>
      </w:pPr>
    </w:p>
    <w:p w14:paraId="58ACCD8A" w14:textId="08698767" w:rsidR="00554D23" w:rsidRDefault="00554D23" w:rsidP="004F65B0">
      <w:pPr>
        <w:spacing w:line="240" w:lineRule="auto"/>
        <w:contextualSpacing/>
        <w:rPr>
          <w:rFonts w:ascii="Times New Roman" w:eastAsiaTheme="minorEastAsia" w:hAnsi="Times New Roman" w:cs="Times New Roman"/>
          <w:bCs/>
          <w:sz w:val="24"/>
          <w:szCs w:val="24"/>
        </w:rPr>
      </w:pPr>
      <w:r w:rsidRPr="00574270">
        <w:rPr>
          <w:rFonts w:ascii="Times New Roman" w:eastAsiaTheme="minorEastAsia" w:hAnsi="Times New Roman" w:cs="Times New Roman"/>
          <w:sz w:val="24"/>
          <w:szCs w:val="24"/>
        </w:rPr>
        <w:t>Compliance</w:t>
      </w:r>
      <w:r w:rsidRPr="00554D23">
        <w:rPr>
          <w:rFonts w:ascii="Times New Roman" w:eastAsiaTheme="minorEastAsia" w:hAnsi="Times New Roman" w:cs="Times New Roman"/>
          <w:bCs/>
          <w:sz w:val="24"/>
          <w:szCs w:val="24"/>
        </w:rPr>
        <w:t xml:space="preserve"> Cycle </w:t>
      </w:r>
      <w:r w:rsidR="00F22022">
        <w:rPr>
          <w:rFonts w:ascii="Times New Roman" w:eastAsiaTheme="minorEastAsia" w:hAnsi="Times New Roman" w:cs="Times New Roman"/>
          <w:sz w:val="24"/>
          <w:szCs w:val="24"/>
        </w:rPr>
        <w:t>–</w:t>
      </w:r>
      <w:r w:rsidRPr="00554D23">
        <w:rPr>
          <w:rFonts w:ascii="Times New Roman" w:eastAsiaTheme="minorEastAsia" w:hAnsi="Times New Roman" w:cs="Times New Roman"/>
          <w:bCs/>
          <w:sz w:val="24"/>
          <w:szCs w:val="24"/>
        </w:rPr>
        <w:t xml:space="preserve"> a period of five (5) years from the date of the establishment of BEPS during which, in the absence of a delay of compliance granted by DOEE, a building must meet the performance requirements set forth in § 3518 and procedural requirements set forth in § 3519</w:t>
      </w:r>
      <w:r w:rsidR="4FE72CD3" w:rsidRPr="7EC4D11A">
        <w:rPr>
          <w:rFonts w:ascii="Times New Roman" w:eastAsiaTheme="minorEastAsia" w:hAnsi="Times New Roman" w:cs="Times New Roman"/>
          <w:sz w:val="24"/>
          <w:szCs w:val="24"/>
        </w:rPr>
        <w:t xml:space="preserve"> </w:t>
      </w:r>
      <w:r w:rsidR="4FE72CD3" w:rsidRPr="5DE460AD">
        <w:rPr>
          <w:rFonts w:ascii="Times New Roman" w:eastAsiaTheme="minorEastAsia" w:hAnsi="Times New Roman" w:cs="Times New Roman"/>
          <w:sz w:val="24"/>
          <w:szCs w:val="24"/>
        </w:rPr>
        <w:t>(20 DCMR 3599)</w:t>
      </w:r>
    </w:p>
    <w:p w14:paraId="7BF5CD4C" w14:textId="500BD1DE" w:rsidR="00552E76" w:rsidRPr="00551325" w:rsidRDefault="00552E76" w:rsidP="004F65B0">
      <w:pPr>
        <w:spacing w:line="240" w:lineRule="auto"/>
        <w:contextualSpacing/>
        <w:rPr>
          <w:rFonts w:ascii="Times New Roman" w:eastAsiaTheme="minorEastAsia" w:hAnsi="Times New Roman" w:cs="Times New Roman"/>
          <w:bCs/>
          <w:sz w:val="24"/>
          <w:szCs w:val="24"/>
        </w:rPr>
      </w:pPr>
    </w:p>
    <w:p w14:paraId="2BB70516" w14:textId="450A8E44" w:rsidR="00C43047" w:rsidRDefault="00C43047" w:rsidP="007400FC">
      <w:pPr>
        <w:spacing w:line="24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COVID-19 PHE delay </w:t>
      </w:r>
      <w:r w:rsidRPr="00554D23">
        <w:rPr>
          <w:rFonts w:ascii="Times New Roman" w:eastAsiaTheme="minorEastAsia" w:hAnsi="Times New Roman" w:cs="Times New Roman"/>
          <w:bCs/>
          <w:sz w:val="24"/>
          <w:szCs w:val="24"/>
        </w:rPr>
        <w:t>–</w:t>
      </w:r>
      <w:r>
        <w:rPr>
          <w:rFonts w:ascii="Times New Roman" w:eastAsiaTheme="minorEastAsia" w:hAnsi="Times New Roman" w:cs="Times New Roman"/>
          <w:bCs/>
          <w:sz w:val="24"/>
          <w:szCs w:val="24"/>
        </w:rPr>
        <w:t xml:space="preserve"> a one-year delay automatically granted to buildings that have a CY2020 District Benchmark Results and Compliance Report on file with DOEE. Only available in Cycle 1, the delay extends the end of Compliance Cycle </w:t>
      </w:r>
      <w:r w:rsidR="004B59CB">
        <w:rPr>
          <w:rFonts w:ascii="Times New Roman" w:eastAsiaTheme="minorEastAsia" w:hAnsi="Times New Roman" w:cs="Times New Roman"/>
          <w:bCs/>
          <w:sz w:val="24"/>
          <w:szCs w:val="24"/>
        </w:rPr>
        <w:t xml:space="preserve">for applicable </w:t>
      </w:r>
      <w:r w:rsidR="00E41DB2">
        <w:rPr>
          <w:rFonts w:ascii="Times New Roman" w:eastAsiaTheme="minorEastAsia" w:hAnsi="Times New Roman" w:cs="Times New Roman"/>
          <w:bCs/>
          <w:sz w:val="24"/>
          <w:szCs w:val="24"/>
        </w:rPr>
        <w:t>P</w:t>
      </w:r>
      <w:r w:rsidR="004B59CB">
        <w:rPr>
          <w:rFonts w:ascii="Times New Roman" w:eastAsiaTheme="minorEastAsia" w:hAnsi="Times New Roman" w:cs="Times New Roman"/>
          <w:bCs/>
          <w:sz w:val="24"/>
          <w:szCs w:val="24"/>
        </w:rPr>
        <w:t xml:space="preserve">athways </w:t>
      </w:r>
      <w:r>
        <w:rPr>
          <w:rFonts w:ascii="Times New Roman" w:eastAsiaTheme="minorEastAsia" w:hAnsi="Times New Roman" w:cs="Times New Roman"/>
          <w:bCs/>
          <w:sz w:val="24"/>
          <w:szCs w:val="24"/>
        </w:rPr>
        <w:t>to December 31, 2026, adjusts the baseline years</w:t>
      </w:r>
      <w:r w:rsidR="00387919">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 xml:space="preserve">to CY2018-2019 and the evaluation year to CY2026, and extends all reporting/verification requirements one year in accordance with 20 DCMR 3520.7(g), 3519.1, 3519.2(b), 3518.1(e). </w:t>
      </w:r>
    </w:p>
    <w:p w14:paraId="01B948CD" w14:textId="500BD1DE" w:rsidR="00C43047" w:rsidRDefault="00C43047" w:rsidP="007400FC">
      <w:pPr>
        <w:spacing w:line="240" w:lineRule="auto"/>
        <w:contextualSpacing/>
        <w:rPr>
          <w:rFonts w:ascii="Times New Roman" w:eastAsiaTheme="minorEastAsia" w:hAnsi="Times New Roman" w:cs="Times New Roman"/>
          <w:sz w:val="24"/>
          <w:szCs w:val="24"/>
        </w:rPr>
      </w:pPr>
    </w:p>
    <w:p w14:paraId="7EAE2C09" w14:textId="2C03F270" w:rsidR="525A5A32" w:rsidRDefault="0043479F" w:rsidP="007400FC">
      <w:pPr>
        <w:spacing w:line="24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Integrated </w:t>
      </w:r>
      <w:r w:rsidR="00F22022">
        <w:rPr>
          <w:rFonts w:ascii="Times New Roman" w:eastAsiaTheme="minorEastAsia" w:hAnsi="Times New Roman" w:cs="Times New Roman"/>
          <w:sz w:val="24"/>
          <w:szCs w:val="24"/>
        </w:rPr>
        <w:t>d</w:t>
      </w:r>
      <w:r w:rsidR="1BEBCB56" w:rsidRPr="004C4794">
        <w:rPr>
          <w:rFonts w:ascii="Times New Roman" w:eastAsiaTheme="minorEastAsia" w:hAnsi="Times New Roman" w:cs="Times New Roman"/>
          <w:sz w:val="24"/>
          <w:szCs w:val="24"/>
        </w:rPr>
        <w:t xml:space="preserve">esign </w:t>
      </w:r>
      <w:r w:rsidR="00F22022">
        <w:rPr>
          <w:rFonts w:ascii="Times New Roman" w:eastAsiaTheme="minorEastAsia" w:hAnsi="Times New Roman" w:cs="Times New Roman"/>
          <w:sz w:val="24"/>
          <w:szCs w:val="24"/>
        </w:rPr>
        <w:t>w</w:t>
      </w:r>
      <w:r>
        <w:rPr>
          <w:rFonts w:ascii="Times New Roman" w:eastAsiaTheme="minorEastAsia" w:hAnsi="Times New Roman" w:cs="Times New Roman"/>
          <w:sz w:val="24"/>
          <w:szCs w:val="24"/>
        </w:rPr>
        <w:t>orkshop</w:t>
      </w:r>
      <w:r w:rsidR="00E92D31">
        <w:rPr>
          <w:rFonts w:ascii="Times New Roman" w:eastAsiaTheme="minorEastAsia" w:hAnsi="Times New Roman" w:cs="Times New Roman"/>
          <w:sz w:val="24"/>
          <w:szCs w:val="24"/>
        </w:rPr>
        <w:t xml:space="preserve"> </w:t>
      </w:r>
      <w:r w:rsidR="008871F0" w:rsidRPr="37900834">
        <w:rPr>
          <w:rFonts w:ascii="Times New Roman" w:hAnsi="Times New Roman" w:cs="Times New Roman"/>
        </w:rPr>
        <w:t>–</w:t>
      </w:r>
      <w:r w:rsidR="00B669AB">
        <w:rPr>
          <w:rFonts w:ascii="Times New Roman" w:eastAsiaTheme="minorEastAsia" w:hAnsi="Times New Roman" w:cs="Times New Roman"/>
          <w:sz w:val="24"/>
          <w:szCs w:val="24"/>
        </w:rPr>
        <w:t xml:space="preserve"> </w:t>
      </w:r>
      <w:r w:rsidR="009A5B7D" w:rsidRPr="009A5B7D">
        <w:rPr>
          <w:rFonts w:ascii="Times New Roman" w:eastAsiaTheme="minorEastAsia" w:hAnsi="Times New Roman" w:cs="Times New Roman"/>
          <w:sz w:val="24"/>
          <w:szCs w:val="24"/>
        </w:rPr>
        <w:t>A charrette is</w:t>
      </w:r>
      <w:r w:rsidR="009A5B7D">
        <w:rPr>
          <w:rFonts w:ascii="Times New Roman" w:eastAsiaTheme="minorEastAsia" w:hAnsi="Times New Roman" w:cs="Times New Roman"/>
          <w:sz w:val="24"/>
          <w:szCs w:val="24"/>
        </w:rPr>
        <w:t xml:space="preserve"> </w:t>
      </w:r>
      <w:r w:rsidR="009A5B7D" w:rsidRPr="009A5B7D">
        <w:rPr>
          <w:rFonts w:ascii="Times New Roman" w:eastAsiaTheme="minorEastAsia" w:hAnsi="Times New Roman" w:cs="Times New Roman"/>
          <w:sz w:val="24"/>
          <w:szCs w:val="24"/>
        </w:rPr>
        <w:t>a focused work session where a project team kicks-off the</w:t>
      </w:r>
      <w:r w:rsidR="009A5B7D">
        <w:rPr>
          <w:rFonts w:ascii="Times New Roman" w:eastAsiaTheme="minorEastAsia" w:hAnsi="Times New Roman" w:cs="Times New Roman"/>
          <w:sz w:val="24"/>
          <w:szCs w:val="24"/>
        </w:rPr>
        <w:t xml:space="preserve"> </w:t>
      </w:r>
      <w:r w:rsidR="009A5B7D" w:rsidRPr="009A5B7D">
        <w:rPr>
          <w:rFonts w:ascii="Times New Roman" w:eastAsiaTheme="minorEastAsia" w:hAnsi="Times New Roman" w:cs="Times New Roman"/>
          <w:sz w:val="24"/>
          <w:szCs w:val="24"/>
        </w:rPr>
        <w:t>integrated design process, reviews project expectations,</w:t>
      </w:r>
      <w:r w:rsidR="009A5B7D">
        <w:rPr>
          <w:rFonts w:ascii="Times New Roman" w:eastAsiaTheme="minorEastAsia" w:hAnsi="Times New Roman" w:cs="Times New Roman"/>
          <w:sz w:val="24"/>
          <w:szCs w:val="24"/>
        </w:rPr>
        <w:t xml:space="preserve"> </w:t>
      </w:r>
      <w:r w:rsidR="009A5B7D" w:rsidRPr="009A5B7D">
        <w:rPr>
          <w:rFonts w:ascii="Times New Roman" w:eastAsiaTheme="minorEastAsia" w:hAnsi="Times New Roman" w:cs="Times New Roman"/>
          <w:sz w:val="24"/>
          <w:szCs w:val="24"/>
        </w:rPr>
        <w:t>and explores design strategies that are most appropriate</w:t>
      </w:r>
      <w:r w:rsidR="009A5B7D">
        <w:rPr>
          <w:rFonts w:ascii="Times New Roman" w:eastAsiaTheme="minorEastAsia" w:hAnsi="Times New Roman" w:cs="Times New Roman"/>
          <w:sz w:val="24"/>
          <w:szCs w:val="24"/>
        </w:rPr>
        <w:t xml:space="preserve"> </w:t>
      </w:r>
      <w:r w:rsidR="009A5B7D" w:rsidRPr="009A5B7D">
        <w:rPr>
          <w:rFonts w:ascii="Times New Roman" w:eastAsiaTheme="minorEastAsia" w:hAnsi="Times New Roman" w:cs="Times New Roman"/>
          <w:sz w:val="24"/>
          <w:szCs w:val="24"/>
        </w:rPr>
        <w:t>to achieve a project’s sustainable design goals</w:t>
      </w:r>
    </w:p>
    <w:p w14:paraId="5886C86A" w14:textId="77777777" w:rsidR="00B669AB" w:rsidRPr="004C4794" w:rsidRDefault="00B669AB" w:rsidP="00B669AB">
      <w:pPr>
        <w:spacing w:line="240" w:lineRule="auto"/>
        <w:contextualSpacing/>
        <w:rPr>
          <w:rFonts w:ascii="Times New Roman" w:eastAsiaTheme="minorEastAsia" w:hAnsi="Times New Roman" w:cs="Times New Roman"/>
          <w:sz w:val="24"/>
          <w:szCs w:val="24"/>
        </w:rPr>
      </w:pPr>
    </w:p>
    <w:p w14:paraId="33866AA0" w14:textId="122AAB72" w:rsidR="525A5A32" w:rsidRDefault="5FDC4A8C" w:rsidP="00B669AB">
      <w:pPr>
        <w:spacing w:line="240" w:lineRule="auto"/>
        <w:contextualSpacing/>
        <w:rPr>
          <w:rFonts w:ascii="Times New Roman" w:eastAsiaTheme="minorEastAsia" w:hAnsi="Times New Roman" w:cs="Times New Roman"/>
          <w:sz w:val="24"/>
          <w:szCs w:val="24"/>
        </w:rPr>
      </w:pPr>
      <w:r w:rsidRPr="004C4794">
        <w:rPr>
          <w:rFonts w:ascii="Times New Roman" w:eastAsiaTheme="minorEastAsia" w:hAnsi="Times New Roman" w:cs="Times New Roman"/>
          <w:sz w:val="24"/>
          <w:szCs w:val="24"/>
        </w:rPr>
        <w:t xml:space="preserve">District Benchmark Results and Compliance Report – </w:t>
      </w:r>
      <w:r w:rsidR="00E92D31">
        <w:rPr>
          <w:rFonts w:ascii="Times New Roman" w:eastAsiaTheme="minorEastAsia" w:hAnsi="Times New Roman" w:cs="Times New Roman"/>
          <w:sz w:val="24"/>
          <w:szCs w:val="24"/>
        </w:rPr>
        <w:t>t</w:t>
      </w:r>
      <w:r w:rsidRPr="004C4794">
        <w:rPr>
          <w:rFonts w:ascii="Times New Roman" w:eastAsiaTheme="minorEastAsia" w:hAnsi="Times New Roman" w:cs="Times New Roman"/>
          <w:sz w:val="24"/>
          <w:szCs w:val="24"/>
        </w:rPr>
        <w:t>he Portfolio Manager report that includes benchmark and ENERGY STAR statements of energy performance, identifies reporting methodology, and contains data verification information when required by section 4 of the Green Building Act of 2006, effective March 8, 2007 (</w:t>
      </w:r>
      <w:r w:rsidR="00F57061">
        <w:rPr>
          <w:rFonts w:ascii="Times New Roman" w:eastAsiaTheme="minorEastAsia" w:hAnsi="Times New Roman" w:cs="Times New Roman"/>
          <w:sz w:val="24"/>
          <w:szCs w:val="24"/>
        </w:rPr>
        <w:t>DC</w:t>
      </w:r>
      <w:r w:rsidRPr="004C4794">
        <w:rPr>
          <w:rFonts w:ascii="Times New Roman" w:eastAsiaTheme="minorEastAsia" w:hAnsi="Times New Roman" w:cs="Times New Roman"/>
          <w:sz w:val="24"/>
          <w:szCs w:val="24"/>
        </w:rPr>
        <w:t xml:space="preserve"> Law 16-234; </w:t>
      </w:r>
      <w:r w:rsidR="00F57061">
        <w:rPr>
          <w:rFonts w:ascii="Times New Roman" w:eastAsiaTheme="minorEastAsia" w:hAnsi="Times New Roman" w:cs="Times New Roman"/>
          <w:sz w:val="24"/>
          <w:szCs w:val="24"/>
        </w:rPr>
        <w:t>DC</w:t>
      </w:r>
      <w:r w:rsidRPr="004C4794">
        <w:rPr>
          <w:rFonts w:ascii="Times New Roman" w:eastAsiaTheme="minorEastAsia" w:hAnsi="Times New Roman" w:cs="Times New Roman"/>
          <w:sz w:val="24"/>
          <w:szCs w:val="24"/>
        </w:rPr>
        <w:t xml:space="preserve"> Code § 6-1451.03) (20 DCMR 3599)</w:t>
      </w:r>
    </w:p>
    <w:p w14:paraId="2E5E54A3" w14:textId="77777777" w:rsidR="00C31213" w:rsidRDefault="00C31213" w:rsidP="00B669AB">
      <w:pPr>
        <w:spacing w:line="240" w:lineRule="auto"/>
        <w:contextualSpacing/>
        <w:rPr>
          <w:rFonts w:ascii="Times New Roman" w:eastAsiaTheme="minorEastAsia" w:hAnsi="Times New Roman" w:cs="Times New Roman"/>
          <w:sz w:val="24"/>
          <w:szCs w:val="24"/>
        </w:rPr>
      </w:pPr>
    </w:p>
    <w:p w14:paraId="7DDD4C62" w14:textId="21BEA68E" w:rsidR="00C31213" w:rsidRPr="009A4AAB" w:rsidRDefault="00C31213" w:rsidP="00C31213">
      <w:pPr>
        <w:spacing w:after="0" w:line="240" w:lineRule="auto"/>
        <w:rPr>
          <w:rFonts w:ascii="Times New Roman" w:eastAsia="Calibri" w:hAnsi="Times New Roman" w:cs="Times New Roman"/>
          <w:sz w:val="24"/>
          <w:szCs w:val="24"/>
        </w:rPr>
      </w:pPr>
      <w:r w:rsidRPr="009A4AAB">
        <w:rPr>
          <w:rFonts w:ascii="Times New Roman" w:eastAsia="Calibri" w:hAnsi="Times New Roman" w:cs="Times New Roman"/>
          <w:sz w:val="24"/>
          <w:szCs w:val="24"/>
        </w:rPr>
        <w:t xml:space="preserve">Effective </w:t>
      </w:r>
      <w:r w:rsidR="00F22022">
        <w:rPr>
          <w:rFonts w:ascii="Times New Roman" w:eastAsia="Calibri" w:hAnsi="Times New Roman" w:cs="Times New Roman"/>
          <w:sz w:val="24"/>
          <w:szCs w:val="24"/>
        </w:rPr>
        <w:t>s</w:t>
      </w:r>
      <w:r w:rsidRPr="009A4AAB">
        <w:rPr>
          <w:rFonts w:ascii="Times New Roman" w:eastAsia="Calibri" w:hAnsi="Times New Roman" w:cs="Times New Roman"/>
          <w:sz w:val="24"/>
          <w:szCs w:val="24"/>
        </w:rPr>
        <w:t xml:space="preserve">avings to </w:t>
      </w:r>
      <w:r w:rsidR="00F22022">
        <w:rPr>
          <w:rFonts w:ascii="Times New Roman" w:eastAsia="Calibri" w:hAnsi="Times New Roman" w:cs="Times New Roman"/>
          <w:sz w:val="24"/>
          <w:szCs w:val="24"/>
        </w:rPr>
        <w:t>i</w:t>
      </w:r>
      <w:r w:rsidRPr="009A4AAB">
        <w:rPr>
          <w:rFonts w:ascii="Times New Roman" w:eastAsia="Calibri" w:hAnsi="Times New Roman" w:cs="Times New Roman"/>
          <w:sz w:val="24"/>
          <w:szCs w:val="24"/>
        </w:rPr>
        <w:t xml:space="preserve">nvestment </w:t>
      </w:r>
      <w:r w:rsidR="00F22022">
        <w:rPr>
          <w:rFonts w:ascii="Times New Roman" w:eastAsia="Calibri" w:hAnsi="Times New Roman" w:cs="Times New Roman"/>
          <w:sz w:val="24"/>
          <w:szCs w:val="24"/>
        </w:rPr>
        <w:t>r</w:t>
      </w:r>
      <w:r w:rsidRPr="009A4AAB">
        <w:rPr>
          <w:rFonts w:ascii="Times New Roman" w:eastAsia="Calibri" w:hAnsi="Times New Roman" w:cs="Times New Roman"/>
          <w:sz w:val="24"/>
          <w:szCs w:val="24"/>
        </w:rPr>
        <w:t xml:space="preserve">atio (E-SIR) </w:t>
      </w:r>
      <w:r w:rsidR="00DC3590" w:rsidRPr="004C4794">
        <w:rPr>
          <w:rFonts w:ascii="Times New Roman" w:eastAsiaTheme="minorEastAsia" w:hAnsi="Times New Roman" w:cs="Times New Roman"/>
          <w:sz w:val="24"/>
          <w:szCs w:val="24"/>
        </w:rPr>
        <w:t>–</w:t>
      </w:r>
      <w:r w:rsidR="00DC3590">
        <w:rPr>
          <w:rFonts w:ascii="Times New Roman" w:eastAsiaTheme="minorEastAsia" w:hAnsi="Times New Roman" w:cs="Times New Roman"/>
          <w:sz w:val="24"/>
          <w:szCs w:val="24"/>
        </w:rPr>
        <w:t xml:space="preserve"> </w:t>
      </w:r>
      <w:r w:rsidR="00E92D31">
        <w:rPr>
          <w:rFonts w:ascii="Times New Roman" w:eastAsiaTheme="minorEastAsia" w:hAnsi="Times New Roman" w:cs="Times New Roman"/>
          <w:sz w:val="24"/>
          <w:szCs w:val="24"/>
        </w:rPr>
        <w:t>t</w:t>
      </w:r>
      <w:r w:rsidR="00DC3590">
        <w:rPr>
          <w:rFonts w:ascii="Times New Roman" w:eastAsiaTheme="minorEastAsia" w:hAnsi="Times New Roman" w:cs="Times New Roman"/>
          <w:sz w:val="24"/>
          <w:szCs w:val="24"/>
        </w:rPr>
        <w:t>he</w:t>
      </w:r>
      <w:r w:rsidRPr="009A4AAB">
        <w:rPr>
          <w:rFonts w:ascii="Times New Roman" w:eastAsia="Calibri" w:hAnsi="Times New Roman" w:cs="Times New Roman"/>
          <w:sz w:val="24"/>
          <w:szCs w:val="24"/>
        </w:rPr>
        <w:t xml:space="preserve"> marginal SIR of</w:t>
      </w:r>
      <w:r w:rsidR="00AE5110">
        <w:rPr>
          <w:rFonts w:ascii="Times New Roman" w:eastAsia="Calibri" w:hAnsi="Times New Roman" w:cs="Times New Roman"/>
          <w:sz w:val="24"/>
          <w:szCs w:val="24"/>
        </w:rPr>
        <w:t xml:space="preserve"> a</w:t>
      </w:r>
      <w:r w:rsidR="000F7BF1">
        <w:rPr>
          <w:rFonts w:ascii="Times New Roman" w:eastAsia="Calibri" w:hAnsi="Times New Roman" w:cs="Times New Roman"/>
          <w:sz w:val="24"/>
          <w:szCs w:val="24"/>
        </w:rPr>
        <w:t>n</w:t>
      </w:r>
      <w:r w:rsidR="00856C9D">
        <w:rPr>
          <w:rFonts w:ascii="Times New Roman" w:eastAsia="Calibri" w:hAnsi="Times New Roman" w:cs="Times New Roman"/>
          <w:sz w:val="24"/>
          <w:szCs w:val="24"/>
        </w:rPr>
        <w:t xml:space="preserve"> </w:t>
      </w:r>
      <w:r w:rsidRPr="009A4AAB">
        <w:rPr>
          <w:rFonts w:ascii="Times New Roman" w:eastAsia="Calibri" w:hAnsi="Times New Roman" w:cs="Times New Roman"/>
          <w:sz w:val="24"/>
          <w:szCs w:val="24"/>
        </w:rPr>
        <w:t>EEM over replacement level equipment</w:t>
      </w:r>
    </w:p>
    <w:p w14:paraId="2DC84D87" w14:textId="77777777" w:rsidR="00C31213" w:rsidRDefault="00C31213" w:rsidP="00C31213">
      <w:pPr>
        <w:spacing w:after="0" w:line="240" w:lineRule="auto"/>
        <w:rPr>
          <w:rFonts w:ascii="Times New Roman" w:eastAsia="Calibri" w:hAnsi="Times New Roman" w:cs="Times New Roman"/>
          <w:sz w:val="24"/>
          <w:szCs w:val="24"/>
        </w:rPr>
      </w:pPr>
    </w:p>
    <w:p w14:paraId="370CB735" w14:textId="3DE29B25" w:rsidR="00C31213" w:rsidRDefault="00C31213" w:rsidP="006A7E52">
      <w:pPr>
        <w:spacing w:after="0" w:line="240" w:lineRule="auto"/>
        <w:rPr>
          <w:rFonts w:ascii="Times New Roman" w:eastAsiaTheme="minorEastAsia" w:hAnsi="Times New Roman" w:cs="Times New Roman"/>
          <w:sz w:val="24"/>
          <w:szCs w:val="24"/>
        </w:rPr>
      </w:pPr>
      <w:r w:rsidRPr="009A4AAB">
        <w:rPr>
          <w:rFonts w:ascii="Times New Roman" w:eastAsia="Calibri" w:hAnsi="Times New Roman" w:cs="Times New Roman"/>
          <w:sz w:val="24"/>
          <w:szCs w:val="24"/>
        </w:rPr>
        <w:t xml:space="preserve">Effective </w:t>
      </w:r>
      <w:r w:rsidR="00F22022">
        <w:rPr>
          <w:rFonts w:ascii="Times New Roman" w:eastAsia="Calibri" w:hAnsi="Times New Roman" w:cs="Times New Roman"/>
          <w:sz w:val="24"/>
          <w:szCs w:val="24"/>
        </w:rPr>
        <w:t>r</w:t>
      </w:r>
      <w:r w:rsidRPr="009A4AAB">
        <w:rPr>
          <w:rFonts w:ascii="Times New Roman" w:eastAsia="Calibri" w:hAnsi="Times New Roman" w:cs="Times New Roman"/>
          <w:sz w:val="24"/>
          <w:szCs w:val="24"/>
        </w:rPr>
        <w:t xml:space="preserve">eturn on </w:t>
      </w:r>
      <w:r w:rsidR="00F22022">
        <w:rPr>
          <w:rFonts w:ascii="Times New Roman" w:eastAsia="Calibri" w:hAnsi="Times New Roman" w:cs="Times New Roman"/>
          <w:sz w:val="24"/>
          <w:szCs w:val="24"/>
        </w:rPr>
        <w:t>i</w:t>
      </w:r>
      <w:r w:rsidRPr="009A4AAB">
        <w:rPr>
          <w:rFonts w:ascii="Times New Roman" w:eastAsia="Calibri" w:hAnsi="Times New Roman" w:cs="Times New Roman"/>
          <w:sz w:val="24"/>
          <w:szCs w:val="24"/>
        </w:rPr>
        <w:t xml:space="preserve">nvestment (E-ROI) </w:t>
      </w:r>
      <w:r w:rsidR="00AE5110" w:rsidRPr="004C4794">
        <w:rPr>
          <w:rFonts w:ascii="Times New Roman" w:eastAsiaTheme="minorEastAsia" w:hAnsi="Times New Roman" w:cs="Times New Roman"/>
          <w:sz w:val="24"/>
          <w:szCs w:val="24"/>
        </w:rPr>
        <w:t>–</w:t>
      </w:r>
      <w:r w:rsidR="00AE5110">
        <w:rPr>
          <w:rFonts w:ascii="Times New Roman" w:eastAsiaTheme="minorEastAsia" w:hAnsi="Times New Roman" w:cs="Times New Roman"/>
          <w:sz w:val="24"/>
          <w:szCs w:val="24"/>
        </w:rPr>
        <w:t xml:space="preserve"> </w:t>
      </w:r>
      <w:r w:rsidR="00E92D31">
        <w:rPr>
          <w:rFonts w:ascii="Times New Roman" w:eastAsiaTheme="minorEastAsia" w:hAnsi="Times New Roman" w:cs="Times New Roman"/>
          <w:sz w:val="24"/>
          <w:szCs w:val="24"/>
        </w:rPr>
        <w:t>t</w:t>
      </w:r>
      <w:r w:rsidR="00AE5110">
        <w:rPr>
          <w:rFonts w:ascii="Times New Roman" w:eastAsiaTheme="minorEastAsia" w:hAnsi="Times New Roman" w:cs="Times New Roman"/>
          <w:sz w:val="24"/>
          <w:szCs w:val="24"/>
        </w:rPr>
        <w:t>he</w:t>
      </w:r>
      <w:r w:rsidRPr="009A4AAB">
        <w:rPr>
          <w:rFonts w:ascii="Times New Roman" w:eastAsia="Calibri" w:hAnsi="Times New Roman" w:cs="Times New Roman"/>
          <w:sz w:val="24"/>
          <w:szCs w:val="24"/>
        </w:rPr>
        <w:t xml:space="preserve"> marginal ROI of </w:t>
      </w:r>
      <w:r w:rsidR="000F7BF1">
        <w:rPr>
          <w:rFonts w:ascii="Times New Roman" w:eastAsia="Calibri" w:hAnsi="Times New Roman" w:cs="Times New Roman"/>
          <w:sz w:val="24"/>
          <w:szCs w:val="24"/>
        </w:rPr>
        <w:t>an</w:t>
      </w:r>
      <w:r w:rsidR="000F7BF1" w:rsidRPr="009A4AAB">
        <w:rPr>
          <w:rFonts w:ascii="Times New Roman" w:eastAsia="Calibri" w:hAnsi="Times New Roman" w:cs="Times New Roman"/>
          <w:sz w:val="24"/>
          <w:szCs w:val="24"/>
        </w:rPr>
        <w:t xml:space="preserve"> </w:t>
      </w:r>
      <w:r w:rsidRPr="009A4AAB">
        <w:rPr>
          <w:rFonts w:ascii="Times New Roman" w:eastAsia="Calibri" w:hAnsi="Times New Roman" w:cs="Times New Roman"/>
          <w:sz w:val="24"/>
          <w:szCs w:val="24"/>
        </w:rPr>
        <w:t>EEM over replacement level equipment</w:t>
      </w:r>
    </w:p>
    <w:p w14:paraId="553A4FD0" w14:textId="75B300C9" w:rsidR="525A5A32" w:rsidRPr="004C4794" w:rsidRDefault="525A5A32" w:rsidP="00B669AB">
      <w:pPr>
        <w:spacing w:line="240" w:lineRule="auto"/>
        <w:contextualSpacing/>
        <w:rPr>
          <w:rFonts w:ascii="Times New Roman" w:eastAsiaTheme="minorEastAsia" w:hAnsi="Times New Roman" w:cs="Times New Roman"/>
          <w:sz w:val="24"/>
          <w:szCs w:val="24"/>
        </w:rPr>
      </w:pPr>
    </w:p>
    <w:p w14:paraId="6DA26B03" w14:textId="2AFEBC88" w:rsidR="00D21B82" w:rsidRDefault="00181816" w:rsidP="004F65B0">
      <w:pPr>
        <w:spacing w:line="240" w:lineRule="auto"/>
        <w:contextualSpacing/>
        <w:rPr>
          <w:rFonts w:ascii="Times New Roman" w:eastAsiaTheme="minorEastAsia" w:hAnsi="Times New Roman" w:cs="Times New Roman"/>
          <w:sz w:val="24"/>
          <w:szCs w:val="24"/>
        </w:rPr>
      </w:pPr>
      <w:r w:rsidRPr="00574270">
        <w:rPr>
          <w:rFonts w:ascii="Times New Roman" w:eastAsiaTheme="minorEastAsia" w:hAnsi="Times New Roman" w:cs="Times New Roman"/>
          <w:sz w:val="24"/>
          <w:szCs w:val="24"/>
        </w:rPr>
        <w:t xml:space="preserve">ENERGY STAR </w:t>
      </w:r>
      <w:r w:rsidR="008E5055" w:rsidRPr="00574270">
        <w:rPr>
          <w:rFonts w:ascii="Times New Roman" w:eastAsiaTheme="minorEastAsia" w:hAnsi="Times New Roman" w:cs="Times New Roman"/>
          <w:sz w:val="24"/>
          <w:szCs w:val="24"/>
        </w:rPr>
        <w:t>S</w:t>
      </w:r>
      <w:r w:rsidRPr="00574270">
        <w:rPr>
          <w:rFonts w:ascii="Times New Roman" w:eastAsiaTheme="minorEastAsia" w:hAnsi="Times New Roman" w:cs="Times New Roman"/>
          <w:sz w:val="24"/>
          <w:szCs w:val="24"/>
        </w:rPr>
        <w:t>core</w:t>
      </w:r>
      <w:r w:rsidRPr="00551325">
        <w:rPr>
          <w:rFonts w:ascii="Times New Roman" w:eastAsiaTheme="minorEastAsia" w:hAnsi="Times New Roman" w:cs="Times New Roman"/>
          <w:bCs/>
          <w:sz w:val="24"/>
          <w:szCs w:val="24"/>
        </w:rPr>
        <w:t xml:space="preserve"> – a number established by US EPA that allows comparison of energy use of a property with similar properties nationwide</w:t>
      </w:r>
      <w:r w:rsidR="0B896B46" w:rsidRPr="24914390">
        <w:rPr>
          <w:rFonts w:ascii="Times New Roman" w:eastAsiaTheme="minorEastAsia" w:hAnsi="Times New Roman" w:cs="Times New Roman"/>
          <w:sz w:val="24"/>
          <w:szCs w:val="24"/>
        </w:rPr>
        <w:t xml:space="preserve"> (20 DCMR 3599)</w:t>
      </w:r>
    </w:p>
    <w:p w14:paraId="09938680" w14:textId="77777777" w:rsidR="009B5C57" w:rsidRPr="00551325" w:rsidRDefault="009B5C57" w:rsidP="004F65B0">
      <w:pPr>
        <w:spacing w:line="240" w:lineRule="auto"/>
        <w:contextualSpacing/>
        <w:rPr>
          <w:rFonts w:ascii="Times New Roman" w:eastAsiaTheme="minorEastAsia" w:hAnsi="Times New Roman" w:cs="Times New Roman"/>
          <w:bCs/>
          <w:sz w:val="24"/>
          <w:szCs w:val="24"/>
        </w:rPr>
      </w:pPr>
    </w:p>
    <w:p w14:paraId="4CF9ECD0" w14:textId="4FEE27AC" w:rsidR="009B5C57" w:rsidRDefault="009B5C57" w:rsidP="009B5C57">
      <w:pPr>
        <w:spacing w:line="240" w:lineRule="auto"/>
        <w:contextualSpacing/>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Evaluation years </w:t>
      </w:r>
      <w:r w:rsidR="008871F0" w:rsidRPr="37900834">
        <w:rPr>
          <w:rFonts w:ascii="Times New Roman" w:hAnsi="Times New Roman" w:cs="Times New Roman"/>
        </w:rPr>
        <w:t>–</w:t>
      </w:r>
      <w:r>
        <w:rPr>
          <w:rFonts w:ascii="Times New Roman" w:eastAsiaTheme="minorEastAsia" w:hAnsi="Times New Roman" w:cs="Times New Roman"/>
          <w:bCs/>
          <w:sz w:val="24"/>
          <w:szCs w:val="24"/>
        </w:rPr>
        <w:t xml:space="preserve"> the defined timeframe of benchmarking data that is used at the end of the Cycle for evaluation of energy performance requirements for compliance</w:t>
      </w:r>
    </w:p>
    <w:p w14:paraId="168E9E5A" w14:textId="20432011" w:rsidR="00552E76" w:rsidRPr="00551325" w:rsidRDefault="00552E76" w:rsidP="004F65B0">
      <w:pPr>
        <w:spacing w:line="240" w:lineRule="auto"/>
        <w:contextualSpacing/>
        <w:rPr>
          <w:rFonts w:ascii="Times New Roman" w:eastAsiaTheme="minorEastAsia" w:hAnsi="Times New Roman" w:cs="Times New Roman"/>
          <w:bCs/>
          <w:sz w:val="24"/>
          <w:szCs w:val="24"/>
        </w:rPr>
      </w:pPr>
    </w:p>
    <w:p w14:paraId="5D36DDA5" w14:textId="57ABE513" w:rsidR="77C2416B" w:rsidRDefault="4C3F3649" w:rsidP="00E50A1A">
      <w:pPr>
        <w:spacing w:line="240" w:lineRule="auto"/>
        <w:contextualSpacing/>
        <w:rPr>
          <w:rFonts w:ascii="Times New Roman" w:hAnsi="Times New Roman" w:cs="Times New Roman"/>
          <w:sz w:val="24"/>
          <w:szCs w:val="24"/>
        </w:rPr>
      </w:pPr>
      <w:r w:rsidRPr="004C4794">
        <w:rPr>
          <w:rFonts w:ascii="Times New Roman" w:hAnsi="Times New Roman" w:cs="Times New Roman"/>
          <w:sz w:val="24"/>
          <w:szCs w:val="24"/>
        </w:rPr>
        <w:t>Extended delay</w:t>
      </w:r>
      <w:r w:rsidR="004A1957">
        <w:rPr>
          <w:rFonts w:ascii="Times New Roman" w:hAnsi="Times New Roman" w:cs="Times New Roman"/>
          <w:sz w:val="24"/>
          <w:szCs w:val="24"/>
        </w:rPr>
        <w:t xml:space="preserve"> –</w:t>
      </w:r>
      <w:r w:rsidR="00D7418C">
        <w:rPr>
          <w:rFonts w:ascii="Times New Roman" w:hAnsi="Times New Roman" w:cs="Times New Roman"/>
          <w:sz w:val="24"/>
          <w:szCs w:val="24"/>
        </w:rPr>
        <w:t xml:space="preserve"> </w:t>
      </w:r>
      <w:r w:rsidR="009479BA">
        <w:rPr>
          <w:rFonts w:ascii="Times New Roman" w:hAnsi="Times New Roman" w:cs="Times New Roman"/>
          <w:sz w:val="24"/>
          <w:szCs w:val="24"/>
        </w:rPr>
        <w:t xml:space="preserve">a </w:t>
      </w:r>
      <w:r w:rsidR="00576DA1">
        <w:rPr>
          <w:rFonts w:ascii="Times New Roman" w:hAnsi="Times New Roman" w:cs="Times New Roman"/>
          <w:sz w:val="24"/>
          <w:szCs w:val="24"/>
        </w:rPr>
        <w:t>postponement of</w:t>
      </w:r>
      <w:r w:rsidR="009479BA">
        <w:rPr>
          <w:rFonts w:ascii="Times New Roman" w:hAnsi="Times New Roman" w:cs="Times New Roman"/>
          <w:sz w:val="24"/>
          <w:szCs w:val="24"/>
        </w:rPr>
        <w:t xml:space="preserve"> compliance</w:t>
      </w:r>
      <w:r w:rsidR="00576DA1">
        <w:rPr>
          <w:rFonts w:ascii="Times New Roman" w:hAnsi="Times New Roman" w:cs="Times New Roman"/>
          <w:sz w:val="24"/>
          <w:szCs w:val="24"/>
        </w:rPr>
        <w:t xml:space="preserve"> deadlines</w:t>
      </w:r>
      <w:r w:rsidR="009479BA">
        <w:rPr>
          <w:rFonts w:ascii="Times New Roman" w:hAnsi="Times New Roman" w:cs="Times New Roman"/>
          <w:sz w:val="24"/>
          <w:szCs w:val="24"/>
        </w:rPr>
        <w:t xml:space="preserve"> that </w:t>
      </w:r>
      <w:r w:rsidR="00B2740F">
        <w:rPr>
          <w:rFonts w:ascii="Times New Roman" w:hAnsi="Times New Roman" w:cs="Times New Roman"/>
          <w:sz w:val="24"/>
          <w:szCs w:val="24"/>
        </w:rPr>
        <w:t xml:space="preserve">continue beyond the </w:t>
      </w:r>
      <w:r w:rsidR="00A01E93">
        <w:rPr>
          <w:rFonts w:ascii="Times New Roman" w:hAnsi="Times New Roman" w:cs="Times New Roman"/>
          <w:sz w:val="24"/>
          <w:szCs w:val="24"/>
        </w:rPr>
        <w:t xml:space="preserve">base </w:t>
      </w:r>
      <w:r w:rsidR="00B2740F">
        <w:rPr>
          <w:rFonts w:ascii="Times New Roman" w:hAnsi="Times New Roman" w:cs="Times New Roman"/>
          <w:sz w:val="24"/>
          <w:szCs w:val="24"/>
        </w:rPr>
        <w:t>three</w:t>
      </w:r>
      <w:r w:rsidR="00BC062F">
        <w:rPr>
          <w:rFonts w:ascii="Times New Roman" w:hAnsi="Times New Roman" w:cs="Times New Roman"/>
          <w:sz w:val="24"/>
          <w:szCs w:val="24"/>
        </w:rPr>
        <w:t>-</w:t>
      </w:r>
      <w:r w:rsidR="00B2740F">
        <w:rPr>
          <w:rFonts w:ascii="Times New Roman" w:hAnsi="Times New Roman" w:cs="Times New Roman"/>
          <w:sz w:val="24"/>
          <w:szCs w:val="24"/>
        </w:rPr>
        <w:t>year</w:t>
      </w:r>
      <w:r w:rsidR="00BC062F">
        <w:rPr>
          <w:rFonts w:ascii="Times New Roman" w:hAnsi="Times New Roman" w:cs="Times New Roman"/>
          <w:sz w:val="24"/>
          <w:szCs w:val="24"/>
        </w:rPr>
        <w:t xml:space="preserve"> delay </w:t>
      </w:r>
      <w:r w:rsidR="00B2740F">
        <w:rPr>
          <w:rFonts w:ascii="Times New Roman" w:hAnsi="Times New Roman" w:cs="Times New Roman"/>
          <w:sz w:val="24"/>
          <w:szCs w:val="24"/>
        </w:rPr>
        <w:t>prescribed in the CEDC Act</w:t>
      </w:r>
    </w:p>
    <w:p w14:paraId="772644FC" w14:textId="77777777" w:rsidR="00DA0B21" w:rsidRPr="004C4794" w:rsidRDefault="00DA0B21" w:rsidP="00E50A1A">
      <w:pPr>
        <w:spacing w:line="240" w:lineRule="auto"/>
        <w:contextualSpacing/>
        <w:rPr>
          <w:rFonts w:ascii="Times New Roman" w:hAnsi="Times New Roman" w:cs="Times New Roman"/>
          <w:sz w:val="24"/>
          <w:szCs w:val="24"/>
        </w:rPr>
      </w:pPr>
    </w:p>
    <w:p w14:paraId="511EF3FF" w14:textId="207A0F8A" w:rsidR="2DC3D480" w:rsidRDefault="26234350" w:rsidP="00E50A1A">
      <w:pPr>
        <w:spacing w:line="240" w:lineRule="auto"/>
        <w:contextualSpacing/>
        <w:rPr>
          <w:rFonts w:ascii="Times New Roman" w:hAnsi="Times New Roman" w:cs="Times New Roman"/>
          <w:sz w:val="24"/>
          <w:szCs w:val="24"/>
        </w:rPr>
      </w:pPr>
      <w:r w:rsidRPr="004C4794">
        <w:rPr>
          <w:rFonts w:ascii="Times New Roman" w:hAnsi="Times New Roman" w:cs="Times New Roman"/>
          <w:sz w:val="24"/>
          <w:szCs w:val="24"/>
        </w:rPr>
        <w:t xml:space="preserve">Fossil </w:t>
      </w:r>
      <w:r w:rsidR="00D978D0">
        <w:rPr>
          <w:rFonts w:ascii="Times New Roman" w:hAnsi="Times New Roman" w:cs="Times New Roman"/>
          <w:sz w:val="24"/>
          <w:szCs w:val="24"/>
        </w:rPr>
        <w:t>f</w:t>
      </w:r>
      <w:r w:rsidRPr="004C4794">
        <w:rPr>
          <w:rFonts w:ascii="Times New Roman" w:hAnsi="Times New Roman" w:cs="Times New Roman"/>
          <w:sz w:val="24"/>
          <w:szCs w:val="24"/>
        </w:rPr>
        <w:t xml:space="preserve">uel </w:t>
      </w:r>
      <w:r w:rsidR="00D978D0">
        <w:rPr>
          <w:rFonts w:ascii="Times New Roman" w:hAnsi="Times New Roman" w:cs="Times New Roman"/>
          <w:sz w:val="24"/>
          <w:szCs w:val="24"/>
        </w:rPr>
        <w:t>b</w:t>
      </w:r>
      <w:r w:rsidRPr="004C4794">
        <w:rPr>
          <w:rFonts w:ascii="Times New Roman" w:hAnsi="Times New Roman" w:cs="Times New Roman"/>
          <w:sz w:val="24"/>
          <w:szCs w:val="24"/>
        </w:rPr>
        <w:t>urning equipment</w:t>
      </w:r>
      <w:r w:rsidR="002630AC">
        <w:rPr>
          <w:rFonts w:ascii="Times New Roman" w:hAnsi="Times New Roman" w:cs="Times New Roman"/>
          <w:sz w:val="24"/>
          <w:szCs w:val="24"/>
        </w:rPr>
        <w:t xml:space="preserve"> – </w:t>
      </w:r>
      <w:r w:rsidR="00E92D31">
        <w:rPr>
          <w:rFonts w:ascii="Times New Roman" w:hAnsi="Times New Roman" w:cs="Times New Roman"/>
          <w:sz w:val="24"/>
          <w:szCs w:val="24"/>
        </w:rPr>
        <w:t>f</w:t>
      </w:r>
      <w:r w:rsidR="000E3865">
        <w:rPr>
          <w:rFonts w:ascii="Times New Roman" w:hAnsi="Times New Roman" w:cs="Times New Roman"/>
          <w:sz w:val="24"/>
          <w:szCs w:val="24"/>
        </w:rPr>
        <w:t>ossil fuels</w:t>
      </w:r>
      <w:r w:rsidR="0046567D">
        <w:rPr>
          <w:rFonts w:ascii="Times New Roman" w:hAnsi="Times New Roman" w:cs="Times New Roman"/>
          <w:sz w:val="24"/>
          <w:szCs w:val="24"/>
        </w:rPr>
        <w:t xml:space="preserve"> are an energy source</w:t>
      </w:r>
      <w:r w:rsidR="00640BAB">
        <w:rPr>
          <w:rFonts w:ascii="Times New Roman" w:hAnsi="Times New Roman" w:cs="Times New Roman"/>
          <w:sz w:val="24"/>
          <w:szCs w:val="24"/>
        </w:rPr>
        <w:t xml:space="preserve"> formed in the Earth’s crust from decayed organic material</w:t>
      </w:r>
      <w:r w:rsidR="00834AF9">
        <w:rPr>
          <w:rFonts w:ascii="Times New Roman" w:hAnsi="Times New Roman" w:cs="Times New Roman"/>
          <w:sz w:val="24"/>
          <w:szCs w:val="24"/>
        </w:rPr>
        <w:t xml:space="preserve"> (Energy</w:t>
      </w:r>
      <w:r w:rsidR="00B02637">
        <w:rPr>
          <w:rFonts w:ascii="Times New Roman" w:hAnsi="Times New Roman" w:cs="Times New Roman"/>
          <w:sz w:val="24"/>
          <w:szCs w:val="24"/>
        </w:rPr>
        <w:t xml:space="preserve"> Information Administration</w:t>
      </w:r>
      <w:r w:rsidR="00F56CB1">
        <w:rPr>
          <w:rFonts w:ascii="Times New Roman" w:hAnsi="Times New Roman" w:cs="Times New Roman"/>
          <w:sz w:val="24"/>
          <w:szCs w:val="24"/>
        </w:rPr>
        <w:t>, 2021</w:t>
      </w:r>
      <w:r w:rsidR="00B02637">
        <w:rPr>
          <w:rFonts w:ascii="Times New Roman" w:hAnsi="Times New Roman" w:cs="Times New Roman"/>
          <w:sz w:val="24"/>
          <w:szCs w:val="24"/>
        </w:rPr>
        <w:t>)</w:t>
      </w:r>
      <w:r w:rsidR="00E92D31">
        <w:rPr>
          <w:rFonts w:ascii="Times New Roman" w:hAnsi="Times New Roman" w:cs="Times New Roman"/>
          <w:sz w:val="24"/>
          <w:szCs w:val="24"/>
        </w:rPr>
        <w:t>; t</w:t>
      </w:r>
      <w:r w:rsidR="00F56CB1">
        <w:rPr>
          <w:rFonts w:ascii="Times New Roman" w:hAnsi="Times New Roman" w:cs="Times New Roman"/>
          <w:sz w:val="24"/>
          <w:szCs w:val="24"/>
        </w:rPr>
        <w:t>his</w:t>
      </w:r>
      <w:r w:rsidR="00B02637">
        <w:rPr>
          <w:rFonts w:ascii="Times New Roman" w:hAnsi="Times New Roman" w:cs="Times New Roman"/>
          <w:sz w:val="24"/>
          <w:szCs w:val="24"/>
        </w:rPr>
        <w:t xml:space="preserve"> includ</w:t>
      </w:r>
      <w:r w:rsidR="00F56CB1">
        <w:rPr>
          <w:rFonts w:ascii="Times New Roman" w:hAnsi="Times New Roman" w:cs="Times New Roman"/>
          <w:sz w:val="24"/>
          <w:szCs w:val="24"/>
        </w:rPr>
        <w:t>es</w:t>
      </w:r>
      <w:r w:rsidR="00B02637" w:rsidRPr="00B02637">
        <w:rPr>
          <w:rFonts w:ascii="Times New Roman" w:hAnsi="Times New Roman" w:cs="Times New Roman"/>
          <w:sz w:val="24"/>
          <w:szCs w:val="24"/>
        </w:rPr>
        <w:t xml:space="preserve"> </w:t>
      </w:r>
      <w:r w:rsidR="00B02637">
        <w:rPr>
          <w:rFonts w:ascii="Times New Roman" w:hAnsi="Times New Roman" w:cs="Times New Roman"/>
          <w:sz w:val="24"/>
          <w:szCs w:val="24"/>
        </w:rPr>
        <w:t>coal, petroleum, natural gas</w:t>
      </w:r>
      <w:r w:rsidR="00640BAB">
        <w:rPr>
          <w:rFonts w:ascii="Times New Roman" w:hAnsi="Times New Roman" w:cs="Times New Roman"/>
          <w:sz w:val="24"/>
          <w:szCs w:val="24"/>
        </w:rPr>
        <w:t xml:space="preserve">. </w:t>
      </w:r>
      <w:r w:rsidR="00D978D0">
        <w:rPr>
          <w:rFonts w:ascii="Times New Roman" w:hAnsi="Times New Roman" w:cs="Times New Roman"/>
          <w:sz w:val="24"/>
          <w:szCs w:val="24"/>
        </w:rPr>
        <w:t xml:space="preserve">Fossil fuel </w:t>
      </w:r>
      <w:r w:rsidR="002630AC">
        <w:rPr>
          <w:rFonts w:ascii="Times New Roman" w:hAnsi="Times New Roman" w:cs="Times New Roman"/>
          <w:sz w:val="24"/>
          <w:szCs w:val="24"/>
        </w:rPr>
        <w:t xml:space="preserve">building </w:t>
      </w:r>
      <w:r w:rsidR="00D978D0">
        <w:rPr>
          <w:rFonts w:ascii="Times New Roman" w:hAnsi="Times New Roman" w:cs="Times New Roman"/>
          <w:sz w:val="24"/>
          <w:szCs w:val="24"/>
        </w:rPr>
        <w:t xml:space="preserve">equipment is </w:t>
      </w:r>
      <w:r w:rsidR="009215F2">
        <w:rPr>
          <w:rFonts w:ascii="Times New Roman" w:hAnsi="Times New Roman" w:cs="Times New Roman"/>
          <w:sz w:val="24"/>
          <w:szCs w:val="24"/>
        </w:rPr>
        <w:t>machinery</w:t>
      </w:r>
      <w:r w:rsidR="002630AC">
        <w:rPr>
          <w:rFonts w:ascii="Times New Roman" w:hAnsi="Times New Roman" w:cs="Times New Roman"/>
          <w:sz w:val="24"/>
          <w:szCs w:val="24"/>
        </w:rPr>
        <w:t xml:space="preserve"> </w:t>
      </w:r>
      <w:r w:rsidR="00930031">
        <w:rPr>
          <w:rFonts w:ascii="Times New Roman" w:hAnsi="Times New Roman" w:cs="Times New Roman"/>
          <w:sz w:val="24"/>
          <w:szCs w:val="24"/>
        </w:rPr>
        <w:t xml:space="preserve">in the building </w:t>
      </w:r>
      <w:r w:rsidR="002630AC">
        <w:rPr>
          <w:rFonts w:ascii="Times New Roman" w:hAnsi="Times New Roman" w:cs="Times New Roman"/>
          <w:sz w:val="24"/>
          <w:szCs w:val="24"/>
        </w:rPr>
        <w:t xml:space="preserve">that consume </w:t>
      </w:r>
      <w:r w:rsidR="002726F3">
        <w:rPr>
          <w:rFonts w:ascii="Times New Roman" w:hAnsi="Times New Roman" w:cs="Times New Roman"/>
          <w:sz w:val="24"/>
          <w:szCs w:val="24"/>
        </w:rPr>
        <w:t xml:space="preserve">fossil fuels to </w:t>
      </w:r>
      <w:r w:rsidR="007F2CB7">
        <w:rPr>
          <w:rFonts w:ascii="Times New Roman" w:hAnsi="Times New Roman" w:cs="Times New Roman"/>
          <w:sz w:val="24"/>
          <w:szCs w:val="24"/>
        </w:rPr>
        <w:t xml:space="preserve">operate. </w:t>
      </w:r>
    </w:p>
    <w:p w14:paraId="2F2B11E7" w14:textId="2D64AC11" w:rsidR="2DC3D480" w:rsidRDefault="2DC3D480" w:rsidP="00E50A1A">
      <w:pPr>
        <w:spacing w:line="240" w:lineRule="auto"/>
        <w:contextualSpacing/>
        <w:rPr>
          <w:rFonts w:ascii="Times New Roman" w:hAnsi="Times New Roman" w:cs="Times New Roman"/>
          <w:sz w:val="24"/>
          <w:szCs w:val="24"/>
        </w:rPr>
      </w:pPr>
    </w:p>
    <w:p w14:paraId="397D0180" w14:textId="7E74CDF1" w:rsidR="0064776C" w:rsidRPr="0064776C" w:rsidRDefault="002322DC" w:rsidP="0064776C">
      <w:pPr>
        <w:spacing w:line="240" w:lineRule="auto"/>
        <w:contextualSpacing/>
        <w:rPr>
          <w:rFonts w:ascii="Times New Roman" w:hAnsi="Times New Roman" w:cs="Times New Roman"/>
          <w:sz w:val="24"/>
          <w:szCs w:val="24"/>
        </w:rPr>
      </w:pPr>
      <w:r w:rsidRPr="004C4794">
        <w:rPr>
          <w:rFonts w:ascii="Times New Roman" w:hAnsi="Times New Roman" w:cs="Times New Roman"/>
          <w:sz w:val="24"/>
          <w:szCs w:val="24"/>
        </w:rPr>
        <w:t xml:space="preserve">Global </w:t>
      </w:r>
      <w:r>
        <w:rPr>
          <w:rFonts w:ascii="Times New Roman" w:hAnsi="Times New Roman" w:cs="Times New Roman"/>
          <w:sz w:val="24"/>
          <w:szCs w:val="24"/>
        </w:rPr>
        <w:t>w</w:t>
      </w:r>
      <w:r w:rsidRPr="004C4794">
        <w:rPr>
          <w:rFonts w:ascii="Times New Roman" w:hAnsi="Times New Roman" w:cs="Times New Roman"/>
          <w:sz w:val="24"/>
          <w:szCs w:val="24"/>
        </w:rPr>
        <w:t xml:space="preserve">arming </w:t>
      </w:r>
      <w:r>
        <w:rPr>
          <w:rFonts w:ascii="Times New Roman" w:hAnsi="Times New Roman" w:cs="Times New Roman"/>
          <w:sz w:val="24"/>
          <w:szCs w:val="24"/>
        </w:rPr>
        <w:t>p</w:t>
      </w:r>
      <w:r w:rsidRPr="004C4794">
        <w:rPr>
          <w:rFonts w:ascii="Times New Roman" w:hAnsi="Times New Roman" w:cs="Times New Roman"/>
          <w:sz w:val="24"/>
          <w:szCs w:val="24"/>
        </w:rPr>
        <w:t>otential</w:t>
      </w:r>
      <w:r w:rsidR="00817A50">
        <w:rPr>
          <w:rFonts w:ascii="Times New Roman" w:hAnsi="Times New Roman" w:cs="Times New Roman"/>
          <w:sz w:val="24"/>
          <w:szCs w:val="24"/>
        </w:rPr>
        <w:t xml:space="preserve"> (GWP)</w:t>
      </w:r>
      <w:r>
        <w:rPr>
          <w:rFonts w:ascii="Times New Roman" w:hAnsi="Times New Roman" w:cs="Times New Roman"/>
          <w:sz w:val="24"/>
          <w:szCs w:val="24"/>
        </w:rPr>
        <w:t xml:space="preserve"> </w:t>
      </w:r>
      <w:r w:rsidR="008871F0" w:rsidRPr="37900834">
        <w:rPr>
          <w:rFonts w:ascii="Times New Roman" w:hAnsi="Times New Roman" w:cs="Times New Roman"/>
        </w:rPr>
        <w:t>–</w:t>
      </w:r>
      <w:r>
        <w:rPr>
          <w:rFonts w:ascii="Times New Roman" w:hAnsi="Times New Roman" w:cs="Times New Roman"/>
          <w:sz w:val="24"/>
          <w:szCs w:val="24"/>
        </w:rPr>
        <w:t xml:space="preserve"> </w:t>
      </w:r>
      <w:r w:rsidR="00817A50" w:rsidRPr="00817A50">
        <w:rPr>
          <w:rFonts w:ascii="Times New Roman" w:hAnsi="Times New Roman" w:cs="Times New Roman"/>
          <w:sz w:val="24"/>
          <w:szCs w:val="24"/>
        </w:rPr>
        <w:t xml:space="preserve">the total contribution to global warming resulting from the emission of one unit of that gas relative to one unit of the reference gas, CO2, which is assigned a value of </w:t>
      </w:r>
      <w:r w:rsidR="006A7E52">
        <w:rPr>
          <w:rFonts w:ascii="Times New Roman" w:hAnsi="Times New Roman" w:cs="Times New Roman"/>
          <w:sz w:val="24"/>
          <w:szCs w:val="24"/>
        </w:rPr>
        <w:t>one (</w:t>
      </w:r>
      <w:r w:rsidR="00817A50" w:rsidRPr="00817A50">
        <w:rPr>
          <w:rFonts w:ascii="Times New Roman" w:hAnsi="Times New Roman" w:cs="Times New Roman"/>
          <w:sz w:val="24"/>
          <w:szCs w:val="24"/>
        </w:rPr>
        <w:t>1</w:t>
      </w:r>
      <w:r w:rsidR="006A7E52">
        <w:rPr>
          <w:rFonts w:ascii="Times New Roman" w:hAnsi="Times New Roman" w:cs="Times New Roman"/>
          <w:sz w:val="24"/>
          <w:szCs w:val="24"/>
        </w:rPr>
        <w:t>)</w:t>
      </w:r>
    </w:p>
    <w:p w14:paraId="6AFB1155" w14:textId="77777777" w:rsidR="00817A50" w:rsidRPr="004C4794" w:rsidRDefault="00817A50" w:rsidP="002322DC">
      <w:pPr>
        <w:spacing w:line="240" w:lineRule="auto"/>
        <w:contextualSpacing/>
        <w:rPr>
          <w:rFonts w:ascii="Times New Roman" w:hAnsi="Times New Roman" w:cs="Times New Roman"/>
          <w:sz w:val="24"/>
          <w:szCs w:val="24"/>
        </w:rPr>
      </w:pPr>
    </w:p>
    <w:p w14:paraId="33100DE6" w14:textId="32D9FAAE" w:rsidR="45AB293E" w:rsidRPr="004C4794" w:rsidRDefault="4FCD5FF3" w:rsidP="00E50A1A">
      <w:pPr>
        <w:spacing w:line="240" w:lineRule="auto"/>
        <w:contextualSpacing/>
        <w:rPr>
          <w:rFonts w:ascii="Times New Roman" w:eastAsia="Times New Roman" w:hAnsi="Times New Roman" w:cs="Times New Roman"/>
          <w:sz w:val="24"/>
          <w:szCs w:val="24"/>
        </w:rPr>
      </w:pPr>
      <w:r w:rsidRPr="004C4794">
        <w:rPr>
          <w:rFonts w:ascii="Times New Roman" w:hAnsi="Times New Roman" w:cs="Times New Roman"/>
          <w:sz w:val="24"/>
          <w:szCs w:val="24"/>
        </w:rPr>
        <w:t xml:space="preserve">High performing property type – </w:t>
      </w:r>
      <w:r w:rsidR="0067094B" w:rsidRPr="0067094B">
        <w:rPr>
          <w:rFonts w:ascii="Times New Roman" w:hAnsi="Times New Roman" w:cs="Times New Roman"/>
          <w:sz w:val="24"/>
          <w:szCs w:val="24"/>
        </w:rPr>
        <w:t xml:space="preserve">a </w:t>
      </w:r>
      <w:r w:rsidR="0067094B" w:rsidRPr="0067094B">
        <w:rPr>
          <w:rFonts w:ascii="Times New Roman" w:eastAsia="Times New Roman" w:hAnsi="Times New Roman" w:cs="Times New Roman"/>
          <w:sz w:val="24"/>
          <w:szCs w:val="24"/>
        </w:rPr>
        <w:t>property type for which the BEPS is more stringent (i.e.</w:t>
      </w:r>
      <w:proofErr w:type="gramStart"/>
      <w:r w:rsidR="0067094B" w:rsidRPr="0067094B">
        <w:rPr>
          <w:rFonts w:ascii="Times New Roman" w:eastAsia="Times New Roman" w:hAnsi="Times New Roman" w:cs="Times New Roman"/>
          <w:sz w:val="24"/>
          <w:szCs w:val="24"/>
        </w:rPr>
        <w:t>,  more</w:t>
      </w:r>
      <w:proofErr w:type="gramEnd"/>
      <w:r w:rsidR="0067094B" w:rsidRPr="0067094B">
        <w:rPr>
          <w:rFonts w:ascii="Times New Roman" w:eastAsia="Times New Roman" w:hAnsi="Times New Roman" w:cs="Times New Roman"/>
          <w:sz w:val="24"/>
          <w:szCs w:val="24"/>
        </w:rPr>
        <w:t xml:space="preserve"> efficient) than the U.S. EPA’s national median for that property type</w:t>
      </w:r>
    </w:p>
    <w:p w14:paraId="66800C7A" w14:textId="7A5E356A" w:rsidR="7A87EE04" w:rsidRPr="004C4794" w:rsidRDefault="7A87EE04" w:rsidP="00E50A1A">
      <w:pPr>
        <w:spacing w:line="240" w:lineRule="auto"/>
        <w:contextualSpacing/>
        <w:rPr>
          <w:rFonts w:ascii="Times New Roman" w:hAnsi="Times New Roman" w:cs="Times New Roman"/>
          <w:sz w:val="24"/>
          <w:szCs w:val="24"/>
        </w:rPr>
      </w:pPr>
    </w:p>
    <w:p w14:paraId="490C285A" w14:textId="3D645EDD" w:rsidR="000B5DB1" w:rsidRDefault="000B5DB1" w:rsidP="001D4BA0">
      <w:pPr>
        <w:spacing w:line="240" w:lineRule="auto"/>
        <w:contextualSpacing/>
        <w:rPr>
          <w:rFonts w:ascii="Times New Roman" w:hAnsi="Times New Roman" w:cs="Times New Roman"/>
          <w:sz w:val="24"/>
          <w:szCs w:val="24"/>
        </w:rPr>
      </w:pPr>
      <w:r w:rsidRPr="000B5DB1">
        <w:rPr>
          <w:rFonts w:ascii="Times New Roman" w:hAnsi="Times New Roman" w:cs="Times New Roman"/>
          <w:sz w:val="24"/>
          <w:szCs w:val="24"/>
        </w:rPr>
        <w:t>Hospital Campus – a hospital with multiple buildings in a single location that are owned by a single entity</w:t>
      </w:r>
      <w:r>
        <w:rPr>
          <w:rFonts w:ascii="Times New Roman" w:hAnsi="Times New Roman" w:cs="Times New Roman"/>
          <w:sz w:val="24"/>
          <w:szCs w:val="24"/>
        </w:rPr>
        <w:t xml:space="preserve"> (20 DCMR 3599)</w:t>
      </w:r>
      <w:r w:rsidRPr="000B5DB1">
        <w:rPr>
          <w:rFonts w:ascii="Times New Roman" w:hAnsi="Times New Roman" w:cs="Times New Roman"/>
          <w:sz w:val="24"/>
          <w:szCs w:val="24"/>
        </w:rPr>
        <w:t xml:space="preserve"> </w:t>
      </w:r>
    </w:p>
    <w:p w14:paraId="7C1E863F" w14:textId="77777777" w:rsidR="000B5DB1" w:rsidRDefault="000B5DB1" w:rsidP="001D4BA0">
      <w:pPr>
        <w:spacing w:line="240" w:lineRule="auto"/>
        <w:contextualSpacing/>
        <w:rPr>
          <w:rFonts w:ascii="Times New Roman" w:hAnsi="Times New Roman" w:cs="Times New Roman"/>
          <w:sz w:val="24"/>
          <w:szCs w:val="24"/>
        </w:rPr>
      </w:pPr>
    </w:p>
    <w:p w14:paraId="6FEC33F1" w14:textId="1E4B47BF" w:rsidR="00082B64" w:rsidRPr="00082B64" w:rsidRDefault="79866407" w:rsidP="001D4BA0">
      <w:pPr>
        <w:spacing w:line="240" w:lineRule="auto"/>
        <w:contextualSpacing/>
        <w:rPr>
          <w:rFonts w:ascii="Times New Roman" w:hAnsi="Times New Roman" w:cs="Times New Roman"/>
          <w:sz w:val="24"/>
          <w:szCs w:val="24"/>
        </w:rPr>
      </w:pPr>
      <w:r w:rsidRPr="004C4794">
        <w:rPr>
          <w:rFonts w:ascii="Times New Roman" w:hAnsi="Times New Roman" w:cs="Times New Roman"/>
          <w:sz w:val="24"/>
          <w:szCs w:val="24"/>
        </w:rPr>
        <w:t>Integrated design approach</w:t>
      </w:r>
      <w:r w:rsidR="00B10932">
        <w:rPr>
          <w:rFonts w:ascii="Times New Roman" w:hAnsi="Times New Roman" w:cs="Times New Roman"/>
          <w:sz w:val="24"/>
          <w:szCs w:val="24"/>
        </w:rPr>
        <w:t xml:space="preserve"> </w:t>
      </w:r>
      <w:r w:rsidR="001D4BA0">
        <w:rPr>
          <w:rFonts w:ascii="Times New Roman" w:hAnsi="Times New Roman" w:cs="Times New Roman"/>
          <w:sz w:val="24"/>
          <w:szCs w:val="24"/>
        </w:rPr>
        <w:t>–</w:t>
      </w:r>
      <w:r w:rsidR="00B10932">
        <w:rPr>
          <w:rFonts w:ascii="Times New Roman" w:hAnsi="Times New Roman" w:cs="Times New Roman"/>
          <w:sz w:val="24"/>
          <w:szCs w:val="24"/>
        </w:rPr>
        <w:t xml:space="preserve"> </w:t>
      </w:r>
      <w:r w:rsidR="001D4BA0">
        <w:rPr>
          <w:rFonts w:ascii="Times New Roman" w:hAnsi="Times New Roman" w:cs="Times New Roman"/>
          <w:sz w:val="24"/>
          <w:szCs w:val="24"/>
        </w:rPr>
        <w:t xml:space="preserve">a </w:t>
      </w:r>
      <w:r w:rsidR="00451C76">
        <w:rPr>
          <w:rFonts w:ascii="Times New Roman" w:hAnsi="Times New Roman" w:cs="Times New Roman"/>
          <w:sz w:val="24"/>
          <w:szCs w:val="24"/>
        </w:rPr>
        <w:t xml:space="preserve">comprehensive holistic </w:t>
      </w:r>
      <w:r w:rsidR="001D4BA0" w:rsidRPr="001D4BA0">
        <w:rPr>
          <w:rFonts w:ascii="Times New Roman" w:hAnsi="Times New Roman" w:cs="Times New Roman"/>
          <w:sz w:val="24"/>
          <w:szCs w:val="24"/>
        </w:rPr>
        <w:t xml:space="preserve">process </w:t>
      </w:r>
      <w:r w:rsidR="001D4BA0">
        <w:rPr>
          <w:rFonts w:ascii="Times New Roman" w:hAnsi="Times New Roman" w:cs="Times New Roman"/>
          <w:sz w:val="24"/>
          <w:szCs w:val="24"/>
        </w:rPr>
        <w:t xml:space="preserve">that </w:t>
      </w:r>
      <w:r w:rsidR="001D4BA0" w:rsidRPr="001D4BA0">
        <w:rPr>
          <w:rFonts w:ascii="Times New Roman" w:hAnsi="Times New Roman" w:cs="Times New Roman"/>
          <w:sz w:val="24"/>
          <w:szCs w:val="24"/>
        </w:rPr>
        <w:t>breaks the siloed work of</w:t>
      </w:r>
      <w:r w:rsidR="001D4BA0">
        <w:rPr>
          <w:rFonts w:ascii="Times New Roman" w:hAnsi="Times New Roman" w:cs="Times New Roman"/>
          <w:sz w:val="24"/>
          <w:szCs w:val="24"/>
        </w:rPr>
        <w:t xml:space="preserve"> </w:t>
      </w:r>
      <w:r w:rsidR="001D4BA0" w:rsidRPr="001D4BA0">
        <w:rPr>
          <w:rFonts w:ascii="Times New Roman" w:hAnsi="Times New Roman" w:cs="Times New Roman"/>
          <w:sz w:val="24"/>
          <w:szCs w:val="24"/>
        </w:rPr>
        <w:t xml:space="preserve">disciplines to create a </w:t>
      </w:r>
      <w:r w:rsidR="001D4BA0">
        <w:rPr>
          <w:rFonts w:ascii="Times New Roman" w:hAnsi="Times New Roman" w:cs="Times New Roman"/>
          <w:sz w:val="24"/>
          <w:szCs w:val="24"/>
        </w:rPr>
        <w:t>c</w:t>
      </w:r>
      <w:r w:rsidR="001D4BA0" w:rsidRPr="001D4BA0">
        <w:rPr>
          <w:rFonts w:ascii="Times New Roman" w:hAnsi="Times New Roman" w:cs="Times New Roman"/>
          <w:sz w:val="24"/>
          <w:szCs w:val="24"/>
        </w:rPr>
        <w:t>ollaborative, efficient team capable</w:t>
      </w:r>
      <w:r w:rsidR="00F840E0">
        <w:rPr>
          <w:rFonts w:ascii="Times New Roman" w:hAnsi="Times New Roman" w:cs="Times New Roman"/>
          <w:sz w:val="24"/>
          <w:szCs w:val="24"/>
        </w:rPr>
        <w:t xml:space="preserve"> </w:t>
      </w:r>
      <w:r w:rsidR="001D4BA0" w:rsidRPr="001D4BA0">
        <w:rPr>
          <w:rFonts w:ascii="Times New Roman" w:hAnsi="Times New Roman" w:cs="Times New Roman"/>
          <w:sz w:val="24"/>
          <w:szCs w:val="24"/>
        </w:rPr>
        <w:t>of developing a high performing building</w:t>
      </w:r>
    </w:p>
    <w:p w14:paraId="646A3D7A" w14:textId="30237EE8" w:rsidR="7601730F" w:rsidRDefault="7601730F" w:rsidP="00E50A1A">
      <w:pPr>
        <w:spacing w:line="240" w:lineRule="auto"/>
        <w:contextualSpacing/>
        <w:rPr>
          <w:rFonts w:ascii="Times New Roman" w:hAnsi="Times New Roman" w:cs="Times New Roman"/>
          <w:sz w:val="24"/>
          <w:szCs w:val="24"/>
        </w:rPr>
      </w:pPr>
    </w:p>
    <w:p w14:paraId="077E227A" w14:textId="6F72C1F8" w:rsidR="001E4AB5" w:rsidRDefault="001E4AB5" w:rsidP="00E50A1A">
      <w:pPr>
        <w:spacing w:line="240" w:lineRule="auto"/>
        <w:contextualSpacing/>
        <w:rPr>
          <w:rFonts w:ascii="Times New Roman" w:hAnsi="Times New Roman" w:cs="Times New Roman"/>
          <w:sz w:val="24"/>
          <w:szCs w:val="24"/>
        </w:rPr>
      </w:pPr>
      <w:r w:rsidRPr="001E4AB5">
        <w:rPr>
          <w:rFonts w:ascii="Times New Roman" w:hAnsi="Times New Roman" w:cs="Times New Roman"/>
          <w:sz w:val="24"/>
          <w:szCs w:val="24"/>
        </w:rPr>
        <w:t xml:space="preserve">Limited-equity </w:t>
      </w:r>
      <w:r w:rsidR="00F22022">
        <w:rPr>
          <w:rFonts w:ascii="Times New Roman" w:hAnsi="Times New Roman" w:cs="Times New Roman"/>
          <w:sz w:val="24"/>
          <w:szCs w:val="24"/>
        </w:rPr>
        <w:t>c</w:t>
      </w:r>
      <w:r w:rsidRPr="001E4AB5">
        <w:rPr>
          <w:rFonts w:ascii="Times New Roman" w:hAnsi="Times New Roman" w:cs="Times New Roman"/>
          <w:sz w:val="24"/>
          <w:szCs w:val="24"/>
        </w:rPr>
        <w:t xml:space="preserve">ooperative (LEC) </w:t>
      </w:r>
      <w:r>
        <w:rPr>
          <w:rFonts w:ascii="Times New Roman" w:hAnsi="Times New Roman" w:cs="Times New Roman"/>
          <w:sz w:val="24"/>
          <w:szCs w:val="24"/>
        </w:rPr>
        <w:t>–</w:t>
      </w:r>
      <w:r w:rsidRPr="001E4AB5">
        <w:rPr>
          <w:rFonts w:ascii="Times New Roman" w:hAnsi="Times New Roman" w:cs="Times New Roman"/>
          <w:sz w:val="24"/>
          <w:szCs w:val="24"/>
        </w:rPr>
        <w:t xml:space="preserve"> a cooperative required by a government agency or nonprofit organization to limit the resale price of membership shares for the purpose of keeping the housing affordable to incoming members that are low- and moderate-income</w:t>
      </w:r>
    </w:p>
    <w:p w14:paraId="04D930E8" w14:textId="77777777" w:rsidR="001E4AB5" w:rsidRPr="004C4794" w:rsidRDefault="001E4AB5" w:rsidP="00E50A1A">
      <w:pPr>
        <w:spacing w:line="240" w:lineRule="auto"/>
        <w:contextualSpacing/>
        <w:rPr>
          <w:rFonts w:ascii="Times New Roman" w:hAnsi="Times New Roman" w:cs="Times New Roman"/>
          <w:sz w:val="24"/>
          <w:szCs w:val="24"/>
        </w:rPr>
      </w:pPr>
    </w:p>
    <w:p w14:paraId="5AC06E60" w14:textId="0CB0C062" w:rsidR="00AE0EBE" w:rsidRPr="00551325" w:rsidRDefault="564E0DCD" w:rsidP="004F65B0">
      <w:pPr>
        <w:spacing w:line="240" w:lineRule="auto"/>
        <w:contextualSpacing/>
        <w:rPr>
          <w:rFonts w:ascii="Times New Roman" w:hAnsi="Times New Roman" w:cs="Times New Roman"/>
          <w:bCs/>
          <w:sz w:val="24"/>
          <w:szCs w:val="24"/>
        </w:rPr>
      </w:pPr>
      <w:r w:rsidRPr="00574270">
        <w:rPr>
          <w:rFonts w:ascii="Times New Roman" w:hAnsi="Times New Roman" w:cs="Times New Roman"/>
          <w:sz w:val="24"/>
          <w:szCs w:val="24"/>
        </w:rPr>
        <w:t>M</w:t>
      </w:r>
      <w:r w:rsidR="00AE0EBE" w:rsidRPr="00574270">
        <w:rPr>
          <w:rFonts w:ascii="Times New Roman" w:hAnsi="Times New Roman" w:cs="Times New Roman"/>
          <w:sz w:val="24"/>
          <w:szCs w:val="24"/>
        </w:rPr>
        <w:t>ajor</w:t>
      </w:r>
      <w:r w:rsidR="00AE0EBE" w:rsidRPr="00D261FA">
        <w:rPr>
          <w:rFonts w:ascii="Times New Roman" w:hAnsi="Times New Roman" w:cs="Times New Roman"/>
          <w:bCs/>
          <w:sz w:val="24"/>
          <w:szCs w:val="24"/>
        </w:rPr>
        <w:t xml:space="preserve"> renovation</w:t>
      </w:r>
      <w:r w:rsidR="00AE0EBE" w:rsidRPr="00551325">
        <w:rPr>
          <w:rFonts w:ascii="Times New Roman" w:hAnsi="Times New Roman" w:cs="Times New Roman"/>
          <w:bCs/>
          <w:sz w:val="24"/>
          <w:szCs w:val="24"/>
        </w:rPr>
        <w:t xml:space="preserve"> –</w:t>
      </w:r>
      <w:r w:rsidR="006A7E52">
        <w:rPr>
          <w:rFonts w:ascii="Times New Roman" w:hAnsi="Times New Roman" w:cs="Times New Roman"/>
          <w:bCs/>
          <w:sz w:val="24"/>
          <w:szCs w:val="24"/>
        </w:rPr>
        <w:t xml:space="preserve"> </w:t>
      </w:r>
      <w:r w:rsidR="00AE0EBE" w:rsidRPr="00551325">
        <w:rPr>
          <w:rFonts w:ascii="Times New Roman" w:hAnsi="Times New Roman" w:cs="Times New Roman"/>
          <w:bCs/>
          <w:sz w:val="24"/>
          <w:szCs w:val="24"/>
        </w:rPr>
        <w:t>any repair, alteration, or addition of a building or structure</w:t>
      </w:r>
      <w:r w:rsidR="005F5779">
        <w:rPr>
          <w:rFonts w:ascii="Times New Roman" w:hAnsi="Times New Roman" w:cs="Times New Roman"/>
          <w:bCs/>
          <w:sz w:val="24"/>
          <w:szCs w:val="24"/>
        </w:rPr>
        <w:t xml:space="preserve"> that (1)</w:t>
      </w:r>
      <w:r w:rsidR="00AE0EBE" w:rsidRPr="00551325">
        <w:rPr>
          <w:rFonts w:ascii="Times New Roman" w:hAnsi="Times New Roman" w:cs="Times New Roman"/>
          <w:bCs/>
          <w:sz w:val="24"/>
          <w:szCs w:val="24"/>
        </w:rPr>
        <w:t xml:space="preserve"> significant</w:t>
      </w:r>
      <w:r w:rsidR="005F5779">
        <w:rPr>
          <w:rFonts w:ascii="Times New Roman" w:hAnsi="Times New Roman" w:cs="Times New Roman"/>
          <w:bCs/>
          <w:sz w:val="24"/>
          <w:szCs w:val="24"/>
        </w:rPr>
        <w:t>ly</w:t>
      </w:r>
      <w:r w:rsidR="00AE0EBE" w:rsidRPr="00551325">
        <w:rPr>
          <w:rFonts w:ascii="Times New Roman" w:hAnsi="Times New Roman" w:cs="Times New Roman"/>
          <w:bCs/>
          <w:sz w:val="24"/>
          <w:szCs w:val="24"/>
        </w:rPr>
        <w:t xml:space="preserve"> </w:t>
      </w:r>
      <w:r w:rsidR="005F5779">
        <w:rPr>
          <w:rFonts w:ascii="Times New Roman" w:hAnsi="Times New Roman" w:cs="Times New Roman"/>
          <w:bCs/>
          <w:sz w:val="24"/>
          <w:szCs w:val="24"/>
        </w:rPr>
        <w:t>affects</w:t>
      </w:r>
      <w:r w:rsidR="00AE0EBE" w:rsidRPr="00551325">
        <w:rPr>
          <w:rFonts w:ascii="Times New Roman" w:hAnsi="Times New Roman" w:cs="Times New Roman"/>
          <w:bCs/>
          <w:sz w:val="24"/>
          <w:szCs w:val="24"/>
        </w:rPr>
        <w:t xml:space="preserve"> multiple core building systems</w:t>
      </w:r>
      <w:r w:rsidR="00982284">
        <w:rPr>
          <w:rFonts w:ascii="Times New Roman" w:hAnsi="Times New Roman" w:cs="Times New Roman"/>
          <w:bCs/>
          <w:sz w:val="24"/>
          <w:szCs w:val="24"/>
        </w:rPr>
        <w:t xml:space="preserve">; and </w:t>
      </w:r>
      <w:r w:rsidR="00AE0EBE" w:rsidRPr="00551325">
        <w:rPr>
          <w:rFonts w:ascii="Times New Roman" w:hAnsi="Times New Roman" w:cs="Times New Roman"/>
          <w:bCs/>
          <w:sz w:val="24"/>
          <w:szCs w:val="24"/>
        </w:rPr>
        <w:t>cos</w:t>
      </w:r>
      <w:r w:rsidR="004A3CC2">
        <w:rPr>
          <w:rFonts w:ascii="Times New Roman" w:hAnsi="Times New Roman" w:cs="Times New Roman"/>
          <w:bCs/>
          <w:sz w:val="24"/>
          <w:szCs w:val="24"/>
        </w:rPr>
        <w:t>t</w:t>
      </w:r>
      <w:r w:rsidR="00982284">
        <w:rPr>
          <w:rFonts w:ascii="Times New Roman" w:hAnsi="Times New Roman" w:cs="Times New Roman"/>
          <w:bCs/>
          <w:sz w:val="24"/>
          <w:szCs w:val="24"/>
        </w:rPr>
        <w:t xml:space="preserve">s at </w:t>
      </w:r>
      <w:proofErr w:type="gramStart"/>
      <w:r w:rsidR="00982284">
        <w:rPr>
          <w:rFonts w:ascii="Times New Roman" w:hAnsi="Times New Roman" w:cs="Times New Roman"/>
          <w:bCs/>
          <w:sz w:val="24"/>
          <w:szCs w:val="24"/>
        </w:rPr>
        <w:t xml:space="preserve">least </w:t>
      </w:r>
      <w:r w:rsidR="00AE0EBE" w:rsidRPr="00551325">
        <w:rPr>
          <w:rFonts w:ascii="Times New Roman" w:hAnsi="Times New Roman" w:cs="Times New Roman"/>
          <w:bCs/>
          <w:sz w:val="24"/>
          <w:szCs w:val="24"/>
        </w:rPr>
        <w:t xml:space="preserve"> </w:t>
      </w:r>
      <w:r w:rsidR="00F55225">
        <w:rPr>
          <w:rFonts w:ascii="Times New Roman" w:hAnsi="Times New Roman" w:cs="Times New Roman"/>
          <w:bCs/>
          <w:sz w:val="24"/>
          <w:szCs w:val="24"/>
        </w:rPr>
        <w:t>twenty</w:t>
      </w:r>
      <w:proofErr w:type="gramEnd"/>
      <w:r w:rsidR="00F55225">
        <w:rPr>
          <w:rFonts w:ascii="Times New Roman" w:hAnsi="Times New Roman" w:cs="Times New Roman"/>
          <w:bCs/>
          <w:sz w:val="24"/>
          <w:szCs w:val="24"/>
        </w:rPr>
        <w:t>-five</w:t>
      </w:r>
      <w:r w:rsidR="00AE0EBE" w:rsidRPr="00551325">
        <w:rPr>
          <w:rFonts w:ascii="Times New Roman" w:hAnsi="Times New Roman" w:cs="Times New Roman"/>
          <w:bCs/>
          <w:sz w:val="24"/>
          <w:szCs w:val="24"/>
        </w:rPr>
        <w:t xml:space="preserve"> </w:t>
      </w:r>
      <w:r w:rsidR="00F55225">
        <w:rPr>
          <w:rFonts w:ascii="Times New Roman" w:hAnsi="Times New Roman" w:cs="Times New Roman"/>
          <w:bCs/>
          <w:sz w:val="24"/>
          <w:szCs w:val="24"/>
        </w:rPr>
        <w:t>(</w:t>
      </w:r>
      <w:r w:rsidR="00AE0EBE" w:rsidRPr="00551325">
        <w:rPr>
          <w:rFonts w:ascii="Times New Roman" w:hAnsi="Times New Roman" w:cs="Times New Roman"/>
          <w:bCs/>
          <w:sz w:val="24"/>
          <w:szCs w:val="24"/>
        </w:rPr>
        <w:t>25</w:t>
      </w:r>
      <w:r w:rsidR="00F55225">
        <w:rPr>
          <w:rFonts w:ascii="Times New Roman" w:hAnsi="Times New Roman" w:cs="Times New Roman"/>
          <w:bCs/>
          <w:sz w:val="24"/>
          <w:szCs w:val="24"/>
        </w:rPr>
        <w:t>)</w:t>
      </w:r>
      <w:r w:rsidR="00AE0EBE" w:rsidRPr="00551325">
        <w:rPr>
          <w:rFonts w:ascii="Times New Roman" w:hAnsi="Times New Roman" w:cs="Times New Roman"/>
          <w:bCs/>
          <w:sz w:val="24"/>
          <w:szCs w:val="24"/>
        </w:rPr>
        <w:t xml:space="preserve"> percent of the value of the building or structure</w:t>
      </w:r>
      <w:r w:rsidR="00F55225">
        <w:rPr>
          <w:rFonts w:ascii="Times New Roman" w:hAnsi="Times New Roman" w:cs="Times New Roman"/>
          <w:bCs/>
          <w:sz w:val="24"/>
          <w:szCs w:val="24"/>
        </w:rPr>
        <w:t>,</w:t>
      </w:r>
      <w:r w:rsidR="00AE0EBE" w:rsidRPr="00551325">
        <w:rPr>
          <w:rFonts w:ascii="Times New Roman" w:hAnsi="Times New Roman" w:cs="Times New Roman"/>
          <w:bCs/>
          <w:sz w:val="24"/>
          <w:szCs w:val="24"/>
        </w:rPr>
        <w:t xml:space="preserve"> before the repair, alteration, or addition is started</w:t>
      </w:r>
      <w:r w:rsidR="5F36D04F" w:rsidRPr="5DE460AD">
        <w:rPr>
          <w:rFonts w:ascii="Times New Roman" w:hAnsi="Times New Roman" w:cs="Times New Roman"/>
          <w:sz w:val="24"/>
          <w:szCs w:val="24"/>
        </w:rPr>
        <w:t xml:space="preserve"> (20 DCMR 3599)</w:t>
      </w:r>
    </w:p>
    <w:p w14:paraId="5FD813F5" w14:textId="77777777" w:rsidR="00552E76" w:rsidRPr="00551325" w:rsidRDefault="00552E76" w:rsidP="004F65B0">
      <w:pPr>
        <w:spacing w:line="240" w:lineRule="auto"/>
        <w:contextualSpacing/>
        <w:rPr>
          <w:rFonts w:ascii="Times New Roman" w:eastAsiaTheme="minorEastAsia" w:hAnsi="Times New Roman" w:cs="Times New Roman"/>
          <w:bCs/>
          <w:sz w:val="24"/>
          <w:szCs w:val="24"/>
        </w:rPr>
      </w:pPr>
    </w:p>
    <w:p w14:paraId="0AF04BDA" w14:textId="0CC37BFE" w:rsidR="00181816" w:rsidRPr="00551325" w:rsidRDefault="00181816" w:rsidP="004F65B0">
      <w:pPr>
        <w:spacing w:line="240" w:lineRule="auto"/>
        <w:contextualSpacing/>
        <w:rPr>
          <w:rFonts w:ascii="Times New Roman" w:eastAsiaTheme="minorEastAsia" w:hAnsi="Times New Roman" w:cs="Times New Roman"/>
          <w:bCs/>
          <w:sz w:val="24"/>
          <w:szCs w:val="24"/>
        </w:rPr>
      </w:pPr>
      <w:r w:rsidRPr="004C4794">
        <w:rPr>
          <w:rFonts w:ascii="Times New Roman" w:eastAsiaTheme="minorEastAsia" w:hAnsi="Times New Roman" w:cs="Times New Roman"/>
          <w:sz w:val="24"/>
          <w:szCs w:val="24"/>
        </w:rPr>
        <w:t>National</w:t>
      </w:r>
      <w:r w:rsidRPr="00D261FA">
        <w:rPr>
          <w:rFonts w:ascii="Times New Roman" w:eastAsiaTheme="minorEastAsia" w:hAnsi="Times New Roman" w:cs="Times New Roman"/>
          <w:bCs/>
          <w:sz w:val="24"/>
          <w:szCs w:val="24"/>
        </w:rPr>
        <w:t xml:space="preserve"> median – </w:t>
      </w:r>
      <w:r w:rsidR="00595977">
        <w:rPr>
          <w:rFonts w:ascii="Times New Roman" w:eastAsiaTheme="minorEastAsia" w:hAnsi="Times New Roman" w:cs="Times New Roman"/>
          <w:bCs/>
          <w:sz w:val="24"/>
          <w:szCs w:val="24"/>
        </w:rPr>
        <w:t>t</w:t>
      </w:r>
      <w:r w:rsidRPr="00551325">
        <w:rPr>
          <w:rFonts w:ascii="Times New Roman" w:eastAsiaTheme="minorEastAsia" w:hAnsi="Times New Roman" w:cs="Times New Roman"/>
          <w:bCs/>
          <w:sz w:val="24"/>
          <w:szCs w:val="24"/>
        </w:rPr>
        <w:t xml:space="preserve">he ENERGY STAR </w:t>
      </w:r>
      <w:r w:rsidR="008E5055" w:rsidRPr="00551325">
        <w:rPr>
          <w:rFonts w:ascii="Times New Roman" w:eastAsiaTheme="minorEastAsia" w:hAnsi="Times New Roman" w:cs="Times New Roman"/>
          <w:bCs/>
          <w:sz w:val="24"/>
          <w:szCs w:val="24"/>
        </w:rPr>
        <w:t>S</w:t>
      </w:r>
      <w:r w:rsidRPr="00551325">
        <w:rPr>
          <w:rFonts w:ascii="Times New Roman" w:eastAsiaTheme="minorEastAsia" w:hAnsi="Times New Roman" w:cs="Times New Roman"/>
          <w:bCs/>
          <w:sz w:val="24"/>
          <w:szCs w:val="24"/>
        </w:rPr>
        <w:t>core or Source EUI benchmark</w:t>
      </w:r>
      <w:r w:rsidR="002E1B9C">
        <w:rPr>
          <w:rFonts w:ascii="Times New Roman" w:eastAsiaTheme="minorEastAsia" w:hAnsi="Times New Roman" w:cs="Times New Roman"/>
          <w:bCs/>
          <w:sz w:val="24"/>
          <w:szCs w:val="24"/>
        </w:rPr>
        <w:t>,</w:t>
      </w:r>
      <w:r w:rsidR="002E1B9C" w:rsidRPr="002E1B9C">
        <w:t xml:space="preserve"> </w:t>
      </w:r>
      <w:r w:rsidR="002E1B9C" w:rsidRPr="002E1B9C">
        <w:rPr>
          <w:rFonts w:ascii="Times New Roman" w:eastAsiaTheme="minorEastAsia" w:hAnsi="Times New Roman" w:cs="Times New Roman"/>
          <w:bCs/>
          <w:sz w:val="24"/>
          <w:szCs w:val="24"/>
        </w:rPr>
        <w:t>available on the Portfolio Manager website</w:t>
      </w:r>
      <w:r w:rsidR="002E1B9C">
        <w:rPr>
          <w:rFonts w:ascii="Times New Roman" w:eastAsiaTheme="minorEastAsia" w:hAnsi="Times New Roman" w:cs="Times New Roman"/>
          <w:bCs/>
          <w:sz w:val="24"/>
          <w:szCs w:val="24"/>
        </w:rPr>
        <w:t>, that</w:t>
      </w:r>
      <w:r w:rsidRPr="00551325">
        <w:rPr>
          <w:rFonts w:ascii="Times New Roman" w:eastAsiaTheme="minorEastAsia" w:hAnsi="Times New Roman" w:cs="Times New Roman"/>
          <w:bCs/>
          <w:sz w:val="24"/>
          <w:szCs w:val="24"/>
        </w:rPr>
        <w:t xml:space="preserve"> fifty percent (50%) of properties perform above and fifty percent (50%) perform below</w:t>
      </w:r>
      <w:r w:rsidR="262A6EA4" w:rsidRPr="5DE460AD">
        <w:rPr>
          <w:rFonts w:ascii="Times New Roman" w:eastAsiaTheme="minorEastAsia" w:hAnsi="Times New Roman" w:cs="Times New Roman"/>
          <w:sz w:val="24"/>
          <w:szCs w:val="24"/>
        </w:rPr>
        <w:t xml:space="preserve"> (20 DCMR </w:t>
      </w:r>
      <w:r w:rsidR="262A6EA4" w:rsidRPr="360BEFCE">
        <w:rPr>
          <w:rFonts w:ascii="Times New Roman" w:eastAsiaTheme="minorEastAsia" w:hAnsi="Times New Roman" w:cs="Times New Roman"/>
          <w:sz w:val="24"/>
          <w:szCs w:val="24"/>
        </w:rPr>
        <w:t>3599)</w:t>
      </w:r>
      <w:r w:rsidRPr="00551325">
        <w:rPr>
          <w:rFonts w:ascii="Times New Roman" w:eastAsiaTheme="minorEastAsia" w:hAnsi="Times New Roman" w:cs="Times New Roman"/>
          <w:bCs/>
          <w:sz w:val="24"/>
          <w:szCs w:val="24"/>
        </w:rPr>
        <w:t xml:space="preserve"> </w:t>
      </w:r>
    </w:p>
    <w:p w14:paraId="5B4C887C" w14:textId="77777777" w:rsidR="00552E76" w:rsidRPr="00551325" w:rsidRDefault="00552E76" w:rsidP="004F65B0">
      <w:pPr>
        <w:spacing w:line="240" w:lineRule="auto"/>
        <w:contextualSpacing/>
        <w:rPr>
          <w:rFonts w:ascii="Times New Roman" w:eastAsiaTheme="minorEastAsia" w:hAnsi="Times New Roman" w:cs="Times New Roman"/>
          <w:bCs/>
          <w:sz w:val="24"/>
          <w:szCs w:val="24"/>
        </w:rPr>
      </w:pPr>
    </w:p>
    <w:p w14:paraId="3F9AA41E" w14:textId="6478BA74" w:rsidR="00181816" w:rsidRPr="00551325" w:rsidRDefault="00181816" w:rsidP="21A87F81">
      <w:pPr>
        <w:spacing w:line="240" w:lineRule="auto"/>
        <w:contextualSpacing/>
        <w:rPr>
          <w:rFonts w:ascii="Times New Roman" w:eastAsiaTheme="minorEastAsia" w:hAnsi="Times New Roman" w:cs="Times New Roman"/>
          <w:bCs/>
          <w:sz w:val="24"/>
          <w:szCs w:val="24"/>
        </w:rPr>
      </w:pPr>
      <w:r w:rsidRPr="004C4794">
        <w:rPr>
          <w:rFonts w:ascii="Times New Roman" w:eastAsiaTheme="minorEastAsia" w:hAnsi="Times New Roman" w:cs="Times New Roman"/>
          <w:sz w:val="24"/>
          <w:szCs w:val="24"/>
        </w:rPr>
        <w:t>Newly</w:t>
      </w:r>
      <w:r w:rsidRPr="00D261FA">
        <w:rPr>
          <w:rFonts w:ascii="Times New Roman" w:eastAsiaTheme="minorEastAsia" w:hAnsi="Times New Roman" w:cs="Times New Roman"/>
          <w:bCs/>
          <w:sz w:val="24"/>
          <w:szCs w:val="24"/>
        </w:rPr>
        <w:t xml:space="preserve"> constructed building</w:t>
      </w:r>
      <w:r w:rsidRPr="00551325">
        <w:rPr>
          <w:rFonts w:ascii="Times New Roman" w:eastAsiaTheme="minorEastAsia" w:hAnsi="Times New Roman" w:cs="Times New Roman"/>
          <w:bCs/>
          <w:sz w:val="24"/>
          <w:szCs w:val="24"/>
        </w:rPr>
        <w:t xml:space="preserve"> – an entirely new structure that has not been previously occupied</w:t>
      </w:r>
      <w:r w:rsidR="343B6BB5" w:rsidRPr="21A87F81">
        <w:rPr>
          <w:rFonts w:ascii="Times New Roman" w:eastAsiaTheme="minorEastAsia" w:hAnsi="Times New Roman" w:cs="Times New Roman"/>
          <w:sz w:val="24"/>
          <w:szCs w:val="24"/>
        </w:rPr>
        <w:t xml:space="preserve"> (20 DCMR 3599)</w:t>
      </w:r>
    </w:p>
    <w:p w14:paraId="387ABFC9" w14:textId="77777777" w:rsidR="009B4D34" w:rsidRPr="009B4D34" w:rsidRDefault="009B4D34" w:rsidP="009B4D34">
      <w:pPr>
        <w:spacing w:line="240" w:lineRule="auto"/>
        <w:contextualSpacing/>
        <w:rPr>
          <w:rFonts w:ascii="Times New Roman" w:eastAsiaTheme="minorEastAsia" w:hAnsi="Times New Roman" w:cs="Times New Roman"/>
          <w:bCs/>
          <w:sz w:val="24"/>
          <w:szCs w:val="24"/>
        </w:rPr>
      </w:pPr>
    </w:p>
    <w:p w14:paraId="2A96D609" w14:textId="0695E702" w:rsidR="00181816" w:rsidRPr="00551325" w:rsidRDefault="00181816" w:rsidP="004F65B0">
      <w:pPr>
        <w:spacing w:line="240" w:lineRule="auto"/>
        <w:contextualSpacing/>
        <w:rPr>
          <w:rFonts w:ascii="Times New Roman" w:eastAsiaTheme="minorEastAsia" w:hAnsi="Times New Roman" w:cs="Times New Roman"/>
          <w:bCs/>
          <w:sz w:val="24"/>
          <w:szCs w:val="24"/>
        </w:rPr>
      </w:pPr>
      <w:r w:rsidRPr="004C4794">
        <w:rPr>
          <w:rFonts w:ascii="Times New Roman" w:eastAsiaTheme="minorEastAsia" w:hAnsi="Times New Roman" w:cs="Times New Roman"/>
          <w:sz w:val="24"/>
          <w:szCs w:val="24"/>
        </w:rPr>
        <w:t>Online</w:t>
      </w:r>
      <w:r w:rsidRPr="00D261FA">
        <w:rPr>
          <w:rFonts w:ascii="Times New Roman" w:eastAsiaTheme="minorEastAsia" w:hAnsi="Times New Roman" w:cs="Times New Roman"/>
          <w:bCs/>
          <w:sz w:val="24"/>
          <w:szCs w:val="24"/>
        </w:rPr>
        <w:t xml:space="preserve"> BEPS Portal</w:t>
      </w:r>
      <w:r w:rsidR="007E1F5F">
        <w:rPr>
          <w:rFonts w:ascii="Times New Roman" w:eastAsiaTheme="minorEastAsia" w:hAnsi="Times New Roman" w:cs="Times New Roman"/>
          <w:bCs/>
          <w:sz w:val="24"/>
          <w:szCs w:val="24"/>
        </w:rPr>
        <w:t xml:space="preserve"> (Portal)</w:t>
      </w:r>
      <w:r w:rsidRPr="00551325">
        <w:rPr>
          <w:rFonts w:ascii="Times New Roman" w:eastAsiaTheme="minorEastAsia" w:hAnsi="Times New Roman" w:cs="Times New Roman"/>
          <w:bCs/>
          <w:sz w:val="24"/>
          <w:szCs w:val="24"/>
        </w:rPr>
        <w:t xml:space="preserve"> – a web-based application created by DOEE for a building owner to submit required reporting and verification documents pertaining to BEPS</w:t>
      </w:r>
      <w:r w:rsidR="001C4FF6">
        <w:rPr>
          <w:rFonts w:ascii="Times New Roman" w:eastAsiaTheme="minorEastAsia" w:hAnsi="Times New Roman" w:cs="Times New Roman"/>
          <w:bCs/>
          <w:sz w:val="24"/>
          <w:szCs w:val="24"/>
        </w:rPr>
        <w:t>,</w:t>
      </w:r>
      <w:r w:rsidR="001C4FF6" w:rsidRPr="001C4FF6">
        <w:t xml:space="preserve"> </w:t>
      </w:r>
      <w:r w:rsidR="001C4FF6" w:rsidRPr="001C4FF6">
        <w:rPr>
          <w:rFonts w:ascii="Times New Roman" w:eastAsiaTheme="minorEastAsia" w:hAnsi="Times New Roman" w:cs="Times New Roman"/>
          <w:bCs/>
          <w:sz w:val="24"/>
          <w:szCs w:val="24"/>
        </w:rPr>
        <w:t>accessible through the DOEE BEPS Program webpage</w:t>
      </w:r>
      <w:r w:rsidR="02A0B445" w:rsidRPr="360BEFCE">
        <w:rPr>
          <w:rFonts w:ascii="Times New Roman" w:eastAsiaTheme="minorEastAsia" w:hAnsi="Times New Roman" w:cs="Times New Roman"/>
          <w:sz w:val="24"/>
          <w:szCs w:val="24"/>
        </w:rPr>
        <w:t xml:space="preserve"> (20 DCMR 3599)</w:t>
      </w:r>
    </w:p>
    <w:p w14:paraId="660C6818" w14:textId="43DE8DBD" w:rsidR="006A3B6A" w:rsidRPr="006A3B6A" w:rsidRDefault="006A3B6A" w:rsidP="006A3B6A">
      <w:pPr>
        <w:spacing w:line="240" w:lineRule="auto"/>
        <w:contextualSpacing/>
        <w:rPr>
          <w:rFonts w:ascii="Times New Roman" w:eastAsiaTheme="minorEastAsia" w:hAnsi="Times New Roman" w:cs="Times New Roman"/>
          <w:bCs/>
          <w:sz w:val="24"/>
          <w:szCs w:val="24"/>
        </w:rPr>
      </w:pPr>
    </w:p>
    <w:p w14:paraId="3B26C002" w14:textId="620D9C4C" w:rsidR="2F5D0D34" w:rsidRDefault="2F5D0D34" w:rsidP="00300064">
      <w:pPr>
        <w:spacing w:line="240" w:lineRule="auto"/>
        <w:contextualSpacing/>
        <w:rPr>
          <w:rFonts w:ascii="Times New Roman" w:eastAsiaTheme="minorEastAsia" w:hAnsi="Times New Roman" w:cs="Times New Roman"/>
          <w:sz w:val="24"/>
          <w:szCs w:val="24"/>
        </w:rPr>
      </w:pPr>
      <w:r w:rsidRPr="004C4794">
        <w:rPr>
          <w:rFonts w:ascii="Times New Roman" w:eastAsiaTheme="minorEastAsia" w:hAnsi="Times New Roman" w:cs="Times New Roman"/>
          <w:sz w:val="24"/>
          <w:szCs w:val="24"/>
        </w:rPr>
        <w:t xml:space="preserve">Operations </w:t>
      </w:r>
      <w:r w:rsidR="00817A50">
        <w:rPr>
          <w:rFonts w:ascii="Times New Roman" w:eastAsiaTheme="minorEastAsia" w:hAnsi="Times New Roman" w:cs="Times New Roman"/>
          <w:sz w:val="24"/>
          <w:szCs w:val="24"/>
        </w:rPr>
        <w:t>and m</w:t>
      </w:r>
      <w:r w:rsidRPr="004C4794">
        <w:rPr>
          <w:rFonts w:ascii="Times New Roman" w:eastAsiaTheme="minorEastAsia" w:hAnsi="Times New Roman" w:cs="Times New Roman"/>
          <w:sz w:val="24"/>
          <w:szCs w:val="24"/>
        </w:rPr>
        <w:t>aintenance</w:t>
      </w:r>
      <w:r w:rsidR="00817A50">
        <w:rPr>
          <w:rFonts w:ascii="Times New Roman" w:eastAsiaTheme="minorEastAsia" w:hAnsi="Times New Roman" w:cs="Times New Roman"/>
          <w:sz w:val="24"/>
          <w:szCs w:val="24"/>
        </w:rPr>
        <w:t xml:space="preserve"> (O&amp;M) </w:t>
      </w:r>
      <w:r w:rsidR="007C280A" w:rsidRPr="37900834">
        <w:rPr>
          <w:rFonts w:ascii="Times New Roman" w:hAnsi="Times New Roman" w:cs="Times New Roman"/>
        </w:rPr>
        <w:t>–</w:t>
      </w:r>
      <w:r w:rsidR="00817A50">
        <w:rPr>
          <w:rFonts w:ascii="Times New Roman" w:eastAsiaTheme="minorEastAsia" w:hAnsi="Times New Roman" w:cs="Times New Roman"/>
          <w:sz w:val="24"/>
          <w:szCs w:val="24"/>
        </w:rPr>
        <w:t xml:space="preserve"> </w:t>
      </w:r>
      <w:r w:rsidR="00083CF2" w:rsidRPr="00083CF2">
        <w:rPr>
          <w:rFonts w:ascii="Times New Roman" w:eastAsiaTheme="minorEastAsia" w:hAnsi="Times New Roman" w:cs="Times New Roman"/>
          <w:sz w:val="24"/>
          <w:szCs w:val="24"/>
        </w:rPr>
        <w:t xml:space="preserve">the functions, duties and labor associated with the daily operations and normal repairs, replacement of parts and structural components, and other </w:t>
      </w:r>
      <w:r w:rsidR="00083CF2" w:rsidRPr="00083CF2">
        <w:rPr>
          <w:rFonts w:ascii="Times New Roman" w:eastAsiaTheme="minorEastAsia" w:hAnsi="Times New Roman" w:cs="Times New Roman"/>
          <w:sz w:val="24"/>
          <w:szCs w:val="24"/>
        </w:rPr>
        <w:lastRenderedPageBreak/>
        <w:t>activities needed to preserve an asset so that it continues to provide acceptable services and achieves its expected life</w:t>
      </w:r>
    </w:p>
    <w:p w14:paraId="16A3E2F9" w14:textId="77777777" w:rsidR="00845600" w:rsidRPr="00551325" w:rsidRDefault="00845600" w:rsidP="004F65B0">
      <w:pPr>
        <w:spacing w:line="240" w:lineRule="auto"/>
        <w:contextualSpacing/>
        <w:rPr>
          <w:rFonts w:ascii="Times New Roman" w:eastAsiaTheme="minorEastAsia" w:hAnsi="Times New Roman" w:cs="Times New Roman"/>
          <w:bCs/>
          <w:sz w:val="24"/>
          <w:szCs w:val="24"/>
        </w:rPr>
      </w:pPr>
    </w:p>
    <w:p w14:paraId="779DE784" w14:textId="167B7E2F" w:rsidR="00181816" w:rsidRPr="00551325" w:rsidRDefault="00181816" w:rsidP="004F65B0">
      <w:pPr>
        <w:spacing w:line="240" w:lineRule="auto"/>
        <w:contextualSpacing/>
        <w:rPr>
          <w:rFonts w:ascii="Times New Roman" w:eastAsiaTheme="minorEastAsia" w:hAnsi="Times New Roman" w:cs="Times New Roman"/>
          <w:bCs/>
          <w:sz w:val="24"/>
          <w:szCs w:val="24"/>
        </w:rPr>
      </w:pPr>
      <w:r w:rsidRPr="004C4794">
        <w:rPr>
          <w:rFonts w:ascii="Times New Roman" w:eastAsiaTheme="minorEastAsia" w:hAnsi="Times New Roman" w:cs="Times New Roman"/>
          <w:sz w:val="24"/>
          <w:szCs w:val="24"/>
        </w:rPr>
        <w:t>Property</w:t>
      </w:r>
      <w:r w:rsidRPr="00D261FA">
        <w:rPr>
          <w:rFonts w:ascii="Times New Roman" w:eastAsiaTheme="minorEastAsia" w:hAnsi="Times New Roman" w:cs="Times New Roman"/>
          <w:bCs/>
          <w:sz w:val="24"/>
          <w:szCs w:val="24"/>
        </w:rPr>
        <w:t xml:space="preserve"> type </w:t>
      </w:r>
      <w:r w:rsidRPr="00551325">
        <w:rPr>
          <w:rFonts w:ascii="Times New Roman" w:eastAsiaTheme="minorEastAsia" w:hAnsi="Times New Roman" w:cs="Times New Roman"/>
          <w:bCs/>
          <w:sz w:val="24"/>
          <w:szCs w:val="24"/>
        </w:rPr>
        <w:t>–</w:t>
      </w:r>
      <w:r w:rsidRPr="00D261FA">
        <w:rPr>
          <w:rFonts w:ascii="Times New Roman" w:eastAsiaTheme="minorEastAsia" w:hAnsi="Times New Roman" w:cs="Times New Roman"/>
          <w:bCs/>
          <w:sz w:val="24"/>
          <w:szCs w:val="24"/>
        </w:rPr>
        <w:t xml:space="preserve"> </w:t>
      </w:r>
      <w:r w:rsidRPr="00551325">
        <w:rPr>
          <w:rFonts w:ascii="Times New Roman" w:eastAsiaTheme="minorEastAsia" w:hAnsi="Times New Roman" w:cs="Times New Roman"/>
          <w:bCs/>
          <w:sz w:val="24"/>
          <w:szCs w:val="24"/>
        </w:rPr>
        <w:t xml:space="preserve">the primary function of a building as </w:t>
      </w:r>
      <w:r w:rsidR="000B5DB1" w:rsidRPr="000B5DB1">
        <w:rPr>
          <w:rFonts w:ascii="Times New Roman" w:eastAsiaTheme="minorEastAsia" w:hAnsi="Times New Roman" w:cs="Times New Roman"/>
          <w:sz w:val="24"/>
          <w:szCs w:val="24"/>
        </w:rPr>
        <w:t xml:space="preserve">determined through </w:t>
      </w:r>
      <w:r w:rsidRPr="00551325">
        <w:rPr>
          <w:rFonts w:ascii="Times New Roman" w:eastAsiaTheme="minorEastAsia" w:hAnsi="Times New Roman" w:cs="Times New Roman"/>
          <w:bCs/>
          <w:sz w:val="24"/>
          <w:szCs w:val="24"/>
        </w:rPr>
        <w:t>Portfolio Manager</w:t>
      </w:r>
      <w:r w:rsidR="2471950C" w:rsidRPr="360BEFCE">
        <w:rPr>
          <w:rFonts w:ascii="Times New Roman" w:eastAsiaTheme="minorEastAsia" w:hAnsi="Times New Roman" w:cs="Times New Roman"/>
          <w:sz w:val="24"/>
          <w:szCs w:val="24"/>
        </w:rPr>
        <w:t xml:space="preserve"> (20 DCMR 3599)</w:t>
      </w:r>
    </w:p>
    <w:p w14:paraId="64652AF8" w14:textId="77777777" w:rsidR="001C4FF6" w:rsidRDefault="001C4FF6" w:rsidP="004F65B0">
      <w:pPr>
        <w:spacing w:line="240" w:lineRule="auto"/>
        <w:contextualSpacing/>
        <w:rPr>
          <w:rFonts w:ascii="Times New Roman" w:eastAsiaTheme="minorEastAsia" w:hAnsi="Times New Roman" w:cs="Times New Roman"/>
          <w:bCs/>
          <w:sz w:val="24"/>
          <w:szCs w:val="24"/>
        </w:rPr>
      </w:pPr>
    </w:p>
    <w:p w14:paraId="0DD84954" w14:textId="0E0F09D3" w:rsidR="00807CBB" w:rsidRPr="00551325" w:rsidRDefault="00807CBB" w:rsidP="00807CBB">
      <w:pPr>
        <w:spacing w:line="240" w:lineRule="auto"/>
        <w:contextualSpacing/>
        <w:rPr>
          <w:rFonts w:ascii="Times New Roman" w:eastAsiaTheme="minorEastAsia" w:hAnsi="Times New Roman" w:cs="Times New Roman"/>
          <w:bCs/>
          <w:sz w:val="24"/>
          <w:szCs w:val="24"/>
        </w:rPr>
      </w:pPr>
      <w:r>
        <w:rPr>
          <w:rFonts w:ascii="Times New Roman" w:eastAsiaTheme="minorEastAsia" w:hAnsi="Times New Roman" w:cs="Times New Roman"/>
          <w:sz w:val="24"/>
          <w:szCs w:val="24"/>
        </w:rPr>
        <w:t xml:space="preserve">Qualifying </w:t>
      </w:r>
      <w:r w:rsidR="00F22022">
        <w:rPr>
          <w:rFonts w:ascii="Times New Roman" w:eastAsiaTheme="minorEastAsia" w:hAnsi="Times New Roman" w:cs="Times New Roman"/>
          <w:sz w:val="24"/>
          <w:szCs w:val="24"/>
        </w:rPr>
        <w:t>a</w:t>
      </w:r>
      <w:r w:rsidRPr="61F39D10">
        <w:rPr>
          <w:rFonts w:ascii="Times New Roman" w:eastAsiaTheme="minorEastAsia" w:hAnsi="Times New Roman" w:cs="Times New Roman"/>
          <w:sz w:val="24"/>
          <w:szCs w:val="24"/>
        </w:rPr>
        <w:t xml:space="preserve">ffordable </w:t>
      </w:r>
      <w:r w:rsidR="00F22022">
        <w:rPr>
          <w:rFonts w:ascii="Times New Roman" w:eastAsiaTheme="minorEastAsia" w:hAnsi="Times New Roman" w:cs="Times New Roman"/>
          <w:sz w:val="24"/>
          <w:szCs w:val="24"/>
        </w:rPr>
        <w:t>h</w:t>
      </w:r>
      <w:r w:rsidRPr="61F39D10">
        <w:rPr>
          <w:rFonts w:ascii="Times New Roman" w:eastAsiaTheme="minorEastAsia" w:hAnsi="Times New Roman" w:cs="Times New Roman"/>
          <w:sz w:val="24"/>
          <w:szCs w:val="24"/>
        </w:rPr>
        <w:t>ousing</w:t>
      </w:r>
      <w:r w:rsidRPr="00D261FA">
        <w:rPr>
          <w:rFonts w:ascii="Times New Roman" w:eastAsiaTheme="minorEastAsia" w:hAnsi="Times New Roman" w:cs="Times New Roman"/>
          <w:bCs/>
          <w:sz w:val="24"/>
          <w:szCs w:val="24"/>
        </w:rPr>
        <w:t xml:space="preserve"> </w:t>
      </w:r>
      <w:r w:rsidRPr="00551325">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a b</w:t>
      </w:r>
      <w:r w:rsidRPr="00551325">
        <w:rPr>
          <w:rFonts w:ascii="Times New Roman" w:eastAsiaTheme="minorEastAsia" w:hAnsi="Times New Roman" w:cs="Times New Roman"/>
          <w:bCs/>
          <w:sz w:val="24"/>
          <w:szCs w:val="24"/>
        </w:rPr>
        <w:t xml:space="preserve">uilding that </w:t>
      </w:r>
      <w:r>
        <w:rPr>
          <w:rFonts w:ascii="Times New Roman" w:eastAsiaTheme="minorEastAsia" w:hAnsi="Times New Roman" w:cs="Times New Roman"/>
          <w:bCs/>
          <w:sz w:val="24"/>
          <w:szCs w:val="24"/>
        </w:rPr>
        <w:t>is</w:t>
      </w:r>
      <w:r w:rsidRPr="00551325">
        <w:rPr>
          <w:rFonts w:ascii="Times New Roman" w:eastAsiaTheme="minorEastAsia" w:hAnsi="Times New Roman" w:cs="Times New Roman"/>
          <w:bCs/>
          <w:sz w:val="24"/>
          <w:szCs w:val="24"/>
        </w:rPr>
        <w:t xml:space="preserve"> primarily residential, contain 5 or more dwelling units, and </w:t>
      </w:r>
      <w:r>
        <w:rPr>
          <w:rFonts w:ascii="Times New Roman" w:eastAsiaTheme="minorEastAsia" w:hAnsi="Times New Roman" w:cs="Times New Roman"/>
          <w:bCs/>
          <w:sz w:val="24"/>
          <w:szCs w:val="24"/>
        </w:rPr>
        <w:t xml:space="preserve">can demonstrate that: </w:t>
      </w:r>
      <w:r w:rsidRPr="00551325">
        <w:rPr>
          <w:rFonts w:ascii="Times New Roman" w:eastAsiaTheme="minorEastAsia" w:hAnsi="Times New Roman" w:cs="Times New Roman"/>
          <w:bCs/>
          <w:sz w:val="24"/>
          <w:szCs w:val="24"/>
        </w:rPr>
        <w:t xml:space="preserve">(1) use restrictions or other covenants require that at least 50% of the building’s dwelling units are occupied by households have household income of less than </w:t>
      </w:r>
      <w:r>
        <w:rPr>
          <w:rFonts w:ascii="Times New Roman" w:eastAsiaTheme="minorEastAsia" w:hAnsi="Times New Roman" w:cs="Times New Roman"/>
          <w:bCs/>
          <w:sz w:val="24"/>
          <w:szCs w:val="24"/>
        </w:rPr>
        <w:t>5</w:t>
      </w:r>
      <w:r w:rsidRPr="00551325">
        <w:rPr>
          <w:rFonts w:ascii="Times New Roman" w:eastAsiaTheme="minorEastAsia" w:hAnsi="Times New Roman" w:cs="Times New Roman"/>
          <w:bCs/>
          <w:sz w:val="24"/>
          <w:szCs w:val="24"/>
        </w:rPr>
        <w:t>0% of the area median income</w:t>
      </w:r>
      <w:r>
        <w:rPr>
          <w:rFonts w:ascii="Times New Roman" w:eastAsiaTheme="minorEastAsia" w:hAnsi="Times New Roman" w:cs="Times New Roman"/>
          <w:bCs/>
          <w:sz w:val="24"/>
          <w:szCs w:val="24"/>
        </w:rPr>
        <w:t xml:space="preserve"> (AMI)</w:t>
      </w:r>
      <w:r w:rsidRPr="00551325">
        <w:rPr>
          <w:rFonts w:ascii="Times New Roman" w:eastAsiaTheme="minorEastAsia" w:hAnsi="Times New Roman" w:cs="Times New Roman"/>
          <w:bCs/>
          <w:sz w:val="24"/>
          <w:szCs w:val="24"/>
        </w:rPr>
        <w:t xml:space="preserve">; or (2) at least 50% of the dwelling units rent at levels that are affordable to households with incomes less than or equal to </w:t>
      </w:r>
      <w:r>
        <w:rPr>
          <w:rFonts w:ascii="Times New Roman" w:eastAsiaTheme="minorEastAsia" w:hAnsi="Times New Roman" w:cs="Times New Roman"/>
          <w:bCs/>
          <w:sz w:val="24"/>
          <w:szCs w:val="24"/>
        </w:rPr>
        <w:t>5</w:t>
      </w:r>
      <w:r w:rsidRPr="00551325">
        <w:rPr>
          <w:rFonts w:ascii="Times New Roman" w:eastAsiaTheme="minorEastAsia" w:hAnsi="Times New Roman" w:cs="Times New Roman"/>
          <w:bCs/>
          <w:sz w:val="24"/>
          <w:szCs w:val="24"/>
        </w:rPr>
        <w:t>0% of the area median income</w:t>
      </w:r>
      <w:r>
        <w:rPr>
          <w:rFonts w:ascii="Times New Roman" w:eastAsiaTheme="minorEastAsia" w:hAnsi="Times New Roman" w:cs="Times New Roman"/>
          <w:bCs/>
          <w:sz w:val="24"/>
          <w:szCs w:val="24"/>
        </w:rPr>
        <w:t xml:space="preserve">; or </w:t>
      </w:r>
      <w:r w:rsidR="55CE947F" w:rsidRPr="5BB0E34F">
        <w:rPr>
          <w:rFonts w:ascii="Times New Roman" w:eastAsiaTheme="minorEastAsia" w:hAnsi="Times New Roman" w:cs="Times New Roman"/>
          <w:sz w:val="24"/>
          <w:szCs w:val="24"/>
        </w:rPr>
        <w:t>(</w:t>
      </w:r>
      <w:r>
        <w:rPr>
          <w:rFonts w:ascii="Times New Roman" w:eastAsiaTheme="minorEastAsia" w:hAnsi="Times New Roman" w:cs="Times New Roman"/>
          <w:bCs/>
          <w:sz w:val="24"/>
          <w:szCs w:val="24"/>
        </w:rPr>
        <w:t>3) the building is a Limited-equity Cooperative (LEC)</w:t>
      </w:r>
      <w:r w:rsidRPr="00551325">
        <w:rPr>
          <w:rFonts w:ascii="Times New Roman" w:eastAsiaTheme="minorEastAsia" w:hAnsi="Times New Roman" w:cs="Times New Roman"/>
          <w:bCs/>
          <w:sz w:val="24"/>
          <w:szCs w:val="24"/>
        </w:rPr>
        <w:t xml:space="preserve"> </w:t>
      </w:r>
      <w:r w:rsidRPr="1F3BB3E9">
        <w:rPr>
          <w:rFonts w:ascii="Times New Roman" w:eastAsiaTheme="minorEastAsia" w:hAnsi="Times New Roman" w:cs="Times New Roman"/>
          <w:sz w:val="24"/>
          <w:szCs w:val="24"/>
        </w:rPr>
        <w:t>(20 DCMR 3599</w:t>
      </w:r>
      <w:r w:rsidRPr="004C4794">
        <w:rPr>
          <w:rFonts w:ascii="Times New Roman" w:eastAsiaTheme="minorEastAsia" w:hAnsi="Times New Roman" w:cs="Times New Roman"/>
          <w:sz w:val="24"/>
          <w:szCs w:val="24"/>
        </w:rPr>
        <w:t>)</w:t>
      </w:r>
      <w:r w:rsidR="0067094B">
        <w:rPr>
          <w:rFonts w:ascii="Times New Roman" w:eastAsiaTheme="minorEastAsia" w:hAnsi="Times New Roman" w:cs="Times New Roman"/>
          <w:sz w:val="24"/>
          <w:szCs w:val="24"/>
        </w:rPr>
        <w:t>. T</w:t>
      </w:r>
      <w:r w:rsidRPr="00551325">
        <w:rPr>
          <w:rFonts w:ascii="Times New Roman" w:eastAsiaTheme="minorEastAsia" w:hAnsi="Times New Roman" w:cs="Times New Roman"/>
          <w:bCs/>
          <w:sz w:val="24"/>
          <w:szCs w:val="24"/>
        </w:rPr>
        <w:t xml:space="preserve">his property type is referred to in this document as </w:t>
      </w:r>
      <w:r>
        <w:rPr>
          <w:rFonts w:ascii="Times New Roman" w:eastAsiaTheme="minorEastAsia" w:hAnsi="Times New Roman" w:cs="Times New Roman"/>
          <w:bCs/>
          <w:sz w:val="24"/>
          <w:szCs w:val="24"/>
        </w:rPr>
        <w:t>“</w:t>
      </w:r>
      <w:r w:rsidR="00B322FA">
        <w:rPr>
          <w:rFonts w:ascii="Times New Roman" w:eastAsiaTheme="minorEastAsia" w:hAnsi="Times New Roman" w:cs="Times New Roman"/>
          <w:sz w:val="24"/>
          <w:szCs w:val="24"/>
        </w:rPr>
        <w:t>Qualifying Affordable Housing” and is a sub</w:t>
      </w:r>
      <w:r w:rsidR="0098334E">
        <w:rPr>
          <w:rFonts w:ascii="Times New Roman" w:eastAsiaTheme="minorEastAsia" w:hAnsi="Times New Roman" w:cs="Times New Roman"/>
          <w:sz w:val="24"/>
          <w:szCs w:val="24"/>
        </w:rPr>
        <w:t xml:space="preserve">set of </w:t>
      </w:r>
      <w:r w:rsidRPr="5BB0E34F">
        <w:rPr>
          <w:rFonts w:ascii="Times New Roman" w:eastAsiaTheme="minorEastAsia" w:hAnsi="Times New Roman" w:cs="Times New Roman"/>
          <w:sz w:val="24"/>
          <w:szCs w:val="24"/>
        </w:rPr>
        <w:t>“</w:t>
      </w:r>
      <w:r w:rsidRPr="00551325">
        <w:rPr>
          <w:rFonts w:ascii="Times New Roman" w:eastAsiaTheme="minorEastAsia" w:hAnsi="Times New Roman" w:cs="Times New Roman"/>
          <w:bCs/>
          <w:sz w:val="24"/>
          <w:szCs w:val="24"/>
        </w:rPr>
        <w:t>Affordable Multifamily Housing.</w:t>
      </w:r>
      <w:r>
        <w:rPr>
          <w:rFonts w:ascii="Times New Roman" w:eastAsiaTheme="minorEastAsia" w:hAnsi="Times New Roman" w:cs="Times New Roman"/>
          <w:bCs/>
          <w:sz w:val="24"/>
          <w:szCs w:val="24"/>
        </w:rPr>
        <w:t xml:space="preserve">” </w:t>
      </w:r>
    </w:p>
    <w:p w14:paraId="399B04AD" w14:textId="77777777" w:rsidR="00807CBB" w:rsidRDefault="00807CBB" w:rsidP="00604591">
      <w:pPr>
        <w:spacing w:line="240" w:lineRule="auto"/>
        <w:contextualSpacing/>
        <w:rPr>
          <w:rFonts w:ascii="Times New Roman" w:eastAsiaTheme="minorEastAsia" w:hAnsi="Times New Roman" w:cs="Times New Roman"/>
          <w:sz w:val="24"/>
          <w:szCs w:val="24"/>
        </w:rPr>
      </w:pPr>
    </w:p>
    <w:p w14:paraId="73A1BEEC" w14:textId="2088425A" w:rsidR="001A1573" w:rsidRDefault="001A1573" w:rsidP="00604591">
      <w:pPr>
        <w:spacing w:line="24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Rent-controlled </w:t>
      </w:r>
      <w:r w:rsidR="000767DD">
        <w:rPr>
          <w:rFonts w:ascii="Times New Roman" w:eastAsiaTheme="minorEastAsia" w:hAnsi="Times New Roman" w:cs="Times New Roman"/>
          <w:sz w:val="24"/>
          <w:szCs w:val="24"/>
        </w:rPr>
        <w:t>b</w:t>
      </w:r>
      <w:r>
        <w:rPr>
          <w:rFonts w:ascii="Times New Roman" w:eastAsiaTheme="minorEastAsia" w:hAnsi="Times New Roman" w:cs="Times New Roman"/>
          <w:sz w:val="24"/>
          <w:szCs w:val="24"/>
        </w:rPr>
        <w:t>uilding (</w:t>
      </w:r>
      <w:r w:rsidR="000767DD">
        <w:rPr>
          <w:rFonts w:ascii="Times New Roman" w:eastAsiaTheme="minorEastAsia" w:hAnsi="Times New Roman" w:cs="Times New Roman"/>
          <w:sz w:val="24"/>
          <w:szCs w:val="24"/>
        </w:rPr>
        <w:t>r</w:t>
      </w:r>
      <w:r>
        <w:rPr>
          <w:rFonts w:ascii="Times New Roman" w:eastAsiaTheme="minorEastAsia" w:hAnsi="Times New Roman" w:cs="Times New Roman"/>
          <w:sz w:val="24"/>
          <w:szCs w:val="24"/>
        </w:rPr>
        <w:t xml:space="preserve">ent-controlled) </w:t>
      </w:r>
      <w:r w:rsidR="00F41F8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F41F83" w:rsidRPr="00F41F83">
        <w:rPr>
          <w:rFonts w:ascii="Times New Roman" w:eastAsiaTheme="minorEastAsia" w:hAnsi="Times New Roman" w:cs="Times New Roman"/>
          <w:sz w:val="24"/>
          <w:szCs w:val="24"/>
        </w:rPr>
        <w:t>a multifamily housing building that, for the duration of the applicable BEPS Period, has active registration number(s) filed with the Rental Accommodations Division (RAD) of the District’s Department of Housing and Community Development (DHCD) applying to greater than 50% of the total number of dwelling units in the building(s) in question and active registered exemption number(s) filed with RAD applying to less than 50% of the total number of dwelling units</w:t>
      </w:r>
    </w:p>
    <w:p w14:paraId="1E3F46A9" w14:textId="77777777" w:rsidR="001A1573" w:rsidRDefault="001A1573" w:rsidP="00604591">
      <w:pPr>
        <w:spacing w:line="240" w:lineRule="auto"/>
        <w:contextualSpacing/>
        <w:rPr>
          <w:rFonts w:ascii="Times New Roman" w:eastAsiaTheme="minorEastAsia" w:hAnsi="Times New Roman" w:cs="Times New Roman"/>
          <w:sz w:val="24"/>
          <w:szCs w:val="24"/>
        </w:rPr>
      </w:pPr>
    </w:p>
    <w:p w14:paraId="5FFA2FAD" w14:textId="50BB57E3" w:rsidR="1502CB93" w:rsidRDefault="13CC9224" w:rsidP="00604591">
      <w:pPr>
        <w:spacing w:line="240" w:lineRule="auto"/>
        <w:contextualSpacing/>
        <w:rPr>
          <w:rFonts w:ascii="Times New Roman" w:eastAsiaTheme="minorEastAsia" w:hAnsi="Times New Roman" w:cs="Times New Roman"/>
          <w:sz w:val="24"/>
          <w:szCs w:val="24"/>
        </w:rPr>
      </w:pPr>
      <w:r w:rsidRPr="163DBBF3">
        <w:rPr>
          <w:rFonts w:ascii="Times New Roman" w:eastAsiaTheme="minorEastAsia" w:hAnsi="Times New Roman" w:cs="Times New Roman"/>
          <w:sz w:val="24"/>
          <w:szCs w:val="24"/>
        </w:rPr>
        <w:t>Retro-commissioning</w:t>
      </w:r>
      <w:r w:rsidR="00326B5B">
        <w:rPr>
          <w:rFonts w:ascii="Times New Roman" w:eastAsiaTheme="minorEastAsia" w:hAnsi="Times New Roman" w:cs="Times New Roman"/>
          <w:sz w:val="24"/>
          <w:szCs w:val="24"/>
        </w:rPr>
        <w:t xml:space="preserve"> </w:t>
      </w:r>
      <w:r w:rsidR="007C280A" w:rsidRPr="37900834">
        <w:rPr>
          <w:rFonts w:ascii="Times New Roman" w:hAnsi="Times New Roman" w:cs="Times New Roman"/>
        </w:rPr>
        <w:t>–</w:t>
      </w:r>
      <w:r w:rsidR="00326B5B">
        <w:rPr>
          <w:rFonts w:ascii="Times New Roman" w:eastAsiaTheme="minorEastAsia" w:hAnsi="Times New Roman" w:cs="Times New Roman"/>
          <w:sz w:val="24"/>
          <w:szCs w:val="24"/>
        </w:rPr>
        <w:t xml:space="preserve"> </w:t>
      </w:r>
      <w:r w:rsidR="00326B5B" w:rsidRPr="00326B5B">
        <w:rPr>
          <w:rFonts w:ascii="Times New Roman" w:eastAsiaTheme="minorEastAsia" w:hAnsi="Times New Roman" w:cs="Times New Roman"/>
          <w:sz w:val="24"/>
          <w:szCs w:val="24"/>
        </w:rPr>
        <w:t>a process to improve the efficiency of an existing building's equipment and systems. It can often resolve problems that occurred during design or construction, or address problems that have developed throughout the building's life as equipment has aged, or as building usage has changed</w:t>
      </w:r>
      <w:r w:rsidR="00A03C6E">
        <w:rPr>
          <w:rFonts w:ascii="Times New Roman" w:eastAsiaTheme="minorEastAsia" w:hAnsi="Times New Roman" w:cs="Times New Roman"/>
          <w:sz w:val="24"/>
          <w:szCs w:val="24"/>
        </w:rPr>
        <w:t>.</w:t>
      </w:r>
    </w:p>
    <w:p w14:paraId="00911F46" w14:textId="37FF7A45" w:rsidR="29C17CD6" w:rsidRDefault="29C17CD6" w:rsidP="00604591">
      <w:pPr>
        <w:spacing w:line="240" w:lineRule="auto"/>
        <w:contextualSpacing/>
        <w:rPr>
          <w:rFonts w:ascii="Times New Roman" w:eastAsiaTheme="minorEastAsia" w:hAnsi="Times New Roman" w:cs="Times New Roman"/>
          <w:sz w:val="24"/>
          <w:szCs w:val="24"/>
        </w:rPr>
      </w:pPr>
    </w:p>
    <w:p w14:paraId="2D0DC796" w14:textId="248B8744" w:rsidR="1502CB93" w:rsidRPr="004C4794" w:rsidRDefault="13CC9224" w:rsidP="000E0F19">
      <w:pPr>
        <w:spacing w:line="240" w:lineRule="auto"/>
        <w:contextualSpacing/>
        <w:rPr>
          <w:rFonts w:ascii="Times New Roman" w:eastAsiaTheme="minorEastAsia" w:hAnsi="Times New Roman" w:cs="Times New Roman"/>
          <w:sz w:val="24"/>
          <w:szCs w:val="24"/>
        </w:rPr>
      </w:pPr>
      <w:r w:rsidRPr="004C4794">
        <w:rPr>
          <w:rFonts w:ascii="Times New Roman" w:eastAsiaTheme="minorEastAsia" w:hAnsi="Times New Roman" w:cs="Times New Roman"/>
          <w:sz w:val="24"/>
          <w:szCs w:val="24"/>
        </w:rPr>
        <w:t xml:space="preserve">Schematic </w:t>
      </w:r>
      <w:r w:rsidR="00F22022">
        <w:rPr>
          <w:rFonts w:ascii="Times New Roman" w:eastAsiaTheme="minorEastAsia" w:hAnsi="Times New Roman" w:cs="Times New Roman"/>
          <w:sz w:val="24"/>
          <w:szCs w:val="24"/>
        </w:rPr>
        <w:t>d</w:t>
      </w:r>
      <w:r w:rsidRPr="004C4794">
        <w:rPr>
          <w:rFonts w:ascii="Times New Roman" w:eastAsiaTheme="minorEastAsia" w:hAnsi="Times New Roman" w:cs="Times New Roman"/>
          <w:sz w:val="24"/>
          <w:szCs w:val="24"/>
        </w:rPr>
        <w:t>esign</w:t>
      </w:r>
      <w:r w:rsidR="003F1A3C">
        <w:rPr>
          <w:rFonts w:ascii="Times New Roman" w:eastAsiaTheme="minorEastAsia" w:hAnsi="Times New Roman" w:cs="Times New Roman"/>
          <w:sz w:val="24"/>
          <w:szCs w:val="24"/>
        </w:rPr>
        <w:t xml:space="preserve"> </w:t>
      </w:r>
      <w:r w:rsidR="000E0F19">
        <w:rPr>
          <w:rFonts w:ascii="Times New Roman" w:eastAsiaTheme="minorEastAsia" w:hAnsi="Times New Roman" w:cs="Times New Roman"/>
          <w:sz w:val="24"/>
          <w:szCs w:val="24"/>
        </w:rPr>
        <w:t xml:space="preserve">– the </w:t>
      </w:r>
      <w:r w:rsidR="00525021">
        <w:rPr>
          <w:rFonts w:ascii="Times New Roman" w:eastAsiaTheme="minorEastAsia" w:hAnsi="Times New Roman" w:cs="Times New Roman"/>
          <w:sz w:val="24"/>
          <w:szCs w:val="24"/>
        </w:rPr>
        <w:t xml:space="preserve">design </w:t>
      </w:r>
      <w:r w:rsidR="000E0F19">
        <w:rPr>
          <w:rFonts w:ascii="Times New Roman" w:eastAsiaTheme="minorEastAsia" w:hAnsi="Times New Roman" w:cs="Times New Roman"/>
          <w:sz w:val="24"/>
          <w:szCs w:val="24"/>
        </w:rPr>
        <w:t>p</w:t>
      </w:r>
      <w:r w:rsidR="000E0F19" w:rsidRPr="000E0F19">
        <w:rPr>
          <w:rFonts w:ascii="Times New Roman" w:eastAsiaTheme="minorEastAsia" w:hAnsi="Times New Roman" w:cs="Times New Roman"/>
          <w:sz w:val="24"/>
          <w:szCs w:val="24"/>
        </w:rPr>
        <w:t xml:space="preserve">hase </w:t>
      </w:r>
      <w:r w:rsidR="000E0F19">
        <w:rPr>
          <w:rFonts w:ascii="Times New Roman" w:eastAsiaTheme="minorEastAsia" w:hAnsi="Times New Roman" w:cs="Times New Roman"/>
          <w:sz w:val="24"/>
          <w:szCs w:val="24"/>
        </w:rPr>
        <w:t>in which</w:t>
      </w:r>
      <w:r w:rsidR="000E0F19" w:rsidRPr="000E0F19">
        <w:rPr>
          <w:rFonts w:ascii="Times New Roman" w:eastAsiaTheme="minorEastAsia" w:hAnsi="Times New Roman" w:cs="Times New Roman"/>
          <w:sz w:val="24"/>
          <w:szCs w:val="24"/>
        </w:rPr>
        <w:t xml:space="preserve"> approximately 20% of design </w:t>
      </w:r>
      <w:r w:rsidR="00525021">
        <w:rPr>
          <w:rFonts w:ascii="Times New Roman" w:eastAsiaTheme="minorEastAsia" w:hAnsi="Times New Roman" w:cs="Times New Roman"/>
          <w:sz w:val="24"/>
          <w:szCs w:val="24"/>
        </w:rPr>
        <w:t xml:space="preserve">documents </w:t>
      </w:r>
      <w:r w:rsidR="000E0F19" w:rsidRPr="000E0F19">
        <w:rPr>
          <w:rFonts w:ascii="Times New Roman" w:eastAsiaTheme="minorEastAsia" w:hAnsi="Times New Roman" w:cs="Times New Roman"/>
          <w:sz w:val="24"/>
          <w:szCs w:val="24"/>
        </w:rPr>
        <w:t>should clearly indicate the improvements</w:t>
      </w:r>
      <w:r w:rsidR="000E0F19">
        <w:rPr>
          <w:rFonts w:ascii="Times New Roman" w:eastAsiaTheme="minorEastAsia" w:hAnsi="Times New Roman" w:cs="Times New Roman"/>
          <w:sz w:val="24"/>
          <w:szCs w:val="24"/>
        </w:rPr>
        <w:t xml:space="preserve"> </w:t>
      </w:r>
      <w:r w:rsidR="000E0F19" w:rsidRPr="000E0F19">
        <w:rPr>
          <w:rFonts w:ascii="Times New Roman" w:eastAsiaTheme="minorEastAsia" w:hAnsi="Times New Roman" w:cs="Times New Roman"/>
          <w:sz w:val="24"/>
          <w:szCs w:val="24"/>
        </w:rPr>
        <w:t>and construction anticipated for the project or provide sufficient information and alternatives so that a</w:t>
      </w:r>
      <w:r w:rsidR="000E0F19">
        <w:rPr>
          <w:rFonts w:ascii="Times New Roman" w:eastAsiaTheme="minorEastAsia" w:hAnsi="Times New Roman" w:cs="Times New Roman"/>
          <w:sz w:val="24"/>
          <w:szCs w:val="24"/>
        </w:rPr>
        <w:t xml:space="preserve"> </w:t>
      </w:r>
      <w:r w:rsidR="000E0F19" w:rsidRPr="000E0F19">
        <w:rPr>
          <w:rFonts w:ascii="Times New Roman" w:eastAsiaTheme="minorEastAsia" w:hAnsi="Times New Roman" w:cs="Times New Roman"/>
          <w:sz w:val="24"/>
          <w:szCs w:val="24"/>
        </w:rPr>
        <w:t>clear direction for subsequent phases can be determined</w:t>
      </w:r>
    </w:p>
    <w:p w14:paraId="63A123ED" w14:textId="25254A64" w:rsidR="28B68ABF" w:rsidRPr="004C4794" w:rsidRDefault="28B68ABF" w:rsidP="00604591">
      <w:pPr>
        <w:spacing w:line="240" w:lineRule="auto"/>
        <w:contextualSpacing/>
        <w:rPr>
          <w:rFonts w:ascii="Times New Roman" w:eastAsiaTheme="minorEastAsia" w:hAnsi="Times New Roman" w:cs="Times New Roman"/>
          <w:sz w:val="24"/>
          <w:szCs w:val="24"/>
        </w:rPr>
      </w:pPr>
    </w:p>
    <w:p w14:paraId="7FC7A165" w14:textId="6DECE252" w:rsidR="00181816" w:rsidRPr="00551325" w:rsidRDefault="00181816" w:rsidP="004F65B0">
      <w:pPr>
        <w:spacing w:line="240" w:lineRule="auto"/>
        <w:contextualSpacing/>
        <w:rPr>
          <w:rFonts w:ascii="Times New Roman" w:eastAsiaTheme="minorEastAsia" w:hAnsi="Times New Roman" w:cs="Times New Roman"/>
          <w:bCs/>
          <w:sz w:val="24"/>
          <w:szCs w:val="24"/>
        </w:rPr>
      </w:pPr>
      <w:r w:rsidRPr="00574270">
        <w:rPr>
          <w:rFonts w:ascii="Times New Roman" w:eastAsiaTheme="minorEastAsia" w:hAnsi="Times New Roman" w:cs="Times New Roman"/>
          <w:sz w:val="24"/>
          <w:szCs w:val="24"/>
        </w:rPr>
        <w:t>Site</w:t>
      </w:r>
      <w:r w:rsidRPr="00D261FA">
        <w:rPr>
          <w:rFonts w:ascii="Times New Roman" w:eastAsiaTheme="minorEastAsia" w:hAnsi="Times New Roman" w:cs="Times New Roman"/>
          <w:bCs/>
          <w:sz w:val="24"/>
          <w:szCs w:val="24"/>
        </w:rPr>
        <w:t xml:space="preserve"> </w:t>
      </w:r>
      <w:r w:rsidR="00E5103C">
        <w:rPr>
          <w:rFonts w:ascii="Times New Roman" w:eastAsiaTheme="minorEastAsia" w:hAnsi="Times New Roman" w:cs="Times New Roman"/>
          <w:bCs/>
          <w:sz w:val="24"/>
          <w:szCs w:val="24"/>
        </w:rPr>
        <w:t>e</w:t>
      </w:r>
      <w:r w:rsidRPr="00D261FA">
        <w:rPr>
          <w:rFonts w:ascii="Times New Roman" w:eastAsiaTheme="minorEastAsia" w:hAnsi="Times New Roman" w:cs="Times New Roman"/>
          <w:bCs/>
          <w:sz w:val="24"/>
          <w:szCs w:val="24"/>
        </w:rPr>
        <w:t xml:space="preserve">nergy </w:t>
      </w:r>
      <w:r w:rsidR="00E5103C">
        <w:rPr>
          <w:rFonts w:ascii="Times New Roman" w:eastAsiaTheme="minorEastAsia" w:hAnsi="Times New Roman" w:cs="Times New Roman"/>
          <w:bCs/>
          <w:sz w:val="24"/>
          <w:szCs w:val="24"/>
        </w:rPr>
        <w:t>u</w:t>
      </w:r>
      <w:r w:rsidRPr="00D261FA">
        <w:rPr>
          <w:rFonts w:ascii="Times New Roman" w:eastAsiaTheme="minorEastAsia" w:hAnsi="Times New Roman" w:cs="Times New Roman"/>
          <w:bCs/>
          <w:sz w:val="24"/>
          <w:szCs w:val="24"/>
        </w:rPr>
        <w:t xml:space="preserve">se </w:t>
      </w:r>
      <w:r w:rsidR="00E5103C">
        <w:rPr>
          <w:rFonts w:ascii="Times New Roman" w:eastAsiaTheme="minorEastAsia" w:hAnsi="Times New Roman" w:cs="Times New Roman"/>
          <w:bCs/>
          <w:sz w:val="24"/>
          <w:szCs w:val="24"/>
        </w:rPr>
        <w:t>i</w:t>
      </w:r>
      <w:r w:rsidRPr="00D261FA">
        <w:rPr>
          <w:rFonts w:ascii="Times New Roman" w:eastAsiaTheme="minorEastAsia" w:hAnsi="Times New Roman" w:cs="Times New Roman"/>
          <w:bCs/>
          <w:sz w:val="24"/>
          <w:szCs w:val="24"/>
        </w:rPr>
        <w:t xml:space="preserve">ntensity </w:t>
      </w:r>
      <w:r w:rsidR="3B068BE6" w:rsidRPr="00D261FA">
        <w:rPr>
          <w:rFonts w:ascii="Times New Roman" w:eastAsiaTheme="minorEastAsia" w:hAnsi="Times New Roman" w:cs="Times New Roman"/>
          <w:bCs/>
          <w:sz w:val="24"/>
          <w:szCs w:val="24"/>
        </w:rPr>
        <w:t>(</w:t>
      </w:r>
      <w:r w:rsidRPr="00D261FA">
        <w:rPr>
          <w:rFonts w:ascii="Times New Roman" w:eastAsiaTheme="minorEastAsia" w:hAnsi="Times New Roman" w:cs="Times New Roman"/>
          <w:bCs/>
          <w:sz w:val="24"/>
          <w:szCs w:val="24"/>
        </w:rPr>
        <w:t>Site EUI</w:t>
      </w:r>
      <w:r w:rsidR="10C07809" w:rsidRPr="00D261FA">
        <w:rPr>
          <w:rFonts w:ascii="Times New Roman" w:eastAsiaTheme="minorEastAsia" w:hAnsi="Times New Roman" w:cs="Times New Roman"/>
          <w:bCs/>
          <w:sz w:val="24"/>
          <w:szCs w:val="24"/>
        </w:rPr>
        <w:t>)</w:t>
      </w:r>
      <w:r w:rsidRPr="00551325">
        <w:rPr>
          <w:rFonts w:ascii="Times New Roman" w:eastAsiaTheme="minorEastAsia" w:hAnsi="Times New Roman" w:cs="Times New Roman"/>
          <w:bCs/>
          <w:sz w:val="24"/>
          <w:szCs w:val="24"/>
        </w:rPr>
        <w:t xml:space="preserve"> – the annual amount of all energy a building consumes on</w:t>
      </w:r>
      <w:r w:rsidR="00FF4BA9">
        <w:rPr>
          <w:rFonts w:ascii="Times New Roman" w:eastAsiaTheme="minorEastAsia" w:hAnsi="Times New Roman" w:cs="Times New Roman"/>
          <w:bCs/>
          <w:sz w:val="24"/>
          <w:szCs w:val="24"/>
        </w:rPr>
        <w:t>-</w:t>
      </w:r>
      <w:r w:rsidRPr="00551325">
        <w:rPr>
          <w:rFonts w:ascii="Times New Roman" w:eastAsiaTheme="minorEastAsia" w:hAnsi="Times New Roman" w:cs="Times New Roman"/>
          <w:bCs/>
          <w:sz w:val="24"/>
          <w:szCs w:val="24"/>
        </w:rPr>
        <w:t xml:space="preserve">site, as reported on a building’s utility bills, divided by the building’s gross floor area, as </w:t>
      </w:r>
      <w:r w:rsidR="00E26952">
        <w:rPr>
          <w:rFonts w:ascii="Times New Roman" w:eastAsiaTheme="minorEastAsia" w:hAnsi="Times New Roman" w:cs="Times New Roman"/>
          <w:bCs/>
          <w:sz w:val="24"/>
          <w:szCs w:val="24"/>
        </w:rPr>
        <w:t>determined</w:t>
      </w:r>
      <w:r w:rsidR="00E26952" w:rsidRPr="00551325">
        <w:rPr>
          <w:rFonts w:ascii="Times New Roman" w:eastAsiaTheme="minorEastAsia" w:hAnsi="Times New Roman" w:cs="Times New Roman"/>
          <w:bCs/>
          <w:sz w:val="24"/>
          <w:szCs w:val="24"/>
        </w:rPr>
        <w:t xml:space="preserve"> </w:t>
      </w:r>
      <w:r w:rsidR="00E92D31">
        <w:rPr>
          <w:rFonts w:ascii="Times New Roman" w:eastAsiaTheme="minorEastAsia" w:hAnsi="Times New Roman" w:cs="Times New Roman"/>
          <w:bCs/>
          <w:sz w:val="24"/>
          <w:szCs w:val="24"/>
        </w:rPr>
        <w:t>through</w:t>
      </w:r>
      <w:r w:rsidRPr="00551325">
        <w:rPr>
          <w:rFonts w:ascii="Times New Roman" w:eastAsiaTheme="minorEastAsia" w:hAnsi="Times New Roman" w:cs="Times New Roman"/>
          <w:bCs/>
          <w:sz w:val="24"/>
          <w:szCs w:val="24"/>
        </w:rPr>
        <w:t xml:space="preserve"> Portfolio Manager</w:t>
      </w:r>
      <w:r w:rsidR="5D20F8B9" w:rsidRPr="360BEFCE">
        <w:rPr>
          <w:rFonts w:ascii="Times New Roman" w:eastAsiaTheme="minorEastAsia" w:hAnsi="Times New Roman" w:cs="Times New Roman"/>
          <w:sz w:val="24"/>
          <w:szCs w:val="24"/>
        </w:rPr>
        <w:t xml:space="preserve"> (20 DCMR 3599)</w:t>
      </w:r>
    </w:p>
    <w:p w14:paraId="70FC9588" w14:textId="77777777" w:rsidR="00552E76" w:rsidRPr="00551325" w:rsidRDefault="00552E76" w:rsidP="004F65B0">
      <w:pPr>
        <w:spacing w:line="240" w:lineRule="auto"/>
        <w:contextualSpacing/>
        <w:rPr>
          <w:rFonts w:ascii="Times New Roman" w:eastAsiaTheme="minorEastAsia" w:hAnsi="Times New Roman" w:cs="Times New Roman"/>
          <w:bCs/>
          <w:sz w:val="24"/>
          <w:szCs w:val="24"/>
        </w:rPr>
      </w:pPr>
    </w:p>
    <w:p w14:paraId="288795DB" w14:textId="4F7277C7" w:rsidR="00181816" w:rsidRPr="00551325" w:rsidRDefault="00181816" w:rsidP="004F65B0">
      <w:pPr>
        <w:spacing w:line="240" w:lineRule="auto"/>
        <w:contextualSpacing/>
        <w:rPr>
          <w:rFonts w:ascii="Times New Roman" w:eastAsiaTheme="minorEastAsia" w:hAnsi="Times New Roman" w:cs="Times New Roman"/>
          <w:bCs/>
          <w:sz w:val="24"/>
          <w:szCs w:val="24"/>
        </w:rPr>
      </w:pPr>
      <w:r w:rsidRPr="004C4794">
        <w:rPr>
          <w:rFonts w:ascii="Times New Roman" w:eastAsiaTheme="minorEastAsia" w:hAnsi="Times New Roman" w:cs="Times New Roman"/>
          <w:sz w:val="24"/>
          <w:szCs w:val="24"/>
        </w:rPr>
        <w:t>Site</w:t>
      </w:r>
      <w:r w:rsidRPr="00D261FA">
        <w:rPr>
          <w:rFonts w:ascii="Times New Roman" w:eastAsiaTheme="minorEastAsia" w:hAnsi="Times New Roman" w:cs="Times New Roman"/>
          <w:bCs/>
          <w:sz w:val="24"/>
          <w:szCs w:val="24"/>
        </w:rPr>
        <w:t xml:space="preserve"> </w:t>
      </w:r>
      <w:r w:rsidR="00E5103C">
        <w:rPr>
          <w:rFonts w:ascii="Times New Roman" w:eastAsiaTheme="minorEastAsia" w:hAnsi="Times New Roman" w:cs="Times New Roman"/>
          <w:bCs/>
          <w:sz w:val="24"/>
          <w:szCs w:val="24"/>
        </w:rPr>
        <w:t>e</w:t>
      </w:r>
      <w:r w:rsidRPr="00D261FA">
        <w:rPr>
          <w:rFonts w:ascii="Times New Roman" w:eastAsiaTheme="minorEastAsia" w:hAnsi="Times New Roman" w:cs="Times New Roman"/>
          <w:bCs/>
          <w:sz w:val="24"/>
          <w:szCs w:val="24"/>
        </w:rPr>
        <w:t xml:space="preserve">nergy </w:t>
      </w:r>
      <w:r w:rsidR="00E5103C">
        <w:rPr>
          <w:rFonts w:ascii="Times New Roman" w:eastAsiaTheme="minorEastAsia" w:hAnsi="Times New Roman" w:cs="Times New Roman"/>
          <w:bCs/>
          <w:sz w:val="24"/>
          <w:szCs w:val="24"/>
        </w:rPr>
        <w:t>u</w:t>
      </w:r>
      <w:r w:rsidRPr="00D261FA">
        <w:rPr>
          <w:rFonts w:ascii="Times New Roman" w:eastAsiaTheme="minorEastAsia" w:hAnsi="Times New Roman" w:cs="Times New Roman"/>
          <w:bCs/>
          <w:sz w:val="24"/>
          <w:szCs w:val="24"/>
        </w:rPr>
        <w:t xml:space="preserve">se </w:t>
      </w:r>
      <w:r w:rsidR="00E5103C">
        <w:rPr>
          <w:rFonts w:ascii="Times New Roman" w:eastAsiaTheme="minorEastAsia" w:hAnsi="Times New Roman" w:cs="Times New Roman"/>
          <w:bCs/>
          <w:sz w:val="24"/>
          <w:szCs w:val="24"/>
        </w:rPr>
        <w:t>i</w:t>
      </w:r>
      <w:r w:rsidRPr="00D261FA">
        <w:rPr>
          <w:rFonts w:ascii="Times New Roman" w:eastAsiaTheme="minorEastAsia" w:hAnsi="Times New Roman" w:cs="Times New Roman"/>
          <w:bCs/>
          <w:sz w:val="24"/>
          <w:szCs w:val="24"/>
        </w:rPr>
        <w:t xml:space="preserve">ntensity </w:t>
      </w:r>
      <w:r w:rsidR="00E5103C">
        <w:rPr>
          <w:rFonts w:ascii="Times New Roman" w:eastAsiaTheme="minorEastAsia" w:hAnsi="Times New Roman" w:cs="Times New Roman"/>
          <w:bCs/>
          <w:sz w:val="24"/>
          <w:szCs w:val="24"/>
        </w:rPr>
        <w:t>a</w:t>
      </w:r>
      <w:r w:rsidRPr="00D261FA">
        <w:rPr>
          <w:rFonts w:ascii="Times New Roman" w:eastAsiaTheme="minorEastAsia" w:hAnsi="Times New Roman" w:cs="Times New Roman"/>
          <w:bCs/>
          <w:sz w:val="24"/>
          <w:szCs w:val="24"/>
        </w:rPr>
        <w:t xml:space="preserve">djusted to </w:t>
      </w:r>
      <w:r w:rsidR="00E5103C">
        <w:rPr>
          <w:rFonts w:ascii="Times New Roman" w:eastAsiaTheme="minorEastAsia" w:hAnsi="Times New Roman" w:cs="Times New Roman"/>
          <w:bCs/>
          <w:sz w:val="24"/>
          <w:szCs w:val="24"/>
        </w:rPr>
        <w:t>c</w:t>
      </w:r>
      <w:r w:rsidRPr="00D261FA">
        <w:rPr>
          <w:rFonts w:ascii="Times New Roman" w:eastAsiaTheme="minorEastAsia" w:hAnsi="Times New Roman" w:cs="Times New Roman"/>
          <w:bCs/>
          <w:sz w:val="24"/>
          <w:szCs w:val="24"/>
        </w:rPr>
        <w:t xml:space="preserve">urrent </w:t>
      </w:r>
      <w:r w:rsidR="00E5103C">
        <w:rPr>
          <w:rFonts w:ascii="Times New Roman" w:eastAsiaTheme="minorEastAsia" w:hAnsi="Times New Roman" w:cs="Times New Roman"/>
          <w:bCs/>
          <w:sz w:val="24"/>
          <w:szCs w:val="24"/>
        </w:rPr>
        <w:t>y</w:t>
      </w:r>
      <w:r w:rsidRPr="00D261FA">
        <w:rPr>
          <w:rFonts w:ascii="Times New Roman" w:eastAsiaTheme="minorEastAsia" w:hAnsi="Times New Roman" w:cs="Times New Roman"/>
          <w:bCs/>
          <w:sz w:val="24"/>
          <w:szCs w:val="24"/>
        </w:rPr>
        <w:t xml:space="preserve">ear </w:t>
      </w:r>
      <w:r w:rsidR="3C3CD03E" w:rsidRPr="00D261FA">
        <w:rPr>
          <w:rFonts w:ascii="Times New Roman" w:eastAsiaTheme="minorEastAsia" w:hAnsi="Times New Roman" w:cs="Times New Roman"/>
          <w:bCs/>
          <w:sz w:val="24"/>
          <w:szCs w:val="24"/>
        </w:rPr>
        <w:t>(</w:t>
      </w:r>
      <w:r w:rsidRPr="00D261FA">
        <w:rPr>
          <w:rFonts w:ascii="Times New Roman" w:eastAsiaTheme="minorEastAsia" w:hAnsi="Times New Roman" w:cs="Times New Roman"/>
          <w:bCs/>
          <w:sz w:val="24"/>
          <w:szCs w:val="24"/>
        </w:rPr>
        <w:t>Adjusted Site EUI</w:t>
      </w:r>
      <w:r w:rsidR="21BB8DAB" w:rsidRPr="00D261FA">
        <w:rPr>
          <w:rFonts w:ascii="Times New Roman" w:eastAsiaTheme="minorEastAsia" w:hAnsi="Times New Roman" w:cs="Times New Roman"/>
          <w:bCs/>
          <w:sz w:val="24"/>
          <w:szCs w:val="24"/>
        </w:rPr>
        <w:t>)</w:t>
      </w:r>
      <w:r w:rsidRPr="00551325">
        <w:rPr>
          <w:rFonts w:ascii="Times New Roman" w:eastAsiaTheme="minorEastAsia" w:hAnsi="Times New Roman" w:cs="Times New Roman"/>
          <w:bCs/>
          <w:sz w:val="24"/>
          <w:szCs w:val="24"/>
        </w:rPr>
        <w:t xml:space="preserve"> – the Site EUI a building would be expected to have if its operations were the same as in the current time period, as </w:t>
      </w:r>
      <w:r w:rsidR="00E26952">
        <w:rPr>
          <w:rFonts w:ascii="Times New Roman" w:eastAsiaTheme="minorEastAsia" w:hAnsi="Times New Roman" w:cs="Times New Roman"/>
          <w:bCs/>
          <w:sz w:val="24"/>
          <w:szCs w:val="24"/>
        </w:rPr>
        <w:t xml:space="preserve">determined </w:t>
      </w:r>
      <w:r w:rsidR="00E92D31">
        <w:rPr>
          <w:rFonts w:ascii="Times New Roman" w:eastAsiaTheme="minorEastAsia" w:hAnsi="Times New Roman" w:cs="Times New Roman"/>
          <w:bCs/>
          <w:sz w:val="24"/>
          <w:szCs w:val="24"/>
        </w:rPr>
        <w:t>through</w:t>
      </w:r>
      <w:r w:rsidRPr="00551325">
        <w:rPr>
          <w:rFonts w:ascii="Times New Roman" w:eastAsiaTheme="minorEastAsia" w:hAnsi="Times New Roman" w:cs="Times New Roman"/>
          <w:bCs/>
          <w:sz w:val="24"/>
          <w:szCs w:val="24"/>
        </w:rPr>
        <w:t xml:space="preserve"> Portfolio Manager</w:t>
      </w:r>
      <w:r w:rsidR="1DDBB581" w:rsidRPr="611C016F">
        <w:rPr>
          <w:rFonts w:ascii="Times New Roman" w:eastAsiaTheme="minorEastAsia" w:hAnsi="Times New Roman" w:cs="Times New Roman"/>
          <w:sz w:val="24"/>
          <w:szCs w:val="24"/>
        </w:rPr>
        <w:t xml:space="preserve"> </w:t>
      </w:r>
      <w:r w:rsidR="008B5522" w:rsidRPr="004C4794">
        <w:rPr>
          <w:rFonts w:ascii="Times New Roman" w:eastAsiaTheme="minorEastAsia" w:hAnsi="Times New Roman" w:cs="Times New Roman"/>
          <w:sz w:val="24"/>
          <w:szCs w:val="24"/>
        </w:rPr>
        <w:t>(</w:t>
      </w:r>
      <w:r w:rsidR="1DDBB581" w:rsidRPr="611C016F">
        <w:rPr>
          <w:rFonts w:ascii="Times New Roman" w:eastAsiaTheme="minorEastAsia" w:hAnsi="Times New Roman" w:cs="Times New Roman"/>
          <w:sz w:val="24"/>
          <w:szCs w:val="24"/>
        </w:rPr>
        <w:t>20 DCMR 3599)</w:t>
      </w:r>
    </w:p>
    <w:p w14:paraId="632A0855" w14:textId="77777777" w:rsidR="00DD0E74" w:rsidRDefault="00DD0E74" w:rsidP="004F65B0">
      <w:pPr>
        <w:spacing w:line="240" w:lineRule="auto"/>
        <w:contextualSpacing/>
        <w:rPr>
          <w:rFonts w:ascii="Times New Roman" w:eastAsiaTheme="minorEastAsia" w:hAnsi="Times New Roman" w:cs="Times New Roman"/>
          <w:sz w:val="24"/>
          <w:szCs w:val="24"/>
        </w:rPr>
      </w:pPr>
    </w:p>
    <w:p w14:paraId="5421D735" w14:textId="1EAD8772" w:rsidR="00DD0E74" w:rsidRDefault="00DD0E74" w:rsidP="00DD0E74">
      <w:pPr>
        <w:spacing w:after="0" w:line="240" w:lineRule="auto"/>
        <w:rPr>
          <w:rFonts w:ascii="Times New Roman" w:eastAsia="Calibri" w:hAnsi="Times New Roman" w:cs="Times New Roman"/>
          <w:sz w:val="24"/>
          <w:szCs w:val="24"/>
        </w:rPr>
      </w:pPr>
      <w:r w:rsidRPr="0043479F">
        <w:rPr>
          <w:rFonts w:ascii="Times New Roman" w:eastAsia="Calibri" w:hAnsi="Times New Roman" w:cs="Times New Roman"/>
          <w:sz w:val="24"/>
          <w:szCs w:val="24"/>
        </w:rPr>
        <w:t xml:space="preserve">Simple </w:t>
      </w:r>
      <w:r w:rsidR="00E5103C">
        <w:rPr>
          <w:rFonts w:ascii="Times New Roman" w:eastAsia="Calibri" w:hAnsi="Times New Roman" w:cs="Times New Roman"/>
          <w:sz w:val="24"/>
          <w:szCs w:val="24"/>
        </w:rPr>
        <w:t>s</w:t>
      </w:r>
      <w:r w:rsidRPr="0043479F">
        <w:rPr>
          <w:rFonts w:ascii="Times New Roman" w:eastAsia="Calibri" w:hAnsi="Times New Roman" w:cs="Times New Roman"/>
          <w:sz w:val="24"/>
          <w:szCs w:val="24"/>
        </w:rPr>
        <w:t>avings to</w:t>
      </w:r>
      <w:r w:rsidR="00E5103C">
        <w:rPr>
          <w:rFonts w:ascii="Times New Roman" w:eastAsia="Calibri" w:hAnsi="Times New Roman" w:cs="Times New Roman"/>
          <w:sz w:val="24"/>
          <w:szCs w:val="24"/>
        </w:rPr>
        <w:t xml:space="preserve"> i</w:t>
      </w:r>
      <w:r w:rsidRPr="0043479F">
        <w:rPr>
          <w:rFonts w:ascii="Times New Roman" w:eastAsia="Calibri" w:hAnsi="Times New Roman" w:cs="Times New Roman"/>
          <w:sz w:val="24"/>
          <w:szCs w:val="24"/>
        </w:rPr>
        <w:t xml:space="preserve">nvestment </w:t>
      </w:r>
      <w:r w:rsidR="00E5103C">
        <w:rPr>
          <w:rFonts w:ascii="Times New Roman" w:eastAsia="Calibri" w:hAnsi="Times New Roman" w:cs="Times New Roman"/>
          <w:sz w:val="24"/>
          <w:szCs w:val="24"/>
        </w:rPr>
        <w:t>r</w:t>
      </w:r>
      <w:r w:rsidRPr="0043479F">
        <w:rPr>
          <w:rFonts w:ascii="Times New Roman" w:eastAsia="Calibri" w:hAnsi="Times New Roman" w:cs="Times New Roman"/>
          <w:sz w:val="24"/>
          <w:szCs w:val="24"/>
        </w:rPr>
        <w:t>atio (SIR)</w:t>
      </w:r>
      <w:r w:rsidR="00856C9D">
        <w:rPr>
          <w:rFonts w:ascii="Times New Roman" w:eastAsia="Calibri" w:hAnsi="Times New Roman" w:cs="Times New Roman"/>
          <w:sz w:val="24"/>
          <w:szCs w:val="24"/>
        </w:rPr>
        <w:t xml:space="preserve"> </w:t>
      </w:r>
      <w:r w:rsidR="00856C9D" w:rsidRPr="00551325">
        <w:rPr>
          <w:rFonts w:ascii="Times New Roman" w:eastAsiaTheme="minorEastAsia" w:hAnsi="Times New Roman" w:cs="Times New Roman"/>
          <w:bCs/>
          <w:sz w:val="24"/>
          <w:szCs w:val="24"/>
        </w:rPr>
        <w:t>–</w:t>
      </w:r>
      <w:r w:rsidR="00856C9D">
        <w:rPr>
          <w:rFonts w:ascii="Times New Roman" w:eastAsiaTheme="minorEastAsia" w:hAnsi="Times New Roman" w:cs="Times New Roman"/>
          <w:bCs/>
          <w:sz w:val="24"/>
          <w:szCs w:val="24"/>
        </w:rPr>
        <w:t xml:space="preserve"> </w:t>
      </w:r>
      <w:r w:rsidR="0043479F">
        <w:rPr>
          <w:rFonts w:ascii="Times New Roman" w:eastAsia="Calibri" w:hAnsi="Times New Roman" w:cs="Times New Roman"/>
          <w:sz w:val="24"/>
          <w:szCs w:val="24"/>
        </w:rPr>
        <w:t>t</w:t>
      </w:r>
      <w:r w:rsidR="000F7BF1">
        <w:rPr>
          <w:rFonts w:ascii="Times New Roman" w:eastAsia="Calibri" w:hAnsi="Times New Roman" w:cs="Times New Roman"/>
          <w:sz w:val="24"/>
          <w:szCs w:val="24"/>
        </w:rPr>
        <w:t>he total lifetime cost savings of an EEM divided by the initial cost to implement the EEM</w:t>
      </w:r>
    </w:p>
    <w:p w14:paraId="79BCA785" w14:textId="77777777" w:rsidR="00DD0E74" w:rsidRDefault="00DD0E74" w:rsidP="00DD0E74">
      <w:pPr>
        <w:spacing w:after="0" w:line="240" w:lineRule="auto"/>
        <w:rPr>
          <w:rFonts w:ascii="Times New Roman" w:eastAsia="Calibri" w:hAnsi="Times New Roman" w:cs="Times New Roman"/>
          <w:sz w:val="24"/>
          <w:szCs w:val="24"/>
        </w:rPr>
      </w:pPr>
    </w:p>
    <w:p w14:paraId="1E1B6DF0" w14:textId="5ECF010B" w:rsidR="00DD0E74" w:rsidRPr="00551325" w:rsidRDefault="00DD0E74" w:rsidP="0043479F">
      <w:pPr>
        <w:spacing w:after="0" w:line="240" w:lineRule="auto"/>
        <w:rPr>
          <w:rFonts w:ascii="Times New Roman" w:eastAsiaTheme="minorEastAsia" w:hAnsi="Times New Roman" w:cs="Times New Roman"/>
          <w:bCs/>
          <w:sz w:val="24"/>
          <w:szCs w:val="24"/>
        </w:rPr>
      </w:pPr>
      <w:r w:rsidRPr="0043479F">
        <w:rPr>
          <w:rFonts w:ascii="Times New Roman" w:eastAsia="Calibri" w:hAnsi="Times New Roman" w:cs="Times New Roman"/>
          <w:sz w:val="24"/>
          <w:szCs w:val="24"/>
        </w:rPr>
        <w:t xml:space="preserve">Simple </w:t>
      </w:r>
      <w:r w:rsidR="00E5103C">
        <w:rPr>
          <w:rFonts w:ascii="Times New Roman" w:eastAsia="Calibri" w:hAnsi="Times New Roman" w:cs="Times New Roman"/>
          <w:sz w:val="24"/>
          <w:szCs w:val="24"/>
        </w:rPr>
        <w:t>r</w:t>
      </w:r>
      <w:r w:rsidRPr="0043479F">
        <w:rPr>
          <w:rFonts w:ascii="Times New Roman" w:eastAsia="Calibri" w:hAnsi="Times New Roman" w:cs="Times New Roman"/>
          <w:sz w:val="24"/>
          <w:szCs w:val="24"/>
        </w:rPr>
        <w:t xml:space="preserve">eturn on </w:t>
      </w:r>
      <w:r w:rsidR="00E5103C">
        <w:rPr>
          <w:rFonts w:ascii="Times New Roman" w:eastAsia="Calibri" w:hAnsi="Times New Roman" w:cs="Times New Roman"/>
          <w:sz w:val="24"/>
          <w:szCs w:val="24"/>
        </w:rPr>
        <w:t>i</w:t>
      </w:r>
      <w:r w:rsidRPr="0043479F">
        <w:rPr>
          <w:rFonts w:ascii="Times New Roman" w:eastAsia="Calibri" w:hAnsi="Times New Roman" w:cs="Times New Roman"/>
          <w:sz w:val="24"/>
          <w:szCs w:val="24"/>
        </w:rPr>
        <w:t>nvestment (ROI)</w:t>
      </w:r>
      <w:r w:rsidR="00C94964" w:rsidRPr="00C94964">
        <w:rPr>
          <w:rFonts w:ascii="Times New Roman" w:eastAsiaTheme="minorEastAsia" w:hAnsi="Times New Roman" w:cs="Times New Roman"/>
          <w:bCs/>
          <w:sz w:val="24"/>
          <w:szCs w:val="24"/>
        </w:rPr>
        <w:t xml:space="preserve"> </w:t>
      </w:r>
      <w:r w:rsidR="00C94964" w:rsidRPr="00551325">
        <w:rPr>
          <w:rFonts w:ascii="Times New Roman" w:eastAsiaTheme="minorEastAsia" w:hAnsi="Times New Roman" w:cs="Times New Roman"/>
          <w:bCs/>
          <w:sz w:val="24"/>
          <w:szCs w:val="24"/>
        </w:rPr>
        <w:t>–</w:t>
      </w:r>
      <w:r w:rsidR="00C94964">
        <w:rPr>
          <w:rFonts w:ascii="Times New Roman" w:eastAsiaTheme="minorEastAsia" w:hAnsi="Times New Roman" w:cs="Times New Roman"/>
          <w:bCs/>
          <w:sz w:val="24"/>
          <w:szCs w:val="24"/>
        </w:rPr>
        <w:t xml:space="preserve"> </w:t>
      </w:r>
      <w:r w:rsidR="0043479F">
        <w:rPr>
          <w:rFonts w:ascii="Times New Roman" w:eastAsia="Calibri" w:hAnsi="Times New Roman" w:cs="Times New Roman"/>
          <w:sz w:val="24"/>
          <w:szCs w:val="24"/>
        </w:rPr>
        <w:t>t</w:t>
      </w:r>
      <w:r w:rsidR="000F7BF1">
        <w:rPr>
          <w:rFonts w:ascii="Times New Roman" w:eastAsia="Calibri" w:hAnsi="Times New Roman" w:cs="Times New Roman"/>
          <w:sz w:val="24"/>
          <w:szCs w:val="24"/>
        </w:rPr>
        <w:t xml:space="preserve">he </w:t>
      </w:r>
      <w:r w:rsidR="00247643">
        <w:rPr>
          <w:rFonts w:ascii="Times New Roman" w:eastAsia="Calibri" w:hAnsi="Times New Roman" w:cs="Times New Roman"/>
          <w:sz w:val="24"/>
          <w:szCs w:val="24"/>
        </w:rPr>
        <w:t xml:space="preserve">total annual </w:t>
      </w:r>
      <w:r w:rsidR="000F7BF1">
        <w:rPr>
          <w:rFonts w:ascii="Times New Roman" w:eastAsia="Calibri" w:hAnsi="Times New Roman" w:cs="Times New Roman"/>
          <w:sz w:val="24"/>
          <w:szCs w:val="24"/>
        </w:rPr>
        <w:t>cost savings of an EEM divided by the initial cost to implement the EEM</w:t>
      </w:r>
    </w:p>
    <w:p w14:paraId="54B50EC8" w14:textId="77777777" w:rsidR="00552E76" w:rsidRPr="00551325" w:rsidRDefault="00552E76" w:rsidP="004F65B0">
      <w:pPr>
        <w:spacing w:line="240" w:lineRule="auto"/>
        <w:contextualSpacing/>
        <w:rPr>
          <w:rFonts w:ascii="Times New Roman" w:eastAsiaTheme="minorEastAsia" w:hAnsi="Times New Roman" w:cs="Times New Roman"/>
          <w:bCs/>
          <w:sz w:val="24"/>
          <w:szCs w:val="24"/>
        </w:rPr>
      </w:pPr>
    </w:p>
    <w:p w14:paraId="748CB744" w14:textId="606B3A84" w:rsidR="00181816" w:rsidRPr="00551325" w:rsidRDefault="00181816" w:rsidP="004F65B0">
      <w:pPr>
        <w:spacing w:line="240" w:lineRule="auto"/>
        <w:contextualSpacing/>
        <w:rPr>
          <w:rFonts w:ascii="Times New Roman" w:eastAsiaTheme="minorEastAsia" w:hAnsi="Times New Roman" w:cs="Times New Roman"/>
          <w:bCs/>
          <w:sz w:val="24"/>
          <w:szCs w:val="24"/>
        </w:rPr>
      </w:pPr>
      <w:r w:rsidRPr="004C4794">
        <w:rPr>
          <w:rFonts w:ascii="Times New Roman" w:eastAsiaTheme="minorEastAsia" w:hAnsi="Times New Roman" w:cs="Times New Roman"/>
          <w:sz w:val="24"/>
          <w:szCs w:val="24"/>
        </w:rPr>
        <w:lastRenderedPageBreak/>
        <w:t>Source</w:t>
      </w:r>
      <w:r w:rsidRPr="00D261FA">
        <w:rPr>
          <w:rFonts w:ascii="Times New Roman" w:eastAsiaTheme="minorEastAsia" w:hAnsi="Times New Roman" w:cs="Times New Roman"/>
          <w:bCs/>
          <w:sz w:val="24"/>
          <w:szCs w:val="24"/>
        </w:rPr>
        <w:t xml:space="preserve"> </w:t>
      </w:r>
      <w:r w:rsidR="00E5103C">
        <w:rPr>
          <w:rFonts w:ascii="Times New Roman" w:eastAsiaTheme="minorEastAsia" w:hAnsi="Times New Roman" w:cs="Times New Roman"/>
          <w:bCs/>
          <w:sz w:val="24"/>
          <w:szCs w:val="24"/>
        </w:rPr>
        <w:t>e</w:t>
      </w:r>
      <w:r w:rsidRPr="00D261FA">
        <w:rPr>
          <w:rFonts w:ascii="Times New Roman" w:eastAsiaTheme="minorEastAsia" w:hAnsi="Times New Roman" w:cs="Times New Roman"/>
          <w:bCs/>
          <w:sz w:val="24"/>
          <w:szCs w:val="24"/>
        </w:rPr>
        <w:t xml:space="preserve">nergy </w:t>
      </w:r>
      <w:r w:rsidR="00E5103C">
        <w:rPr>
          <w:rFonts w:ascii="Times New Roman" w:eastAsiaTheme="minorEastAsia" w:hAnsi="Times New Roman" w:cs="Times New Roman"/>
          <w:bCs/>
          <w:sz w:val="24"/>
          <w:szCs w:val="24"/>
        </w:rPr>
        <w:t>u</w:t>
      </w:r>
      <w:r w:rsidRPr="00D261FA">
        <w:rPr>
          <w:rFonts w:ascii="Times New Roman" w:eastAsiaTheme="minorEastAsia" w:hAnsi="Times New Roman" w:cs="Times New Roman"/>
          <w:bCs/>
          <w:sz w:val="24"/>
          <w:szCs w:val="24"/>
        </w:rPr>
        <w:t xml:space="preserve">se </w:t>
      </w:r>
      <w:r w:rsidR="00E5103C">
        <w:rPr>
          <w:rFonts w:ascii="Times New Roman" w:eastAsiaTheme="minorEastAsia" w:hAnsi="Times New Roman" w:cs="Times New Roman"/>
          <w:bCs/>
          <w:sz w:val="24"/>
          <w:szCs w:val="24"/>
        </w:rPr>
        <w:t>i</w:t>
      </w:r>
      <w:r w:rsidRPr="00D261FA">
        <w:rPr>
          <w:rFonts w:ascii="Times New Roman" w:eastAsiaTheme="minorEastAsia" w:hAnsi="Times New Roman" w:cs="Times New Roman"/>
          <w:bCs/>
          <w:sz w:val="24"/>
          <w:szCs w:val="24"/>
        </w:rPr>
        <w:t xml:space="preserve">ntensity </w:t>
      </w:r>
      <w:r w:rsidR="79D19537" w:rsidRPr="00D261FA">
        <w:rPr>
          <w:rFonts w:ascii="Times New Roman" w:eastAsiaTheme="minorEastAsia" w:hAnsi="Times New Roman" w:cs="Times New Roman"/>
          <w:bCs/>
          <w:sz w:val="24"/>
          <w:szCs w:val="24"/>
        </w:rPr>
        <w:t>(</w:t>
      </w:r>
      <w:r w:rsidRPr="00D261FA">
        <w:rPr>
          <w:rFonts w:ascii="Times New Roman" w:eastAsiaTheme="minorEastAsia" w:hAnsi="Times New Roman" w:cs="Times New Roman"/>
          <w:bCs/>
          <w:sz w:val="24"/>
          <w:szCs w:val="24"/>
        </w:rPr>
        <w:t>Source EUI</w:t>
      </w:r>
      <w:r w:rsidR="0E8A555E" w:rsidRPr="00D261FA">
        <w:rPr>
          <w:rFonts w:ascii="Times New Roman" w:eastAsiaTheme="minorEastAsia" w:hAnsi="Times New Roman" w:cs="Times New Roman"/>
          <w:bCs/>
          <w:sz w:val="24"/>
          <w:szCs w:val="24"/>
        </w:rPr>
        <w:t>)</w:t>
      </w:r>
      <w:r w:rsidRPr="00551325">
        <w:rPr>
          <w:rFonts w:ascii="Times New Roman" w:eastAsiaTheme="minorEastAsia" w:hAnsi="Times New Roman" w:cs="Times New Roman"/>
          <w:bCs/>
          <w:sz w:val="24"/>
          <w:szCs w:val="24"/>
        </w:rPr>
        <w:t xml:space="preserve"> – the total amount of raw fuel that is required to operate a building, divided by the building’s gross floor area, as </w:t>
      </w:r>
      <w:r w:rsidR="00EF33E9">
        <w:rPr>
          <w:rFonts w:ascii="Times New Roman" w:eastAsiaTheme="minorEastAsia" w:hAnsi="Times New Roman" w:cs="Times New Roman"/>
          <w:bCs/>
          <w:sz w:val="24"/>
          <w:szCs w:val="24"/>
        </w:rPr>
        <w:t>determined</w:t>
      </w:r>
      <w:r w:rsidR="00EF33E9" w:rsidRPr="00551325">
        <w:rPr>
          <w:rFonts w:ascii="Times New Roman" w:eastAsiaTheme="minorEastAsia" w:hAnsi="Times New Roman" w:cs="Times New Roman"/>
          <w:bCs/>
          <w:sz w:val="24"/>
          <w:szCs w:val="24"/>
        </w:rPr>
        <w:t xml:space="preserve"> </w:t>
      </w:r>
      <w:r w:rsidR="00270AC8">
        <w:rPr>
          <w:rFonts w:ascii="Times New Roman" w:eastAsiaTheme="minorEastAsia" w:hAnsi="Times New Roman" w:cs="Times New Roman"/>
          <w:bCs/>
          <w:sz w:val="24"/>
          <w:szCs w:val="24"/>
        </w:rPr>
        <w:t xml:space="preserve">through </w:t>
      </w:r>
      <w:r w:rsidRPr="00551325">
        <w:rPr>
          <w:rFonts w:ascii="Times New Roman" w:eastAsiaTheme="minorEastAsia" w:hAnsi="Times New Roman" w:cs="Times New Roman"/>
          <w:bCs/>
          <w:sz w:val="24"/>
          <w:szCs w:val="24"/>
        </w:rPr>
        <w:t>Portfolio Manager</w:t>
      </w:r>
      <w:r w:rsidR="2B303093" w:rsidRPr="611C016F">
        <w:rPr>
          <w:rFonts w:ascii="Times New Roman" w:eastAsiaTheme="minorEastAsia" w:hAnsi="Times New Roman" w:cs="Times New Roman"/>
          <w:sz w:val="24"/>
          <w:szCs w:val="24"/>
        </w:rPr>
        <w:t xml:space="preserve"> (20 DCMR 3599)</w:t>
      </w:r>
    </w:p>
    <w:p w14:paraId="12096520" w14:textId="77777777" w:rsidR="00552E76" w:rsidRPr="00551325" w:rsidRDefault="00552E76" w:rsidP="004F65B0">
      <w:pPr>
        <w:spacing w:line="240" w:lineRule="auto"/>
        <w:contextualSpacing/>
        <w:rPr>
          <w:rFonts w:ascii="Times New Roman" w:eastAsiaTheme="minorEastAsia" w:hAnsi="Times New Roman" w:cs="Times New Roman"/>
          <w:bCs/>
          <w:sz w:val="24"/>
          <w:szCs w:val="24"/>
        </w:rPr>
      </w:pPr>
    </w:p>
    <w:p w14:paraId="555F9B32" w14:textId="3D0736A2" w:rsidR="00181816" w:rsidRPr="00551325" w:rsidRDefault="00181816" w:rsidP="004F65B0">
      <w:pPr>
        <w:spacing w:line="240" w:lineRule="auto"/>
        <w:contextualSpacing/>
        <w:rPr>
          <w:rFonts w:ascii="Times New Roman" w:eastAsiaTheme="minorEastAsia" w:hAnsi="Times New Roman" w:cs="Times New Roman"/>
          <w:bCs/>
          <w:sz w:val="24"/>
          <w:szCs w:val="24"/>
        </w:rPr>
      </w:pPr>
      <w:r w:rsidRPr="004C4794">
        <w:rPr>
          <w:rFonts w:ascii="Times New Roman" w:eastAsiaTheme="minorEastAsia" w:hAnsi="Times New Roman" w:cs="Times New Roman"/>
          <w:sz w:val="24"/>
          <w:szCs w:val="24"/>
        </w:rPr>
        <w:t>Substantial</w:t>
      </w:r>
      <w:r w:rsidRPr="00D261FA">
        <w:rPr>
          <w:rFonts w:ascii="Times New Roman" w:eastAsiaTheme="minorEastAsia" w:hAnsi="Times New Roman" w:cs="Times New Roman"/>
          <w:bCs/>
          <w:sz w:val="24"/>
          <w:szCs w:val="24"/>
        </w:rPr>
        <w:t xml:space="preserve"> improvement</w:t>
      </w:r>
      <w:r w:rsidRPr="00551325">
        <w:rPr>
          <w:rFonts w:ascii="Times New Roman" w:eastAsiaTheme="minorEastAsia" w:hAnsi="Times New Roman" w:cs="Times New Roman"/>
          <w:bCs/>
          <w:sz w:val="24"/>
          <w:szCs w:val="24"/>
        </w:rPr>
        <w:t xml:space="preserve"> – any repair, alteration, addition, or improvement of a building or structure, the cost of which equals or exceeds fifty percent (50%) of the market value of the structure before the improvement or repair is started</w:t>
      </w:r>
    </w:p>
    <w:p w14:paraId="6CF68C00" w14:textId="77777777" w:rsidR="00552E76" w:rsidRPr="00551325" w:rsidRDefault="00552E76" w:rsidP="004F65B0">
      <w:pPr>
        <w:spacing w:line="240" w:lineRule="auto"/>
        <w:contextualSpacing/>
        <w:rPr>
          <w:rFonts w:ascii="Times New Roman" w:eastAsiaTheme="minorEastAsia" w:hAnsi="Times New Roman" w:cs="Times New Roman"/>
          <w:bCs/>
          <w:sz w:val="24"/>
          <w:szCs w:val="24"/>
        </w:rPr>
      </w:pPr>
    </w:p>
    <w:p w14:paraId="3100A522" w14:textId="18252199" w:rsidR="741C3F49" w:rsidRPr="004C4794" w:rsidRDefault="3D00B388" w:rsidP="002B0A60">
      <w:pPr>
        <w:spacing w:line="240" w:lineRule="auto"/>
        <w:contextualSpacing/>
        <w:rPr>
          <w:rFonts w:ascii="Times New Roman" w:eastAsiaTheme="minorEastAsia" w:hAnsi="Times New Roman" w:cs="Times New Roman"/>
          <w:sz w:val="24"/>
          <w:szCs w:val="24"/>
        </w:rPr>
      </w:pPr>
      <w:r w:rsidRPr="004C4794">
        <w:rPr>
          <w:rFonts w:ascii="Times New Roman" w:eastAsiaTheme="minorEastAsia" w:hAnsi="Times New Roman" w:cs="Times New Roman"/>
          <w:sz w:val="24"/>
          <w:szCs w:val="24"/>
        </w:rPr>
        <w:t>Third-party verifi</w:t>
      </w:r>
      <w:r w:rsidR="0099492D" w:rsidRPr="00574270">
        <w:rPr>
          <w:rFonts w:ascii="Times New Roman" w:eastAsiaTheme="minorEastAsia" w:hAnsi="Times New Roman" w:cs="Times New Roman"/>
          <w:sz w:val="24"/>
          <w:szCs w:val="24"/>
        </w:rPr>
        <w:t>cation</w:t>
      </w:r>
      <w:r w:rsidR="000F786A" w:rsidRPr="00574270">
        <w:rPr>
          <w:rFonts w:ascii="Times New Roman" w:eastAsiaTheme="minorEastAsia" w:hAnsi="Times New Roman" w:cs="Times New Roman"/>
          <w:sz w:val="24"/>
          <w:szCs w:val="24"/>
        </w:rPr>
        <w:t xml:space="preserve"> </w:t>
      </w:r>
      <w:r w:rsidR="000F786A" w:rsidRPr="004C4794">
        <w:rPr>
          <w:rFonts w:ascii="Times New Roman" w:eastAsiaTheme="minorEastAsia" w:hAnsi="Times New Roman" w:cs="Times New Roman"/>
          <w:sz w:val="24"/>
          <w:szCs w:val="24"/>
        </w:rPr>
        <w:t xml:space="preserve">– </w:t>
      </w:r>
      <w:r w:rsidR="00444DF1">
        <w:rPr>
          <w:rFonts w:ascii="Times New Roman" w:eastAsiaTheme="minorEastAsia" w:hAnsi="Times New Roman" w:cs="Times New Roman"/>
          <w:sz w:val="24"/>
          <w:szCs w:val="24"/>
        </w:rPr>
        <w:t xml:space="preserve">the process of completing the Data Verification Checklist </w:t>
      </w:r>
      <w:r w:rsidR="000F786A" w:rsidRPr="004C4794">
        <w:rPr>
          <w:rFonts w:ascii="Times New Roman" w:eastAsiaTheme="minorEastAsia" w:hAnsi="Times New Roman" w:cs="Times New Roman"/>
          <w:sz w:val="24"/>
          <w:szCs w:val="24"/>
        </w:rPr>
        <w:t>process</w:t>
      </w:r>
      <w:r w:rsidR="00444DF1">
        <w:rPr>
          <w:rFonts w:ascii="Times New Roman" w:eastAsiaTheme="minorEastAsia" w:hAnsi="Times New Roman" w:cs="Times New Roman"/>
          <w:sz w:val="24"/>
          <w:szCs w:val="24"/>
        </w:rPr>
        <w:t xml:space="preserve"> on a building’s benchmarking data</w:t>
      </w:r>
      <w:r w:rsidR="000F786A" w:rsidRPr="004C4794">
        <w:rPr>
          <w:rFonts w:ascii="Times New Roman" w:eastAsiaTheme="minorEastAsia" w:hAnsi="Times New Roman" w:cs="Times New Roman"/>
          <w:sz w:val="24"/>
          <w:szCs w:val="24"/>
        </w:rPr>
        <w:t xml:space="preserve"> </w:t>
      </w:r>
      <w:r w:rsidR="00444DF1">
        <w:rPr>
          <w:rFonts w:ascii="Times New Roman" w:eastAsiaTheme="minorEastAsia" w:hAnsi="Times New Roman" w:cs="Times New Roman"/>
          <w:sz w:val="24"/>
          <w:szCs w:val="24"/>
        </w:rPr>
        <w:t xml:space="preserve">outlined in 20 DCMR </w:t>
      </w:r>
      <w:r w:rsidR="000F786A" w:rsidRPr="004C4794">
        <w:rPr>
          <w:rFonts w:ascii="Times New Roman" w:eastAsiaTheme="minorEastAsia" w:hAnsi="Times New Roman" w:cs="Times New Roman"/>
          <w:sz w:val="24"/>
          <w:szCs w:val="24"/>
        </w:rPr>
        <w:t>35</w:t>
      </w:r>
      <w:r w:rsidR="005F1EAB" w:rsidRPr="004C4794">
        <w:rPr>
          <w:rFonts w:ascii="Times New Roman" w:eastAsiaTheme="minorEastAsia" w:hAnsi="Times New Roman" w:cs="Times New Roman"/>
          <w:sz w:val="24"/>
          <w:szCs w:val="24"/>
        </w:rPr>
        <w:t>15.1</w:t>
      </w:r>
      <w:r w:rsidR="00761076">
        <w:rPr>
          <w:rFonts w:ascii="Times New Roman" w:eastAsiaTheme="minorEastAsia" w:hAnsi="Times New Roman" w:cs="Times New Roman"/>
          <w:sz w:val="24"/>
          <w:szCs w:val="24"/>
        </w:rPr>
        <w:t xml:space="preserve">, </w:t>
      </w:r>
      <w:r w:rsidR="00A30E80" w:rsidRPr="004C4794">
        <w:rPr>
          <w:rFonts w:ascii="Times New Roman" w:eastAsiaTheme="minorEastAsia" w:hAnsi="Times New Roman" w:cs="Times New Roman"/>
          <w:sz w:val="24"/>
          <w:szCs w:val="24"/>
        </w:rPr>
        <w:t>3515.7</w:t>
      </w:r>
      <w:r w:rsidR="00761076">
        <w:rPr>
          <w:rFonts w:ascii="Times New Roman" w:eastAsiaTheme="minorEastAsia" w:hAnsi="Times New Roman" w:cs="Times New Roman"/>
          <w:sz w:val="24"/>
          <w:szCs w:val="24"/>
        </w:rPr>
        <w:t>, and 3515.8</w:t>
      </w:r>
    </w:p>
    <w:p w14:paraId="3FDC222C" w14:textId="42D96A4A" w:rsidR="22CCD663" w:rsidRPr="004C4794" w:rsidRDefault="22CCD663" w:rsidP="002B0A60">
      <w:pPr>
        <w:spacing w:line="240" w:lineRule="auto"/>
        <w:contextualSpacing/>
        <w:rPr>
          <w:rFonts w:ascii="Times New Roman" w:eastAsiaTheme="minorEastAsia" w:hAnsi="Times New Roman" w:cs="Times New Roman"/>
          <w:sz w:val="24"/>
          <w:szCs w:val="24"/>
        </w:rPr>
      </w:pPr>
    </w:p>
    <w:p w14:paraId="4FD1B1CB" w14:textId="5991FD9D" w:rsidR="00181816" w:rsidRPr="00551325" w:rsidRDefault="00181816" w:rsidP="004F65B0">
      <w:pPr>
        <w:spacing w:line="240" w:lineRule="auto"/>
        <w:contextualSpacing/>
        <w:rPr>
          <w:rFonts w:ascii="Times New Roman" w:eastAsiaTheme="minorEastAsia" w:hAnsi="Times New Roman" w:cs="Times New Roman"/>
          <w:bCs/>
          <w:sz w:val="24"/>
          <w:szCs w:val="24"/>
        </w:rPr>
      </w:pPr>
      <w:r w:rsidRPr="00574270">
        <w:rPr>
          <w:rFonts w:ascii="Times New Roman" w:eastAsiaTheme="minorEastAsia" w:hAnsi="Times New Roman" w:cs="Times New Roman"/>
          <w:sz w:val="24"/>
          <w:szCs w:val="24"/>
        </w:rPr>
        <w:t xml:space="preserve">Weather </w:t>
      </w:r>
      <w:r w:rsidR="00E5103C">
        <w:rPr>
          <w:rFonts w:ascii="Times New Roman" w:eastAsiaTheme="minorEastAsia" w:hAnsi="Times New Roman" w:cs="Times New Roman"/>
          <w:sz w:val="24"/>
          <w:szCs w:val="24"/>
        </w:rPr>
        <w:t>n</w:t>
      </w:r>
      <w:r w:rsidRPr="00D261FA">
        <w:rPr>
          <w:rFonts w:ascii="Times New Roman" w:eastAsiaTheme="minorEastAsia" w:hAnsi="Times New Roman" w:cs="Times New Roman"/>
          <w:bCs/>
          <w:sz w:val="24"/>
          <w:szCs w:val="24"/>
        </w:rPr>
        <w:t xml:space="preserve">ormalized </w:t>
      </w:r>
      <w:r w:rsidR="00E5103C">
        <w:rPr>
          <w:rFonts w:ascii="Times New Roman" w:eastAsiaTheme="minorEastAsia" w:hAnsi="Times New Roman" w:cs="Times New Roman"/>
          <w:bCs/>
          <w:sz w:val="24"/>
          <w:szCs w:val="24"/>
        </w:rPr>
        <w:t>s</w:t>
      </w:r>
      <w:r w:rsidRPr="00D261FA">
        <w:rPr>
          <w:rFonts w:ascii="Times New Roman" w:eastAsiaTheme="minorEastAsia" w:hAnsi="Times New Roman" w:cs="Times New Roman"/>
          <w:bCs/>
          <w:sz w:val="24"/>
          <w:szCs w:val="24"/>
        </w:rPr>
        <w:t xml:space="preserve">ite </w:t>
      </w:r>
      <w:r w:rsidR="00E5103C">
        <w:rPr>
          <w:rFonts w:ascii="Times New Roman" w:eastAsiaTheme="minorEastAsia" w:hAnsi="Times New Roman" w:cs="Times New Roman"/>
          <w:bCs/>
          <w:sz w:val="24"/>
          <w:szCs w:val="24"/>
        </w:rPr>
        <w:t>e</w:t>
      </w:r>
      <w:r w:rsidRPr="00D261FA">
        <w:rPr>
          <w:rFonts w:ascii="Times New Roman" w:eastAsiaTheme="minorEastAsia" w:hAnsi="Times New Roman" w:cs="Times New Roman"/>
          <w:bCs/>
          <w:sz w:val="24"/>
          <w:szCs w:val="24"/>
        </w:rPr>
        <w:t xml:space="preserve">nergy </w:t>
      </w:r>
      <w:r w:rsidR="00E5103C">
        <w:rPr>
          <w:rFonts w:ascii="Times New Roman" w:eastAsiaTheme="minorEastAsia" w:hAnsi="Times New Roman" w:cs="Times New Roman"/>
          <w:bCs/>
          <w:sz w:val="24"/>
          <w:szCs w:val="24"/>
        </w:rPr>
        <w:t>u</w:t>
      </w:r>
      <w:r w:rsidRPr="00D261FA">
        <w:rPr>
          <w:rFonts w:ascii="Times New Roman" w:eastAsiaTheme="minorEastAsia" w:hAnsi="Times New Roman" w:cs="Times New Roman"/>
          <w:bCs/>
          <w:sz w:val="24"/>
          <w:szCs w:val="24"/>
        </w:rPr>
        <w:t xml:space="preserve">se </w:t>
      </w:r>
      <w:r w:rsidR="00E5103C">
        <w:rPr>
          <w:rFonts w:ascii="Times New Roman" w:eastAsiaTheme="minorEastAsia" w:hAnsi="Times New Roman" w:cs="Times New Roman"/>
          <w:bCs/>
          <w:sz w:val="24"/>
          <w:szCs w:val="24"/>
        </w:rPr>
        <w:t>i</w:t>
      </w:r>
      <w:r w:rsidRPr="00D261FA">
        <w:rPr>
          <w:rFonts w:ascii="Times New Roman" w:eastAsiaTheme="minorEastAsia" w:hAnsi="Times New Roman" w:cs="Times New Roman"/>
          <w:bCs/>
          <w:sz w:val="24"/>
          <w:szCs w:val="24"/>
        </w:rPr>
        <w:t xml:space="preserve">ntensity </w:t>
      </w:r>
      <w:r w:rsidR="539BB82F" w:rsidRPr="00D261FA">
        <w:rPr>
          <w:rFonts w:ascii="Times New Roman" w:eastAsiaTheme="minorEastAsia" w:hAnsi="Times New Roman" w:cs="Times New Roman"/>
          <w:bCs/>
          <w:sz w:val="24"/>
          <w:szCs w:val="24"/>
        </w:rPr>
        <w:t>(</w:t>
      </w:r>
      <w:r w:rsidRPr="00D261FA">
        <w:rPr>
          <w:rFonts w:ascii="Times New Roman" w:eastAsiaTheme="minorEastAsia" w:hAnsi="Times New Roman" w:cs="Times New Roman"/>
          <w:bCs/>
          <w:sz w:val="24"/>
          <w:szCs w:val="24"/>
        </w:rPr>
        <w:t>Normalized Site EUI</w:t>
      </w:r>
      <w:r w:rsidR="3D26EBBC" w:rsidRPr="00D261FA">
        <w:rPr>
          <w:rFonts w:ascii="Times New Roman" w:eastAsiaTheme="minorEastAsia" w:hAnsi="Times New Roman" w:cs="Times New Roman"/>
          <w:bCs/>
          <w:sz w:val="24"/>
          <w:szCs w:val="24"/>
        </w:rPr>
        <w:t>)</w:t>
      </w:r>
      <w:r w:rsidRPr="00551325">
        <w:rPr>
          <w:rFonts w:ascii="Times New Roman" w:eastAsiaTheme="minorEastAsia" w:hAnsi="Times New Roman" w:cs="Times New Roman"/>
          <w:bCs/>
          <w:sz w:val="24"/>
          <w:szCs w:val="24"/>
        </w:rPr>
        <w:t xml:space="preserve"> – the Site EUI a building would have consumed during thirty (30) year average weather conditions, as </w:t>
      </w:r>
      <w:r w:rsidR="00EF33E9">
        <w:rPr>
          <w:rFonts w:ascii="Times New Roman" w:eastAsiaTheme="minorEastAsia" w:hAnsi="Times New Roman" w:cs="Times New Roman"/>
          <w:bCs/>
          <w:sz w:val="24"/>
          <w:szCs w:val="24"/>
        </w:rPr>
        <w:t>determined</w:t>
      </w:r>
      <w:r w:rsidR="00EF33E9" w:rsidRPr="00551325">
        <w:rPr>
          <w:rFonts w:ascii="Times New Roman" w:eastAsiaTheme="minorEastAsia" w:hAnsi="Times New Roman" w:cs="Times New Roman"/>
          <w:bCs/>
          <w:sz w:val="24"/>
          <w:szCs w:val="24"/>
        </w:rPr>
        <w:t xml:space="preserve"> </w:t>
      </w:r>
      <w:r w:rsidR="00E92D31">
        <w:rPr>
          <w:rFonts w:ascii="Times New Roman" w:eastAsiaTheme="minorEastAsia" w:hAnsi="Times New Roman" w:cs="Times New Roman"/>
          <w:bCs/>
          <w:sz w:val="24"/>
          <w:szCs w:val="24"/>
        </w:rPr>
        <w:t>through</w:t>
      </w:r>
      <w:r w:rsidRPr="00551325">
        <w:rPr>
          <w:rFonts w:ascii="Times New Roman" w:eastAsiaTheme="minorEastAsia" w:hAnsi="Times New Roman" w:cs="Times New Roman"/>
          <w:bCs/>
          <w:sz w:val="24"/>
          <w:szCs w:val="24"/>
        </w:rPr>
        <w:t xml:space="preserve"> Portfolio Manager</w:t>
      </w:r>
      <w:r w:rsidR="5340A3A0" w:rsidRPr="611C016F">
        <w:rPr>
          <w:rFonts w:ascii="Times New Roman" w:eastAsiaTheme="minorEastAsia" w:hAnsi="Times New Roman" w:cs="Times New Roman"/>
          <w:sz w:val="24"/>
          <w:szCs w:val="24"/>
        </w:rPr>
        <w:t xml:space="preserve"> (20 DCMR 3599)</w:t>
      </w:r>
    </w:p>
    <w:p w14:paraId="3B8F0ECA" w14:textId="77777777" w:rsidR="00552E76" w:rsidRPr="00551325" w:rsidRDefault="00552E76" w:rsidP="004F65B0">
      <w:pPr>
        <w:spacing w:line="240" w:lineRule="auto"/>
        <w:contextualSpacing/>
        <w:rPr>
          <w:rFonts w:ascii="Times New Roman" w:eastAsiaTheme="minorEastAsia" w:hAnsi="Times New Roman" w:cs="Times New Roman"/>
          <w:bCs/>
          <w:sz w:val="24"/>
          <w:szCs w:val="24"/>
        </w:rPr>
      </w:pPr>
    </w:p>
    <w:p w14:paraId="3295D0B2" w14:textId="5B577525" w:rsidR="00884CC2" w:rsidRPr="008001F5" w:rsidRDefault="00181816" w:rsidP="00FA0F7A">
      <w:pPr>
        <w:spacing w:line="240" w:lineRule="auto"/>
        <w:contextualSpacing/>
        <w:rPr>
          <w:rFonts w:ascii="Times New Roman" w:hAnsi="Times New Roman" w:cs="Times New Roman"/>
          <w:sz w:val="24"/>
          <w:szCs w:val="24"/>
        </w:rPr>
      </w:pPr>
      <w:r w:rsidRPr="004C4794">
        <w:rPr>
          <w:rFonts w:ascii="Times New Roman" w:eastAsiaTheme="minorEastAsia" w:hAnsi="Times New Roman" w:cs="Times New Roman"/>
          <w:sz w:val="24"/>
          <w:szCs w:val="24"/>
        </w:rPr>
        <w:t>Weather</w:t>
      </w:r>
      <w:r w:rsidRPr="00D261FA">
        <w:rPr>
          <w:rFonts w:ascii="Times New Roman" w:eastAsiaTheme="minorEastAsia" w:hAnsi="Times New Roman" w:cs="Times New Roman"/>
          <w:bCs/>
          <w:sz w:val="24"/>
          <w:szCs w:val="24"/>
        </w:rPr>
        <w:t xml:space="preserve"> </w:t>
      </w:r>
      <w:r w:rsidR="00E5103C">
        <w:rPr>
          <w:rFonts w:ascii="Times New Roman" w:eastAsiaTheme="minorEastAsia" w:hAnsi="Times New Roman" w:cs="Times New Roman"/>
          <w:bCs/>
          <w:sz w:val="24"/>
          <w:szCs w:val="24"/>
        </w:rPr>
        <w:t>n</w:t>
      </w:r>
      <w:r w:rsidRPr="00D261FA">
        <w:rPr>
          <w:rFonts w:ascii="Times New Roman" w:eastAsiaTheme="minorEastAsia" w:hAnsi="Times New Roman" w:cs="Times New Roman"/>
          <w:bCs/>
          <w:sz w:val="24"/>
          <w:szCs w:val="24"/>
        </w:rPr>
        <w:t xml:space="preserve">ormalized </w:t>
      </w:r>
      <w:r w:rsidR="00E5103C">
        <w:rPr>
          <w:rFonts w:ascii="Times New Roman" w:eastAsiaTheme="minorEastAsia" w:hAnsi="Times New Roman" w:cs="Times New Roman"/>
          <w:bCs/>
          <w:sz w:val="24"/>
          <w:szCs w:val="24"/>
        </w:rPr>
        <w:t>s</w:t>
      </w:r>
      <w:r w:rsidRPr="00D261FA">
        <w:rPr>
          <w:rFonts w:ascii="Times New Roman" w:eastAsiaTheme="minorEastAsia" w:hAnsi="Times New Roman" w:cs="Times New Roman"/>
          <w:bCs/>
          <w:sz w:val="24"/>
          <w:szCs w:val="24"/>
        </w:rPr>
        <w:t xml:space="preserve">ource </w:t>
      </w:r>
      <w:r w:rsidR="00E5103C">
        <w:rPr>
          <w:rFonts w:ascii="Times New Roman" w:eastAsiaTheme="minorEastAsia" w:hAnsi="Times New Roman" w:cs="Times New Roman"/>
          <w:bCs/>
          <w:sz w:val="24"/>
          <w:szCs w:val="24"/>
        </w:rPr>
        <w:t>e</w:t>
      </w:r>
      <w:r w:rsidRPr="00D261FA">
        <w:rPr>
          <w:rFonts w:ascii="Times New Roman" w:eastAsiaTheme="minorEastAsia" w:hAnsi="Times New Roman" w:cs="Times New Roman"/>
          <w:bCs/>
          <w:sz w:val="24"/>
          <w:szCs w:val="24"/>
        </w:rPr>
        <w:t xml:space="preserve">nergy </w:t>
      </w:r>
      <w:r w:rsidR="00E5103C">
        <w:rPr>
          <w:rFonts w:ascii="Times New Roman" w:eastAsiaTheme="minorEastAsia" w:hAnsi="Times New Roman" w:cs="Times New Roman"/>
          <w:bCs/>
          <w:sz w:val="24"/>
          <w:szCs w:val="24"/>
        </w:rPr>
        <w:t>u</w:t>
      </w:r>
      <w:r w:rsidRPr="00D261FA">
        <w:rPr>
          <w:rFonts w:ascii="Times New Roman" w:eastAsiaTheme="minorEastAsia" w:hAnsi="Times New Roman" w:cs="Times New Roman"/>
          <w:bCs/>
          <w:sz w:val="24"/>
          <w:szCs w:val="24"/>
        </w:rPr>
        <w:t xml:space="preserve">se </w:t>
      </w:r>
      <w:r w:rsidR="00E5103C">
        <w:rPr>
          <w:rFonts w:ascii="Times New Roman" w:eastAsiaTheme="minorEastAsia" w:hAnsi="Times New Roman" w:cs="Times New Roman"/>
          <w:bCs/>
          <w:sz w:val="24"/>
          <w:szCs w:val="24"/>
        </w:rPr>
        <w:t>i</w:t>
      </w:r>
      <w:r w:rsidRPr="00D261FA">
        <w:rPr>
          <w:rFonts w:ascii="Times New Roman" w:eastAsiaTheme="minorEastAsia" w:hAnsi="Times New Roman" w:cs="Times New Roman"/>
          <w:bCs/>
          <w:sz w:val="24"/>
          <w:szCs w:val="24"/>
        </w:rPr>
        <w:t xml:space="preserve">ntensity </w:t>
      </w:r>
      <w:r w:rsidR="106CCF56" w:rsidRPr="00D261FA">
        <w:rPr>
          <w:rFonts w:ascii="Times New Roman" w:eastAsiaTheme="minorEastAsia" w:hAnsi="Times New Roman" w:cs="Times New Roman"/>
          <w:bCs/>
          <w:sz w:val="24"/>
          <w:szCs w:val="24"/>
        </w:rPr>
        <w:t>(</w:t>
      </w:r>
      <w:r w:rsidRPr="00D261FA">
        <w:rPr>
          <w:rFonts w:ascii="Times New Roman" w:eastAsiaTheme="minorEastAsia" w:hAnsi="Times New Roman" w:cs="Times New Roman"/>
          <w:bCs/>
          <w:sz w:val="24"/>
          <w:szCs w:val="24"/>
        </w:rPr>
        <w:t>Normalized Source EUI</w:t>
      </w:r>
      <w:r w:rsidR="09471E58" w:rsidRPr="00D261FA">
        <w:rPr>
          <w:rFonts w:ascii="Times New Roman" w:eastAsiaTheme="minorEastAsia" w:hAnsi="Times New Roman" w:cs="Times New Roman"/>
          <w:bCs/>
          <w:sz w:val="24"/>
          <w:szCs w:val="24"/>
        </w:rPr>
        <w:t>)</w:t>
      </w:r>
      <w:r w:rsidRPr="00D261FA">
        <w:rPr>
          <w:rFonts w:ascii="Times New Roman" w:eastAsiaTheme="minorEastAsia" w:hAnsi="Times New Roman" w:cs="Times New Roman"/>
          <w:bCs/>
          <w:sz w:val="24"/>
          <w:szCs w:val="24"/>
        </w:rPr>
        <w:t xml:space="preserve"> </w:t>
      </w:r>
      <w:r w:rsidRPr="00551325">
        <w:rPr>
          <w:rFonts w:ascii="Times New Roman" w:eastAsiaTheme="minorEastAsia" w:hAnsi="Times New Roman" w:cs="Times New Roman"/>
          <w:bCs/>
          <w:sz w:val="24"/>
          <w:szCs w:val="24"/>
        </w:rPr>
        <w:t xml:space="preserve">– the Source EUI a building would have consumed during thirty (30) year average weather conditions, as </w:t>
      </w:r>
      <w:r w:rsidR="00EF33E9">
        <w:rPr>
          <w:rFonts w:ascii="Times New Roman" w:eastAsiaTheme="minorEastAsia" w:hAnsi="Times New Roman" w:cs="Times New Roman"/>
          <w:bCs/>
          <w:sz w:val="24"/>
          <w:szCs w:val="24"/>
        </w:rPr>
        <w:t>determined</w:t>
      </w:r>
      <w:r w:rsidRPr="00551325">
        <w:rPr>
          <w:rFonts w:ascii="Times New Roman" w:eastAsiaTheme="minorEastAsia" w:hAnsi="Times New Roman" w:cs="Times New Roman"/>
          <w:bCs/>
          <w:sz w:val="24"/>
          <w:szCs w:val="24"/>
        </w:rPr>
        <w:t xml:space="preserve"> </w:t>
      </w:r>
      <w:r w:rsidR="00270AC8">
        <w:rPr>
          <w:rFonts w:ascii="Times New Roman" w:eastAsiaTheme="minorEastAsia" w:hAnsi="Times New Roman" w:cs="Times New Roman"/>
          <w:bCs/>
          <w:sz w:val="24"/>
          <w:szCs w:val="24"/>
        </w:rPr>
        <w:t xml:space="preserve">through </w:t>
      </w:r>
      <w:r w:rsidRPr="00551325">
        <w:rPr>
          <w:rFonts w:ascii="Times New Roman" w:eastAsiaTheme="minorEastAsia" w:hAnsi="Times New Roman" w:cs="Times New Roman"/>
          <w:bCs/>
          <w:sz w:val="24"/>
          <w:szCs w:val="24"/>
        </w:rPr>
        <w:t>Portfolio Manager</w:t>
      </w:r>
      <w:r w:rsidR="7CA94978" w:rsidRPr="611C016F">
        <w:rPr>
          <w:rFonts w:ascii="Times New Roman" w:eastAsiaTheme="minorEastAsia" w:hAnsi="Times New Roman" w:cs="Times New Roman"/>
          <w:sz w:val="24"/>
          <w:szCs w:val="24"/>
        </w:rPr>
        <w:t xml:space="preserve"> </w:t>
      </w:r>
      <w:r w:rsidR="7CA94978" w:rsidRPr="0E43F078">
        <w:rPr>
          <w:rFonts w:ascii="Times New Roman" w:eastAsiaTheme="minorEastAsia" w:hAnsi="Times New Roman" w:cs="Times New Roman"/>
          <w:sz w:val="24"/>
          <w:szCs w:val="24"/>
        </w:rPr>
        <w:t>(20 DCMR 3599)</w:t>
      </w:r>
    </w:p>
    <w:sectPr w:rsidR="00884CC2" w:rsidRPr="008001F5">
      <w:footerReference w:type="default" r:id="rId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4EE54" w14:textId="77777777" w:rsidR="009C3156" w:rsidRDefault="009C3156" w:rsidP="006D24C0">
      <w:pPr>
        <w:spacing w:after="0" w:line="240" w:lineRule="auto"/>
      </w:pPr>
      <w:r>
        <w:separator/>
      </w:r>
    </w:p>
  </w:endnote>
  <w:endnote w:type="continuationSeparator" w:id="0">
    <w:p w14:paraId="2CA8FE98" w14:textId="77777777" w:rsidR="009C3156" w:rsidRDefault="009C3156" w:rsidP="006D24C0">
      <w:pPr>
        <w:spacing w:after="0" w:line="240" w:lineRule="auto"/>
      </w:pPr>
      <w:r>
        <w:continuationSeparator/>
      </w:r>
    </w:p>
  </w:endnote>
  <w:endnote w:type="continuationNotice" w:id="1">
    <w:p w14:paraId="1486D9DE" w14:textId="77777777" w:rsidR="009C3156" w:rsidRDefault="009C31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1788813"/>
      <w:docPartObj>
        <w:docPartGallery w:val="Page Numbers (Bottom of Page)"/>
        <w:docPartUnique/>
      </w:docPartObj>
    </w:sdtPr>
    <w:sdtEndPr>
      <w:rPr>
        <w:rFonts w:ascii="Times New Roman" w:hAnsi="Times New Roman" w:cs="Times New Roman"/>
        <w:noProof/>
      </w:rPr>
    </w:sdtEndPr>
    <w:sdtContent>
      <w:p w14:paraId="41F79384" w14:textId="0CC411B5" w:rsidR="007625CA" w:rsidRPr="00BE7602" w:rsidRDefault="007625CA">
        <w:pPr>
          <w:pStyle w:val="Footer"/>
          <w:jc w:val="right"/>
          <w:rPr>
            <w:rFonts w:ascii="Times New Roman" w:hAnsi="Times New Roman" w:cs="Times New Roman"/>
          </w:rPr>
        </w:pPr>
        <w:r w:rsidRPr="00BE7602">
          <w:rPr>
            <w:rFonts w:ascii="Times New Roman" w:hAnsi="Times New Roman" w:cs="Times New Roman"/>
          </w:rPr>
          <w:fldChar w:fldCharType="begin"/>
        </w:r>
        <w:r w:rsidRPr="00BE7602">
          <w:rPr>
            <w:rFonts w:ascii="Times New Roman" w:hAnsi="Times New Roman" w:cs="Times New Roman"/>
          </w:rPr>
          <w:instrText xml:space="preserve"> PAGE   \* MERGEFORMAT </w:instrText>
        </w:r>
        <w:r w:rsidRPr="00BE7602">
          <w:rPr>
            <w:rFonts w:ascii="Times New Roman" w:hAnsi="Times New Roman" w:cs="Times New Roman"/>
          </w:rPr>
          <w:fldChar w:fldCharType="separate"/>
        </w:r>
        <w:r w:rsidRPr="00BE7602">
          <w:rPr>
            <w:rFonts w:ascii="Times New Roman" w:hAnsi="Times New Roman" w:cs="Times New Roman"/>
            <w:noProof/>
          </w:rPr>
          <w:t>37</w:t>
        </w:r>
        <w:r w:rsidRPr="00BE7602">
          <w:rPr>
            <w:rFonts w:ascii="Times New Roman" w:hAnsi="Times New Roman" w:cs="Times New Roman"/>
            <w:noProof/>
          </w:rPr>
          <w:fldChar w:fldCharType="end"/>
        </w:r>
      </w:p>
    </w:sdtContent>
  </w:sdt>
  <w:p w14:paraId="085C6EBB" w14:textId="77777777" w:rsidR="007625CA" w:rsidRDefault="00762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60F8E" w14:textId="77777777" w:rsidR="009C3156" w:rsidRDefault="009C3156" w:rsidP="006D24C0">
      <w:pPr>
        <w:spacing w:after="0" w:line="240" w:lineRule="auto"/>
      </w:pPr>
      <w:r>
        <w:separator/>
      </w:r>
    </w:p>
  </w:footnote>
  <w:footnote w:type="continuationSeparator" w:id="0">
    <w:p w14:paraId="42E166BA" w14:textId="77777777" w:rsidR="009C3156" w:rsidRDefault="009C3156" w:rsidP="006D24C0">
      <w:pPr>
        <w:spacing w:after="0" w:line="240" w:lineRule="auto"/>
      </w:pPr>
      <w:r>
        <w:continuationSeparator/>
      </w:r>
    </w:p>
  </w:footnote>
  <w:footnote w:type="continuationNotice" w:id="1">
    <w:p w14:paraId="09F55533" w14:textId="77777777" w:rsidR="009C3156" w:rsidRDefault="009C3156">
      <w:pPr>
        <w:spacing w:after="0" w:line="240" w:lineRule="auto"/>
      </w:pPr>
    </w:p>
  </w:footnote>
  <w:footnote w:id="2">
    <w:p w14:paraId="3B2C4EFE" w14:textId="65C14767" w:rsidR="007625CA" w:rsidRPr="000D57CD" w:rsidRDefault="007625CA">
      <w:pPr>
        <w:pStyle w:val="FootnoteText"/>
        <w:rPr>
          <w:rFonts w:ascii="Times New Roman" w:hAnsi="Times New Roman" w:cs="Times New Roman"/>
        </w:rPr>
      </w:pPr>
      <w:r w:rsidRPr="000D57CD">
        <w:rPr>
          <w:rStyle w:val="FootnoteReference"/>
          <w:rFonts w:ascii="Times New Roman" w:hAnsi="Times New Roman" w:cs="Times New Roman"/>
        </w:rPr>
        <w:footnoteRef/>
      </w:r>
      <w:r w:rsidRPr="000D57CD">
        <w:rPr>
          <w:rFonts w:ascii="Times New Roman" w:hAnsi="Times New Roman" w:cs="Times New Roman"/>
        </w:rPr>
        <w:t xml:space="preserve"> </w:t>
      </w:r>
      <w:r w:rsidRPr="000D57CD">
        <w:rPr>
          <w:rFonts w:ascii="Times New Roman" w:hAnsi="Times New Roman" w:cs="Times New Roman"/>
          <w:iCs/>
        </w:rPr>
        <w:t>Section 301 of the CleanEnergy DC Omnibus Amendment Act of 2018, effective March 22, 2019 (</w:t>
      </w:r>
      <w:r>
        <w:rPr>
          <w:rFonts w:ascii="Times New Roman" w:hAnsi="Times New Roman" w:cs="Times New Roman"/>
          <w:iCs/>
        </w:rPr>
        <w:t>DC</w:t>
      </w:r>
      <w:r w:rsidRPr="000D57CD">
        <w:rPr>
          <w:rFonts w:ascii="Times New Roman" w:hAnsi="Times New Roman" w:cs="Times New Roman"/>
          <w:iCs/>
        </w:rPr>
        <w:t xml:space="preserve"> Law 22-257; 66 DCR 3973 (April 5, 2019))</w:t>
      </w:r>
      <w:r w:rsidRPr="000D57CD">
        <w:rPr>
          <w:rFonts w:ascii="Times New Roman" w:hAnsi="Times New Roman" w:cs="Times New Roman"/>
        </w:rPr>
        <w:t xml:space="preserve">, as amended. </w:t>
      </w:r>
    </w:p>
  </w:footnote>
  <w:footnote w:id="3">
    <w:p w14:paraId="051F70BC" w14:textId="414CF066" w:rsidR="007B0C11" w:rsidRDefault="007B0C11">
      <w:pPr>
        <w:pStyle w:val="FootnoteText"/>
      </w:pPr>
      <w:r>
        <w:rPr>
          <w:rStyle w:val="FootnoteReference"/>
        </w:rPr>
        <w:footnoteRef/>
      </w:r>
      <w:r>
        <w:t xml:space="preserve"> </w:t>
      </w:r>
      <w:r w:rsidRPr="00E639F3">
        <w:rPr>
          <w:rFonts w:ascii="Times New Roman" w:hAnsi="Times New Roman" w:cs="Times New Roman"/>
        </w:rPr>
        <w:t>20 DCMR 3599</w:t>
      </w:r>
    </w:p>
  </w:footnote>
  <w:footnote w:id="4">
    <w:p w14:paraId="0E030D23" w14:textId="32F8E412" w:rsidR="007625CA" w:rsidRPr="000131AD" w:rsidRDefault="007625CA">
      <w:pPr>
        <w:pStyle w:val="FootnoteText"/>
        <w:rPr>
          <w:rFonts w:ascii="Times New Roman" w:hAnsi="Times New Roman"/>
          <w:lang w:val="fr-FR"/>
        </w:rPr>
      </w:pPr>
      <w:r w:rsidRPr="00E01B9F">
        <w:rPr>
          <w:rStyle w:val="FootnoteReference"/>
          <w:rFonts w:ascii="Times New Roman" w:hAnsi="Times New Roman" w:cs="Times New Roman"/>
        </w:rPr>
        <w:footnoteRef/>
      </w:r>
      <w:r w:rsidRPr="000131AD">
        <w:rPr>
          <w:rFonts w:ascii="Times New Roman" w:hAnsi="Times New Roman"/>
          <w:lang w:val="fr-FR"/>
        </w:rPr>
        <w:t xml:space="preserve"> DC Code § 8–1772.21(d)</w:t>
      </w:r>
      <w:r>
        <w:rPr>
          <w:rFonts w:ascii="Times New Roman" w:hAnsi="Times New Roman"/>
          <w:lang w:val="fr-FR"/>
        </w:rPr>
        <w:t>,</w:t>
      </w:r>
      <w:r w:rsidRPr="000131AD">
        <w:rPr>
          <w:rFonts w:ascii="Times New Roman" w:hAnsi="Times New Roman"/>
          <w:lang w:val="fr-FR"/>
        </w:rPr>
        <w:t xml:space="preserve"> 20 DCMR 3518 </w:t>
      </w:r>
    </w:p>
  </w:footnote>
  <w:footnote w:id="5">
    <w:p w14:paraId="08D88492" w14:textId="77932D6F" w:rsidR="007625CA" w:rsidRPr="00557284" w:rsidRDefault="007625CA">
      <w:pPr>
        <w:pStyle w:val="FootnoteText"/>
        <w:rPr>
          <w:rFonts w:ascii="Times New Roman" w:hAnsi="Times New Roman"/>
          <w:lang w:val="fr-FR"/>
        </w:rPr>
      </w:pPr>
      <w:r w:rsidRPr="004072E1">
        <w:rPr>
          <w:rStyle w:val="FootnoteReference"/>
          <w:rFonts w:ascii="Times New Roman" w:hAnsi="Times New Roman" w:cs="Times New Roman"/>
        </w:rPr>
        <w:footnoteRef/>
      </w:r>
      <w:r w:rsidRPr="00557284">
        <w:rPr>
          <w:rFonts w:ascii="Times New Roman" w:hAnsi="Times New Roman"/>
          <w:lang w:val="fr-FR"/>
        </w:rPr>
        <w:t xml:space="preserve"> DC Code § 8–1772.21(c)</w:t>
      </w:r>
    </w:p>
  </w:footnote>
  <w:footnote w:id="6">
    <w:p w14:paraId="3140D324" w14:textId="100F8A31" w:rsidR="007625CA" w:rsidRPr="003713D7" w:rsidRDefault="007625CA">
      <w:pPr>
        <w:pStyle w:val="FootnoteText"/>
        <w:rPr>
          <w:rFonts w:ascii="Times New Roman" w:hAnsi="Times New Roman" w:cs="Times New Roman"/>
          <w:lang w:val="fr-FR"/>
        </w:rPr>
      </w:pPr>
      <w:r w:rsidRPr="001A117C">
        <w:rPr>
          <w:rStyle w:val="FootnoteReference"/>
          <w:rFonts w:ascii="Times New Roman" w:hAnsi="Times New Roman" w:cs="Times New Roman"/>
        </w:rPr>
        <w:footnoteRef/>
      </w:r>
      <w:r w:rsidRPr="00557284">
        <w:rPr>
          <w:rFonts w:ascii="Times New Roman" w:hAnsi="Times New Roman"/>
          <w:lang w:val="fr-FR"/>
        </w:rPr>
        <w:t xml:space="preserve"> 20 DCMR 3520.7-.</w:t>
      </w:r>
      <w:r>
        <w:rPr>
          <w:rFonts w:ascii="Times New Roman" w:hAnsi="Times New Roman" w:cs="Times New Roman"/>
          <w:lang w:val="fr-FR"/>
        </w:rPr>
        <w:t>8</w:t>
      </w:r>
    </w:p>
  </w:footnote>
  <w:footnote w:id="7">
    <w:p w14:paraId="2D98AB18" w14:textId="7BB2750A" w:rsidR="007625CA" w:rsidRPr="00835509" w:rsidRDefault="007625CA" w:rsidP="72E7C7A4">
      <w:pPr>
        <w:pStyle w:val="FootnoteText"/>
        <w:rPr>
          <w:rFonts w:ascii="Times New Roman" w:hAnsi="Times New Roman" w:cs="Times New Roman"/>
          <w:lang w:val="fr-FR"/>
        </w:rPr>
      </w:pPr>
      <w:r w:rsidRPr="72E7C7A4">
        <w:rPr>
          <w:rStyle w:val="FootnoteReference"/>
          <w:rFonts w:ascii="Times New Roman" w:hAnsi="Times New Roman" w:cs="Times New Roman"/>
        </w:rPr>
        <w:footnoteRef/>
      </w:r>
      <w:r w:rsidRPr="00835509">
        <w:rPr>
          <w:rFonts w:ascii="Times New Roman" w:hAnsi="Times New Roman" w:cs="Times New Roman"/>
          <w:lang w:val="fr-FR"/>
        </w:rPr>
        <w:t xml:space="preserve"> 20 DCMR 3514</w:t>
      </w:r>
    </w:p>
  </w:footnote>
  <w:footnote w:id="8">
    <w:p w14:paraId="5C450EAC" w14:textId="77777777" w:rsidR="007625CA" w:rsidRPr="00347483" w:rsidRDefault="007625CA" w:rsidP="0036299A">
      <w:pPr>
        <w:pStyle w:val="FootnoteText"/>
        <w:rPr>
          <w:rFonts w:ascii="Times New Roman" w:hAnsi="Times New Roman" w:cs="Times New Roman"/>
          <w:lang w:val="fr-FR"/>
        </w:rPr>
      </w:pPr>
      <w:r w:rsidRPr="00761DC4">
        <w:rPr>
          <w:rStyle w:val="FootnoteReference"/>
          <w:rFonts w:ascii="Times New Roman" w:hAnsi="Times New Roman" w:cs="Times New Roman"/>
        </w:rPr>
        <w:footnoteRef/>
      </w:r>
      <w:r w:rsidRPr="00347483">
        <w:rPr>
          <w:rFonts w:ascii="Times New Roman" w:hAnsi="Times New Roman" w:cs="Times New Roman"/>
          <w:lang w:val="fr-FR"/>
        </w:rPr>
        <w:t xml:space="preserve"> 20 DCMR 3518.3</w:t>
      </w:r>
    </w:p>
  </w:footnote>
  <w:footnote w:id="9">
    <w:p w14:paraId="07FDA35B" w14:textId="52284DAA" w:rsidR="007625CA" w:rsidRPr="006F126E" w:rsidRDefault="007625CA">
      <w:pPr>
        <w:pStyle w:val="FootnoteText"/>
        <w:rPr>
          <w:rFonts w:ascii="Times New Roman" w:hAnsi="Times New Roman" w:cs="Times New Roman"/>
          <w:lang w:val="fr-FR"/>
        </w:rPr>
      </w:pPr>
      <w:r w:rsidRPr="0036299A">
        <w:rPr>
          <w:rStyle w:val="FootnoteReference"/>
          <w:rFonts w:ascii="Times New Roman" w:hAnsi="Times New Roman" w:cs="Times New Roman"/>
        </w:rPr>
        <w:footnoteRef/>
      </w:r>
      <w:r w:rsidRPr="006F126E">
        <w:rPr>
          <w:rFonts w:ascii="Times New Roman" w:hAnsi="Times New Roman" w:cs="Times New Roman"/>
          <w:lang w:val="fr-FR"/>
        </w:rPr>
        <w:t xml:space="preserve"> 20 DCMR 3521.3</w:t>
      </w:r>
    </w:p>
  </w:footnote>
  <w:footnote w:id="10">
    <w:p w14:paraId="78AA9F56" w14:textId="7032D269" w:rsidR="007625CA" w:rsidRPr="00347483" w:rsidRDefault="007625CA" w:rsidP="00F91DD4">
      <w:pPr>
        <w:pStyle w:val="FootnoteText"/>
        <w:rPr>
          <w:rFonts w:ascii="Times New Roman" w:hAnsi="Times New Roman" w:cs="Times New Roman"/>
          <w:lang w:val="fr-FR"/>
        </w:rPr>
      </w:pPr>
      <w:r w:rsidRPr="00F91DD4">
        <w:rPr>
          <w:rStyle w:val="FootnoteReference"/>
          <w:rFonts w:ascii="Times New Roman" w:hAnsi="Times New Roman" w:cs="Times New Roman"/>
        </w:rPr>
        <w:footnoteRef/>
      </w:r>
      <w:r w:rsidRPr="00347483">
        <w:rPr>
          <w:rFonts w:ascii="Times New Roman" w:hAnsi="Times New Roman" w:cs="Times New Roman"/>
          <w:lang w:val="fr-FR"/>
        </w:rPr>
        <w:t xml:space="preserve"> DC Code </w:t>
      </w:r>
      <w:r w:rsidRPr="00557284">
        <w:rPr>
          <w:rFonts w:ascii="Times New Roman" w:hAnsi="Times New Roman"/>
          <w:lang w:val="fr-FR"/>
        </w:rPr>
        <w:t>§</w:t>
      </w:r>
      <w:r>
        <w:rPr>
          <w:rFonts w:ascii="Times New Roman" w:hAnsi="Times New Roman"/>
          <w:lang w:val="fr-FR"/>
        </w:rPr>
        <w:t xml:space="preserve"> </w:t>
      </w:r>
      <w:r w:rsidRPr="00347483">
        <w:rPr>
          <w:rFonts w:ascii="Times New Roman" w:hAnsi="Times New Roman" w:cs="Times New Roman"/>
          <w:lang w:val="fr-FR"/>
        </w:rPr>
        <w:t>8- 1772.21(d)(1)</w:t>
      </w:r>
    </w:p>
  </w:footnote>
  <w:footnote w:id="11">
    <w:p w14:paraId="0408A727" w14:textId="1BD8452F" w:rsidR="007625CA" w:rsidRPr="003A2A4D" w:rsidRDefault="007625CA" w:rsidP="00A0595E">
      <w:pPr>
        <w:pStyle w:val="FootnoteText"/>
        <w:rPr>
          <w:rFonts w:ascii="Times New Roman" w:hAnsi="Times New Roman" w:cs="Times New Roman"/>
          <w:lang w:val="fr-FR"/>
        </w:rPr>
      </w:pPr>
      <w:r w:rsidRPr="0023483C">
        <w:rPr>
          <w:rStyle w:val="FootnoteReference"/>
          <w:rFonts w:ascii="Times New Roman" w:hAnsi="Times New Roman" w:cs="Times New Roman"/>
        </w:rPr>
        <w:footnoteRef/>
      </w:r>
      <w:r w:rsidRPr="003A2A4D">
        <w:rPr>
          <w:rFonts w:ascii="Times New Roman" w:hAnsi="Times New Roman" w:cs="Times New Roman"/>
          <w:lang w:val="fr-FR"/>
        </w:rPr>
        <w:t xml:space="preserve"> 20 DCMR 3518.1(e)</w:t>
      </w:r>
      <w:r>
        <w:rPr>
          <w:rFonts w:ascii="Times New Roman" w:hAnsi="Times New Roman" w:cs="Times New Roman"/>
          <w:lang w:val="fr-FR"/>
        </w:rPr>
        <w:t>, 3519.2</w:t>
      </w:r>
    </w:p>
  </w:footnote>
  <w:footnote w:id="12">
    <w:p w14:paraId="7CFF0EE9" w14:textId="1D9D0995" w:rsidR="007625CA" w:rsidRPr="00835509" w:rsidRDefault="007625CA">
      <w:pPr>
        <w:pStyle w:val="FootnoteText"/>
        <w:rPr>
          <w:rFonts w:ascii="Times New Roman" w:hAnsi="Times New Roman" w:cs="Times New Roman"/>
          <w:lang w:val="fr-FR"/>
        </w:rPr>
      </w:pPr>
      <w:r w:rsidRPr="00E01B9F">
        <w:rPr>
          <w:rStyle w:val="FootnoteReference"/>
          <w:rFonts w:ascii="Times New Roman" w:hAnsi="Times New Roman" w:cs="Times New Roman"/>
        </w:rPr>
        <w:footnoteRef/>
      </w:r>
      <w:r w:rsidRPr="00835509">
        <w:rPr>
          <w:rFonts w:ascii="Times New Roman" w:hAnsi="Times New Roman" w:cs="Times New Roman"/>
          <w:lang w:val="fr-FR"/>
        </w:rPr>
        <w:t xml:space="preserve"> 20 DCMR 3513.3</w:t>
      </w:r>
    </w:p>
  </w:footnote>
  <w:footnote w:id="13">
    <w:p w14:paraId="4EF29852" w14:textId="77777777" w:rsidR="007625CA" w:rsidRPr="005A1CAF" w:rsidRDefault="007625CA" w:rsidP="003445E8">
      <w:pPr>
        <w:pStyle w:val="FootnoteText"/>
        <w:rPr>
          <w:rFonts w:ascii="Times New Roman" w:hAnsi="Times New Roman" w:cs="Times New Roman"/>
          <w:lang w:val="fr-FR"/>
        </w:rPr>
      </w:pPr>
      <w:r w:rsidRPr="0023483C">
        <w:rPr>
          <w:rStyle w:val="FootnoteReference"/>
          <w:rFonts w:ascii="Times New Roman" w:hAnsi="Times New Roman" w:cs="Times New Roman"/>
        </w:rPr>
        <w:footnoteRef/>
      </w:r>
      <w:r w:rsidRPr="005A1CAF">
        <w:rPr>
          <w:rFonts w:ascii="Times New Roman" w:hAnsi="Times New Roman" w:cs="Times New Roman"/>
          <w:lang w:val="fr-FR"/>
        </w:rPr>
        <w:t xml:space="preserve"> 20 DCMR 3519.2</w:t>
      </w:r>
    </w:p>
  </w:footnote>
  <w:footnote w:id="14">
    <w:p w14:paraId="4BCA64D8" w14:textId="77777777" w:rsidR="007625CA" w:rsidRPr="005A1CAF" w:rsidRDefault="007625CA" w:rsidP="003445E8">
      <w:pPr>
        <w:pStyle w:val="FootnoteText"/>
        <w:rPr>
          <w:lang w:val="fr-FR"/>
        </w:rPr>
      </w:pPr>
      <w:r w:rsidRPr="0023483C">
        <w:rPr>
          <w:rStyle w:val="FootnoteReference"/>
          <w:rFonts w:ascii="Times New Roman" w:hAnsi="Times New Roman" w:cs="Times New Roman"/>
        </w:rPr>
        <w:footnoteRef/>
      </w:r>
      <w:r w:rsidRPr="005A1CAF">
        <w:rPr>
          <w:rFonts w:ascii="Times New Roman" w:hAnsi="Times New Roman" w:cs="Times New Roman"/>
          <w:lang w:val="fr-FR"/>
        </w:rPr>
        <w:t xml:space="preserve"> 20 DCMR 3519.1</w:t>
      </w:r>
    </w:p>
  </w:footnote>
  <w:footnote w:id="15">
    <w:p w14:paraId="3B503BD6" w14:textId="2BA9F339" w:rsidR="007625CA" w:rsidRPr="00E049BA" w:rsidRDefault="007625CA" w:rsidP="003445E8">
      <w:pPr>
        <w:pStyle w:val="FootnoteText"/>
        <w:rPr>
          <w:rFonts w:ascii="Times New Roman" w:hAnsi="Times New Roman"/>
          <w:lang w:val="fr-FR"/>
        </w:rPr>
      </w:pPr>
      <w:r w:rsidRPr="00CE6539">
        <w:rPr>
          <w:rStyle w:val="FootnoteReference"/>
          <w:rFonts w:ascii="Times New Roman" w:hAnsi="Times New Roman" w:cs="Times New Roman"/>
        </w:rPr>
        <w:footnoteRef/>
      </w:r>
      <w:r w:rsidRPr="00A44DA4">
        <w:rPr>
          <w:rFonts w:ascii="Times New Roman" w:hAnsi="Times New Roman"/>
          <w:lang w:val="fr-FR"/>
        </w:rPr>
        <w:t xml:space="preserve"> 20 DCMR 3519.4</w:t>
      </w:r>
    </w:p>
  </w:footnote>
  <w:footnote w:id="16">
    <w:p w14:paraId="64837B57" w14:textId="1CF0F0B4" w:rsidR="007625CA" w:rsidRPr="00347483" w:rsidRDefault="007625CA" w:rsidP="0004095C">
      <w:pPr>
        <w:pStyle w:val="FootnoteText"/>
        <w:rPr>
          <w:lang w:val="fr-FR"/>
        </w:rPr>
      </w:pPr>
      <w:r w:rsidRPr="2F6E49C7">
        <w:rPr>
          <w:rStyle w:val="FootnoteReference"/>
        </w:rPr>
        <w:footnoteRef/>
      </w:r>
      <w:r w:rsidRPr="00347483">
        <w:rPr>
          <w:lang w:val="fr-FR"/>
        </w:rPr>
        <w:t xml:space="preserve"> </w:t>
      </w:r>
      <w:r w:rsidRPr="00347483">
        <w:rPr>
          <w:rFonts w:ascii="Times New Roman" w:eastAsia="Times New Roman" w:hAnsi="Times New Roman" w:cs="Times New Roman"/>
          <w:lang w:val="fr-FR"/>
        </w:rPr>
        <w:t>20 DCMR 3519.12</w:t>
      </w:r>
    </w:p>
  </w:footnote>
  <w:footnote w:id="17">
    <w:p w14:paraId="25BF8388" w14:textId="4A6ABD5F" w:rsidR="007625CA" w:rsidRPr="00347483" w:rsidRDefault="007625CA">
      <w:pPr>
        <w:pStyle w:val="FootnoteText"/>
        <w:rPr>
          <w:rFonts w:ascii="Times New Roman" w:hAnsi="Times New Roman" w:cs="Times New Roman"/>
          <w:lang w:val="fr-FR"/>
        </w:rPr>
      </w:pPr>
      <w:r w:rsidRPr="00752E40">
        <w:rPr>
          <w:rStyle w:val="FootnoteReference"/>
          <w:rFonts w:ascii="Times New Roman" w:hAnsi="Times New Roman" w:cs="Times New Roman"/>
        </w:rPr>
        <w:footnoteRef/>
      </w:r>
      <w:r w:rsidRPr="00347483">
        <w:rPr>
          <w:rFonts w:ascii="Times New Roman" w:hAnsi="Times New Roman" w:cs="Times New Roman"/>
          <w:lang w:val="fr-FR"/>
        </w:rPr>
        <w:t xml:space="preserve"> 20 DCMR 3520.5(d)</w:t>
      </w:r>
    </w:p>
  </w:footnote>
  <w:footnote w:id="18">
    <w:p w14:paraId="078B1074" w14:textId="77777777" w:rsidR="007625CA" w:rsidRPr="00347483" w:rsidRDefault="007625CA" w:rsidP="00613157">
      <w:pPr>
        <w:pStyle w:val="FootnoteText"/>
        <w:rPr>
          <w:rFonts w:ascii="Times New Roman" w:hAnsi="Times New Roman" w:cs="Times New Roman"/>
          <w:lang w:val="fr-FR"/>
        </w:rPr>
      </w:pPr>
      <w:r w:rsidRPr="002376A1">
        <w:rPr>
          <w:rStyle w:val="FootnoteReference"/>
          <w:rFonts w:ascii="Times New Roman" w:hAnsi="Times New Roman" w:cs="Times New Roman"/>
        </w:rPr>
        <w:footnoteRef/>
      </w:r>
      <w:r w:rsidRPr="00347483">
        <w:rPr>
          <w:rFonts w:ascii="Times New Roman" w:hAnsi="Times New Roman" w:cs="Times New Roman"/>
          <w:lang w:val="fr-FR"/>
        </w:rPr>
        <w:t xml:space="preserve"> 20 DCMR 3520.4</w:t>
      </w:r>
    </w:p>
  </w:footnote>
  <w:footnote w:id="19">
    <w:p w14:paraId="64969AAF" w14:textId="6731AA65" w:rsidR="007625CA" w:rsidRPr="00347483" w:rsidRDefault="007625CA" w:rsidP="00963986">
      <w:pPr>
        <w:pStyle w:val="FootnoteText"/>
        <w:rPr>
          <w:rFonts w:ascii="Times New Roman" w:hAnsi="Times New Roman"/>
        </w:rPr>
      </w:pPr>
      <w:r w:rsidRPr="00404734">
        <w:rPr>
          <w:rStyle w:val="FootnoteReference"/>
          <w:rFonts w:ascii="Times New Roman" w:hAnsi="Times New Roman" w:cs="Times New Roman"/>
        </w:rPr>
        <w:footnoteRef/>
      </w:r>
      <w:r w:rsidRPr="00347483">
        <w:rPr>
          <w:rFonts w:ascii="Times New Roman" w:hAnsi="Times New Roman"/>
        </w:rPr>
        <w:t xml:space="preserve"> 20 DCMR 3519.13</w:t>
      </w:r>
    </w:p>
  </w:footnote>
  <w:footnote w:id="20">
    <w:p w14:paraId="56AC0E76" w14:textId="77777777" w:rsidR="007625CA" w:rsidRPr="00347483" w:rsidRDefault="007625CA" w:rsidP="00C22750">
      <w:pPr>
        <w:pStyle w:val="FootnoteText"/>
      </w:pPr>
      <w:r>
        <w:rPr>
          <w:rStyle w:val="FootnoteReference"/>
        </w:rPr>
        <w:footnoteRef/>
      </w:r>
      <w:r w:rsidRPr="00347483">
        <w:t xml:space="preserve"> </w:t>
      </w:r>
      <w:r w:rsidRPr="00347483">
        <w:rPr>
          <w:rFonts w:ascii="Times New Roman" w:hAnsi="Times New Roman"/>
        </w:rPr>
        <w:t>20 DCMR 3519.14</w:t>
      </w:r>
    </w:p>
  </w:footnote>
  <w:footnote w:id="21">
    <w:p w14:paraId="6DA30DBB" w14:textId="45362372" w:rsidR="007625CA" w:rsidRPr="004F0AAC" w:rsidRDefault="007625CA" w:rsidP="00906FBF">
      <w:pPr>
        <w:pStyle w:val="FootnoteText"/>
        <w:rPr>
          <w:rFonts w:ascii="Times New Roman" w:hAnsi="Times New Roman" w:cs="Times New Roman"/>
        </w:rPr>
      </w:pPr>
      <w:r w:rsidRPr="004F0AAC">
        <w:rPr>
          <w:rStyle w:val="FootnoteReference"/>
          <w:rFonts w:ascii="Times New Roman" w:hAnsi="Times New Roman" w:cs="Times New Roman"/>
        </w:rPr>
        <w:footnoteRef/>
      </w:r>
      <w:r w:rsidRPr="004F0AAC">
        <w:rPr>
          <w:rFonts w:ascii="Times New Roman" w:hAnsi="Times New Roman" w:cs="Times New Roman"/>
        </w:rPr>
        <w:t xml:space="preserve"> 20 DCMR 3520.</w:t>
      </w:r>
      <w:r>
        <w:rPr>
          <w:rFonts w:ascii="Times New Roman" w:hAnsi="Times New Roman" w:cs="Times New Roman"/>
        </w:rPr>
        <w:t>7</w:t>
      </w:r>
    </w:p>
  </w:footnote>
  <w:footnote w:id="22">
    <w:p w14:paraId="5539D742" w14:textId="35FB415D" w:rsidR="007625CA" w:rsidRPr="004F0AAC" w:rsidRDefault="007625CA">
      <w:pPr>
        <w:pStyle w:val="FootnoteText"/>
        <w:rPr>
          <w:rFonts w:ascii="Times New Roman" w:hAnsi="Times New Roman" w:cs="Times New Roman"/>
        </w:rPr>
      </w:pPr>
      <w:r w:rsidRPr="004F0AAC">
        <w:rPr>
          <w:rStyle w:val="FootnoteReference"/>
          <w:rFonts w:ascii="Times New Roman" w:hAnsi="Times New Roman" w:cs="Times New Roman"/>
        </w:rPr>
        <w:footnoteRef/>
      </w:r>
      <w:r w:rsidRPr="004F0AAC">
        <w:rPr>
          <w:rFonts w:ascii="Times New Roman" w:hAnsi="Times New Roman" w:cs="Times New Roman"/>
        </w:rPr>
        <w:t xml:space="preserve"> </w:t>
      </w:r>
      <w:r w:rsidRPr="004F0AAC">
        <w:rPr>
          <w:rFonts w:ascii="Times New Roman" w:hAnsi="Times New Roman" w:cs="Times New Roman"/>
          <w:iCs/>
        </w:rPr>
        <w:t xml:space="preserve">Section 301(d) of the </w:t>
      </w:r>
      <w:r w:rsidRPr="004F0AAC">
        <w:rPr>
          <w:rFonts w:ascii="Times New Roman" w:hAnsi="Times New Roman" w:cs="Times New Roman"/>
          <w:iCs/>
        </w:rPr>
        <w:t>CleanEnergy DC Omnibus Amendment Act of 2018 (CEDC Act), effective March 22, 2019 (</w:t>
      </w:r>
      <w:r>
        <w:rPr>
          <w:rFonts w:ascii="Times New Roman" w:hAnsi="Times New Roman" w:cs="Times New Roman"/>
          <w:iCs/>
        </w:rPr>
        <w:t>DC</w:t>
      </w:r>
      <w:r w:rsidRPr="004F0AAC">
        <w:rPr>
          <w:rFonts w:ascii="Times New Roman" w:hAnsi="Times New Roman" w:cs="Times New Roman"/>
          <w:iCs/>
        </w:rPr>
        <w:t xml:space="preserve"> Law 22-257; 66 DCR 3973 (April 5, 2019))</w:t>
      </w:r>
      <w:r w:rsidRPr="004F0AAC">
        <w:rPr>
          <w:rFonts w:ascii="Times New Roman" w:hAnsi="Times New Roman" w:cs="Times New Roman"/>
        </w:rPr>
        <w:t xml:space="preserve">; </w:t>
      </w:r>
      <w:r w:rsidRPr="000D57CD">
        <w:rPr>
          <w:rFonts w:ascii="Times New Roman" w:hAnsi="Times New Roman" w:cs="Times New Roman"/>
        </w:rPr>
        <w:t xml:space="preserve">as amended by Section 2 of the CleanEnergy DC Omnibus </w:t>
      </w:r>
      <w:r w:rsidRPr="00263573">
        <w:rPr>
          <w:rFonts w:ascii="Times New Roman" w:hAnsi="Times New Roman" w:cs="Times New Roman"/>
        </w:rPr>
        <w:t>Temporary</w:t>
      </w:r>
      <w:r w:rsidRPr="000D57CD">
        <w:rPr>
          <w:rFonts w:ascii="Times New Roman" w:hAnsi="Times New Roman" w:cs="Times New Roman"/>
        </w:rPr>
        <w:t xml:space="preserve"> Amendment Act of 2020, </w:t>
      </w:r>
      <w:r w:rsidRPr="00263573">
        <w:rPr>
          <w:rFonts w:ascii="Times New Roman" w:hAnsi="Times New Roman" w:cs="Times New Roman"/>
        </w:rPr>
        <w:t>effective May 6, 2020 (</w:t>
      </w:r>
      <w:r>
        <w:rPr>
          <w:rFonts w:ascii="Times New Roman" w:hAnsi="Times New Roman" w:cs="Times New Roman"/>
        </w:rPr>
        <w:t>DC</w:t>
      </w:r>
      <w:r w:rsidRPr="00263573">
        <w:rPr>
          <w:rFonts w:ascii="Times New Roman" w:hAnsi="Times New Roman" w:cs="Times New Roman"/>
        </w:rPr>
        <w:t xml:space="preserve"> Law 23-94; 67 DCR 5015 (May 15, 2020))</w:t>
      </w:r>
      <w:r>
        <w:rPr>
          <w:rFonts w:ascii="Times New Roman" w:hAnsi="Times New Roman" w:cs="Times New Roman"/>
        </w:rPr>
        <w:t>; DC</w:t>
      </w:r>
      <w:r w:rsidRPr="004F0AAC">
        <w:rPr>
          <w:rFonts w:ascii="Times New Roman" w:hAnsi="Times New Roman" w:cs="Times New Roman"/>
        </w:rPr>
        <w:t xml:space="preserve"> Code § 8-1772.21(d)</w:t>
      </w:r>
    </w:p>
  </w:footnote>
  <w:footnote w:id="23">
    <w:p w14:paraId="16B441EE" w14:textId="2ACCAB79" w:rsidR="007625CA" w:rsidRPr="00347483" w:rsidRDefault="007625CA" w:rsidP="2F6E49C7">
      <w:pPr>
        <w:pStyle w:val="FootnoteText"/>
        <w:rPr>
          <w:rFonts w:ascii="Times New Roman" w:hAnsi="Times New Roman" w:cs="Times New Roman"/>
          <w:lang w:val="es-ES"/>
        </w:rPr>
      </w:pPr>
      <w:r w:rsidRPr="2F6E49C7">
        <w:rPr>
          <w:rStyle w:val="FootnoteReference"/>
          <w:rFonts w:ascii="Times New Roman" w:hAnsi="Times New Roman" w:cs="Times New Roman"/>
        </w:rPr>
        <w:footnoteRef/>
      </w:r>
      <w:r w:rsidRPr="00347483">
        <w:rPr>
          <w:rFonts w:ascii="Times New Roman" w:hAnsi="Times New Roman" w:cs="Times New Roman"/>
          <w:lang w:val="es-ES"/>
        </w:rPr>
        <w:t xml:space="preserve"> 20 DCMR 3518.1</w:t>
      </w:r>
    </w:p>
  </w:footnote>
  <w:footnote w:id="24">
    <w:p w14:paraId="1D680E9E" w14:textId="39F8442F" w:rsidR="007625CA" w:rsidRPr="00347483" w:rsidRDefault="007625CA">
      <w:pPr>
        <w:pStyle w:val="FootnoteText"/>
        <w:rPr>
          <w:rFonts w:ascii="Times New Roman" w:hAnsi="Times New Roman" w:cs="Times New Roman"/>
          <w:lang w:val="es-ES"/>
        </w:rPr>
      </w:pPr>
      <w:r w:rsidRPr="00984EE5">
        <w:rPr>
          <w:rStyle w:val="FootnoteReference"/>
          <w:rFonts w:ascii="Times New Roman" w:hAnsi="Times New Roman" w:cs="Times New Roman"/>
        </w:rPr>
        <w:footnoteRef/>
      </w:r>
      <w:r w:rsidRPr="00347483">
        <w:rPr>
          <w:rFonts w:ascii="Times New Roman" w:hAnsi="Times New Roman" w:cs="Times New Roman"/>
          <w:lang w:val="es-ES"/>
        </w:rPr>
        <w:t xml:space="preserve"> 20 DCMR 3518.1(a)</w:t>
      </w:r>
    </w:p>
  </w:footnote>
  <w:footnote w:id="25">
    <w:p w14:paraId="42146D2C" w14:textId="2C330D56" w:rsidR="007625CA" w:rsidRPr="00347483" w:rsidRDefault="007625CA">
      <w:pPr>
        <w:pStyle w:val="FootnoteText"/>
        <w:rPr>
          <w:rFonts w:ascii="Times New Roman" w:hAnsi="Times New Roman" w:cs="Times New Roman"/>
          <w:lang w:val="es-ES"/>
        </w:rPr>
      </w:pPr>
      <w:r w:rsidRPr="00984EE5">
        <w:rPr>
          <w:rStyle w:val="FootnoteReference"/>
          <w:rFonts w:ascii="Times New Roman" w:hAnsi="Times New Roman" w:cs="Times New Roman"/>
        </w:rPr>
        <w:footnoteRef/>
      </w:r>
      <w:r w:rsidRPr="00347483">
        <w:rPr>
          <w:rFonts w:ascii="Times New Roman" w:hAnsi="Times New Roman" w:cs="Times New Roman"/>
          <w:lang w:val="es-ES"/>
        </w:rPr>
        <w:t xml:space="preserve"> DC </w:t>
      </w:r>
      <w:r w:rsidRPr="00347483">
        <w:rPr>
          <w:rFonts w:ascii="Times New Roman" w:hAnsi="Times New Roman" w:cs="Times New Roman"/>
          <w:lang w:val="es-ES"/>
        </w:rPr>
        <w:t>Code § 8-1772.21(d)(1)</w:t>
      </w:r>
    </w:p>
  </w:footnote>
  <w:footnote w:id="26">
    <w:p w14:paraId="24671384" w14:textId="5585CCF7" w:rsidR="007625CA" w:rsidRPr="00347483" w:rsidRDefault="007625CA">
      <w:pPr>
        <w:pStyle w:val="FootnoteText"/>
        <w:rPr>
          <w:rFonts w:ascii="Times New Roman" w:hAnsi="Times New Roman" w:cs="Times New Roman"/>
          <w:lang w:val="es-ES"/>
        </w:rPr>
      </w:pPr>
      <w:r w:rsidRPr="00984EE5">
        <w:rPr>
          <w:rStyle w:val="FootnoteReference"/>
          <w:rFonts w:ascii="Times New Roman" w:hAnsi="Times New Roman" w:cs="Times New Roman"/>
        </w:rPr>
        <w:footnoteRef/>
      </w:r>
      <w:r w:rsidRPr="00347483">
        <w:rPr>
          <w:rFonts w:ascii="Times New Roman" w:hAnsi="Times New Roman" w:cs="Times New Roman"/>
          <w:lang w:val="es-ES"/>
        </w:rPr>
        <w:t xml:space="preserve"> 20 DCMR 3518.1(a)(1)</w:t>
      </w:r>
    </w:p>
  </w:footnote>
  <w:footnote w:id="27">
    <w:p w14:paraId="6E66BEAA" w14:textId="03096A12" w:rsidR="007625CA" w:rsidRPr="00347483" w:rsidRDefault="007625CA">
      <w:pPr>
        <w:pStyle w:val="FootnoteText"/>
        <w:rPr>
          <w:lang w:val="es-ES"/>
        </w:rPr>
      </w:pPr>
      <w:r w:rsidRPr="00984EE5">
        <w:rPr>
          <w:rStyle w:val="FootnoteReference"/>
          <w:rFonts w:ascii="Times New Roman" w:hAnsi="Times New Roman" w:cs="Times New Roman"/>
        </w:rPr>
        <w:footnoteRef/>
      </w:r>
      <w:r w:rsidRPr="00347483">
        <w:rPr>
          <w:rFonts w:ascii="Times New Roman" w:hAnsi="Times New Roman" w:cs="Times New Roman"/>
          <w:lang w:val="es-ES"/>
        </w:rPr>
        <w:t xml:space="preserve"> 20 DCMR 3518.1(a)(2)</w:t>
      </w:r>
    </w:p>
  </w:footnote>
  <w:footnote w:id="28">
    <w:p w14:paraId="63FCDD3F" w14:textId="431E5874" w:rsidR="007625CA" w:rsidRPr="00347483" w:rsidRDefault="007625CA" w:rsidP="00A92960">
      <w:pPr>
        <w:pStyle w:val="FootnoteText"/>
        <w:rPr>
          <w:rFonts w:ascii="Times New Roman" w:hAnsi="Times New Roman" w:cs="Times New Roman"/>
          <w:lang w:val="es-ES"/>
        </w:rPr>
      </w:pPr>
      <w:r w:rsidRPr="006B2116">
        <w:rPr>
          <w:rStyle w:val="FootnoteReference"/>
          <w:rFonts w:ascii="Times New Roman" w:hAnsi="Times New Roman" w:cs="Times New Roman"/>
        </w:rPr>
        <w:footnoteRef/>
      </w:r>
      <w:r w:rsidRPr="00347483">
        <w:rPr>
          <w:rFonts w:ascii="Times New Roman" w:hAnsi="Times New Roman" w:cs="Times New Roman"/>
          <w:lang w:val="es-ES"/>
        </w:rPr>
        <w:t xml:space="preserve"> 20 DCMR 3518.1(e), 3519.2</w:t>
      </w:r>
    </w:p>
  </w:footnote>
  <w:footnote w:id="29">
    <w:p w14:paraId="29751828" w14:textId="77777777" w:rsidR="007625CA" w:rsidRPr="00347483" w:rsidRDefault="007625CA">
      <w:pPr>
        <w:pStyle w:val="FootnoteText"/>
        <w:rPr>
          <w:rFonts w:ascii="Times New Roman" w:hAnsi="Times New Roman" w:cs="Times New Roman"/>
        </w:rPr>
      </w:pPr>
      <w:r w:rsidRPr="001A117C">
        <w:rPr>
          <w:rStyle w:val="FootnoteReference"/>
          <w:rFonts w:ascii="Times New Roman" w:hAnsi="Times New Roman" w:cs="Times New Roman"/>
        </w:rPr>
        <w:footnoteRef/>
      </w:r>
      <w:r w:rsidRPr="00347483">
        <w:rPr>
          <w:rFonts w:ascii="Times New Roman" w:hAnsi="Times New Roman" w:cs="Times New Roman"/>
        </w:rPr>
        <w:t xml:space="preserve"> 20 DCMR 3519.1</w:t>
      </w:r>
    </w:p>
  </w:footnote>
  <w:footnote w:id="30">
    <w:p w14:paraId="0CC0C744" w14:textId="505BF938" w:rsidR="007625CA" w:rsidRPr="00347483" w:rsidRDefault="007625CA">
      <w:pPr>
        <w:pStyle w:val="FootnoteText"/>
        <w:rPr>
          <w:rFonts w:ascii="Times New Roman" w:hAnsi="Times New Roman" w:cs="Times New Roman"/>
        </w:rPr>
      </w:pPr>
      <w:r w:rsidRPr="009E0C46">
        <w:rPr>
          <w:rStyle w:val="FootnoteReference"/>
          <w:rFonts w:ascii="Times New Roman" w:hAnsi="Times New Roman" w:cs="Times New Roman"/>
        </w:rPr>
        <w:footnoteRef/>
      </w:r>
      <w:r w:rsidRPr="00347483">
        <w:rPr>
          <w:rFonts w:ascii="Times New Roman" w:hAnsi="Times New Roman" w:cs="Times New Roman"/>
        </w:rPr>
        <w:t xml:space="preserve"> 20 DCMR 3519.9</w:t>
      </w:r>
    </w:p>
  </w:footnote>
  <w:footnote w:id="31">
    <w:p w14:paraId="609BF56F" w14:textId="47FA92CD" w:rsidR="007625CA" w:rsidRPr="00347483" w:rsidRDefault="007625CA">
      <w:pPr>
        <w:pStyle w:val="FootnoteText"/>
        <w:rPr>
          <w:rFonts w:ascii="Times New Roman" w:hAnsi="Times New Roman" w:cs="Times New Roman"/>
        </w:rPr>
      </w:pPr>
      <w:r w:rsidRPr="00AD6488">
        <w:rPr>
          <w:rStyle w:val="FootnoteReference"/>
          <w:rFonts w:ascii="Times New Roman" w:hAnsi="Times New Roman" w:cs="Times New Roman"/>
        </w:rPr>
        <w:footnoteRef/>
      </w:r>
      <w:r w:rsidRPr="00347483">
        <w:rPr>
          <w:rFonts w:ascii="Times New Roman" w:hAnsi="Times New Roman" w:cs="Times New Roman"/>
        </w:rPr>
        <w:t xml:space="preserve"> 20 DCMR 3518.1(b)</w:t>
      </w:r>
    </w:p>
  </w:footnote>
  <w:footnote w:id="32">
    <w:p w14:paraId="30D43F9F" w14:textId="77777777" w:rsidR="007625CA" w:rsidRPr="00347483" w:rsidRDefault="007625CA" w:rsidP="00A05143">
      <w:pPr>
        <w:pStyle w:val="FootnoteText"/>
        <w:rPr>
          <w:rFonts w:ascii="Times New Roman" w:hAnsi="Times New Roman" w:cs="Times New Roman"/>
        </w:rPr>
      </w:pPr>
      <w:r w:rsidRPr="00CE04B3">
        <w:rPr>
          <w:rStyle w:val="FootnoteReference"/>
          <w:rFonts w:ascii="Times New Roman" w:hAnsi="Times New Roman" w:cs="Times New Roman"/>
        </w:rPr>
        <w:footnoteRef/>
      </w:r>
      <w:r w:rsidRPr="00347483">
        <w:rPr>
          <w:rFonts w:ascii="Times New Roman" w:hAnsi="Times New Roman" w:cs="Times New Roman"/>
        </w:rPr>
        <w:t xml:space="preserve"> 20 DCMR 3530.1-.2</w:t>
      </w:r>
    </w:p>
  </w:footnote>
  <w:footnote w:id="33">
    <w:p w14:paraId="4F903936" w14:textId="082EF7A5" w:rsidR="007625CA" w:rsidRPr="00347483" w:rsidRDefault="007625CA" w:rsidP="00D57A81">
      <w:pPr>
        <w:pStyle w:val="FootnoteText"/>
        <w:rPr>
          <w:rFonts w:ascii="Times New Roman" w:hAnsi="Times New Roman" w:cs="Times New Roman"/>
        </w:rPr>
      </w:pPr>
      <w:r w:rsidRPr="006B2116">
        <w:rPr>
          <w:rStyle w:val="FootnoteReference"/>
          <w:rFonts w:ascii="Times New Roman" w:hAnsi="Times New Roman" w:cs="Times New Roman"/>
        </w:rPr>
        <w:footnoteRef/>
      </w:r>
      <w:r w:rsidRPr="00347483">
        <w:rPr>
          <w:rFonts w:ascii="Times New Roman" w:hAnsi="Times New Roman" w:cs="Times New Roman"/>
        </w:rPr>
        <w:t xml:space="preserve"> 20 DCMR 3518.1(e), 3519.1</w:t>
      </w:r>
    </w:p>
  </w:footnote>
  <w:footnote w:id="34">
    <w:p w14:paraId="0DAB1E2B" w14:textId="77777777" w:rsidR="007625CA" w:rsidRPr="00347483" w:rsidRDefault="007625CA" w:rsidP="00A05143">
      <w:pPr>
        <w:pStyle w:val="FootnoteText"/>
        <w:rPr>
          <w:rFonts w:ascii="Times New Roman" w:hAnsi="Times New Roman" w:cs="Times New Roman"/>
        </w:rPr>
      </w:pPr>
      <w:r w:rsidRPr="008D6137">
        <w:rPr>
          <w:rStyle w:val="FootnoteReference"/>
          <w:rFonts w:ascii="Times New Roman" w:hAnsi="Times New Roman" w:cs="Times New Roman"/>
        </w:rPr>
        <w:footnoteRef/>
      </w:r>
      <w:r w:rsidRPr="00347483">
        <w:rPr>
          <w:rFonts w:ascii="Times New Roman" w:hAnsi="Times New Roman" w:cs="Times New Roman"/>
        </w:rPr>
        <w:t xml:space="preserve"> 20 DCMR 3519.5</w:t>
      </w:r>
    </w:p>
  </w:footnote>
  <w:footnote w:id="35">
    <w:p w14:paraId="19D6E977" w14:textId="7374BA86" w:rsidR="007625CA" w:rsidRPr="00347483" w:rsidRDefault="007625CA" w:rsidP="00471012">
      <w:pPr>
        <w:pStyle w:val="FootnoteText"/>
        <w:rPr>
          <w:rFonts w:ascii="Times New Roman" w:hAnsi="Times New Roman" w:cs="Times New Roman"/>
        </w:rPr>
      </w:pPr>
      <w:r w:rsidRPr="009E0C46">
        <w:rPr>
          <w:rStyle w:val="FootnoteReference"/>
          <w:rFonts w:ascii="Times New Roman" w:hAnsi="Times New Roman" w:cs="Times New Roman"/>
        </w:rPr>
        <w:footnoteRef/>
      </w:r>
      <w:r w:rsidRPr="00347483">
        <w:rPr>
          <w:rFonts w:ascii="Times New Roman" w:hAnsi="Times New Roman" w:cs="Times New Roman"/>
        </w:rPr>
        <w:t xml:space="preserve"> 20 DCMR 3519.9</w:t>
      </w:r>
    </w:p>
  </w:footnote>
  <w:footnote w:id="36">
    <w:p w14:paraId="2242FABD" w14:textId="35E84F88" w:rsidR="007625CA" w:rsidRPr="00347483" w:rsidRDefault="007625CA">
      <w:pPr>
        <w:pStyle w:val="FootnoteText"/>
        <w:rPr>
          <w:rFonts w:ascii="Times New Roman" w:hAnsi="Times New Roman" w:cs="Times New Roman"/>
        </w:rPr>
      </w:pPr>
      <w:r w:rsidRPr="000B0C1A">
        <w:rPr>
          <w:rStyle w:val="FootnoteReference"/>
          <w:rFonts w:ascii="Times New Roman" w:hAnsi="Times New Roman" w:cs="Times New Roman"/>
        </w:rPr>
        <w:footnoteRef/>
      </w:r>
      <w:r w:rsidRPr="00347483">
        <w:rPr>
          <w:rFonts w:ascii="Times New Roman" w:hAnsi="Times New Roman" w:cs="Times New Roman"/>
        </w:rPr>
        <w:t xml:space="preserve"> 20 DCMR 3519.6</w:t>
      </w:r>
    </w:p>
  </w:footnote>
  <w:footnote w:id="37">
    <w:p w14:paraId="2E00A27D" w14:textId="5FB0F0C9" w:rsidR="007625CA" w:rsidRPr="00A73C14" w:rsidRDefault="007625CA" w:rsidP="00BA39F3">
      <w:pPr>
        <w:pStyle w:val="FootnoteText"/>
        <w:rPr>
          <w:rFonts w:ascii="Times New Roman" w:hAnsi="Times New Roman" w:cs="Times New Roman"/>
        </w:rPr>
      </w:pPr>
      <w:r w:rsidRPr="00A73C14">
        <w:rPr>
          <w:rStyle w:val="FootnoteReference"/>
          <w:rFonts w:ascii="Times New Roman" w:hAnsi="Times New Roman" w:cs="Times New Roman"/>
        </w:rPr>
        <w:footnoteRef/>
      </w:r>
      <w:r w:rsidRPr="00A73C14">
        <w:rPr>
          <w:rFonts w:ascii="Times New Roman" w:hAnsi="Times New Roman" w:cs="Times New Roman"/>
        </w:rPr>
        <w:t xml:space="preserve"> 20 DCMR 3519.</w:t>
      </w:r>
      <w:r w:rsidRPr="0054291F">
        <w:rPr>
          <w:rFonts w:ascii="Times New Roman" w:hAnsi="Times New Roman" w:cs="Times New Roman"/>
        </w:rPr>
        <w:t>1 and .</w:t>
      </w:r>
      <w:r w:rsidRPr="00A73C14">
        <w:rPr>
          <w:rFonts w:ascii="Times New Roman" w:hAnsi="Times New Roman" w:cs="Times New Roman"/>
        </w:rPr>
        <w:t>6</w:t>
      </w:r>
      <w:r>
        <w:tab/>
      </w:r>
    </w:p>
  </w:footnote>
  <w:footnote w:id="38">
    <w:p w14:paraId="4536D3E7" w14:textId="0F7310B2" w:rsidR="007625CA" w:rsidRPr="00F6656F" w:rsidRDefault="007625CA" w:rsidP="0006793C">
      <w:pPr>
        <w:spacing w:after="0" w:line="240" w:lineRule="auto"/>
        <w:contextualSpacing/>
        <w:rPr>
          <w:rFonts w:ascii="Times New Roman" w:hAnsi="Times New Roman"/>
        </w:rPr>
      </w:pPr>
      <w:r w:rsidRPr="005C74FB">
        <w:rPr>
          <w:rStyle w:val="FootnoteReference"/>
          <w:rFonts w:ascii="Times New Roman" w:hAnsi="Times New Roman"/>
        </w:rPr>
        <w:footnoteRef/>
      </w:r>
      <w:r w:rsidRPr="00F6656F">
        <w:rPr>
          <w:rFonts w:ascii="Times New Roman" w:hAnsi="Times New Roman"/>
        </w:rPr>
        <w:t xml:space="preserve"> </w:t>
      </w:r>
      <w:r w:rsidRPr="005A11E8">
        <w:rPr>
          <w:rFonts w:ascii="Times New Roman" w:eastAsia="Calibri" w:hAnsi="Times New Roman" w:cs="Times New Roman"/>
          <w:sz w:val="20"/>
          <w:szCs w:val="20"/>
        </w:rPr>
        <w:t>20 DCMR 3519.12</w:t>
      </w:r>
      <w:r w:rsidRPr="00706FCA">
        <w:rPr>
          <w:rFonts w:ascii="Times New Roman" w:eastAsia="Calibri" w:hAnsi="Times New Roman" w:cs="Times New Roman"/>
          <w:sz w:val="20"/>
          <w:szCs w:val="20"/>
        </w:rPr>
        <w:t xml:space="preserve"> </w:t>
      </w:r>
    </w:p>
  </w:footnote>
  <w:footnote w:id="39">
    <w:p w14:paraId="317C499E" w14:textId="2A8548E2" w:rsidR="007625CA" w:rsidRPr="00F6656F" w:rsidRDefault="007625CA" w:rsidP="00F6656F">
      <w:pPr>
        <w:pStyle w:val="FootnoteText"/>
        <w:rPr>
          <w:rFonts w:ascii="Times New Roman" w:hAnsi="Times New Roman"/>
        </w:rPr>
      </w:pPr>
      <w:r w:rsidRPr="00F6656F">
        <w:rPr>
          <w:rStyle w:val="FootnoteReference"/>
          <w:rFonts w:ascii="Times New Roman" w:hAnsi="Times New Roman"/>
        </w:rPr>
        <w:footnoteRef/>
      </w:r>
      <w:r w:rsidRPr="00F6656F">
        <w:rPr>
          <w:rFonts w:ascii="Times New Roman" w:hAnsi="Times New Roman"/>
        </w:rPr>
        <w:t xml:space="preserve"> 20 DCMR 3519.6</w:t>
      </w:r>
      <w:r>
        <w:rPr>
          <w:rFonts w:ascii="Times New Roman" w:hAnsi="Times New Roman"/>
        </w:rPr>
        <w:t>-</w:t>
      </w:r>
      <w:r w:rsidRPr="00F6656F">
        <w:rPr>
          <w:rFonts w:ascii="Times New Roman" w:hAnsi="Times New Roman"/>
        </w:rPr>
        <w:t>.7</w:t>
      </w:r>
    </w:p>
  </w:footnote>
  <w:footnote w:id="40">
    <w:p w14:paraId="25569ACD" w14:textId="77777777" w:rsidR="007625CA" w:rsidRPr="00F6656F" w:rsidRDefault="007625CA" w:rsidP="0051761C">
      <w:pPr>
        <w:pStyle w:val="FootnoteText"/>
        <w:rPr>
          <w:rFonts w:ascii="Times New Roman" w:hAnsi="Times New Roman"/>
        </w:rPr>
      </w:pPr>
      <w:r w:rsidRPr="00F6656F">
        <w:rPr>
          <w:rStyle w:val="FootnoteReference"/>
          <w:rFonts w:ascii="Times New Roman" w:hAnsi="Times New Roman"/>
        </w:rPr>
        <w:footnoteRef/>
      </w:r>
      <w:r w:rsidRPr="00F6656F">
        <w:rPr>
          <w:rFonts w:ascii="Times New Roman" w:hAnsi="Times New Roman"/>
        </w:rPr>
        <w:t xml:space="preserve"> </w:t>
      </w:r>
      <w:r w:rsidRPr="005A11E8">
        <w:rPr>
          <w:rFonts w:ascii="Times New Roman" w:eastAsia="Times New Roman" w:hAnsi="Times New Roman" w:cs="Times New Roman"/>
        </w:rPr>
        <w:t>20 DCMR 3</w:t>
      </w:r>
      <w:r w:rsidRPr="00706FCA">
        <w:rPr>
          <w:rFonts w:ascii="Times New Roman" w:eastAsia="Times New Roman" w:hAnsi="Times New Roman" w:cs="Times New Roman"/>
        </w:rPr>
        <w:t>519.6</w:t>
      </w:r>
    </w:p>
  </w:footnote>
  <w:footnote w:id="41">
    <w:p w14:paraId="21616AE3" w14:textId="3B93B234" w:rsidR="007625CA" w:rsidRPr="005D66DF" w:rsidRDefault="007625CA">
      <w:pPr>
        <w:pStyle w:val="FootnoteText"/>
        <w:rPr>
          <w:rFonts w:ascii="Times New Roman" w:hAnsi="Times New Roman" w:cs="Times New Roman"/>
        </w:rPr>
      </w:pPr>
      <w:r w:rsidRPr="005D66DF">
        <w:rPr>
          <w:rStyle w:val="FootnoteReference"/>
          <w:rFonts w:ascii="Times New Roman" w:hAnsi="Times New Roman" w:cs="Times New Roman"/>
        </w:rPr>
        <w:footnoteRef/>
      </w:r>
      <w:r w:rsidRPr="005D66DF">
        <w:rPr>
          <w:rFonts w:ascii="Times New Roman" w:hAnsi="Times New Roman" w:cs="Times New Roman"/>
        </w:rPr>
        <w:t xml:space="preserve"> 20 DCMR 3519.7</w:t>
      </w:r>
    </w:p>
  </w:footnote>
  <w:footnote w:id="42">
    <w:p w14:paraId="4A1FDA25" w14:textId="1A27CCFC" w:rsidR="007625CA" w:rsidRDefault="007625CA">
      <w:pPr>
        <w:pStyle w:val="FootnoteText"/>
      </w:pPr>
      <w:r w:rsidRPr="00A73C14">
        <w:rPr>
          <w:rStyle w:val="FootnoteReference"/>
          <w:rFonts w:ascii="Times New Roman" w:hAnsi="Times New Roman" w:cs="Times New Roman"/>
        </w:rPr>
        <w:footnoteRef/>
      </w:r>
      <w:r w:rsidRPr="00A73C14">
        <w:rPr>
          <w:rFonts w:ascii="Times New Roman" w:hAnsi="Times New Roman" w:cs="Times New Roman"/>
        </w:rPr>
        <w:t xml:space="preserve"> 20 DCMR 3519.6(a)</w:t>
      </w:r>
    </w:p>
  </w:footnote>
  <w:footnote w:id="43">
    <w:p w14:paraId="5AB90EB5" w14:textId="3DB259E7" w:rsidR="007625CA" w:rsidRPr="003713D7" w:rsidRDefault="007625CA">
      <w:pPr>
        <w:pStyle w:val="FootnoteText"/>
        <w:rPr>
          <w:rFonts w:ascii="Times New Roman" w:hAnsi="Times New Roman" w:cs="Times New Roman"/>
        </w:rPr>
      </w:pPr>
      <w:r w:rsidRPr="003713D7">
        <w:rPr>
          <w:rStyle w:val="FootnoteReference"/>
          <w:rFonts w:ascii="Times New Roman" w:hAnsi="Times New Roman" w:cs="Times New Roman"/>
        </w:rPr>
        <w:footnoteRef/>
      </w:r>
      <w:r w:rsidRPr="003713D7">
        <w:rPr>
          <w:rFonts w:ascii="Times New Roman" w:hAnsi="Times New Roman" w:cs="Times New Roman"/>
        </w:rPr>
        <w:t xml:space="preserve"> 20 DCMR 3519.6(a)</w:t>
      </w:r>
    </w:p>
  </w:footnote>
  <w:footnote w:id="44">
    <w:p w14:paraId="7BE6D9D2" w14:textId="04BD08C0" w:rsidR="007625CA" w:rsidRPr="00EB607E" w:rsidRDefault="007625CA">
      <w:pPr>
        <w:pStyle w:val="FootnoteText"/>
        <w:rPr>
          <w:rFonts w:ascii="Times New Roman" w:hAnsi="Times New Roman" w:cs="Times New Roman"/>
        </w:rPr>
      </w:pPr>
      <w:r w:rsidRPr="00EB607E">
        <w:rPr>
          <w:rStyle w:val="FootnoteReference"/>
          <w:rFonts w:ascii="Times New Roman" w:hAnsi="Times New Roman" w:cs="Times New Roman"/>
        </w:rPr>
        <w:footnoteRef/>
      </w:r>
      <w:r w:rsidRPr="00EB607E">
        <w:rPr>
          <w:rFonts w:ascii="Times New Roman" w:hAnsi="Times New Roman" w:cs="Times New Roman"/>
        </w:rPr>
        <w:t xml:space="preserve"> 20 DCMR 3519.6(a)</w:t>
      </w:r>
    </w:p>
  </w:footnote>
  <w:footnote w:id="45">
    <w:p w14:paraId="49C68326" w14:textId="79F20D05" w:rsidR="007625CA" w:rsidRPr="003713D7" w:rsidRDefault="007625CA">
      <w:pPr>
        <w:pStyle w:val="FootnoteText"/>
        <w:rPr>
          <w:rFonts w:ascii="Times New Roman" w:hAnsi="Times New Roman" w:cs="Times New Roman"/>
        </w:rPr>
      </w:pPr>
      <w:r w:rsidRPr="003713D7">
        <w:rPr>
          <w:rStyle w:val="FootnoteReference"/>
          <w:rFonts w:ascii="Times New Roman" w:hAnsi="Times New Roman" w:cs="Times New Roman"/>
        </w:rPr>
        <w:footnoteRef/>
      </w:r>
      <w:r w:rsidRPr="003713D7">
        <w:rPr>
          <w:rFonts w:ascii="Times New Roman" w:hAnsi="Times New Roman" w:cs="Times New Roman"/>
        </w:rPr>
        <w:t xml:space="preserve"> 20 DCMR 3519.6(a)</w:t>
      </w:r>
    </w:p>
  </w:footnote>
  <w:footnote w:id="46">
    <w:p w14:paraId="21EA3136" w14:textId="3DA5A3D8" w:rsidR="007625CA" w:rsidRPr="00A73C14" w:rsidRDefault="007625CA">
      <w:pPr>
        <w:pStyle w:val="FootnoteText"/>
        <w:rPr>
          <w:rFonts w:ascii="Times New Roman" w:hAnsi="Times New Roman" w:cs="Times New Roman"/>
        </w:rPr>
      </w:pPr>
      <w:r w:rsidRPr="00A73C14">
        <w:rPr>
          <w:rStyle w:val="FootnoteReference"/>
          <w:rFonts w:ascii="Times New Roman" w:hAnsi="Times New Roman" w:cs="Times New Roman"/>
        </w:rPr>
        <w:footnoteRef/>
      </w:r>
      <w:r w:rsidRPr="00A73C14">
        <w:rPr>
          <w:rFonts w:ascii="Times New Roman" w:hAnsi="Times New Roman" w:cs="Times New Roman"/>
        </w:rPr>
        <w:t xml:space="preserve"> 20 DCMR 3519.6(b)</w:t>
      </w:r>
    </w:p>
  </w:footnote>
  <w:footnote w:id="47">
    <w:p w14:paraId="28E3E339" w14:textId="51C76638" w:rsidR="007625CA" w:rsidRPr="003713D7" w:rsidRDefault="007625CA">
      <w:pPr>
        <w:pStyle w:val="FootnoteText"/>
        <w:rPr>
          <w:rFonts w:ascii="Times New Roman" w:hAnsi="Times New Roman" w:cs="Times New Roman"/>
        </w:rPr>
      </w:pPr>
      <w:r w:rsidRPr="003713D7">
        <w:rPr>
          <w:rStyle w:val="FootnoteReference"/>
          <w:rFonts w:ascii="Times New Roman" w:hAnsi="Times New Roman" w:cs="Times New Roman"/>
        </w:rPr>
        <w:footnoteRef/>
      </w:r>
      <w:r w:rsidRPr="003713D7">
        <w:rPr>
          <w:rFonts w:ascii="Times New Roman" w:hAnsi="Times New Roman" w:cs="Times New Roman"/>
        </w:rPr>
        <w:t xml:space="preserve"> 20 DCMR 3519.6(b)</w:t>
      </w:r>
    </w:p>
  </w:footnote>
  <w:footnote w:id="48">
    <w:p w14:paraId="07BB8C55" w14:textId="77777777" w:rsidR="007625CA" w:rsidRPr="00A73C14" w:rsidRDefault="007625CA" w:rsidP="00191C6B">
      <w:pPr>
        <w:pStyle w:val="FootnoteText"/>
        <w:rPr>
          <w:rFonts w:ascii="Times New Roman" w:hAnsi="Times New Roman" w:cs="Times New Roman"/>
        </w:rPr>
      </w:pPr>
      <w:r w:rsidRPr="00A73C14">
        <w:rPr>
          <w:rStyle w:val="FootnoteReference"/>
          <w:rFonts w:ascii="Times New Roman" w:hAnsi="Times New Roman" w:cs="Times New Roman"/>
        </w:rPr>
        <w:footnoteRef/>
      </w:r>
      <w:r w:rsidRPr="00A73C14">
        <w:rPr>
          <w:rFonts w:ascii="Times New Roman" w:hAnsi="Times New Roman" w:cs="Times New Roman"/>
        </w:rPr>
        <w:t xml:space="preserve"> 20 DCMR 3519.6(c)</w:t>
      </w:r>
    </w:p>
  </w:footnote>
  <w:footnote w:id="49">
    <w:p w14:paraId="3D129467" w14:textId="433239BD" w:rsidR="007625CA" w:rsidRPr="003713D7" w:rsidRDefault="007625CA">
      <w:pPr>
        <w:pStyle w:val="FootnoteText"/>
        <w:rPr>
          <w:rFonts w:ascii="Times New Roman" w:hAnsi="Times New Roman" w:cs="Times New Roman"/>
        </w:rPr>
      </w:pPr>
      <w:r w:rsidRPr="003713D7">
        <w:rPr>
          <w:rStyle w:val="FootnoteReference"/>
          <w:rFonts w:ascii="Times New Roman" w:hAnsi="Times New Roman" w:cs="Times New Roman"/>
        </w:rPr>
        <w:footnoteRef/>
      </w:r>
      <w:r w:rsidRPr="003713D7">
        <w:rPr>
          <w:rFonts w:ascii="Times New Roman" w:hAnsi="Times New Roman" w:cs="Times New Roman"/>
        </w:rPr>
        <w:t xml:space="preserve"> 20 DCMR 3519.6(c)</w:t>
      </w:r>
    </w:p>
  </w:footnote>
  <w:footnote w:id="50">
    <w:p w14:paraId="52C353F6" w14:textId="7CFB4672" w:rsidR="007625CA" w:rsidRPr="00A73C14" w:rsidRDefault="007625CA">
      <w:pPr>
        <w:pStyle w:val="FootnoteText"/>
        <w:rPr>
          <w:rFonts w:ascii="Times New Roman" w:hAnsi="Times New Roman" w:cs="Times New Roman"/>
        </w:rPr>
      </w:pPr>
      <w:r w:rsidRPr="00A73C14">
        <w:rPr>
          <w:rStyle w:val="FootnoteReference"/>
          <w:rFonts w:ascii="Times New Roman" w:hAnsi="Times New Roman" w:cs="Times New Roman"/>
        </w:rPr>
        <w:footnoteRef/>
      </w:r>
      <w:r w:rsidRPr="00A73C14">
        <w:rPr>
          <w:rFonts w:ascii="Times New Roman" w:hAnsi="Times New Roman" w:cs="Times New Roman"/>
        </w:rPr>
        <w:t xml:space="preserve"> 20 DCMR 3519.6(d)</w:t>
      </w:r>
    </w:p>
  </w:footnote>
  <w:footnote w:id="51">
    <w:p w14:paraId="0F250898" w14:textId="5E81C470" w:rsidR="007625CA" w:rsidRPr="00651046" w:rsidRDefault="007625CA">
      <w:pPr>
        <w:pStyle w:val="FootnoteText"/>
        <w:rPr>
          <w:rFonts w:ascii="Times New Roman" w:hAnsi="Times New Roman" w:cs="Times New Roman"/>
        </w:rPr>
      </w:pPr>
      <w:r w:rsidRPr="00651046">
        <w:rPr>
          <w:rStyle w:val="FootnoteReference"/>
          <w:rFonts w:ascii="Times New Roman" w:hAnsi="Times New Roman" w:cs="Times New Roman"/>
        </w:rPr>
        <w:footnoteRef/>
      </w:r>
      <w:r w:rsidRPr="00651046">
        <w:rPr>
          <w:rFonts w:ascii="Times New Roman" w:hAnsi="Times New Roman" w:cs="Times New Roman"/>
        </w:rPr>
        <w:t xml:space="preserve"> 20 DCMR 3519.6(d)</w:t>
      </w:r>
    </w:p>
  </w:footnote>
  <w:footnote w:id="52">
    <w:p w14:paraId="1716E965" w14:textId="74E495B1" w:rsidR="007625CA" w:rsidRPr="00651046" w:rsidRDefault="007625CA">
      <w:pPr>
        <w:pStyle w:val="FootnoteText"/>
        <w:rPr>
          <w:rFonts w:ascii="Times New Roman" w:hAnsi="Times New Roman" w:cs="Times New Roman"/>
        </w:rPr>
      </w:pPr>
      <w:r w:rsidRPr="00651046">
        <w:rPr>
          <w:rStyle w:val="FootnoteReference"/>
          <w:rFonts w:ascii="Times New Roman" w:hAnsi="Times New Roman" w:cs="Times New Roman"/>
        </w:rPr>
        <w:footnoteRef/>
      </w:r>
      <w:r w:rsidRPr="00651046">
        <w:rPr>
          <w:rFonts w:ascii="Times New Roman" w:hAnsi="Times New Roman" w:cs="Times New Roman"/>
        </w:rPr>
        <w:t xml:space="preserve"> </w:t>
      </w:r>
      <w:r w:rsidRPr="00651046">
        <w:rPr>
          <w:rFonts w:ascii="Times New Roman" w:hAnsi="Times New Roman" w:cs="Times New Roman"/>
          <w:iCs/>
        </w:rPr>
        <w:t xml:space="preserve">Section 301(d) of the </w:t>
      </w:r>
      <w:r w:rsidRPr="00651046">
        <w:rPr>
          <w:rFonts w:ascii="Times New Roman" w:hAnsi="Times New Roman" w:cs="Times New Roman"/>
          <w:iCs/>
        </w:rPr>
        <w:t>CleanEnergy DC Omnibus Amendment Act of 2018 (CEDC Act), effective March 22, 2019 (DC Law 22-257; 66 DCR 3973 (April 5, 2019))</w:t>
      </w:r>
      <w:r w:rsidRPr="00651046">
        <w:rPr>
          <w:rFonts w:ascii="Times New Roman" w:hAnsi="Times New Roman" w:cs="Times New Roman"/>
        </w:rPr>
        <w:t>; DC Code § 8-1772.21(d)</w:t>
      </w:r>
    </w:p>
  </w:footnote>
  <w:footnote w:id="53">
    <w:p w14:paraId="6BD4B3F6" w14:textId="5BB7F4E7" w:rsidR="007625CA" w:rsidRPr="00651046" w:rsidRDefault="007625CA">
      <w:pPr>
        <w:pStyle w:val="FootnoteText"/>
        <w:rPr>
          <w:rFonts w:ascii="Times New Roman" w:hAnsi="Times New Roman" w:cs="Times New Roman"/>
        </w:rPr>
      </w:pPr>
      <w:r w:rsidRPr="00651046">
        <w:rPr>
          <w:rStyle w:val="FootnoteReference"/>
          <w:rFonts w:ascii="Times New Roman" w:hAnsi="Times New Roman" w:cs="Times New Roman"/>
        </w:rPr>
        <w:footnoteRef/>
      </w:r>
      <w:r w:rsidRPr="00651046">
        <w:rPr>
          <w:rFonts w:ascii="Times New Roman" w:hAnsi="Times New Roman" w:cs="Times New Roman"/>
        </w:rPr>
        <w:t xml:space="preserve"> 20 DCMR 3518.1(d), 3519.8</w:t>
      </w:r>
    </w:p>
  </w:footnote>
  <w:footnote w:id="54">
    <w:p w14:paraId="2A6EA0F9" w14:textId="0C4BC752" w:rsidR="007625CA" w:rsidRPr="000A7775" w:rsidRDefault="007625CA">
      <w:pPr>
        <w:pStyle w:val="FootnoteText"/>
        <w:rPr>
          <w:rFonts w:ascii="Times New Roman" w:hAnsi="Times New Roman" w:cs="Times New Roman"/>
        </w:rPr>
      </w:pPr>
      <w:r w:rsidRPr="000A7775">
        <w:rPr>
          <w:rStyle w:val="FootnoteReference"/>
          <w:rFonts w:ascii="Times New Roman" w:hAnsi="Times New Roman" w:cs="Times New Roman"/>
        </w:rPr>
        <w:footnoteRef/>
      </w:r>
      <w:r w:rsidRPr="000A7775">
        <w:rPr>
          <w:rFonts w:ascii="Times New Roman" w:hAnsi="Times New Roman" w:cs="Times New Roman"/>
        </w:rPr>
        <w:t xml:space="preserve"> 20 DCMR 3519.8</w:t>
      </w:r>
    </w:p>
  </w:footnote>
  <w:footnote w:id="55">
    <w:p w14:paraId="721E7198" w14:textId="7E438398" w:rsidR="007625CA" w:rsidRPr="00E5103C" w:rsidRDefault="007625CA" w:rsidP="009F1E47">
      <w:pPr>
        <w:pStyle w:val="FootnoteText"/>
        <w:rPr>
          <w:rFonts w:ascii="Times New Roman" w:hAnsi="Times New Roman" w:cs="Times New Roman"/>
        </w:rPr>
      </w:pPr>
      <w:r w:rsidRPr="00E5103C">
        <w:rPr>
          <w:rStyle w:val="FootnoteReference"/>
          <w:rFonts w:ascii="Times New Roman" w:hAnsi="Times New Roman" w:cs="Times New Roman"/>
        </w:rPr>
        <w:footnoteRef/>
      </w:r>
      <w:r w:rsidRPr="00E5103C">
        <w:rPr>
          <w:rFonts w:ascii="Times New Roman" w:hAnsi="Times New Roman" w:cs="Times New Roman"/>
        </w:rPr>
        <w:t xml:space="preserve"> See Affordable Housing definition in Appendix E. Additionally, note the difference between Affordable Housings and Qualifying Affordable Housing. Affordable Housing represents a broad range of subsidized or naturally occurring multifamily housing whereas Qualifying Affordable Housing is a subset of Affordable Housing.</w:t>
      </w:r>
    </w:p>
  </w:footnote>
  <w:footnote w:id="56">
    <w:p w14:paraId="1B92C8D6" w14:textId="09D38CCE" w:rsidR="007625CA" w:rsidRPr="00E5103C" w:rsidRDefault="007625CA" w:rsidP="009F1E47">
      <w:pPr>
        <w:pStyle w:val="FootnoteText"/>
        <w:rPr>
          <w:rFonts w:ascii="Times New Roman" w:hAnsi="Times New Roman" w:cs="Times New Roman"/>
        </w:rPr>
      </w:pPr>
      <w:r w:rsidRPr="00E5103C">
        <w:rPr>
          <w:rStyle w:val="FootnoteReference"/>
          <w:rFonts w:ascii="Times New Roman" w:hAnsi="Times New Roman" w:cs="Times New Roman"/>
        </w:rPr>
        <w:footnoteRef/>
      </w:r>
      <w:r w:rsidRPr="00E5103C">
        <w:rPr>
          <w:rFonts w:ascii="Times New Roman" w:hAnsi="Times New Roman" w:cs="Times New Roman"/>
        </w:rPr>
        <w:t xml:space="preserve"> See rent-control definition in Appendix E</w:t>
      </w:r>
      <w:r>
        <w:rPr>
          <w:rFonts w:ascii="Times New Roman" w:hAnsi="Times New Roman" w:cs="Times New Roman"/>
        </w:rPr>
        <w:t>.</w:t>
      </w:r>
    </w:p>
  </w:footnote>
  <w:footnote w:id="57">
    <w:p w14:paraId="6636FA8B" w14:textId="3E7C5230" w:rsidR="007625CA" w:rsidRDefault="007625CA">
      <w:pPr>
        <w:pStyle w:val="FootnoteText"/>
      </w:pPr>
      <w:r>
        <w:rPr>
          <w:rStyle w:val="FootnoteReference"/>
        </w:rPr>
        <w:footnoteRef/>
      </w:r>
      <w:r>
        <w:t xml:space="preserve"> </w:t>
      </w:r>
      <w:r w:rsidRPr="00256BBE">
        <w:rPr>
          <w:rFonts w:ascii="Times New Roman" w:hAnsi="Times New Roman" w:cs="Times New Roman"/>
        </w:rPr>
        <w:t>Buildings experiencing financial distress</w:t>
      </w:r>
      <w:r>
        <w:rPr>
          <w:rFonts w:ascii="Times New Roman" w:hAnsi="Times New Roman" w:cs="Times New Roman"/>
        </w:rPr>
        <w:t>,</w:t>
      </w:r>
      <w:r w:rsidRPr="00256BBE">
        <w:rPr>
          <w:rFonts w:ascii="Times New Roman" w:hAnsi="Times New Roman" w:cs="Times New Roman"/>
        </w:rPr>
        <w:t xml:space="preserve"> as described in section 5.2.1 for delays of compliance, may apply to use the EDER ACP Option described in this chapter or a delay of compliance described in chapter 5. DOEE will not approve both an EDER ACP Option and a delay of compliance.</w:t>
      </w:r>
    </w:p>
  </w:footnote>
  <w:footnote w:id="58">
    <w:p w14:paraId="6492BDE7" w14:textId="2D57B928" w:rsidR="007625CA" w:rsidRDefault="007625CA">
      <w:pPr>
        <w:pStyle w:val="FootnoteText"/>
      </w:pPr>
      <w:r>
        <w:rPr>
          <w:rStyle w:val="FootnoteReference"/>
        </w:rPr>
        <w:footnoteRef/>
      </w:r>
      <w:r>
        <w:t xml:space="preserve"> As described in section 5.2.1 for delays of compliance</w:t>
      </w:r>
    </w:p>
  </w:footnote>
  <w:footnote w:id="59">
    <w:p w14:paraId="7C091598" w14:textId="1A0B846D" w:rsidR="007625CA" w:rsidRPr="00E172E8" w:rsidRDefault="007625CA">
      <w:pPr>
        <w:pStyle w:val="FootnoteText"/>
        <w:rPr>
          <w:rFonts w:ascii="Times New Roman" w:hAnsi="Times New Roman" w:cs="Times New Roman"/>
        </w:rPr>
      </w:pPr>
      <w:r w:rsidRPr="00B06CD2">
        <w:rPr>
          <w:rStyle w:val="FootnoteReference"/>
          <w:rFonts w:ascii="Times New Roman" w:hAnsi="Times New Roman" w:cs="Times New Roman"/>
        </w:rPr>
        <w:footnoteRef/>
      </w:r>
      <w:r w:rsidRPr="00B06CD2">
        <w:rPr>
          <w:rFonts w:ascii="Times New Roman" w:hAnsi="Times New Roman" w:cs="Times New Roman"/>
        </w:rPr>
        <w:t xml:space="preserve"> See Affordable Housing definition in Appendix </w:t>
      </w:r>
      <w:r>
        <w:rPr>
          <w:rFonts w:ascii="Times New Roman" w:hAnsi="Times New Roman" w:cs="Times New Roman"/>
        </w:rPr>
        <w:t>E.</w:t>
      </w:r>
      <w:r w:rsidRPr="00B06CD2">
        <w:rPr>
          <w:rFonts w:ascii="Times New Roman" w:hAnsi="Times New Roman" w:cs="Times New Roman"/>
        </w:rPr>
        <w:t xml:space="preserve"> </w:t>
      </w:r>
    </w:p>
  </w:footnote>
  <w:footnote w:id="60">
    <w:p w14:paraId="156EFA31" w14:textId="55C580A6" w:rsidR="007625CA" w:rsidRPr="00D74C88" w:rsidRDefault="007625CA">
      <w:pPr>
        <w:pStyle w:val="FootnoteText"/>
        <w:rPr>
          <w:rFonts w:ascii="Times New Roman" w:hAnsi="Times New Roman" w:cs="Times New Roman"/>
        </w:rPr>
      </w:pPr>
      <w:r w:rsidRPr="00D74C88">
        <w:rPr>
          <w:rStyle w:val="FootnoteReference"/>
          <w:rFonts w:ascii="Times New Roman" w:hAnsi="Times New Roman" w:cs="Times New Roman"/>
        </w:rPr>
        <w:footnoteRef/>
      </w:r>
      <w:r w:rsidRPr="00D74C88">
        <w:rPr>
          <w:rFonts w:ascii="Times New Roman" w:hAnsi="Times New Roman" w:cs="Times New Roman"/>
        </w:rPr>
        <w:t xml:space="preserve"> Example documentation that DOEE will consider for demonstration of good cause can be found in table 21 in section 5.2.2</w:t>
      </w:r>
    </w:p>
  </w:footnote>
  <w:footnote w:id="61">
    <w:p w14:paraId="2BAEB7F2" w14:textId="2124A38D" w:rsidR="007625CA" w:rsidRPr="00D74C88" w:rsidRDefault="007625CA">
      <w:pPr>
        <w:pStyle w:val="FootnoteText"/>
        <w:rPr>
          <w:rFonts w:ascii="Times New Roman" w:hAnsi="Times New Roman" w:cs="Times New Roman"/>
        </w:rPr>
      </w:pPr>
      <w:r w:rsidRPr="00D74C88">
        <w:rPr>
          <w:rStyle w:val="FootnoteReference"/>
          <w:rFonts w:ascii="Times New Roman" w:hAnsi="Times New Roman" w:cs="Times New Roman"/>
        </w:rPr>
        <w:footnoteRef/>
      </w:r>
      <w:r w:rsidRPr="00D74C88">
        <w:rPr>
          <w:rFonts w:ascii="Times New Roman" w:hAnsi="Times New Roman" w:cs="Times New Roman"/>
        </w:rPr>
        <w:t xml:space="preserve"> More description of how DOEE expects building owners to demonstrate practical infeasibility can be found in section 5.2.3</w:t>
      </w:r>
    </w:p>
  </w:footnote>
  <w:footnote w:id="62">
    <w:p w14:paraId="2807D87B" w14:textId="0465BDB8" w:rsidR="007625CA" w:rsidRPr="00D74C88" w:rsidRDefault="007625CA" w:rsidP="009074D9">
      <w:pPr>
        <w:rPr>
          <w:rFonts w:ascii="Times New Roman" w:hAnsi="Times New Roman" w:cs="Times New Roman"/>
          <w:i/>
        </w:rPr>
      </w:pPr>
      <w:r w:rsidRPr="00D74C88">
        <w:rPr>
          <w:rStyle w:val="FootnoteReference"/>
          <w:rFonts w:ascii="Times New Roman" w:hAnsi="Times New Roman" w:cs="Times New Roman"/>
        </w:rPr>
        <w:footnoteRef/>
      </w:r>
      <w:r w:rsidRPr="00D74C88">
        <w:rPr>
          <w:rFonts w:ascii="Times New Roman" w:hAnsi="Times New Roman" w:cs="Times New Roman"/>
        </w:rPr>
        <w:t xml:space="preserve"> </w:t>
      </w:r>
      <w:r w:rsidRPr="00D74C88">
        <w:rPr>
          <w:rFonts w:ascii="Times New Roman" w:hAnsi="Times New Roman" w:cs="Times New Roman"/>
          <w:sz w:val="20"/>
          <w:szCs w:val="20"/>
        </w:rPr>
        <w:t xml:space="preserve">DOEE is only requesting the narrative from these buildings due to forecasted data showing slow and incomplete recovery of demand due to COVID-19. </w:t>
      </w:r>
    </w:p>
    <w:p w14:paraId="6C97D791" w14:textId="5008B6EE" w:rsidR="007625CA" w:rsidRDefault="007625CA">
      <w:pPr>
        <w:pStyle w:val="FootnoteText"/>
      </w:pPr>
    </w:p>
  </w:footnote>
  <w:footnote w:id="63">
    <w:p w14:paraId="1AE10A78" w14:textId="77777777" w:rsidR="007625CA" w:rsidRPr="004C7207" w:rsidRDefault="007625CA" w:rsidP="00964DE8">
      <w:pPr>
        <w:pStyle w:val="FootnoteText"/>
        <w:rPr>
          <w:rFonts w:ascii="Times New Roman" w:hAnsi="Times New Roman" w:cs="Times New Roman"/>
        </w:rPr>
      </w:pPr>
      <w:r w:rsidRPr="004C7207">
        <w:rPr>
          <w:rStyle w:val="FootnoteReference"/>
          <w:rFonts w:ascii="Times New Roman" w:hAnsi="Times New Roman" w:cs="Times New Roman"/>
        </w:rPr>
        <w:footnoteRef/>
      </w:r>
      <w:r w:rsidRPr="004C7207">
        <w:rPr>
          <w:rFonts w:ascii="Times New Roman" w:hAnsi="Times New Roman" w:cs="Times New Roman"/>
        </w:rPr>
        <w:t xml:space="preserve"> 20 DCMR 3519.4</w:t>
      </w:r>
    </w:p>
  </w:footnote>
  <w:footnote w:id="64">
    <w:p w14:paraId="465B586A" w14:textId="49B81AC1" w:rsidR="007625CA" w:rsidRPr="004C7207" w:rsidRDefault="007625CA" w:rsidP="00964DE8">
      <w:pPr>
        <w:pStyle w:val="FootnoteText"/>
        <w:rPr>
          <w:rFonts w:ascii="Times New Roman" w:hAnsi="Times New Roman" w:cs="Times New Roman"/>
        </w:rPr>
      </w:pPr>
      <w:r w:rsidRPr="004C7207">
        <w:rPr>
          <w:rStyle w:val="FootnoteReference"/>
          <w:rFonts w:ascii="Times New Roman" w:hAnsi="Times New Roman" w:cs="Times New Roman"/>
        </w:rPr>
        <w:footnoteRef/>
      </w:r>
      <w:r w:rsidRPr="004C7207">
        <w:rPr>
          <w:rFonts w:ascii="Times New Roman" w:hAnsi="Times New Roman" w:cs="Times New Roman"/>
        </w:rPr>
        <w:t xml:space="preserve"> 20 DCMR 3520.</w:t>
      </w:r>
      <w:r>
        <w:rPr>
          <w:rFonts w:ascii="Times New Roman" w:hAnsi="Times New Roman" w:cs="Times New Roman"/>
        </w:rPr>
        <w:t>7</w:t>
      </w:r>
    </w:p>
  </w:footnote>
  <w:footnote w:id="65">
    <w:p w14:paraId="66137824" w14:textId="5EC7C3E8" w:rsidR="007625CA" w:rsidRPr="008248E5" w:rsidRDefault="007625CA" w:rsidP="006D68F4">
      <w:pPr>
        <w:pStyle w:val="FootnoteText"/>
        <w:rPr>
          <w:rFonts w:ascii="Times New Roman" w:hAnsi="Times New Roman" w:cs="Times New Roman"/>
        </w:rPr>
      </w:pPr>
      <w:r w:rsidRPr="008248E5">
        <w:rPr>
          <w:rStyle w:val="FootnoteReference"/>
          <w:rFonts w:ascii="Times New Roman" w:hAnsi="Times New Roman" w:cs="Times New Roman"/>
        </w:rPr>
        <w:footnoteRef/>
      </w:r>
      <w:r w:rsidRPr="008248E5">
        <w:rPr>
          <w:rFonts w:ascii="Times New Roman" w:hAnsi="Times New Roman" w:cs="Times New Roman"/>
        </w:rPr>
        <w:t xml:space="preserve"> 20 DCMR 3518.1(</w:t>
      </w:r>
      <w:r>
        <w:rPr>
          <w:rFonts w:ascii="Times New Roman" w:hAnsi="Times New Roman" w:cs="Times New Roman"/>
        </w:rPr>
        <w:t>d</w:t>
      </w:r>
      <w:r w:rsidRPr="008248E5">
        <w:rPr>
          <w:rFonts w:ascii="Times New Roman" w:hAnsi="Times New Roman" w:cs="Times New Roman"/>
        </w:rPr>
        <w:t>), 3519.</w:t>
      </w:r>
      <w:r>
        <w:rPr>
          <w:rFonts w:ascii="Times New Roman" w:hAnsi="Times New Roman" w:cs="Times New Roman"/>
        </w:rPr>
        <w:t>8</w:t>
      </w:r>
    </w:p>
  </w:footnote>
  <w:footnote w:id="66">
    <w:p w14:paraId="6BEA9739" w14:textId="13C4824B" w:rsidR="007625CA" w:rsidRPr="003713D7" w:rsidRDefault="007625CA">
      <w:pPr>
        <w:pStyle w:val="FootnoteText"/>
        <w:rPr>
          <w:rFonts w:ascii="Times New Roman" w:hAnsi="Times New Roman" w:cs="Times New Roman"/>
        </w:rPr>
      </w:pPr>
      <w:r w:rsidRPr="003713D7">
        <w:rPr>
          <w:rStyle w:val="FootnoteReference"/>
          <w:rFonts w:ascii="Times New Roman" w:hAnsi="Times New Roman" w:cs="Times New Roman"/>
        </w:rPr>
        <w:footnoteRef/>
      </w:r>
      <w:r w:rsidRPr="003713D7">
        <w:rPr>
          <w:rFonts w:ascii="Times New Roman" w:hAnsi="Times New Roman" w:cs="Times New Roman"/>
        </w:rPr>
        <w:t xml:space="preserve"> 20 DCMR 3518.1(d)</w:t>
      </w:r>
    </w:p>
  </w:footnote>
  <w:footnote w:id="67">
    <w:p w14:paraId="61D7ECBD" w14:textId="1F782C1A" w:rsidR="007625CA" w:rsidRPr="003713D7" w:rsidRDefault="007625CA">
      <w:pPr>
        <w:pStyle w:val="FootnoteText"/>
        <w:rPr>
          <w:rFonts w:ascii="Times New Roman" w:hAnsi="Times New Roman" w:cs="Times New Roman"/>
        </w:rPr>
      </w:pPr>
      <w:r w:rsidRPr="003713D7">
        <w:rPr>
          <w:rStyle w:val="FootnoteReference"/>
          <w:rFonts w:ascii="Times New Roman" w:hAnsi="Times New Roman" w:cs="Times New Roman"/>
        </w:rPr>
        <w:footnoteRef/>
      </w:r>
      <w:r w:rsidRPr="003713D7">
        <w:rPr>
          <w:rFonts w:ascii="Times New Roman" w:hAnsi="Times New Roman" w:cs="Times New Roman"/>
        </w:rPr>
        <w:t xml:space="preserve"> 20 DCMR 3519.2</w:t>
      </w:r>
    </w:p>
  </w:footnote>
  <w:footnote w:id="68">
    <w:p w14:paraId="26BC0508" w14:textId="77777777" w:rsidR="007625CA" w:rsidRPr="00343843" w:rsidRDefault="007625CA" w:rsidP="00643658">
      <w:pPr>
        <w:pStyle w:val="FootnoteText"/>
        <w:rPr>
          <w:rFonts w:ascii="Times New Roman" w:hAnsi="Times New Roman" w:cs="Times New Roman"/>
        </w:rPr>
      </w:pPr>
      <w:r w:rsidRPr="00343843">
        <w:rPr>
          <w:rStyle w:val="FootnoteReference"/>
          <w:rFonts w:ascii="Times New Roman" w:hAnsi="Times New Roman" w:cs="Times New Roman"/>
        </w:rPr>
        <w:footnoteRef/>
      </w:r>
      <w:r w:rsidRPr="00343843">
        <w:rPr>
          <w:rFonts w:ascii="Times New Roman" w:hAnsi="Times New Roman" w:cs="Times New Roman"/>
        </w:rPr>
        <w:t xml:space="preserve"> 20 DCMR 3520</w:t>
      </w:r>
    </w:p>
  </w:footnote>
  <w:footnote w:id="69">
    <w:p w14:paraId="34807138" w14:textId="053BAFFD" w:rsidR="007625CA" w:rsidRPr="00A85AA1" w:rsidRDefault="007625CA">
      <w:pPr>
        <w:pStyle w:val="FootnoteText"/>
        <w:rPr>
          <w:rFonts w:ascii="Times New Roman" w:hAnsi="Times New Roman" w:cs="Times New Roman"/>
        </w:rPr>
      </w:pPr>
      <w:r w:rsidRPr="00A85AA1">
        <w:rPr>
          <w:rStyle w:val="FootnoteReference"/>
          <w:rFonts w:ascii="Times New Roman" w:hAnsi="Times New Roman" w:cs="Times New Roman"/>
        </w:rPr>
        <w:footnoteRef/>
      </w:r>
      <w:r w:rsidRPr="00A85AA1">
        <w:rPr>
          <w:rFonts w:ascii="Times New Roman" w:hAnsi="Times New Roman" w:cs="Times New Roman"/>
        </w:rPr>
        <w:t xml:space="preserve"> 20 DCMR 3520.7</w:t>
      </w:r>
    </w:p>
  </w:footnote>
  <w:footnote w:id="70">
    <w:p w14:paraId="03AA9DEE" w14:textId="072BFC0F" w:rsidR="007625CA" w:rsidRPr="00A85AA1" w:rsidRDefault="007625CA">
      <w:pPr>
        <w:pStyle w:val="FootnoteText"/>
        <w:rPr>
          <w:rFonts w:ascii="Times New Roman" w:hAnsi="Times New Roman" w:cs="Times New Roman"/>
        </w:rPr>
      </w:pPr>
      <w:r w:rsidRPr="00A85AA1">
        <w:rPr>
          <w:rStyle w:val="FootnoteReference"/>
          <w:rFonts w:ascii="Times New Roman" w:hAnsi="Times New Roman" w:cs="Times New Roman"/>
        </w:rPr>
        <w:footnoteRef/>
      </w:r>
      <w:r w:rsidRPr="00A85AA1">
        <w:rPr>
          <w:rFonts w:ascii="Times New Roman" w:hAnsi="Times New Roman" w:cs="Times New Roman"/>
        </w:rPr>
        <w:t xml:space="preserve"> 20 DCMR 3520.5</w:t>
      </w:r>
    </w:p>
  </w:footnote>
  <w:footnote w:id="71">
    <w:p w14:paraId="061FA276" w14:textId="5D395DFB" w:rsidR="007625CA" w:rsidRPr="00A85AA1" w:rsidRDefault="007625CA">
      <w:pPr>
        <w:pStyle w:val="FootnoteText"/>
        <w:rPr>
          <w:rFonts w:ascii="Times New Roman" w:hAnsi="Times New Roman" w:cs="Times New Roman"/>
        </w:rPr>
      </w:pPr>
      <w:r w:rsidRPr="00A85AA1">
        <w:rPr>
          <w:rStyle w:val="FootnoteReference"/>
          <w:rFonts w:ascii="Times New Roman" w:hAnsi="Times New Roman" w:cs="Times New Roman"/>
        </w:rPr>
        <w:footnoteRef/>
      </w:r>
      <w:r w:rsidRPr="00A85AA1">
        <w:rPr>
          <w:rFonts w:ascii="Times New Roman" w:hAnsi="Times New Roman" w:cs="Times New Roman"/>
        </w:rPr>
        <w:t xml:space="preserve"> 20 DCMR 3520.6</w:t>
      </w:r>
    </w:p>
  </w:footnote>
  <w:footnote w:id="72">
    <w:p w14:paraId="5AA46B64" w14:textId="724FF906" w:rsidR="007625CA" w:rsidRPr="00347483" w:rsidRDefault="007625CA" w:rsidP="0C677221">
      <w:pPr>
        <w:pStyle w:val="FootnoteText"/>
        <w:rPr>
          <w:rFonts w:ascii="Times New Roman" w:hAnsi="Times New Roman"/>
        </w:rPr>
      </w:pPr>
      <w:r w:rsidRPr="00A85AA1">
        <w:rPr>
          <w:rStyle w:val="FootnoteReference"/>
          <w:rFonts w:ascii="Times New Roman" w:hAnsi="Times New Roman" w:cs="Times New Roman"/>
        </w:rPr>
        <w:footnoteRef/>
      </w:r>
      <w:r w:rsidRPr="00347483">
        <w:rPr>
          <w:rFonts w:ascii="Times New Roman" w:hAnsi="Times New Roman"/>
        </w:rPr>
        <w:t xml:space="preserve"> 20 DCMR 3520.8</w:t>
      </w:r>
    </w:p>
  </w:footnote>
  <w:footnote w:id="73">
    <w:p w14:paraId="59AC84B5" w14:textId="01114116" w:rsidR="007625CA" w:rsidRPr="00347483" w:rsidRDefault="007625CA">
      <w:pPr>
        <w:pStyle w:val="FootnoteText"/>
        <w:rPr>
          <w:lang w:val="es-ES"/>
        </w:rPr>
      </w:pPr>
      <w:r w:rsidRPr="00A85AA1">
        <w:rPr>
          <w:rStyle w:val="FootnoteReference"/>
          <w:rFonts w:ascii="Times New Roman" w:hAnsi="Times New Roman" w:cs="Times New Roman"/>
        </w:rPr>
        <w:footnoteRef/>
      </w:r>
      <w:r w:rsidRPr="00347483">
        <w:rPr>
          <w:rFonts w:ascii="Times New Roman" w:hAnsi="Times New Roman"/>
          <w:lang w:val="es-ES"/>
        </w:rPr>
        <w:t xml:space="preserve"> 20 DCMR 3520.7</w:t>
      </w:r>
    </w:p>
  </w:footnote>
  <w:footnote w:id="74">
    <w:p w14:paraId="6FD33BE0" w14:textId="25E19E8F" w:rsidR="007625CA" w:rsidRPr="00347483" w:rsidRDefault="007625CA">
      <w:pPr>
        <w:pStyle w:val="FootnoteText"/>
        <w:rPr>
          <w:rFonts w:ascii="Times New Roman" w:hAnsi="Times New Roman"/>
        </w:rPr>
      </w:pPr>
      <w:r w:rsidRPr="00A85AA1">
        <w:rPr>
          <w:rStyle w:val="FootnoteReference"/>
          <w:rFonts w:ascii="Times New Roman" w:hAnsi="Times New Roman" w:cs="Times New Roman"/>
        </w:rPr>
        <w:footnoteRef/>
      </w:r>
      <w:r w:rsidRPr="00347483">
        <w:rPr>
          <w:rFonts w:ascii="Times New Roman" w:hAnsi="Times New Roman"/>
        </w:rPr>
        <w:t xml:space="preserve"> 20 DCMR 3520.2</w:t>
      </w:r>
    </w:p>
  </w:footnote>
  <w:footnote w:id="75">
    <w:p w14:paraId="64790B12" w14:textId="07CFFE43" w:rsidR="007625CA" w:rsidRPr="00387C22" w:rsidRDefault="007625CA">
      <w:pPr>
        <w:pStyle w:val="FootnoteText"/>
        <w:rPr>
          <w:rFonts w:ascii="Times New Roman" w:hAnsi="Times New Roman" w:cs="Times New Roman"/>
        </w:rPr>
      </w:pPr>
      <w:r w:rsidRPr="003713D7">
        <w:rPr>
          <w:rStyle w:val="FootnoteReference"/>
          <w:rFonts w:ascii="Times New Roman" w:hAnsi="Times New Roman" w:cs="Times New Roman"/>
        </w:rPr>
        <w:footnoteRef/>
      </w:r>
      <w:r w:rsidRPr="00387C22">
        <w:rPr>
          <w:rFonts w:ascii="Times New Roman" w:hAnsi="Times New Roman" w:cs="Times New Roman"/>
        </w:rPr>
        <w:t xml:space="preserve"> 20 DCMR 3520.3</w:t>
      </w:r>
    </w:p>
  </w:footnote>
  <w:footnote w:id="76">
    <w:p w14:paraId="1E9C45C4" w14:textId="627F7732" w:rsidR="007625CA" w:rsidRPr="00347483" w:rsidRDefault="007625CA" w:rsidP="6D0C2764">
      <w:pPr>
        <w:pStyle w:val="FootnoteText"/>
        <w:rPr>
          <w:rFonts w:ascii="Times New Roman" w:hAnsi="Times New Roman"/>
        </w:rPr>
      </w:pPr>
      <w:r w:rsidRPr="00445C35">
        <w:rPr>
          <w:rStyle w:val="FootnoteReference"/>
          <w:rFonts w:ascii="Times New Roman" w:hAnsi="Times New Roman" w:cs="Times New Roman"/>
        </w:rPr>
        <w:footnoteRef/>
      </w:r>
      <w:r w:rsidRPr="00255012">
        <w:rPr>
          <w:rFonts w:ascii="Times New Roman" w:hAnsi="Times New Roman" w:cs="Times New Roman"/>
        </w:rPr>
        <w:t xml:space="preserve"> 20 DCMR 3520.</w:t>
      </w:r>
      <w:r w:rsidRPr="00347483">
        <w:rPr>
          <w:rFonts w:ascii="Times New Roman" w:hAnsi="Times New Roman"/>
        </w:rPr>
        <w:t>9</w:t>
      </w:r>
    </w:p>
  </w:footnote>
  <w:footnote w:id="77">
    <w:p w14:paraId="309CFAF0" w14:textId="311C63BF" w:rsidR="007625CA" w:rsidRPr="00A44DA4" w:rsidRDefault="007625CA" w:rsidP="007410BC">
      <w:pPr>
        <w:pStyle w:val="FootnoteText"/>
        <w:rPr>
          <w:rFonts w:ascii="Times New Roman" w:hAnsi="Times New Roman"/>
          <w:lang w:val="es-ES"/>
        </w:rPr>
      </w:pPr>
      <w:r w:rsidRPr="7203829E">
        <w:rPr>
          <w:rStyle w:val="FootnoteReference"/>
          <w:rFonts w:ascii="Times New Roman" w:hAnsi="Times New Roman" w:cs="Times New Roman"/>
        </w:rPr>
        <w:footnoteRef/>
      </w:r>
      <w:r w:rsidRPr="00A44DA4">
        <w:rPr>
          <w:rFonts w:ascii="Times New Roman" w:hAnsi="Times New Roman"/>
          <w:lang w:val="es-ES"/>
        </w:rPr>
        <w:t xml:space="preserve"> DC </w:t>
      </w:r>
      <w:r w:rsidRPr="00A44DA4">
        <w:rPr>
          <w:rFonts w:ascii="Times New Roman" w:hAnsi="Times New Roman"/>
          <w:lang w:val="es-ES"/>
        </w:rPr>
        <w:t xml:space="preserve">Code </w:t>
      </w:r>
      <w:r w:rsidRPr="00347483">
        <w:rPr>
          <w:rFonts w:ascii="Times New Roman" w:hAnsi="Times New Roman" w:cs="Times New Roman"/>
        </w:rPr>
        <w:t xml:space="preserve">§ </w:t>
      </w:r>
      <w:r w:rsidRPr="00A44DA4">
        <w:rPr>
          <w:rFonts w:ascii="Times New Roman" w:hAnsi="Times New Roman"/>
          <w:lang w:val="es-ES"/>
        </w:rPr>
        <w:t>8-1772.21(e)(1); 20 DCMR 3520.3</w:t>
      </w:r>
    </w:p>
  </w:footnote>
  <w:footnote w:id="78">
    <w:p w14:paraId="03AF59F6" w14:textId="77777777" w:rsidR="007625CA" w:rsidRPr="00347483" w:rsidRDefault="007625CA" w:rsidP="006A1411">
      <w:pPr>
        <w:pStyle w:val="FootnoteText"/>
        <w:rPr>
          <w:rFonts w:ascii="Times New Roman" w:hAnsi="Times New Roman" w:cs="Times New Roman"/>
        </w:rPr>
      </w:pPr>
      <w:r w:rsidRPr="000A7775">
        <w:rPr>
          <w:rStyle w:val="FootnoteReference"/>
          <w:rFonts w:ascii="Times New Roman" w:hAnsi="Times New Roman" w:cs="Times New Roman"/>
        </w:rPr>
        <w:footnoteRef/>
      </w:r>
      <w:r w:rsidRPr="00347483">
        <w:rPr>
          <w:rFonts w:ascii="Times New Roman" w:hAnsi="Times New Roman" w:cs="Times New Roman"/>
        </w:rPr>
        <w:t xml:space="preserve"> 20 DCMR 3519.8</w:t>
      </w:r>
    </w:p>
  </w:footnote>
  <w:footnote w:id="79">
    <w:p w14:paraId="1E8F282E" w14:textId="3301116C" w:rsidR="007625CA" w:rsidRPr="00347483" w:rsidRDefault="007625CA">
      <w:pPr>
        <w:pStyle w:val="FootnoteText"/>
      </w:pPr>
      <w:r w:rsidRPr="003713D7">
        <w:rPr>
          <w:rStyle w:val="FootnoteReference"/>
          <w:rFonts w:ascii="Times New Roman" w:hAnsi="Times New Roman" w:cs="Times New Roman"/>
        </w:rPr>
        <w:footnoteRef/>
      </w:r>
      <w:r w:rsidRPr="00347483">
        <w:rPr>
          <w:rFonts w:ascii="Times New Roman" w:hAnsi="Times New Roman" w:cs="Times New Roman"/>
        </w:rPr>
        <w:t xml:space="preserve"> 20 DCMR 3520.10</w:t>
      </w:r>
    </w:p>
  </w:footnote>
  <w:footnote w:id="80">
    <w:p w14:paraId="10DF984D" w14:textId="6CC4E637" w:rsidR="007625CA" w:rsidRPr="002F308A" w:rsidRDefault="007625CA">
      <w:pPr>
        <w:pStyle w:val="FootnoteText"/>
        <w:rPr>
          <w:rFonts w:ascii="Times New Roman" w:hAnsi="Times New Roman" w:cs="Times New Roman"/>
          <w:lang w:val="es-ES"/>
        </w:rPr>
      </w:pPr>
      <w:r w:rsidRPr="00445C35">
        <w:rPr>
          <w:rStyle w:val="FootnoteReference"/>
          <w:rFonts w:ascii="Times New Roman" w:hAnsi="Times New Roman" w:cs="Times New Roman"/>
        </w:rPr>
        <w:footnoteRef/>
      </w:r>
      <w:r w:rsidRPr="002F308A">
        <w:rPr>
          <w:rFonts w:ascii="Times New Roman" w:hAnsi="Times New Roman" w:cs="Times New Roman"/>
          <w:lang w:val="es-ES"/>
        </w:rPr>
        <w:t xml:space="preserve"> 20 DCMR 3520.6</w:t>
      </w:r>
    </w:p>
  </w:footnote>
  <w:footnote w:id="81">
    <w:p w14:paraId="5F207828" w14:textId="06354B1F" w:rsidR="007625CA" w:rsidRPr="002F308A" w:rsidRDefault="007625CA">
      <w:pPr>
        <w:pStyle w:val="FootnoteText"/>
        <w:rPr>
          <w:rFonts w:ascii="Times New Roman" w:hAnsi="Times New Roman" w:cs="Times New Roman"/>
          <w:sz w:val="18"/>
          <w:szCs w:val="18"/>
          <w:lang w:val="es-ES"/>
        </w:rPr>
      </w:pPr>
      <w:r w:rsidRPr="0067094B">
        <w:rPr>
          <w:rStyle w:val="FootnoteReference"/>
          <w:rFonts w:ascii="Times New Roman" w:hAnsi="Times New Roman" w:cs="Times New Roman"/>
        </w:rPr>
        <w:footnoteRef/>
      </w:r>
      <w:r w:rsidRPr="002F308A">
        <w:rPr>
          <w:rFonts w:ascii="Times New Roman" w:hAnsi="Times New Roman" w:cs="Times New Roman"/>
          <w:lang w:val="es-ES"/>
        </w:rPr>
        <w:t xml:space="preserve"> </w:t>
      </w:r>
      <w:r w:rsidRPr="002F308A">
        <w:rPr>
          <w:rFonts w:ascii="Times New Roman" w:eastAsiaTheme="minorEastAsia" w:hAnsi="Times New Roman" w:cs="Times New Roman"/>
          <w:lang w:val="es-ES"/>
        </w:rPr>
        <w:t>20 DCMR 3599</w:t>
      </w:r>
    </w:p>
  </w:footnote>
  <w:footnote w:id="82">
    <w:p w14:paraId="6AFF84FC" w14:textId="0AD704DC" w:rsidR="007625CA" w:rsidRPr="003713D7" w:rsidRDefault="007625CA" w:rsidP="00150149">
      <w:pPr>
        <w:pStyle w:val="FootnoteText"/>
        <w:rPr>
          <w:rFonts w:ascii="Times New Roman" w:hAnsi="Times New Roman" w:cs="Times New Roman"/>
          <w:lang w:val="es-ES"/>
        </w:rPr>
      </w:pPr>
      <w:r w:rsidRPr="7203829E">
        <w:rPr>
          <w:rStyle w:val="FootnoteReference"/>
          <w:rFonts w:ascii="Times New Roman" w:hAnsi="Times New Roman" w:cs="Times New Roman"/>
        </w:rPr>
        <w:footnoteRef/>
      </w:r>
      <w:r w:rsidRPr="00347483">
        <w:rPr>
          <w:rFonts w:ascii="Times New Roman" w:hAnsi="Times New Roman" w:cs="Times New Roman"/>
        </w:rPr>
        <w:t xml:space="preserve"> DC Code § 8-1772.21(e)(1); 20 DCMR 3520.</w:t>
      </w:r>
      <w:r>
        <w:rPr>
          <w:rFonts w:ascii="Times New Roman" w:hAnsi="Times New Roman" w:cs="Times New Roman"/>
          <w:lang w:val="es-ES"/>
        </w:rPr>
        <w:t>7</w:t>
      </w:r>
    </w:p>
  </w:footnote>
  <w:footnote w:id="83">
    <w:p w14:paraId="7C92ACB1" w14:textId="33B64960" w:rsidR="007625CA" w:rsidRDefault="007625CA" w:rsidP="00B954D6">
      <w:pPr>
        <w:pStyle w:val="FootnoteText"/>
        <w:rPr>
          <w:rFonts w:ascii="Times New Roman" w:hAnsi="Times New Roman" w:cs="Times New Roman"/>
        </w:rPr>
      </w:pPr>
      <w:r w:rsidRPr="6D0C2764">
        <w:rPr>
          <w:rStyle w:val="FootnoteReference"/>
          <w:rFonts w:ascii="Times New Roman" w:hAnsi="Times New Roman" w:cs="Times New Roman"/>
        </w:rPr>
        <w:footnoteRef/>
      </w:r>
      <w:r w:rsidRPr="6D0C2764">
        <w:rPr>
          <w:rFonts w:ascii="Times New Roman" w:hAnsi="Times New Roman" w:cs="Times New Roman"/>
        </w:rPr>
        <w:t xml:space="preserve"> 20 DCMR 3520.</w:t>
      </w:r>
      <w:r>
        <w:rPr>
          <w:rFonts w:ascii="Times New Roman" w:hAnsi="Times New Roman" w:cs="Times New Roman"/>
        </w:rPr>
        <w:t>9</w:t>
      </w:r>
    </w:p>
  </w:footnote>
  <w:footnote w:id="84">
    <w:p w14:paraId="526BB90B" w14:textId="77777777" w:rsidR="007625CA" w:rsidRPr="000A7775" w:rsidRDefault="007625CA" w:rsidP="00FC5484">
      <w:pPr>
        <w:pStyle w:val="FootnoteText"/>
        <w:rPr>
          <w:rFonts w:ascii="Times New Roman" w:hAnsi="Times New Roman" w:cs="Times New Roman"/>
        </w:rPr>
      </w:pPr>
      <w:r w:rsidRPr="000A7775">
        <w:rPr>
          <w:rStyle w:val="FootnoteReference"/>
          <w:rFonts w:ascii="Times New Roman" w:hAnsi="Times New Roman" w:cs="Times New Roman"/>
        </w:rPr>
        <w:footnoteRef/>
      </w:r>
      <w:r w:rsidRPr="000A7775">
        <w:rPr>
          <w:rFonts w:ascii="Times New Roman" w:hAnsi="Times New Roman" w:cs="Times New Roman"/>
        </w:rPr>
        <w:t xml:space="preserve"> 20 DCMR 3519.8</w:t>
      </w:r>
    </w:p>
  </w:footnote>
  <w:footnote w:id="85">
    <w:p w14:paraId="2EEFC4D9" w14:textId="008B01CB" w:rsidR="007625CA" w:rsidRPr="003713D7" w:rsidRDefault="007625CA">
      <w:pPr>
        <w:pStyle w:val="FootnoteText"/>
        <w:rPr>
          <w:rFonts w:ascii="Times New Roman" w:hAnsi="Times New Roman" w:cs="Times New Roman"/>
        </w:rPr>
      </w:pPr>
      <w:r w:rsidRPr="003713D7">
        <w:rPr>
          <w:rStyle w:val="FootnoteReference"/>
          <w:rFonts w:ascii="Times New Roman" w:hAnsi="Times New Roman" w:cs="Times New Roman"/>
        </w:rPr>
        <w:footnoteRef/>
      </w:r>
      <w:r w:rsidRPr="003713D7">
        <w:rPr>
          <w:rFonts w:ascii="Times New Roman" w:hAnsi="Times New Roman" w:cs="Times New Roman"/>
        </w:rPr>
        <w:t xml:space="preserve"> Sections</w:t>
      </w:r>
      <w:r w:rsidRPr="003713D7">
        <w:rPr>
          <w:rFonts w:ascii="Times New Roman" w:hAnsi="Times New Roman" w:cs="Times New Roman"/>
          <w:iCs/>
        </w:rPr>
        <w:t xml:space="preserve"> 301(g</w:t>
      </w:r>
      <w:r w:rsidRPr="003713D7">
        <w:rPr>
          <w:rFonts w:ascii="Times New Roman" w:hAnsi="Times New Roman" w:cs="Times New Roman"/>
        </w:rPr>
        <w:t>), (i</w:t>
      </w:r>
      <w:r w:rsidRPr="003713D7">
        <w:rPr>
          <w:rFonts w:ascii="Times New Roman" w:hAnsi="Times New Roman" w:cs="Times New Roman"/>
          <w:iCs/>
        </w:rPr>
        <w:t>) and (</w:t>
      </w:r>
      <w:r w:rsidRPr="003713D7">
        <w:rPr>
          <w:rFonts w:ascii="Times New Roman" w:hAnsi="Times New Roman" w:cs="Times New Roman"/>
        </w:rPr>
        <w:t>j</w:t>
      </w:r>
      <w:r w:rsidRPr="003713D7">
        <w:rPr>
          <w:rFonts w:ascii="Times New Roman" w:hAnsi="Times New Roman" w:cs="Times New Roman"/>
          <w:iCs/>
        </w:rPr>
        <w:t xml:space="preserve">) of the </w:t>
      </w:r>
      <w:r w:rsidRPr="003713D7">
        <w:rPr>
          <w:rFonts w:ascii="Times New Roman" w:hAnsi="Times New Roman" w:cs="Times New Roman"/>
          <w:iCs/>
        </w:rPr>
        <w:t>CleanEnergy DC Omnibus Amendment Act of 2018 (CEDC Act), effective March 22, 2019 (</w:t>
      </w:r>
      <w:r>
        <w:rPr>
          <w:rFonts w:ascii="Times New Roman" w:hAnsi="Times New Roman" w:cs="Times New Roman"/>
          <w:iCs/>
        </w:rPr>
        <w:t>DC</w:t>
      </w:r>
      <w:r w:rsidRPr="003713D7">
        <w:rPr>
          <w:rFonts w:ascii="Times New Roman" w:hAnsi="Times New Roman" w:cs="Times New Roman"/>
          <w:iCs/>
        </w:rPr>
        <w:t xml:space="preserve"> Law 22-257; 66 DCR 3973 (April 5, 2019))</w:t>
      </w:r>
      <w:r w:rsidRPr="003713D7">
        <w:rPr>
          <w:rFonts w:ascii="Times New Roman" w:hAnsi="Times New Roman" w:cs="Times New Roman"/>
        </w:rPr>
        <w:t xml:space="preserve">; </w:t>
      </w:r>
      <w:r>
        <w:rPr>
          <w:rFonts w:ascii="Times New Roman" w:hAnsi="Times New Roman" w:cs="Times New Roman"/>
        </w:rPr>
        <w:t>DC</w:t>
      </w:r>
      <w:r w:rsidRPr="003713D7">
        <w:rPr>
          <w:rFonts w:ascii="Times New Roman" w:hAnsi="Times New Roman" w:cs="Times New Roman"/>
        </w:rPr>
        <w:t xml:space="preserve"> Code § 8-1772.21(g), (i), and (j)</w:t>
      </w:r>
    </w:p>
  </w:footnote>
  <w:footnote w:id="86">
    <w:p w14:paraId="7B512099" w14:textId="57EEC84A" w:rsidR="007625CA" w:rsidRPr="003713D7" w:rsidRDefault="007625CA" w:rsidP="000A1990">
      <w:pPr>
        <w:pStyle w:val="FootnoteText"/>
        <w:rPr>
          <w:rFonts w:ascii="Times New Roman" w:hAnsi="Times New Roman" w:cs="Times New Roman"/>
        </w:rPr>
      </w:pPr>
      <w:r w:rsidRPr="003713D7">
        <w:rPr>
          <w:rStyle w:val="FootnoteReference"/>
          <w:rFonts w:ascii="Times New Roman" w:hAnsi="Times New Roman" w:cs="Times New Roman"/>
        </w:rPr>
        <w:footnoteRef/>
      </w:r>
      <w:r w:rsidRPr="003713D7">
        <w:rPr>
          <w:rFonts w:ascii="Times New Roman" w:hAnsi="Times New Roman" w:cs="Times New Roman"/>
        </w:rPr>
        <w:t xml:space="preserve"> 20 DCMR 3521</w:t>
      </w:r>
    </w:p>
  </w:footnote>
  <w:footnote w:id="87">
    <w:p w14:paraId="60C68551" w14:textId="018F6601" w:rsidR="007625CA" w:rsidRPr="003713D7" w:rsidRDefault="007625CA">
      <w:pPr>
        <w:pStyle w:val="FootnoteText"/>
        <w:rPr>
          <w:rFonts w:ascii="Times New Roman" w:hAnsi="Times New Roman" w:cs="Times New Roman"/>
        </w:rPr>
      </w:pPr>
      <w:r w:rsidRPr="003713D7">
        <w:rPr>
          <w:rStyle w:val="FootnoteReference"/>
          <w:rFonts w:ascii="Times New Roman" w:hAnsi="Times New Roman" w:cs="Times New Roman"/>
        </w:rPr>
        <w:footnoteRef/>
      </w:r>
      <w:r w:rsidRPr="003713D7">
        <w:rPr>
          <w:rFonts w:ascii="Times New Roman" w:hAnsi="Times New Roman" w:cs="Times New Roman"/>
        </w:rPr>
        <w:t xml:space="preserve"> 16 DCMR 4018</w:t>
      </w:r>
    </w:p>
  </w:footnote>
  <w:footnote w:id="88">
    <w:p w14:paraId="2446DB0A" w14:textId="532BF3A2" w:rsidR="007625CA" w:rsidRPr="003713D7" w:rsidRDefault="007625CA">
      <w:pPr>
        <w:pStyle w:val="FootnoteText"/>
        <w:rPr>
          <w:rFonts w:ascii="Times New Roman" w:hAnsi="Times New Roman" w:cs="Times New Roman"/>
        </w:rPr>
      </w:pPr>
      <w:r w:rsidRPr="003713D7">
        <w:rPr>
          <w:rStyle w:val="FootnoteReference"/>
          <w:rFonts w:ascii="Times New Roman" w:hAnsi="Times New Roman" w:cs="Times New Roman"/>
        </w:rPr>
        <w:footnoteRef/>
      </w:r>
      <w:r w:rsidRPr="003713D7">
        <w:rPr>
          <w:rFonts w:ascii="Times New Roman" w:hAnsi="Times New Roman" w:cs="Times New Roman"/>
        </w:rPr>
        <w:t xml:space="preserve">  Section 301(g) of the </w:t>
      </w:r>
      <w:r w:rsidRPr="003713D7">
        <w:rPr>
          <w:rFonts w:ascii="Times New Roman" w:hAnsi="Times New Roman" w:cs="Times New Roman"/>
        </w:rPr>
        <w:t>CleanEnergy DC Omnibus Amendment Act of 2018 (CEDC Act), effective March 22, 2019 (</w:t>
      </w:r>
      <w:r>
        <w:rPr>
          <w:rFonts w:ascii="Times New Roman" w:hAnsi="Times New Roman" w:cs="Times New Roman"/>
        </w:rPr>
        <w:t>DC</w:t>
      </w:r>
      <w:r w:rsidRPr="003713D7">
        <w:rPr>
          <w:rFonts w:ascii="Times New Roman" w:hAnsi="Times New Roman" w:cs="Times New Roman"/>
        </w:rPr>
        <w:t xml:space="preserve"> Law 22-257; 66 DCR 3973 (April 5, 2019)); </w:t>
      </w:r>
      <w:r>
        <w:rPr>
          <w:rFonts w:ascii="Times New Roman" w:hAnsi="Times New Roman" w:cs="Times New Roman"/>
        </w:rPr>
        <w:t>DC</w:t>
      </w:r>
      <w:r w:rsidRPr="003713D7">
        <w:rPr>
          <w:rFonts w:ascii="Times New Roman" w:hAnsi="Times New Roman" w:cs="Times New Roman"/>
        </w:rPr>
        <w:t xml:space="preserve"> Code § 8-1772.21(g).</w:t>
      </w:r>
    </w:p>
  </w:footnote>
  <w:footnote w:id="89">
    <w:p w14:paraId="2670DA2F" w14:textId="097CB2FD" w:rsidR="007625CA" w:rsidRPr="003713D7" w:rsidRDefault="007625CA" w:rsidP="00C35A26">
      <w:pPr>
        <w:pStyle w:val="FootnoteText"/>
        <w:rPr>
          <w:rFonts w:ascii="Times New Roman" w:hAnsi="Times New Roman" w:cs="Times New Roman"/>
        </w:rPr>
      </w:pPr>
      <w:r w:rsidRPr="003713D7">
        <w:rPr>
          <w:rStyle w:val="FootnoteReference"/>
          <w:rFonts w:ascii="Times New Roman" w:hAnsi="Times New Roman" w:cs="Times New Roman"/>
        </w:rPr>
        <w:footnoteRef/>
      </w:r>
      <w:r w:rsidRPr="003713D7">
        <w:rPr>
          <w:rFonts w:ascii="Times New Roman" w:hAnsi="Times New Roman" w:cs="Times New Roman"/>
        </w:rPr>
        <w:t xml:space="preserve"> 20 DCMR 3521.1(a-b</w:t>
      </w:r>
      <w:r>
        <w:rPr>
          <w:rFonts w:ascii="Times New Roman" w:hAnsi="Times New Roman" w:cs="Times New Roman"/>
        </w:rPr>
        <w:t>)</w:t>
      </w:r>
    </w:p>
  </w:footnote>
  <w:footnote w:id="90">
    <w:p w14:paraId="527B957C" w14:textId="6E203A0B" w:rsidR="007625CA" w:rsidRPr="003713D7" w:rsidRDefault="007625CA">
      <w:pPr>
        <w:pStyle w:val="FootnoteText"/>
        <w:rPr>
          <w:rFonts w:ascii="Times New Roman" w:hAnsi="Times New Roman" w:cs="Times New Roman"/>
        </w:rPr>
      </w:pPr>
      <w:r w:rsidRPr="003713D7">
        <w:rPr>
          <w:rStyle w:val="FootnoteReference"/>
          <w:rFonts w:ascii="Times New Roman" w:hAnsi="Times New Roman" w:cs="Times New Roman"/>
        </w:rPr>
        <w:footnoteRef/>
      </w:r>
      <w:r w:rsidRPr="003713D7">
        <w:rPr>
          <w:rFonts w:ascii="Times New Roman" w:hAnsi="Times New Roman" w:cs="Times New Roman"/>
        </w:rPr>
        <w:t xml:space="preserve"> 20 DCMR 3521.2</w:t>
      </w:r>
    </w:p>
  </w:footnote>
  <w:footnote w:id="91">
    <w:p w14:paraId="43AC10BE" w14:textId="7F7199B4" w:rsidR="007625CA" w:rsidRPr="00E4433F" w:rsidRDefault="007625CA">
      <w:pPr>
        <w:pStyle w:val="FootnoteText"/>
        <w:rPr>
          <w:rFonts w:ascii="Times New Roman" w:hAnsi="Times New Roman" w:cs="Times New Roman"/>
        </w:rPr>
      </w:pPr>
      <w:r w:rsidRPr="00E4433F">
        <w:rPr>
          <w:rStyle w:val="FootnoteReference"/>
          <w:rFonts w:ascii="Times New Roman" w:hAnsi="Times New Roman" w:cs="Times New Roman"/>
        </w:rPr>
        <w:footnoteRef/>
      </w:r>
      <w:r w:rsidRPr="00E4433F">
        <w:rPr>
          <w:rFonts w:ascii="Times New Roman" w:hAnsi="Times New Roman" w:cs="Times New Roman"/>
        </w:rPr>
        <w:t xml:space="preserve"> 20 DCMR 3521.</w:t>
      </w:r>
      <w:r>
        <w:rPr>
          <w:rFonts w:ascii="Times New Roman" w:hAnsi="Times New Roman" w:cs="Times New Roman"/>
        </w:rPr>
        <w:t>3</w:t>
      </w:r>
    </w:p>
  </w:footnote>
  <w:footnote w:id="92">
    <w:p w14:paraId="72E7BFD3" w14:textId="102E9E76" w:rsidR="007625CA" w:rsidRPr="00345501" w:rsidRDefault="007625CA">
      <w:pPr>
        <w:pStyle w:val="FootnoteText"/>
        <w:rPr>
          <w:rFonts w:ascii="Times New Roman" w:hAnsi="Times New Roman" w:cs="Times New Roman"/>
        </w:rPr>
      </w:pPr>
      <w:r w:rsidRPr="00345501">
        <w:rPr>
          <w:rStyle w:val="FootnoteReference"/>
          <w:rFonts w:ascii="Times New Roman" w:hAnsi="Times New Roman" w:cs="Times New Roman"/>
        </w:rPr>
        <w:footnoteRef/>
      </w:r>
      <w:r w:rsidRPr="00345501">
        <w:rPr>
          <w:rFonts w:ascii="Times New Roman" w:hAnsi="Times New Roman" w:cs="Times New Roman"/>
        </w:rPr>
        <w:t xml:space="preserve"> 20 DCMR 3521.3</w:t>
      </w:r>
    </w:p>
  </w:footnote>
  <w:footnote w:id="93">
    <w:p w14:paraId="32EA8A72" w14:textId="4BD6559C" w:rsidR="007625CA" w:rsidRPr="00231F1D" w:rsidRDefault="007625CA" w:rsidP="00231F1D">
      <w:pPr>
        <w:pStyle w:val="FootnoteText"/>
        <w:rPr>
          <w:rFonts w:ascii="Times New Roman" w:hAnsi="Times New Roman" w:cs="Times New Roman"/>
        </w:rPr>
      </w:pPr>
      <w:r w:rsidRPr="00231F1D">
        <w:rPr>
          <w:rStyle w:val="FootnoteReference"/>
          <w:rFonts w:ascii="Times New Roman" w:hAnsi="Times New Roman" w:cs="Times New Roman"/>
        </w:rPr>
        <w:footnoteRef/>
      </w:r>
      <w:r w:rsidRPr="00231F1D">
        <w:rPr>
          <w:rFonts w:ascii="Times New Roman" w:hAnsi="Times New Roman" w:cs="Times New Roman"/>
        </w:rPr>
        <w:t xml:space="preserve"> 20 DCMR 3521.1</w:t>
      </w:r>
    </w:p>
  </w:footnote>
  <w:footnote w:id="94">
    <w:p w14:paraId="60172ABF" w14:textId="2C9F87C3" w:rsidR="007625CA" w:rsidRPr="00231F1D" w:rsidRDefault="007625CA" w:rsidP="361C659E">
      <w:pPr>
        <w:pStyle w:val="FootnoteText"/>
        <w:rPr>
          <w:rFonts w:ascii="Times New Roman" w:hAnsi="Times New Roman" w:cs="Times New Roman"/>
        </w:rPr>
      </w:pPr>
      <w:r w:rsidRPr="00231F1D">
        <w:rPr>
          <w:rStyle w:val="FootnoteReference"/>
          <w:rFonts w:ascii="Times New Roman" w:hAnsi="Times New Roman" w:cs="Times New Roman"/>
        </w:rPr>
        <w:footnoteRef/>
      </w:r>
      <w:r w:rsidRPr="00231F1D">
        <w:rPr>
          <w:rFonts w:ascii="Times New Roman" w:hAnsi="Times New Roman" w:cs="Times New Roman"/>
        </w:rPr>
        <w:t xml:space="preserve"> </w:t>
      </w:r>
      <w:r w:rsidRPr="00231F1D">
        <w:rPr>
          <w:rFonts w:ascii="Times New Roman" w:eastAsia="Times New Roman" w:hAnsi="Times New Roman" w:cs="Times New Roman"/>
        </w:rPr>
        <w:t>16 DCMR 4018.4</w:t>
      </w:r>
    </w:p>
  </w:footnote>
  <w:footnote w:id="95">
    <w:p w14:paraId="3CE7193D" w14:textId="655FB5CC" w:rsidR="007625CA" w:rsidRPr="00231F1D" w:rsidRDefault="007625CA" w:rsidP="00231F1D">
      <w:pPr>
        <w:pStyle w:val="FootnoteText"/>
        <w:rPr>
          <w:rFonts w:ascii="Times New Roman" w:hAnsi="Times New Roman" w:cs="Times New Roman"/>
        </w:rPr>
      </w:pPr>
      <w:r w:rsidRPr="00231F1D">
        <w:rPr>
          <w:rStyle w:val="FootnoteReference"/>
          <w:rFonts w:ascii="Times New Roman" w:hAnsi="Times New Roman" w:cs="Times New Roman"/>
        </w:rPr>
        <w:footnoteRef/>
      </w:r>
      <w:r w:rsidRPr="00231F1D">
        <w:rPr>
          <w:rFonts w:ascii="Times New Roman" w:hAnsi="Times New Roman" w:cs="Times New Roman"/>
        </w:rPr>
        <w:t xml:space="preserve"> </w:t>
      </w:r>
      <w:r w:rsidRPr="00231F1D">
        <w:rPr>
          <w:rFonts w:ascii="Times New Roman" w:eastAsia="Times New Roman" w:hAnsi="Times New Roman" w:cs="Times New Roman"/>
          <w:color w:val="000000" w:themeColor="text1"/>
        </w:rPr>
        <w:t>20 DCMR 3521.</w:t>
      </w:r>
      <w:r>
        <w:rPr>
          <w:rFonts w:ascii="Times New Roman" w:eastAsia="Times New Roman" w:hAnsi="Times New Roman" w:cs="Times New Roman"/>
          <w:color w:val="000000" w:themeColor="text1"/>
        </w:rPr>
        <w:t>5-.8</w:t>
      </w:r>
    </w:p>
  </w:footnote>
  <w:footnote w:id="96">
    <w:p w14:paraId="00E59B3C" w14:textId="23CE526A" w:rsidR="007625CA" w:rsidRDefault="007625CA" w:rsidP="00F639C1">
      <w:pPr>
        <w:pStyle w:val="FootnoteText"/>
        <w:contextualSpacing/>
      </w:pPr>
      <w:r w:rsidRPr="00D27A68">
        <w:rPr>
          <w:rStyle w:val="FootnoteReference"/>
          <w:rFonts w:ascii="Times New Roman" w:hAnsi="Times New Roman" w:cs="Times New Roman"/>
        </w:rPr>
        <w:footnoteRef/>
      </w:r>
      <w:r w:rsidRPr="00D27A68">
        <w:rPr>
          <w:rFonts w:ascii="Times New Roman" w:hAnsi="Times New Roman" w:cs="Times New Roman"/>
        </w:rPr>
        <w:t xml:space="preserve"> 20 DCMR 3521.1</w:t>
      </w:r>
      <w:r>
        <w:rPr>
          <w:rFonts w:ascii="Times New Roman" w:hAnsi="Times New Roman" w:cs="Times New Roman"/>
        </w:rPr>
        <w:t>0</w:t>
      </w:r>
    </w:p>
  </w:footnote>
  <w:footnote w:id="97">
    <w:p w14:paraId="37DC94EC" w14:textId="6578C7CE" w:rsidR="007625CA" w:rsidRPr="00343843" w:rsidRDefault="007625CA" w:rsidP="00987BAF">
      <w:pPr>
        <w:pStyle w:val="FootnoteText"/>
        <w:rPr>
          <w:rFonts w:ascii="Times New Roman" w:hAnsi="Times New Roman" w:cs="Times New Roman"/>
        </w:rPr>
      </w:pPr>
      <w:r w:rsidRPr="00343843">
        <w:rPr>
          <w:rStyle w:val="FootnoteReference"/>
          <w:rFonts w:ascii="Times New Roman" w:hAnsi="Times New Roman" w:cs="Times New Roman"/>
        </w:rPr>
        <w:footnoteRef/>
      </w:r>
      <w:r w:rsidRPr="00343843">
        <w:rPr>
          <w:rFonts w:ascii="Times New Roman" w:hAnsi="Times New Roman" w:cs="Times New Roman"/>
        </w:rPr>
        <w:t xml:space="preserve"> </w:t>
      </w:r>
      <w:r w:rsidRPr="00274FAA">
        <w:rPr>
          <w:rFonts w:ascii="Times New Roman" w:hAnsi="Times New Roman" w:cs="Times New Roman"/>
        </w:rPr>
        <w:t>https://portfoliomanager.energystar.gov/pm/glossary#Occupancy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C5399"/>
    <w:multiLevelType w:val="hybridMultilevel"/>
    <w:tmpl w:val="18DE45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D23CB"/>
    <w:multiLevelType w:val="hybridMultilevel"/>
    <w:tmpl w:val="A01261F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0B322BA9"/>
    <w:multiLevelType w:val="hybridMultilevel"/>
    <w:tmpl w:val="3F90CC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695912"/>
    <w:multiLevelType w:val="hybridMultilevel"/>
    <w:tmpl w:val="A1B062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27877"/>
    <w:multiLevelType w:val="hybridMultilevel"/>
    <w:tmpl w:val="9FB43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84A32"/>
    <w:multiLevelType w:val="hybridMultilevel"/>
    <w:tmpl w:val="6060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720CB"/>
    <w:multiLevelType w:val="hybridMultilevel"/>
    <w:tmpl w:val="938E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E518B"/>
    <w:multiLevelType w:val="hybridMultilevel"/>
    <w:tmpl w:val="FFFFFFFF"/>
    <w:lvl w:ilvl="0" w:tplc="0E728C3E">
      <w:start w:val="1"/>
      <w:numFmt w:val="bullet"/>
      <w:lvlText w:val=""/>
      <w:lvlJc w:val="left"/>
      <w:pPr>
        <w:ind w:left="720" w:hanging="360"/>
      </w:pPr>
      <w:rPr>
        <w:rFonts w:ascii="Symbol" w:hAnsi="Symbol" w:hint="default"/>
      </w:rPr>
    </w:lvl>
    <w:lvl w:ilvl="1" w:tplc="984AFC0E">
      <w:start w:val="1"/>
      <w:numFmt w:val="bullet"/>
      <w:lvlText w:val="o"/>
      <w:lvlJc w:val="left"/>
      <w:pPr>
        <w:ind w:left="1440" w:hanging="360"/>
      </w:pPr>
      <w:rPr>
        <w:rFonts w:ascii="Courier New" w:hAnsi="Courier New" w:hint="default"/>
      </w:rPr>
    </w:lvl>
    <w:lvl w:ilvl="2" w:tplc="6BA4F2FC">
      <w:start w:val="1"/>
      <w:numFmt w:val="bullet"/>
      <w:lvlText w:val=""/>
      <w:lvlJc w:val="left"/>
      <w:pPr>
        <w:ind w:left="2160" w:hanging="360"/>
      </w:pPr>
      <w:rPr>
        <w:rFonts w:ascii="Wingdings" w:hAnsi="Wingdings" w:hint="default"/>
      </w:rPr>
    </w:lvl>
    <w:lvl w:ilvl="3" w:tplc="5014A3E4">
      <w:start w:val="1"/>
      <w:numFmt w:val="bullet"/>
      <w:lvlText w:val=""/>
      <w:lvlJc w:val="left"/>
      <w:pPr>
        <w:ind w:left="2880" w:hanging="360"/>
      </w:pPr>
      <w:rPr>
        <w:rFonts w:ascii="Symbol" w:hAnsi="Symbol" w:hint="default"/>
      </w:rPr>
    </w:lvl>
    <w:lvl w:ilvl="4" w:tplc="E668CF42">
      <w:start w:val="1"/>
      <w:numFmt w:val="bullet"/>
      <w:lvlText w:val="o"/>
      <w:lvlJc w:val="left"/>
      <w:pPr>
        <w:ind w:left="3600" w:hanging="360"/>
      </w:pPr>
      <w:rPr>
        <w:rFonts w:ascii="Courier New" w:hAnsi="Courier New" w:hint="default"/>
      </w:rPr>
    </w:lvl>
    <w:lvl w:ilvl="5" w:tplc="BE30B792">
      <w:start w:val="1"/>
      <w:numFmt w:val="bullet"/>
      <w:lvlText w:val=""/>
      <w:lvlJc w:val="left"/>
      <w:pPr>
        <w:ind w:left="4320" w:hanging="360"/>
      </w:pPr>
      <w:rPr>
        <w:rFonts w:ascii="Wingdings" w:hAnsi="Wingdings" w:hint="default"/>
      </w:rPr>
    </w:lvl>
    <w:lvl w:ilvl="6" w:tplc="CAB29F96">
      <w:start w:val="1"/>
      <w:numFmt w:val="bullet"/>
      <w:lvlText w:val=""/>
      <w:lvlJc w:val="left"/>
      <w:pPr>
        <w:ind w:left="5040" w:hanging="360"/>
      </w:pPr>
      <w:rPr>
        <w:rFonts w:ascii="Symbol" w:hAnsi="Symbol" w:hint="default"/>
      </w:rPr>
    </w:lvl>
    <w:lvl w:ilvl="7" w:tplc="ED8A60E4">
      <w:start w:val="1"/>
      <w:numFmt w:val="bullet"/>
      <w:lvlText w:val="o"/>
      <w:lvlJc w:val="left"/>
      <w:pPr>
        <w:ind w:left="5760" w:hanging="360"/>
      </w:pPr>
      <w:rPr>
        <w:rFonts w:ascii="Courier New" w:hAnsi="Courier New" w:hint="default"/>
      </w:rPr>
    </w:lvl>
    <w:lvl w:ilvl="8" w:tplc="6BE6C444">
      <w:start w:val="1"/>
      <w:numFmt w:val="bullet"/>
      <w:lvlText w:val=""/>
      <w:lvlJc w:val="left"/>
      <w:pPr>
        <w:ind w:left="6480" w:hanging="360"/>
      </w:pPr>
      <w:rPr>
        <w:rFonts w:ascii="Wingdings" w:hAnsi="Wingdings" w:hint="default"/>
      </w:rPr>
    </w:lvl>
  </w:abstractNum>
  <w:abstractNum w:abstractNumId="8" w15:restartNumberingAfterBreak="0">
    <w:nsid w:val="1A5C76B9"/>
    <w:multiLevelType w:val="hybridMultilevel"/>
    <w:tmpl w:val="B208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37AE6"/>
    <w:multiLevelType w:val="hybridMultilevel"/>
    <w:tmpl w:val="2F9E1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54D4BEBC">
      <w:start w:val="1"/>
      <w:numFmt w:val="low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65DCE"/>
    <w:multiLevelType w:val="hybridMultilevel"/>
    <w:tmpl w:val="0409001D"/>
    <w:lvl w:ilvl="0" w:tplc="6D8AA3E0">
      <w:start w:val="1"/>
      <w:numFmt w:val="decimal"/>
      <w:lvlText w:val="%1)"/>
      <w:lvlJc w:val="left"/>
      <w:pPr>
        <w:ind w:left="720" w:hanging="360"/>
      </w:pPr>
      <w:rPr>
        <w:rFonts w:hint="default"/>
      </w:rPr>
    </w:lvl>
    <w:lvl w:ilvl="1" w:tplc="4C00096C">
      <w:start w:val="1"/>
      <w:numFmt w:val="lowerLetter"/>
      <w:lvlText w:val="%2)"/>
      <w:lvlJc w:val="left"/>
      <w:pPr>
        <w:ind w:left="1080" w:hanging="360"/>
      </w:pPr>
      <w:rPr>
        <w:rFonts w:hint="default"/>
      </w:rPr>
    </w:lvl>
    <w:lvl w:ilvl="2" w:tplc="AF76CC54">
      <w:start w:val="1"/>
      <w:numFmt w:val="lowerRoman"/>
      <w:lvlText w:val="%3)"/>
      <w:lvlJc w:val="left"/>
      <w:pPr>
        <w:ind w:left="1440" w:hanging="360"/>
      </w:pPr>
      <w:rPr>
        <w:rFonts w:hint="default"/>
      </w:rPr>
    </w:lvl>
    <w:lvl w:ilvl="3" w:tplc="326E17E6">
      <w:start w:val="1"/>
      <w:numFmt w:val="decimal"/>
      <w:lvlText w:val="(%4)"/>
      <w:lvlJc w:val="left"/>
      <w:pPr>
        <w:ind w:left="1800" w:hanging="360"/>
      </w:pPr>
      <w:rPr>
        <w:rFonts w:hint="default"/>
      </w:rPr>
    </w:lvl>
    <w:lvl w:ilvl="4" w:tplc="20ACC6BC">
      <w:start w:val="1"/>
      <w:numFmt w:val="lowerLetter"/>
      <w:lvlText w:val="(%5)"/>
      <w:lvlJc w:val="left"/>
      <w:pPr>
        <w:ind w:left="2160" w:hanging="360"/>
      </w:pPr>
      <w:rPr>
        <w:rFonts w:hint="default"/>
      </w:rPr>
    </w:lvl>
    <w:lvl w:ilvl="5" w:tplc="99AA85AC">
      <w:start w:val="1"/>
      <w:numFmt w:val="lowerRoman"/>
      <w:lvlText w:val="(%6)"/>
      <w:lvlJc w:val="left"/>
      <w:pPr>
        <w:ind w:left="2520" w:hanging="360"/>
      </w:pPr>
      <w:rPr>
        <w:rFonts w:hint="default"/>
      </w:rPr>
    </w:lvl>
    <w:lvl w:ilvl="6" w:tplc="C23E6E30">
      <w:start w:val="1"/>
      <w:numFmt w:val="decimal"/>
      <w:lvlText w:val="%7."/>
      <w:lvlJc w:val="left"/>
      <w:pPr>
        <w:ind w:left="2880" w:hanging="360"/>
      </w:pPr>
      <w:rPr>
        <w:rFonts w:hint="default"/>
      </w:rPr>
    </w:lvl>
    <w:lvl w:ilvl="7" w:tplc="A6800CA6">
      <w:start w:val="1"/>
      <w:numFmt w:val="lowerLetter"/>
      <w:lvlText w:val="%8."/>
      <w:lvlJc w:val="left"/>
      <w:pPr>
        <w:ind w:left="3240" w:hanging="360"/>
      </w:pPr>
      <w:rPr>
        <w:rFonts w:hint="default"/>
      </w:rPr>
    </w:lvl>
    <w:lvl w:ilvl="8" w:tplc="AD3C73E2">
      <w:start w:val="1"/>
      <w:numFmt w:val="lowerRoman"/>
      <w:lvlText w:val="%9."/>
      <w:lvlJc w:val="left"/>
      <w:pPr>
        <w:ind w:left="3600" w:hanging="360"/>
      </w:pPr>
      <w:rPr>
        <w:rFonts w:hint="default"/>
      </w:rPr>
    </w:lvl>
  </w:abstractNum>
  <w:abstractNum w:abstractNumId="11" w15:restartNumberingAfterBreak="0">
    <w:nsid w:val="223505A4"/>
    <w:multiLevelType w:val="hybridMultilevel"/>
    <w:tmpl w:val="C2A02F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23E23"/>
    <w:multiLevelType w:val="hybridMultilevel"/>
    <w:tmpl w:val="27949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94FD7"/>
    <w:multiLevelType w:val="hybridMultilevel"/>
    <w:tmpl w:val="0409001D"/>
    <w:lvl w:ilvl="0" w:tplc="6D8AA3E0">
      <w:start w:val="1"/>
      <w:numFmt w:val="decimal"/>
      <w:lvlText w:val="%1)"/>
      <w:lvlJc w:val="left"/>
      <w:pPr>
        <w:ind w:left="720" w:hanging="360"/>
      </w:pPr>
      <w:rPr>
        <w:rFonts w:hint="default"/>
      </w:rPr>
    </w:lvl>
    <w:lvl w:ilvl="1" w:tplc="4C00096C">
      <w:start w:val="1"/>
      <w:numFmt w:val="lowerLetter"/>
      <w:lvlText w:val="%2)"/>
      <w:lvlJc w:val="left"/>
      <w:pPr>
        <w:ind w:left="1080" w:hanging="360"/>
      </w:pPr>
      <w:rPr>
        <w:rFonts w:hint="default"/>
      </w:rPr>
    </w:lvl>
    <w:lvl w:ilvl="2" w:tplc="AF76CC54">
      <w:start w:val="1"/>
      <w:numFmt w:val="lowerRoman"/>
      <w:lvlText w:val="%3)"/>
      <w:lvlJc w:val="left"/>
      <w:pPr>
        <w:ind w:left="1440" w:hanging="360"/>
      </w:pPr>
      <w:rPr>
        <w:rFonts w:hint="default"/>
      </w:rPr>
    </w:lvl>
    <w:lvl w:ilvl="3" w:tplc="326E17E6">
      <w:start w:val="1"/>
      <w:numFmt w:val="decimal"/>
      <w:lvlText w:val="(%4)"/>
      <w:lvlJc w:val="left"/>
      <w:pPr>
        <w:ind w:left="1800" w:hanging="360"/>
      </w:pPr>
      <w:rPr>
        <w:rFonts w:hint="default"/>
      </w:rPr>
    </w:lvl>
    <w:lvl w:ilvl="4" w:tplc="20ACC6BC">
      <w:start w:val="1"/>
      <w:numFmt w:val="lowerLetter"/>
      <w:lvlText w:val="(%5)"/>
      <w:lvlJc w:val="left"/>
      <w:pPr>
        <w:ind w:left="2160" w:hanging="360"/>
      </w:pPr>
      <w:rPr>
        <w:rFonts w:hint="default"/>
      </w:rPr>
    </w:lvl>
    <w:lvl w:ilvl="5" w:tplc="99AA85AC">
      <w:start w:val="1"/>
      <w:numFmt w:val="lowerRoman"/>
      <w:lvlText w:val="(%6)"/>
      <w:lvlJc w:val="left"/>
      <w:pPr>
        <w:ind w:left="2520" w:hanging="360"/>
      </w:pPr>
      <w:rPr>
        <w:rFonts w:hint="default"/>
      </w:rPr>
    </w:lvl>
    <w:lvl w:ilvl="6" w:tplc="C23E6E30">
      <w:start w:val="1"/>
      <w:numFmt w:val="decimal"/>
      <w:lvlText w:val="%7."/>
      <w:lvlJc w:val="left"/>
      <w:pPr>
        <w:ind w:left="2880" w:hanging="360"/>
      </w:pPr>
      <w:rPr>
        <w:rFonts w:hint="default"/>
      </w:rPr>
    </w:lvl>
    <w:lvl w:ilvl="7" w:tplc="A6800CA6">
      <w:start w:val="1"/>
      <w:numFmt w:val="lowerLetter"/>
      <w:lvlText w:val="%8."/>
      <w:lvlJc w:val="left"/>
      <w:pPr>
        <w:ind w:left="3240" w:hanging="360"/>
      </w:pPr>
      <w:rPr>
        <w:rFonts w:hint="default"/>
      </w:rPr>
    </w:lvl>
    <w:lvl w:ilvl="8" w:tplc="AD3C73E2">
      <w:start w:val="1"/>
      <w:numFmt w:val="lowerRoman"/>
      <w:lvlText w:val="%9."/>
      <w:lvlJc w:val="left"/>
      <w:pPr>
        <w:ind w:left="3600" w:hanging="360"/>
      </w:pPr>
      <w:rPr>
        <w:rFonts w:hint="default"/>
      </w:rPr>
    </w:lvl>
  </w:abstractNum>
  <w:abstractNum w:abstractNumId="14" w15:restartNumberingAfterBreak="0">
    <w:nsid w:val="288830ED"/>
    <w:multiLevelType w:val="hybridMultilevel"/>
    <w:tmpl w:val="FFFFFFFF"/>
    <w:lvl w:ilvl="0" w:tplc="489026B0">
      <w:start w:val="1"/>
      <w:numFmt w:val="bullet"/>
      <w:lvlText w:val=""/>
      <w:lvlJc w:val="left"/>
      <w:pPr>
        <w:ind w:left="720" w:hanging="360"/>
      </w:pPr>
      <w:rPr>
        <w:rFonts w:ascii="Symbol" w:hAnsi="Symbol" w:hint="default"/>
      </w:rPr>
    </w:lvl>
    <w:lvl w:ilvl="1" w:tplc="71A2E3E2">
      <w:start w:val="1"/>
      <w:numFmt w:val="bullet"/>
      <w:lvlText w:val=""/>
      <w:lvlJc w:val="left"/>
      <w:pPr>
        <w:ind w:left="1440" w:hanging="360"/>
      </w:pPr>
      <w:rPr>
        <w:rFonts w:ascii="Symbol" w:hAnsi="Symbol" w:hint="default"/>
      </w:rPr>
    </w:lvl>
    <w:lvl w:ilvl="2" w:tplc="FCF608B2">
      <w:start w:val="1"/>
      <w:numFmt w:val="bullet"/>
      <w:lvlText w:val=""/>
      <w:lvlJc w:val="left"/>
      <w:pPr>
        <w:ind w:left="2160" w:hanging="360"/>
      </w:pPr>
      <w:rPr>
        <w:rFonts w:ascii="Wingdings" w:hAnsi="Wingdings" w:hint="default"/>
      </w:rPr>
    </w:lvl>
    <w:lvl w:ilvl="3" w:tplc="100868E0">
      <w:start w:val="1"/>
      <w:numFmt w:val="bullet"/>
      <w:lvlText w:val=""/>
      <w:lvlJc w:val="left"/>
      <w:pPr>
        <w:ind w:left="2880" w:hanging="360"/>
      </w:pPr>
      <w:rPr>
        <w:rFonts w:ascii="Symbol" w:hAnsi="Symbol" w:hint="default"/>
      </w:rPr>
    </w:lvl>
    <w:lvl w:ilvl="4" w:tplc="F7ECAC0A">
      <w:start w:val="1"/>
      <w:numFmt w:val="bullet"/>
      <w:lvlText w:val="o"/>
      <w:lvlJc w:val="left"/>
      <w:pPr>
        <w:ind w:left="3600" w:hanging="360"/>
      </w:pPr>
      <w:rPr>
        <w:rFonts w:ascii="Courier New" w:hAnsi="Courier New" w:hint="default"/>
      </w:rPr>
    </w:lvl>
    <w:lvl w:ilvl="5" w:tplc="79727A16">
      <w:start w:val="1"/>
      <w:numFmt w:val="bullet"/>
      <w:lvlText w:val=""/>
      <w:lvlJc w:val="left"/>
      <w:pPr>
        <w:ind w:left="4320" w:hanging="360"/>
      </w:pPr>
      <w:rPr>
        <w:rFonts w:ascii="Wingdings" w:hAnsi="Wingdings" w:hint="default"/>
      </w:rPr>
    </w:lvl>
    <w:lvl w:ilvl="6" w:tplc="40020BC4">
      <w:start w:val="1"/>
      <w:numFmt w:val="bullet"/>
      <w:lvlText w:val=""/>
      <w:lvlJc w:val="left"/>
      <w:pPr>
        <w:ind w:left="5040" w:hanging="360"/>
      </w:pPr>
      <w:rPr>
        <w:rFonts w:ascii="Symbol" w:hAnsi="Symbol" w:hint="default"/>
      </w:rPr>
    </w:lvl>
    <w:lvl w:ilvl="7" w:tplc="BE66DD44">
      <w:start w:val="1"/>
      <w:numFmt w:val="bullet"/>
      <w:lvlText w:val="o"/>
      <w:lvlJc w:val="left"/>
      <w:pPr>
        <w:ind w:left="5760" w:hanging="360"/>
      </w:pPr>
      <w:rPr>
        <w:rFonts w:ascii="Courier New" w:hAnsi="Courier New" w:hint="default"/>
      </w:rPr>
    </w:lvl>
    <w:lvl w:ilvl="8" w:tplc="206C2644">
      <w:start w:val="1"/>
      <w:numFmt w:val="bullet"/>
      <w:lvlText w:val=""/>
      <w:lvlJc w:val="left"/>
      <w:pPr>
        <w:ind w:left="6480" w:hanging="360"/>
      </w:pPr>
      <w:rPr>
        <w:rFonts w:ascii="Wingdings" w:hAnsi="Wingdings" w:hint="default"/>
      </w:rPr>
    </w:lvl>
  </w:abstractNum>
  <w:abstractNum w:abstractNumId="15" w15:restartNumberingAfterBreak="0">
    <w:nsid w:val="28DC2AE4"/>
    <w:multiLevelType w:val="hybridMultilevel"/>
    <w:tmpl w:val="6EC02E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B3DC2"/>
    <w:multiLevelType w:val="hybridMultilevel"/>
    <w:tmpl w:val="FAE4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E37D0"/>
    <w:multiLevelType w:val="hybridMultilevel"/>
    <w:tmpl w:val="C334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E2D44"/>
    <w:multiLevelType w:val="hybridMultilevel"/>
    <w:tmpl w:val="A900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A90CFE"/>
    <w:multiLevelType w:val="hybridMultilevel"/>
    <w:tmpl w:val="1CDEB83C"/>
    <w:lvl w:ilvl="0" w:tplc="0409000F">
      <w:start w:val="1"/>
      <w:numFmt w:val="decimal"/>
      <w:lvlText w:val="%1."/>
      <w:lvlJc w:val="left"/>
      <w:pPr>
        <w:ind w:left="840" w:hanging="360"/>
      </w:pPr>
      <w:rPr>
        <w:rFont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3F4B6792"/>
    <w:multiLevelType w:val="hybridMultilevel"/>
    <w:tmpl w:val="1AC8E0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FC11D6"/>
    <w:multiLevelType w:val="hybridMultilevel"/>
    <w:tmpl w:val="F5D0E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157AA0"/>
    <w:multiLevelType w:val="hybridMultilevel"/>
    <w:tmpl w:val="0F28B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4767AA"/>
    <w:multiLevelType w:val="hybridMultilevel"/>
    <w:tmpl w:val="3FAE681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15:restartNumberingAfterBreak="0">
    <w:nsid w:val="57285E51"/>
    <w:multiLevelType w:val="hybridMultilevel"/>
    <w:tmpl w:val="12E40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E68E4"/>
    <w:multiLevelType w:val="hybridMultilevel"/>
    <w:tmpl w:val="6DA2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892A27"/>
    <w:multiLevelType w:val="hybridMultilevel"/>
    <w:tmpl w:val="C71CF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C9163F"/>
    <w:multiLevelType w:val="hybridMultilevel"/>
    <w:tmpl w:val="4DA8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E3534E"/>
    <w:multiLevelType w:val="hybridMultilevel"/>
    <w:tmpl w:val="18DE45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A0248F"/>
    <w:multiLevelType w:val="hybridMultilevel"/>
    <w:tmpl w:val="8FAC2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672326"/>
    <w:multiLevelType w:val="hybridMultilevel"/>
    <w:tmpl w:val="CF7EC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2E6B5C"/>
    <w:multiLevelType w:val="hybridMultilevel"/>
    <w:tmpl w:val="EC6EFACA"/>
    <w:lvl w:ilvl="0" w:tplc="FFFFFFFF">
      <w:numFmt w:val="bullet"/>
      <w:lvlText w:val="•"/>
      <w:lvlJc w:val="left"/>
      <w:pPr>
        <w:ind w:left="1080" w:hanging="72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513A4"/>
    <w:multiLevelType w:val="hybridMultilevel"/>
    <w:tmpl w:val="43EC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B0B47"/>
    <w:multiLevelType w:val="hybridMultilevel"/>
    <w:tmpl w:val="90AA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B22EE"/>
    <w:multiLevelType w:val="hybridMultilevel"/>
    <w:tmpl w:val="5858A9D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DA0CF2"/>
    <w:multiLevelType w:val="hybridMultilevel"/>
    <w:tmpl w:val="FFFFFFFF"/>
    <w:lvl w:ilvl="0" w:tplc="9ABA4122">
      <w:start w:val="1"/>
      <w:numFmt w:val="bullet"/>
      <w:lvlText w:val=""/>
      <w:lvlJc w:val="left"/>
      <w:pPr>
        <w:ind w:left="720" w:hanging="360"/>
      </w:pPr>
      <w:rPr>
        <w:rFonts w:ascii="Symbol" w:hAnsi="Symbol" w:hint="default"/>
      </w:rPr>
    </w:lvl>
    <w:lvl w:ilvl="1" w:tplc="2F22AFAE">
      <w:start w:val="1"/>
      <w:numFmt w:val="bullet"/>
      <w:lvlText w:val=""/>
      <w:lvlJc w:val="left"/>
      <w:pPr>
        <w:ind w:left="1440" w:hanging="360"/>
      </w:pPr>
      <w:rPr>
        <w:rFonts w:ascii="Symbol" w:hAnsi="Symbol" w:hint="default"/>
      </w:rPr>
    </w:lvl>
    <w:lvl w:ilvl="2" w:tplc="407AD8C4">
      <w:start w:val="1"/>
      <w:numFmt w:val="bullet"/>
      <w:lvlText w:val=""/>
      <w:lvlJc w:val="left"/>
      <w:pPr>
        <w:ind w:left="2160" w:hanging="360"/>
      </w:pPr>
      <w:rPr>
        <w:rFonts w:ascii="Wingdings" w:hAnsi="Wingdings" w:hint="default"/>
      </w:rPr>
    </w:lvl>
    <w:lvl w:ilvl="3" w:tplc="83001C6C">
      <w:start w:val="1"/>
      <w:numFmt w:val="bullet"/>
      <w:lvlText w:val=""/>
      <w:lvlJc w:val="left"/>
      <w:pPr>
        <w:ind w:left="2880" w:hanging="360"/>
      </w:pPr>
      <w:rPr>
        <w:rFonts w:ascii="Symbol" w:hAnsi="Symbol" w:hint="default"/>
      </w:rPr>
    </w:lvl>
    <w:lvl w:ilvl="4" w:tplc="DAEC467C">
      <w:start w:val="1"/>
      <w:numFmt w:val="bullet"/>
      <w:lvlText w:val="o"/>
      <w:lvlJc w:val="left"/>
      <w:pPr>
        <w:ind w:left="3600" w:hanging="360"/>
      </w:pPr>
      <w:rPr>
        <w:rFonts w:ascii="Courier New" w:hAnsi="Courier New" w:hint="default"/>
      </w:rPr>
    </w:lvl>
    <w:lvl w:ilvl="5" w:tplc="8190CF3E">
      <w:start w:val="1"/>
      <w:numFmt w:val="bullet"/>
      <w:lvlText w:val=""/>
      <w:lvlJc w:val="left"/>
      <w:pPr>
        <w:ind w:left="4320" w:hanging="360"/>
      </w:pPr>
      <w:rPr>
        <w:rFonts w:ascii="Wingdings" w:hAnsi="Wingdings" w:hint="default"/>
      </w:rPr>
    </w:lvl>
    <w:lvl w:ilvl="6" w:tplc="241CA904">
      <w:start w:val="1"/>
      <w:numFmt w:val="bullet"/>
      <w:lvlText w:val=""/>
      <w:lvlJc w:val="left"/>
      <w:pPr>
        <w:ind w:left="5040" w:hanging="360"/>
      </w:pPr>
      <w:rPr>
        <w:rFonts w:ascii="Symbol" w:hAnsi="Symbol" w:hint="default"/>
      </w:rPr>
    </w:lvl>
    <w:lvl w:ilvl="7" w:tplc="A5C4B962">
      <w:start w:val="1"/>
      <w:numFmt w:val="bullet"/>
      <w:lvlText w:val="o"/>
      <w:lvlJc w:val="left"/>
      <w:pPr>
        <w:ind w:left="5760" w:hanging="360"/>
      </w:pPr>
      <w:rPr>
        <w:rFonts w:ascii="Courier New" w:hAnsi="Courier New" w:hint="default"/>
      </w:rPr>
    </w:lvl>
    <w:lvl w:ilvl="8" w:tplc="92CE9060">
      <w:start w:val="1"/>
      <w:numFmt w:val="bullet"/>
      <w:lvlText w:val=""/>
      <w:lvlJc w:val="left"/>
      <w:pPr>
        <w:ind w:left="6480" w:hanging="360"/>
      </w:pPr>
      <w:rPr>
        <w:rFonts w:ascii="Wingdings" w:hAnsi="Wingdings" w:hint="default"/>
      </w:rPr>
    </w:lvl>
  </w:abstractNum>
  <w:abstractNum w:abstractNumId="36" w15:restartNumberingAfterBreak="0">
    <w:nsid w:val="72514F19"/>
    <w:multiLevelType w:val="hybridMultilevel"/>
    <w:tmpl w:val="5F56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9F7B7B"/>
    <w:multiLevelType w:val="hybridMultilevel"/>
    <w:tmpl w:val="18DE45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F0076E"/>
    <w:multiLevelType w:val="hybridMultilevel"/>
    <w:tmpl w:val="FFFFFFFF"/>
    <w:lvl w:ilvl="0" w:tplc="8DEE56CE">
      <w:start w:val="1"/>
      <w:numFmt w:val="bullet"/>
      <w:lvlText w:val=""/>
      <w:lvlJc w:val="left"/>
      <w:pPr>
        <w:ind w:left="720" w:hanging="360"/>
      </w:pPr>
      <w:rPr>
        <w:rFonts w:ascii="Symbol" w:hAnsi="Symbol" w:hint="default"/>
      </w:rPr>
    </w:lvl>
    <w:lvl w:ilvl="1" w:tplc="91CCD4D4">
      <w:start w:val="1"/>
      <w:numFmt w:val="bullet"/>
      <w:lvlText w:val=""/>
      <w:lvlJc w:val="left"/>
      <w:pPr>
        <w:ind w:left="1440" w:hanging="360"/>
      </w:pPr>
      <w:rPr>
        <w:rFonts w:ascii="Symbol" w:hAnsi="Symbol" w:hint="default"/>
      </w:rPr>
    </w:lvl>
    <w:lvl w:ilvl="2" w:tplc="66F40A16">
      <w:start w:val="1"/>
      <w:numFmt w:val="bullet"/>
      <w:lvlText w:val=""/>
      <w:lvlJc w:val="left"/>
      <w:pPr>
        <w:ind w:left="2160" w:hanging="360"/>
      </w:pPr>
      <w:rPr>
        <w:rFonts w:ascii="Wingdings" w:hAnsi="Wingdings" w:hint="default"/>
      </w:rPr>
    </w:lvl>
    <w:lvl w:ilvl="3" w:tplc="34226E5E">
      <w:start w:val="1"/>
      <w:numFmt w:val="bullet"/>
      <w:lvlText w:val=""/>
      <w:lvlJc w:val="left"/>
      <w:pPr>
        <w:ind w:left="2880" w:hanging="360"/>
      </w:pPr>
      <w:rPr>
        <w:rFonts w:ascii="Symbol" w:hAnsi="Symbol" w:hint="default"/>
      </w:rPr>
    </w:lvl>
    <w:lvl w:ilvl="4" w:tplc="6C2EC12C">
      <w:start w:val="1"/>
      <w:numFmt w:val="bullet"/>
      <w:lvlText w:val="o"/>
      <w:lvlJc w:val="left"/>
      <w:pPr>
        <w:ind w:left="3600" w:hanging="360"/>
      </w:pPr>
      <w:rPr>
        <w:rFonts w:ascii="Courier New" w:hAnsi="Courier New" w:hint="default"/>
      </w:rPr>
    </w:lvl>
    <w:lvl w:ilvl="5" w:tplc="4F12D81E">
      <w:start w:val="1"/>
      <w:numFmt w:val="bullet"/>
      <w:lvlText w:val=""/>
      <w:lvlJc w:val="left"/>
      <w:pPr>
        <w:ind w:left="4320" w:hanging="360"/>
      </w:pPr>
      <w:rPr>
        <w:rFonts w:ascii="Wingdings" w:hAnsi="Wingdings" w:hint="default"/>
      </w:rPr>
    </w:lvl>
    <w:lvl w:ilvl="6" w:tplc="8A267A1C">
      <w:start w:val="1"/>
      <w:numFmt w:val="bullet"/>
      <w:lvlText w:val=""/>
      <w:lvlJc w:val="left"/>
      <w:pPr>
        <w:ind w:left="5040" w:hanging="360"/>
      </w:pPr>
      <w:rPr>
        <w:rFonts w:ascii="Symbol" w:hAnsi="Symbol" w:hint="default"/>
      </w:rPr>
    </w:lvl>
    <w:lvl w:ilvl="7" w:tplc="0A967DAA">
      <w:start w:val="1"/>
      <w:numFmt w:val="bullet"/>
      <w:lvlText w:val="o"/>
      <w:lvlJc w:val="left"/>
      <w:pPr>
        <w:ind w:left="5760" w:hanging="360"/>
      </w:pPr>
      <w:rPr>
        <w:rFonts w:ascii="Courier New" w:hAnsi="Courier New" w:hint="default"/>
      </w:rPr>
    </w:lvl>
    <w:lvl w:ilvl="8" w:tplc="4210BE16">
      <w:start w:val="1"/>
      <w:numFmt w:val="bullet"/>
      <w:lvlText w:val=""/>
      <w:lvlJc w:val="left"/>
      <w:pPr>
        <w:ind w:left="6480" w:hanging="360"/>
      </w:pPr>
      <w:rPr>
        <w:rFonts w:ascii="Wingdings" w:hAnsi="Wingdings" w:hint="default"/>
      </w:rPr>
    </w:lvl>
  </w:abstractNum>
  <w:abstractNum w:abstractNumId="39" w15:restartNumberingAfterBreak="0">
    <w:nsid w:val="783D1DC4"/>
    <w:multiLevelType w:val="hybridMultilevel"/>
    <w:tmpl w:val="54C2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4170F5"/>
    <w:multiLevelType w:val="hybridMultilevel"/>
    <w:tmpl w:val="66681C5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4A0CDC"/>
    <w:multiLevelType w:val="hybridMultilevel"/>
    <w:tmpl w:val="18DE45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9"/>
  </w:num>
  <w:num w:numId="3">
    <w:abstractNumId w:val="18"/>
  </w:num>
  <w:num w:numId="4">
    <w:abstractNumId w:val="21"/>
  </w:num>
  <w:num w:numId="5">
    <w:abstractNumId w:val="31"/>
  </w:num>
  <w:num w:numId="6">
    <w:abstractNumId w:val="9"/>
  </w:num>
  <w:num w:numId="7">
    <w:abstractNumId w:val="13"/>
  </w:num>
  <w:num w:numId="8">
    <w:abstractNumId w:val="7"/>
  </w:num>
  <w:num w:numId="9">
    <w:abstractNumId w:val="17"/>
  </w:num>
  <w:num w:numId="10">
    <w:abstractNumId w:val="26"/>
  </w:num>
  <w:num w:numId="11">
    <w:abstractNumId w:val="36"/>
  </w:num>
  <w:num w:numId="12">
    <w:abstractNumId w:val="22"/>
  </w:num>
  <w:num w:numId="13">
    <w:abstractNumId w:val="2"/>
  </w:num>
  <w:num w:numId="14">
    <w:abstractNumId w:val="37"/>
  </w:num>
  <w:num w:numId="15">
    <w:abstractNumId w:val="10"/>
  </w:num>
  <w:num w:numId="16">
    <w:abstractNumId w:val="6"/>
  </w:num>
  <w:num w:numId="17">
    <w:abstractNumId w:val="33"/>
  </w:num>
  <w:num w:numId="18">
    <w:abstractNumId w:val="32"/>
  </w:num>
  <w:num w:numId="19">
    <w:abstractNumId w:val="25"/>
  </w:num>
  <w:num w:numId="20">
    <w:abstractNumId w:val="1"/>
  </w:num>
  <w:num w:numId="21">
    <w:abstractNumId w:val="8"/>
  </w:num>
  <w:num w:numId="22">
    <w:abstractNumId w:val="5"/>
  </w:num>
  <w:num w:numId="23">
    <w:abstractNumId w:val="27"/>
  </w:num>
  <w:num w:numId="24">
    <w:abstractNumId w:val="11"/>
  </w:num>
  <w:num w:numId="25">
    <w:abstractNumId w:val="34"/>
  </w:num>
  <w:num w:numId="26">
    <w:abstractNumId w:val="3"/>
  </w:num>
  <w:num w:numId="27">
    <w:abstractNumId w:val="39"/>
  </w:num>
  <w:num w:numId="28">
    <w:abstractNumId w:val="35"/>
  </w:num>
  <w:num w:numId="29">
    <w:abstractNumId w:val="14"/>
  </w:num>
  <w:num w:numId="30">
    <w:abstractNumId w:val="12"/>
  </w:num>
  <w:num w:numId="31">
    <w:abstractNumId w:val="30"/>
  </w:num>
  <w:num w:numId="32">
    <w:abstractNumId w:val="24"/>
  </w:num>
  <w:num w:numId="33">
    <w:abstractNumId w:val="16"/>
  </w:num>
  <w:num w:numId="34">
    <w:abstractNumId w:val="4"/>
  </w:num>
  <w:num w:numId="35">
    <w:abstractNumId w:val="28"/>
  </w:num>
  <w:num w:numId="36">
    <w:abstractNumId w:val="41"/>
  </w:num>
  <w:num w:numId="37">
    <w:abstractNumId w:val="19"/>
  </w:num>
  <w:num w:numId="38">
    <w:abstractNumId w:val="0"/>
  </w:num>
  <w:num w:numId="39">
    <w:abstractNumId w:val="40"/>
  </w:num>
  <w:num w:numId="40">
    <w:abstractNumId w:val="20"/>
  </w:num>
  <w:num w:numId="41">
    <w:abstractNumId w:val="15"/>
  </w:num>
  <w:num w:numId="4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CC2"/>
    <w:rsid w:val="0000013B"/>
    <w:rsid w:val="0000019B"/>
    <w:rsid w:val="0000021B"/>
    <w:rsid w:val="00000234"/>
    <w:rsid w:val="00000250"/>
    <w:rsid w:val="000002AC"/>
    <w:rsid w:val="0000046D"/>
    <w:rsid w:val="00000539"/>
    <w:rsid w:val="00000562"/>
    <w:rsid w:val="000006CF"/>
    <w:rsid w:val="00000703"/>
    <w:rsid w:val="00000743"/>
    <w:rsid w:val="000007FF"/>
    <w:rsid w:val="00000898"/>
    <w:rsid w:val="00000938"/>
    <w:rsid w:val="00000AFC"/>
    <w:rsid w:val="00000BCA"/>
    <w:rsid w:val="00000BDE"/>
    <w:rsid w:val="00000CE2"/>
    <w:rsid w:val="00000CFA"/>
    <w:rsid w:val="00000D1D"/>
    <w:rsid w:val="00000E7B"/>
    <w:rsid w:val="00000F2C"/>
    <w:rsid w:val="00000F5A"/>
    <w:rsid w:val="00000F78"/>
    <w:rsid w:val="00000FCB"/>
    <w:rsid w:val="0000107F"/>
    <w:rsid w:val="000010A2"/>
    <w:rsid w:val="000010CF"/>
    <w:rsid w:val="000010F1"/>
    <w:rsid w:val="000011FC"/>
    <w:rsid w:val="000012E9"/>
    <w:rsid w:val="00001378"/>
    <w:rsid w:val="0000137D"/>
    <w:rsid w:val="000013DC"/>
    <w:rsid w:val="000013ED"/>
    <w:rsid w:val="00001451"/>
    <w:rsid w:val="000014ED"/>
    <w:rsid w:val="00001532"/>
    <w:rsid w:val="0000157D"/>
    <w:rsid w:val="00001597"/>
    <w:rsid w:val="000017E6"/>
    <w:rsid w:val="00001834"/>
    <w:rsid w:val="00001968"/>
    <w:rsid w:val="00001A94"/>
    <w:rsid w:val="00001AD0"/>
    <w:rsid w:val="00001B4D"/>
    <w:rsid w:val="00001B5A"/>
    <w:rsid w:val="00001BE4"/>
    <w:rsid w:val="00001CC7"/>
    <w:rsid w:val="00001D63"/>
    <w:rsid w:val="00001DA7"/>
    <w:rsid w:val="00001DD6"/>
    <w:rsid w:val="0000216F"/>
    <w:rsid w:val="00002211"/>
    <w:rsid w:val="0000224F"/>
    <w:rsid w:val="000022A1"/>
    <w:rsid w:val="00002310"/>
    <w:rsid w:val="00002367"/>
    <w:rsid w:val="00002405"/>
    <w:rsid w:val="00002525"/>
    <w:rsid w:val="00002591"/>
    <w:rsid w:val="000025B8"/>
    <w:rsid w:val="0000262C"/>
    <w:rsid w:val="0000267C"/>
    <w:rsid w:val="000027E3"/>
    <w:rsid w:val="0000281F"/>
    <w:rsid w:val="00002838"/>
    <w:rsid w:val="00002839"/>
    <w:rsid w:val="000028FB"/>
    <w:rsid w:val="000029DA"/>
    <w:rsid w:val="00002A70"/>
    <w:rsid w:val="00002A78"/>
    <w:rsid w:val="00002AAB"/>
    <w:rsid w:val="00002B27"/>
    <w:rsid w:val="00002B56"/>
    <w:rsid w:val="00002BF3"/>
    <w:rsid w:val="00002C26"/>
    <w:rsid w:val="00002C4F"/>
    <w:rsid w:val="00002C50"/>
    <w:rsid w:val="00002CCC"/>
    <w:rsid w:val="00002D08"/>
    <w:rsid w:val="00002D0A"/>
    <w:rsid w:val="00002D73"/>
    <w:rsid w:val="00002DA3"/>
    <w:rsid w:val="00002E81"/>
    <w:rsid w:val="00002FCC"/>
    <w:rsid w:val="00003207"/>
    <w:rsid w:val="0000320F"/>
    <w:rsid w:val="00003350"/>
    <w:rsid w:val="000033AA"/>
    <w:rsid w:val="00003506"/>
    <w:rsid w:val="00003594"/>
    <w:rsid w:val="00003605"/>
    <w:rsid w:val="00003642"/>
    <w:rsid w:val="00003678"/>
    <w:rsid w:val="00003679"/>
    <w:rsid w:val="000036D8"/>
    <w:rsid w:val="00003774"/>
    <w:rsid w:val="0000385D"/>
    <w:rsid w:val="0000389C"/>
    <w:rsid w:val="000038C7"/>
    <w:rsid w:val="00003961"/>
    <w:rsid w:val="00003A29"/>
    <w:rsid w:val="00003A2B"/>
    <w:rsid w:val="00003A5C"/>
    <w:rsid w:val="00003B64"/>
    <w:rsid w:val="00003BFE"/>
    <w:rsid w:val="00003C79"/>
    <w:rsid w:val="00003C96"/>
    <w:rsid w:val="00003CBB"/>
    <w:rsid w:val="00003D1D"/>
    <w:rsid w:val="00003D9C"/>
    <w:rsid w:val="00003E95"/>
    <w:rsid w:val="000040FB"/>
    <w:rsid w:val="00004205"/>
    <w:rsid w:val="00004214"/>
    <w:rsid w:val="0000424F"/>
    <w:rsid w:val="000042A1"/>
    <w:rsid w:val="000043B4"/>
    <w:rsid w:val="000044F1"/>
    <w:rsid w:val="000047E7"/>
    <w:rsid w:val="000048D1"/>
    <w:rsid w:val="00004941"/>
    <w:rsid w:val="00004ABC"/>
    <w:rsid w:val="00004B16"/>
    <w:rsid w:val="00004BC7"/>
    <w:rsid w:val="00004BE3"/>
    <w:rsid w:val="00004C3D"/>
    <w:rsid w:val="00004CE7"/>
    <w:rsid w:val="00004DC1"/>
    <w:rsid w:val="00005258"/>
    <w:rsid w:val="0000538C"/>
    <w:rsid w:val="000054D1"/>
    <w:rsid w:val="000054FE"/>
    <w:rsid w:val="00005720"/>
    <w:rsid w:val="000058FB"/>
    <w:rsid w:val="00005993"/>
    <w:rsid w:val="000059C3"/>
    <w:rsid w:val="00005A36"/>
    <w:rsid w:val="00005ACC"/>
    <w:rsid w:val="00005B97"/>
    <w:rsid w:val="00005B9B"/>
    <w:rsid w:val="00005BB1"/>
    <w:rsid w:val="00005BF9"/>
    <w:rsid w:val="00005D02"/>
    <w:rsid w:val="00005E7C"/>
    <w:rsid w:val="00005F76"/>
    <w:rsid w:val="000060C1"/>
    <w:rsid w:val="000060E5"/>
    <w:rsid w:val="0000616D"/>
    <w:rsid w:val="000061D3"/>
    <w:rsid w:val="00006265"/>
    <w:rsid w:val="000062E5"/>
    <w:rsid w:val="0000632E"/>
    <w:rsid w:val="00006575"/>
    <w:rsid w:val="000065E4"/>
    <w:rsid w:val="0000662D"/>
    <w:rsid w:val="0000677F"/>
    <w:rsid w:val="000067AB"/>
    <w:rsid w:val="00006830"/>
    <w:rsid w:val="00006992"/>
    <w:rsid w:val="00006A8F"/>
    <w:rsid w:val="00006B23"/>
    <w:rsid w:val="00006B25"/>
    <w:rsid w:val="00006B75"/>
    <w:rsid w:val="00006BFC"/>
    <w:rsid w:val="00006C0C"/>
    <w:rsid w:val="00006C12"/>
    <w:rsid w:val="00006C16"/>
    <w:rsid w:val="00006C5C"/>
    <w:rsid w:val="00006E20"/>
    <w:rsid w:val="00006E74"/>
    <w:rsid w:val="00006E77"/>
    <w:rsid w:val="00006FBC"/>
    <w:rsid w:val="00007103"/>
    <w:rsid w:val="00007123"/>
    <w:rsid w:val="00007148"/>
    <w:rsid w:val="00007158"/>
    <w:rsid w:val="00007180"/>
    <w:rsid w:val="00007340"/>
    <w:rsid w:val="00007360"/>
    <w:rsid w:val="000073E2"/>
    <w:rsid w:val="00007406"/>
    <w:rsid w:val="00007487"/>
    <w:rsid w:val="000074B5"/>
    <w:rsid w:val="00007571"/>
    <w:rsid w:val="00007578"/>
    <w:rsid w:val="000075A3"/>
    <w:rsid w:val="000076B3"/>
    <w:rsid w:val="000076F5"/>
    <w:rsid w:val="0000773D"/>
    <w:rsid w:val="00007887"/>
    <w:rsid w:val="00007AC8"/>
    <w:rsid w:val="00007BB1"/>
    <w:rsid w:val="00007BC8"/>
    <w:rsid w:val="00007BE3"/>
    <w:rsid w:val="00007DDA"/>
    <w:rsid w:val="00007E2D"/>
    <w:rsid w:val="00007E50"/>
    <w:rsid w:val="00007F34"/>
    <w:rsid w:val="00007F83"/>
    <w:rsid w:val="000096F5"/>
    <w:rsid w:val="0000F9A7"/>
    <w:rsid w:val="00010024"/>
    <w:rsid w:val="00010296"/>
    <w:rsid w:val="000102E8"/>
    <w:rsid w:val="0001030A"/>
    <w:rsid w:val="000103A7"/>
    <w:rsid w:val="000103A9"/>
    <w:rsid w:val="000103DF"/>
    <w:rsid w:val="00010406"/>
    <w:rsid w:val="000104D5"/>
    <w:rsid w:val="0001057E"/>
    <w:rsid w:val="0001062C"/>
    <w:rsid w:val="0001069E"/>
    <w:rsid w:val="000106C6"/>
    <w:rsid w:val="00010876"/>
    <w:rsid w:val="0001097B"/>
    <w:rsid w:val="0001097E"/>
    <w:rsid w:val="00010A2C"/>
    <w:rsid w:val="00010B0B"/>
    <w:rsid w:val="00010B8F"/>
    <w:rsid w:val="00010CE4"/>
    <w:rsid w:val="00010D5C"/>
    <w:rsid w:val="00010D68"/>
    <w:rsid w:val="00010E3C"/>
    <w:rsid w:val="00010EA8"/>
    <w:rsid w:val="00011002"/>
    <w:rsid w:val="000110D0"/>
    <w:rsid w:val="000110E3"/>
    <w:rsid w:val="00011236"/>
    <w:rsid w:val="00011253"/>
    <w:rsid w:val="00011293"/>
    <w:rsid w:val="000112DD"/>
    <w:rsid w:val="00011379"/>
    <w:rsid w:val="0001139A"/>
    <w:rsid w:val="0001141C"/>
    <w:rsid w:val="00011472"/>
    <w:rsid w:val="00011504"/>
    <w:rsid w:val="0001153C"/>
    <w:rsid w:val="000115F0"/>
    <w:rsid w:val="0001169A"/>
    <w:rsid w:val="000119CC"/>
    <w:rsid w:val="00011B11"/>
    <w:rsid w:val="00011B1B"/>
    <w:rsid w:val="00011B69"/>
    <w:rsid w:val="00011B8C"/>
    <w:rsid w:val="00011BDF"/>
    <w:rsid w:val="00011D0C"/>
    <w:rsid w:val="00011D11"/>
    <w:rsid w:val="00011D6F"/>
    <w:rsid w:val="00012025"/>
    <w:rsid w:val="00012091"/>
    <w:rsid w:val="00012191"/>
    <w:rsid w:val="000121C7"/>
    <w:rsid w:val="000121E6"/>
    <w:rsid w:val="00012259"/>
    <w:rsid w:val="000122FE"/>
    <w:rsid w:val="00012315"/>
    <w:rsid w:val="0001236B"/>
    <w:rsid w:val="00012519"/>
    <w:rsid w:val="0001255D"/>
    <w:rsid w:val="000127AC"/>
    <w:rsid w:val="0001281D"/>
    <w:rsid w:val="00012872"/>
    <w:rsid w:val="00012902"/>
    <w:rsid w:val="0001294C"/>
    <w:rsid w:val="00012976"/>
    <w:rsid w:val="0001297C"/>
    <w:rsid w:val="00012A7D"/>
    <w:rsid w:val="00012A81"/>
    <w:rsid w:val="00012B45"/>
    <w:rsid w:val="00012C51"/>
    <w:rsid w:val="00012CD3"/>
    <w:rsid w:val="00012DFE"/>
    <w:rsid w:val="00012EE1"/>
    <w:rsid w:val="00012F6A"/>
    <w:rsid w:val="00012F85"/>
    <w:rsid w:val="0001300F"/>
    <w:rsid w:val="000131AD"/>
    <w:rsid w:val="000131CE"/>
    <w:rsid w:val="0001326F"/>
    <w:rsid w:val="0001348C"/>
    <w:rsid w:val="0001364A"/>
    <w:rsid w:val="000136CE"/>
    <w:rsid w:val="00013759"/>
    <w:rsid w:val="00013824"/>
    <w:rsid w:val="00013831"/>
    <w:rsid w:val="0001385D"/>
    <w:rsid w:val="0001387D"/>
    <w:rsid w:val="00013896"/>
    <w:rsid w:val="00013926"/>
    <w:rsid w:val="000139B3"/>
    <w:rsid w:val="00013A98"/>
    <w:rsid w:val="00013B76"/>
    <w:rsid w:val="00013CBB"/>
    <w:rsid w:val="00013CD7"/>
    <w:rsid w:val="00013CE0"/>
    <w:rsid w:val="00013D21"/>
    <w:rsid w:val="00013EB8"/>
    <w:rsid w:val="00013EE7"/>
    <w:rsid w:val="00013FF1"/>
    <w:rsid w:val="0001411F"/>
    <w:rsid w:val="000141F6"/>
    <w:rsid w:val="00014211"/>
    <w:rsid w:val="00014248"/>
    <w:rsid w:val="00014330"/>
    <w:rsid w:val="0001435A"/>
    <w:rsid w:val="00014385"/>
    <w:rsid w:val="000143EE"/>
    <w:rsid w:val="0001441B"/>
    <w:rsid w:val="00014487"/>
    <w:rsid w:val="00014551"/>
    <w:rsid w:val="0001459C"/>
    <w:rsid w:val="000145C4"/>
    <w:rsid w:val="00014651"/>
    <w:rsid w:val="00014655"/>
    <w:rsid w:val="0001465D"/>
    <w:rsid w:val="00014734"/>
    <w:rsid w:val="0001481C"/>
    <w:rsid w:val="00014833"/>
    <w:rsid w:val="000149C7"/>
    <w:rsid w:val="00014A26"/>
    <w:rsid w:val="00014BE3"/>
    <w:rsid w:val="00014CE6"/>
    <w:rsid w:val="00014CF1"/>
    <w:rsid w:val="00014D41"/>
    <w:rsid w:val="00014E07"/>
    <w:rsid w:val="00014E22"/>
    <w:rsid w:val="00014E53"/>
    <w:rsid w:val="00014E68"/>
    <w:rsid w:val="00014F44"/>
    <w:rsid w:val="0001500B"/>
    <w:rsid w:val="00015018"/>
    <w:rsid w:val="0001506E"/>
    <w:rsid w:val="000150B9"/>
    <w:rsid w:val="000151C4"/>
    <w:rsid w:val="00015241"/>
    <w:rsid w:val="000152AB"/>
    <w:rsid w:val="00015391"/>
    <w:rsid w:val="000154B2"/>
    <w:rsid w:val="00015560"/>
    <w:rsid w:val="000156CF"/>
    <w:rsid w:val="000156DE"/>
    <w:rsid w:val="00015879"/>
    <w:rsid w:val="00015885"/>
    <w:rsid w:val="000158EC"/>
    <w:rsid w:val="00015ABC"/>
    <w:rsid w:val="00015B46"/>
    <w:rsid w:val="00015CA6"/>
    <w:rsid w:val="00015D80"/>
    <w:rsid w:val="00015F0D"/>
    <w:rsid w:val="00016061"/>
    <w:rsid w:val="0001606E"/>
    <w:rsid w:val="00016096"/>
    <w:rsid w:val="000161F3"/>
    <w:rsid w:val="00016236"/>
    <w:rsid w:val="000162AB"/>
    <w:rsid w:val="0001648B"/>
    <w:rsid w:val="000164E2"/>
    <w:rsid w:val="000164F8"/>
    <w:rsid w:val="00016577"/>
    <w:rsid w:val="00016594"/>
    <w:rsid w:val="000165F1"/>
    <w:rsid w:val="00016638"/>
    <w:rsid w:val="000166E0"/>
    <w:rsid w:val="000166F2"/>
    <w:rsid w:val="00016722"/>
    <w:rsid w:val="00016750"/>
    <w:rsid w:val="000167C6"/>
    <w:rsid w:val="000167CE"/>
    <w:rsid w:val="000168AB"/>
    <w:rsid w:val="000168FB"/>
    <w:rsid w:val="0001693C"/>
    <w:rsid w:val="00016992"/>
    <w:rsid w:val="00016A12"/>
    <w:rsid w:val="00016A17"/>
    <w:rsid w:val="00016A2A"/>
    <w:rsid w:val="00016A74"/>
    <w:rsid w:val="00016CB1"/>
    <w:rsid w:val="00016DBE"/>
    <w:rsid w:val="00016DCD"/>
    <w:rsid w:val="00016DF9"/>
    <w:rsid w:val="00016E13"/>
    <w:rsid w:val="00016E56"/>
    <w:rsid w:val="00016F0D"/>
    <w:rsid w:val="00016F27"/>
    <w:rsid w:val="00016F47"/>
    <w:rsid w:val="00016F75"/>
    <w:rsid w:val="00016FF8"/>
    <w:rsid w:val="000170B2"/>
    <w:rsid w:val="0001713F"/>
    <w:rsid w:val="00017266"/>
    <w:rsid w:val="000172F5"/>
    <w:rsid w:val="0001733E"/>
    <w:rsid w:val="0001738E"/>
    <w:rsid w:val="0001755F"/>
    <w:rsid w:val="00017567"/>
    <w:rsid w:val="0001770A"/>
    <w:rsid w:val="00017758"/>
    <w:rsid w:val="00017B16"/>
    <w:rsid w:val="00017BCB"/>
    <w:rsid w:val="00017C9C"/>
    <w:rsid w:val="00017E22"/>
    <w:rsid w:val="00017F1D"/>
    <w:rsid w:val="00017F7B"/>
    <w:rsid w:val="00017F94"/>
    <w:rsid w:val="00020077"/>
    <w:rsid w:val="000200C4"/>
    <w:rsid w:val="0002018A"/>
    <w:rsid w:val="00020218"/>
    <w:rsid w:val="00020365"/>
    <w:rsid w:val="0002043B"/>
    <w:rsid w:val="00020494"/>
    <w:rsid w:val="000204E2"/>
    <w:rsid w:val="000204E4"/>
    <w:rsid w:val="00020581"/>
    <w:rsid w:val="000205D1"/>
    <w:rsid w:val="00020767"/>
    <w:rsid w:val="000207A9"/>
    <w:rsid w:val="00020862"/>
    <w:rsid w:val="000208AE"/>
    <w:rsid w:val="00020913"/>
    <w:rsid w:val="00020A55"/>
    <w:rsid w:val="00020B0E"/>
    <w:rsid w:val="00020B55"/>
    <w:rsid w:val="00020C2D"/>
    <w:rsid w:val="00020D41"/>
    <w:rsid w:val="00020EBA"/>
    <w:rsid w:val="00020F2D"/>
    <w:rsid w:val="00021064"/>
    <w:rsid w:val="00021119"/>
    <w:rsid w:val="00021175"/>
    <w:rsid w:val="0002122E"/>
    <w:rsid w:val="00021287"/>
    <w:rsid w:val="000212BD"/>
    <w:rsid w:val="00021319"/>
    <w:rsid w:val="000213BD"/>
    <w:rsid w:val="00021471"/>
    <w:rsid w:val="00021490"/>
    <w:rsid w:val="000215BB"/>
    <w:rsid w:val="000216AB"/>
    <w:rsid w:val="0002176B"/>
    <w:rsid w:val="00021787"/>
    <w:rsid w:val="000217C8"/>
    <w:rsid w:val="00021A4B"/>
    <w:rsid w:val="00021A65"/>
    <w:rsid w:val="00021B1E"/>
    <w:rsid w:val="00021B49"/>
    <w:rsid w:val="00021C31"/>
    <w:rsid w:val="00021C5A"/>
    <w:rsid w:val="00021C75"/>
    <w:rsid w:val="00021CF3"/>
    <w:rsid w:val="00021D1C"/>
    <w:rsid w:val="00021DAB"/>
    <w:rsid w:val="00021DD8"/>
    <w:rsid w:val="00021E11"/>
    <w:rsid w:val="00021E63"/>
    <w:rsid w:val="00021EE5"/>
    <w:rsid w:val="0002204F"/>
    <w:rsid w:val="00022064"/>
    <w:rsid w:val="00022278"/>
    <w:rsid w:val="00022288"/>
    <w:rsid w:val="000222CA"/>
    <w:rsid w:val="000223FA"/>
    <w:rsid w:val="00022418"/>
    <w:rsid w:val="0002248D"/>
    <w:rsid w:val="000224D1"/>
    <w:rsid w:val="00022628"/>
    <w:rsid w:val="00022730"/>
    <w:rsid w:val="000227D7"/>
    <w:rsid w:val="0002282C"/>
    <w:rsid w:val="000228B8"/>
    <w:rsid w:val="00022908"/>
    <w:rsid w:val="00022914"/>
    <w:rsid w:val="000229E2"/>
    <w:rsid w:val="00022A3B"/>
    <w:rsid w:val="00022A87"/>
    <w:rsid w:val="00022BF0"/>
    <w:rsid w:val="00022C08"/>
    <w:rsid w:val="00022F0D"/>
    <w:rsid w:val="00022F85"/>
    <w:rsid w:val="00023041"/>
    <w:rsid w:val="00023064"/>
    <w:rsid w:val="000230A9"/>
    <w:rsid w:val="0002312B"/>
    <w:rsid w:val="0002320B"/>
    <w:rsid w:val="0002325C"/>
    <w:rsid w:val="00023319"/>
    <w:rsid w:val="0002335A"/>
    <w:rsid w:val="0002337C"/>
    <w:rsid w:val="000233A0"/>
    <w:rsid w:val="000233FD"/>
    <w:rsid w:val="0002346A"/>
    <w:rsid w:val="0002346D"/>
    <w:rsid w:val="000234EF"/>
    <w:rsid w:val="00023536"/>
    <w:rsid w:val="0002357D"/>
    <w:rsid w:val="00023611"/>
    <w:rsid w:val="00023649"/>
    <w:rsid w:val="000236A9"/>
    <w:rsid w:val="00023810"/>
    <w:rsid w:val="00023861"/>
    <w:rsid w:val="000239F5"/>
    <w:rsid w:val="00023A4B"/>
    <w:rsid w:val="00023AAB"/>
    <w:rsid w:val="00023DAE"/>
    <w:rsid w:val="00023EDD"/>
    <w:rsid w:val="00023F9F"/>
    <w:rsid w:val="00024085"/>
    <w:rsid w:val="0002419C"/>
    <w:rsid w:val="00024250"/>
    <w:rsid w:val="0002429B"/>
    <w:rsid w:val="0002445F"/>
    <w:rsid w:val="00024566"/>
    <w:rsid w:val="00024596"/>
    <w:rsid w:val="000245A1"/>
    <w:rsid w:val="00024677"/>
    <w:rsid w:val="00024688"/>
    <w:rsid w:val="000246B5"/>
    <w:rsid w:val="00024712"/>
    <w:rsid w:val="000248AD"/>
    <w:rsid w:val="0002493A"/>
    <w:rsid w:val="00024AB2"/>
    <w:rsid w:val="00024B84"/>
    <w:rsid w:val="00024BE0"/>
    <w:rsid w:val="00024C5B"/>
    <w:rsid w:val="00024C7F"/>
    <w:rsid w:val="00024D40"/>
    <w:rsid w:val="00024DB9"/>
    <w:rsid w:val="00024E26"/>
    <w:rsid w:val="00024EDF"/>
    <w:rsid w:val="00024F12"/>
    <w:rsid w:val="00024F2B"/>
    <w:rsid w:val="00025058"/>
    <w:rsid w:val="000252AE"/>
    <w:rsid w:val="0002531E"/>
    <w:rsid w:val="0002534C"/>
    <w:rsid w:val="000254B7"/>
    <w:rsid w:val="000256A5"/>
    <w:rsid w:val="0002570E"/>
    <w:rsid w:val="00025823"/>
    <w:rsid w:val="0002582D"/>
    <w:rsid w:val="00025863"/>
    <w:rsid w:val="00025872"/>
    <w:rsid w:val="000258C4"/>
    <w:rsid w:val="00025974"/>
    <w:rsid w:val="00025A4F"/>
    <w:rsid w:val="00025B63"/>
    <w:rsid w:val="00025B86"/>
    <w:rsid w:val="00025C7F"/>
    <w:rsid w:val="00025CD4"/>
    <w:rsid w:val="00025E47"/>
    <w:rsid w:val="00025EB5"/>
    <w:rsid w:val="00026066"/>
    <w:rsid w:val="0002606D"/>
    <w:rsid w:val="0002609C"/>
    <w:rsid w:val="000260CF"/>
    <w:rsid w:val="0002621E"/>
    <w:rsid w:val="0002634C"/>
    <w:rsid w:val="00026386"/>
    <w:rsid w:val="00026462"/>
    <w:rsid w:val="000266BD"/>
    <w:rsid w:val="00026730"/>
    <w:rsid w:val="00026780"/>
    <w:rsid w:val="000269A2"/>
    <w:rsid w:val="00026A55"/>
    <w:rsid w:val="00026AE2"/>
    <w:rsid w:val="00026B3D"/>
    <w:rsid w:val="00026B6C"/>
    <w:rsid w:val="00026C8F"/>
    <w:rsid w:val="00026D6E"/>
    <w:rsid w:val="00026D7A"/>
    <w:rsid w:val="00026E07"/>
    <w:rsid w:val="00026E91"/>
    <w:rsid w:val="00026F6F"/>
    <w:rsid w:val="00027018"/>
    <w:rsid w:val="000270F0"/>
    <w:rsid w:val="000271D3"/>
    <w:rsid w:val="0002722B"/>
    <w:rsid w:val="00027306"/>
    <w:rsid w:val="0002736C"/>
    <w:rsid w:val="000273CA"/>
    <w:rsid w:val="000273CF"/>
    <w:rsid w:val="00027540"/>
    <w:rsid w:val="0002757F"/>
    <w:rsid w:val="00027581"/>
    <w:rsid w:val="000275EE"/>
    <w:rsid w:val="000275FA"/>
    <w:rsid w:val="0002761C"/>
    <w:rsid w:val="0002763F"/>
    <w:rsid w:val="000276D0"/>
    <w:rsid w:val="000277B4"/>
    <w:rsid w:val="0002786C"/>
    <w:rsid w:val="00027A0E"/>
    <w:rsid w:val="00027ACC"/>
    <w:rsid w:val="00027AF0"/>
    <w:rsid w:val="00027BE0"/>
    <w:rsid w:val="00027BF1"/>
    <w:rsid w:val="00027C77"/>
    <w:rsid w:val="00027D2D"/>
    <w:rsid w:val="00027DAA"/>
    <w:rsid w:val="00027E45"/>
    <w:rsid w:val="00027FB7"/>
    <w:rsid w:val="00030050"/>
    <w:rsid w:val="0003010C"/>
    <w:rsid w:val="000301DD"/>
    <w:rsid w:val="0003021E"/>
    <w:rsid w:val="00030224"/>
    <w:rsid w:val="00030256"/>
    <w:rsid w:val="000302FD"/>
    <w:rsid w:val="00030327"/>
    <w:rsid w:val="00030344"/>
    <w:rsid w:val="000303B4"/>
    <w:rsid w:val="000305CF"/>
    <w:rsid w:val="0003065C"/>
    <w:rsid w:val="000306A7"/>
    <w:rsid w:val="000306E7"/>
    <w:rsid w:val="0003077E"/>
    <w:rsid w:val="000308C4"/>
    <w:rsid w:val="0003093D"/>
    <w:rsid w:val="00030A3E"/>
    <w:rsid w:val="00030A86"/>
    <w:rsid w:val="00030BA1"/>
    <w:rsid w:val="00030CC6"/>
    <w:rsid w:val="00030E14"/>
    <w:rsid w:val="00030F15"/>
    <w:rsid w:val="00030F4B"/>
    <w:rsid w:val="00030FA3"/>
    <w:rsid w:val="00030FB0"/>
    <w:rsid w:val="000310A7"/>
    <w:rsid w:val="00031115"/>
    <w:rsid w:val="0003114A"/>
    <w:rsid w:val="0003117D"/>
    <w:rsid w:val="00031193"/>
    <w:rsid w:val="0003147F"/>
    <w:rsid w:val="000314F1"/>
    <w:rsid w:val="00031523"/>
    <w:rsid w:val="00031565"/>
    <w:rsid w:val="00031597"/>
    <w:rsid w:val="0003164D"/>
    <w:rsid w:val="00031AE2"/>
    <w:rsid w:val="00031BB3"/>
    <w:rsid w:val="00031C2C"/>
    <w:rsid w:val="00031CCE"/>
    <w:rsid w:val="00031CFA"/>
    <w:rsid w:val="00031D6A"/>
    <w:rsid w:val="00031F36"/>
    <w:rsid w:val="00031F77"/>
    <w:rsid w:val="00031F8C"/>
    <w:rsid w:val="00031F9F"/>
    <w:rsid w:val="0003200D"/>
    <w:rsid w:val="00032068"/>
    <w:rsid w:val="0003206C"/>
    <w:rsid w:val="00032227"/>
    <w:rsid w:val="0003224A"/>
    <w:rsid w:val="000323B3"/>
    <w:rsid w:val="000323CA"/>
    <w:rsid w:val="000323DB"/>
    <w:rsid w:val="000323F2"/>
    <w:rsid w:val="000324B8"/>
    <w:rsid w:val="000324E5"/>
    <w:rsid w:val="000325F1"/>
    <w:rsid w:val="00032679"/>
    <w:rsid w:val="000326D6"/>
    <w:rsid w:val="00032801"/>
    <w:rsid w:val="00032879"/>
    <w:rsid w:val="00032904"/>
    <w:rsid w:val="00032939"/>
    <w:rsid w:val="00032949"/>
    <w:rsid w:val="00032BA0"/>
    <w:rsid w:val="00032BB9"/>
    <w:rsid w:val="00032BD4"/>
    <w:rsid w:val="00032CB7"/>
    <w:rsid w:val="00032D67"/>
    <w:rsid w:val="00032E1D"/>
    <w:rsid w:val="00032E36"/>
    <w:rsid w:val="00032E55"/>
    <w:rsid w:val="00032E80"/>
    <w:rsid w:val="00032F33"/>
    <w:rsid w:val="00033280"/>
    <w:rsid w:val="00033301"/>
    <w:rsid w:val="0003333B"/>
    <w:rsid w:val="00033441"/>
    <w:rsid w:val="0003346B"/>
    <w:rsid w:val="000334F5"/>
    <w:rsid w:val="00033529"/>
    <w:rsid w:val="00033662"/>
    <w:rsid w:val="000336CC"/>
    <w:rsid w:val="000336EC"/>
    <w:rsid w:val="0003372B"/>
    <w:rsid w:val="00033805"/>
    <w:rsid w:val="0003386E"/>
    <w:rsid w:val="00033A78"/>
    <w:rsid w:val="00033A9F"/>
    <w:rsid w:val="00033AA2"/>
    <w:rsid w:val="00033ABC"/>
    <w:rsid w:val="00033B50"/>
    <w:rsid w:val="00033BD0"/>
    <w:rsid w:val="00033CC6"/>
    <w:rsid w:val="00033D17"/>
    <w:rsid w:val="00033D55"/>
    <w:rsid w:val="00033D6C"/>
    <w:rsid w:val="00033D86"/>
    <w:rsid w:val="00033E49"/>
    <w:rsid w:val="00033EF2"/>
    <w:rsid w:val="00033F95"/>
    <w:rsid w:val="00033FD1"/>
    <w:rsid w:val="00033FEA"/>
    <w:rsid w:val="00034088"/>
    <w:rsid w:val="00034245"/>
    <w:rsid w:val="0003424E"/>
    <w:rsid w:val="000342AE"/>
    <w:rsid w:val="000343E6"/>
    <w:rsid w:val="000343E9"/>
    <w:rsid w:val="000344BB"/>
    <w:rsid w:val="00034519"/>
    <w:rsid w:val="00034702"/>
    <w:rsid w:val="0003476C"/>
    <w:rsid w:val="000347A7"/>
    <w:rsid w:val="000347E1"/>
    <w:rsid w:val="00034869"/>
    <w:rsid w:val="00034892"/>
    <w:rsid w:val="00034923"/>
    <w:rsid w:val="00034925"/>
    <w:rsid w:val="00034947"/>
    <w:rsid w:val="00034AFB"/>
    <w:rsid w:val="00034B50"/>
    <w:rsid w:val="00034CAF"/>
    <w:rsid w:val="00034CF1"/>
    <w:rsid w:val="00034D62"/>
    <w:rsid w:val="00034EF3"/>
    <w:rsid w:val="00034F39"/>
    <w:rsid w:val="00034F7A"/>
    <w:rsid w:val="00034FDC"/>
    <w:rsid w:val="00034FF9"/>
    <w:rsid w:val="000350D1"/>
    <w:rsid w:val="00035105"/>
    <w:rsid w:val="000351D9"/>
    <w:rsid w:val="000351EE"/>
    <w:rsid w:val="0003531F"/>
    <w:rsid w:val="000353FA"/>
    <w:rsid w:val="00035423"/>
    <w:rsid w:val="0003544A"/>
    <w:rsid w:val="0003557C"/>
    <w:rsid w:val="0003564F"/>
    <w:rsid w:val="000356B7"/>
    <w:rsid w:val="00035766"/>
    <w:rsid w:val="00035775"/>
    <w:rsid w:val="0003586D"/>
    <w:rsid w:val="000359FF"/>
    <w:rsid w:val="00035AB2"/>
    <w:rsid w:val="00035C0F"/>
    <w:rsid w:val="00035D0C"/>
    <w:rsid w:val="00035D80"/>
    <w:rsid w:val="00035DED"/>
    <w:rsid w:val="00035F9E"/>
    <w:rsid w:val="00035FFA"/>
    <w:rsid w:val="00036061"/>
    <w:rsid w:val="000360E7"/>
    <w:rsid w:val="0003613E"/>
    <w:rsid w:val="00036184"/>
    <w:rsid w:val="000361CC"/>
    <w:rsid w:val="00036209"/>
    <w:rsid w:val="0003626A"/>
    <w:rsid w:val="000363CB"/>
    <w:rsid w:val="0003657F"/>
    <w:rsid w:val="0003673D"/>
    <w:rsid w:val="00036806"/>
    <w:rsid w:val="0003690E"/>
    <w:rsid w:val="0003697B"/>
    <w:rsid w:val="00036991"/>
    <w:rsid w:val="00036A22"/>
    <w:rsid w:val="00036A27"/>
    <w:rsid w:val="00036A77"/>
    <w:rsid w:val="00036AB9"/>
    <w:rsid w:val="00036B45"/>
    <w:rsid w:val="00036BC2"/>
    <w:rsid w:val="00036BD2"/>
    <w:rsid w:val="00036C31"/>
    <w:rsid w:val="00036D10"/>
    <w:rsid w:val="00036E09"/>
    <w:rsid w:val="00036E36"/>
    <w:rsid w:val="00036E3C"/>
    <w:rsid w:val="00036E4B"/>
    <w:rsid w:val="00036EE3"/>
    <w:rsid w:val="00036F71"/>
    <w:rsid w:val="00037064"/>
    <w:rsid w:val="00037559"/>
    <w:rsid w:val="00037620"/>
    <w:rsid w:val="000376AF"/>
    <w:rsid w:val="000376CC"/>
    <w:rsid w:val="00037778"/>
    <w:rsid w:val="000378C1"/>
    <w:rsid w:val="00037A31"/>
    <w:rsid w:val="00037AE3"/>
    <w:rsid w:val="00037BC2"/>
    <w:rsid w:val="00037BC6"/>
    <w:rsid w:val="00037BE0"/>
    <w:rsid w:val="00037C36"/>
    <w:rsid w:val="00037CCF"/>
    <w:rsid w:val="00037E07"/>
    <w:rsid w:val="00037E14"/>
    <w:rsid w:val="00037E5D"/>
    <w:rsid w:val="00037EB3"/>
    <w:rsid w:val="00037EDA"/>
    <w:rsid w:val="00037F01"/>
    <w:rsid w:val="00037F4B"/>
    <w:rsid w:val="000389B8"/>
    <w:rsid w:val="00040152"/>
    <w:rsid w:val="000401FC"/>
    <w:rsid w:val="0004023C"/>
    <w:rsid w:val="00040261"/>
    <w:rsid w:val="0004030A"/>
    <w:rsid w:val="0004036E"/>
    <w:rsid w:val="0004039F"/>
    <w:rsid w:val="000403A1"/>
    <w:rsid w:val="0004042E"/>
    <w:rsid w:val="00040434"/>
    <w:rsid w:val="00040446"/>
    <w:rsid w:val="000404C3"/>
    <w:rsid w:val="000404F8"/>
    <w:rsid w:val="00040528"/>
    <w:rsid w:val="000405F6"/>
    <w:rsid w:val="00040670"/>
    <w:rsid w:val="0004076B"/>
    <w:rsid w:val="00040796"/>
    <w:rsid w:val="00040915"/>
    <w:rsid w:val="0004095C"/>
    <w:rsid w:val="000409BE"/>
    <w:rsid w:val="00040B3C"/>
    <w:rsid w:val="00040CB8"/>
    <w:rsid w:val="00040D4B"/>
    <w:rsid w:val="00040DA5"/>
    <w:rsid w:val="00040DD7"/>
    <w:rsid w:val="00040EFC"/>
    <w:rsid w:val="00041110"/>
    <w:rsid w:val="00041152"/>
    <w:rsid w:val="0004117E"/>
    <w:rsid w:val="000411E4"/>
    <w:rsid w:val="000411EA"/>
    <w:rsid w:val="00041232"/>
    <w:rsid w:val="00041299"/>
    <w:rsid w:val="000412C3"/>
    <w:rsid w:val="00041443"/>
    <w:rsid w:val="0004144D"/>
    <w:rsid w:val="00041468"/>
    <w:rsid w:val="0004147A"/>
    <w:rsid w:val="000414F2"/>
    <w:rsid w:val="0004150C"/>
    <w:rsid w:val="0004152A"/>
    <w:rsid w:val="00041586"/>
    <w:rsid w:val="0004159B"/>
    <w:rsid w:val="0004167C"/>
    <w:rsid w:val="0004173A"/>
    <w:rsid w:val="0004178B"/>
    <w:rsid w:val="0004181E"/>
    <w:rsid w:val="000418C8"/>
    <w:rsid w:val="00041AD0"/>
    <w:rsid w:val="00041B22"/>
    <w:rsid w:val="00041C0B"/>
    <w:rsid w:val="00041C26"/>
    <w:rsid w:val="00041C3C"/>
    <w:rsid w:val="00041C68"/>
    <w:rsid w:val="00041C8D"/>
    <w:rsid w:val="00041CBB"/>
    <w:rsid w:val="00041CFB"/>
    <w:rsid w:val="00041D4C"/>
    <w:rsid w:val="00041DEC"/>
    <w:rsid w:val="00041E0F"/>
    <w:rsid w:val="00041E23"/>
    <w:rsid w:val="00041E25"/>
    <w:rsid w:val="00041E28"/>
    <w:rsid w:val="00041E37"/>
    <w:rsid w:val="00041E3F"/>
    <w:rsid w:val="00041FB9"/>
    <w:rsid w:val="00042178"/>
    <w:rsid w:val="00042234"/>
    <w:rsid w:val="0004230B"/>
    <w:rsid w:val="00042323"/>
    <w:rsid w:val="0004233D"/>
    <w:rsid w:val="00042357"/>
    <w:rsid w:val="000423D6"/>
    <w:rsid w:val="000423F2"/>
    <w:rsid w:val="00042428"/>
    <w:rsid w:val="0004245A"/>
    <w:rsid w:val="000424B3"/>
    <w:rsid w:val="000424C8"/>
    <w:rsid w:val="000424F1"/>
    <w:rsid w:val="0004250D"/>
    <w:rsid w:val="00042587"/>
    <w:rsid w:val="00042594"/>
    <w:rsid w:val="000425DC"/>
    <w:rsid w:val="000425E5"/>
    <w:rsid w:val="000426A2"/>
    <w:rsid w:val="00042829"/>
    <w:rsid w:val="00042AEC"/>
    <w:rsid w:val="00042BF3"/>
    <w:rsid w:val="00042C09"/>
    <w:rsid w:val="00042D02"/>
    <w:rsid w:val="00042D9D"/>
    <w:rsid w:val="00042D9F"/>
    <w:rsid w:val="00042F3C"/>
    <w:rsid w:val="00042FFF"/>
    <w:rsid w:val="00043134"/>
    <w:rsid w:val="000431E4"/>
    <w:rsid w:val="000432AC"/>
    <w:rsid w:val="000433AB"/>
    <w:rsid w:val="0004343E"/>
    <w:rsid w:val="00043500"/>
    <w:rsid w:val="00043532"/>
    <w:rsid w:val="00043533"/>
    <w:rsid w:val="00043AF7"/>
    <w:rsid w:val="00043BC7"/>
    <w:rsid w:val="00043CC2"/>
    <w:rsid w:val="00043D0F"/>
    <w:rsid w:val="00043D35"/>
    <w:rsid w:val="00043E43"/>
    <w:rsid w:val="00044027"/>
    <w:rsid w:val="0004407B"/>
    <w:rsid w:val="00044086"/>
    <w:rsid w:val="000440B8"/>
    <w:rsid w:val="000440DD"/>
    <w:rsid w:val="000440FC"/>
    <w:rsid w:val="00044127"/>
    <w:rsid w:val="0004432E"/>
    <w:rsid w:val="0004433F"/>
    <w:rsid w:val="000443BF"/>
    <w:rsid w:val="00044412"/>
    <w:rsid w:val="0004448D"/>
    <w:rsid w:val="00044695"/>
    <w:rsid w:val="0004496A"/>
    <w:rsid w:val="0004496B"/>
    <w:rsid w:val="00044A26"/>
    <w:rsid w:val="00044A28"/>
    <w:rsid w:val="00044B5D"/>
    <w:rsid w:val="00044B7D"/>
    <w:rsid w:val="00044D18"/>
    <w:rsid w:val="00044D4B"/>
    <w:rsid w:val="00044E4C"/>
    <w:rsid w:val="00044F17"/>
    <w:rsid w:val="00044F2D"/>
    <w:rsid w:val="00045081"/>
    <w:rsid w:val="000452AC"/>
    <w:rsid w:val="000452EF"/>
    <w:rsid w:val="00045385"/>
    <w:rsid w:val="00045454"/>
    <w:rsid w:val="00045615"/>
    <w:rsid w:val="0004570D"/>
    <w:rsid w:val="0004575B"/>
    <w:rsid w:val="00045938"/>
    <w:rsid w:val="00045968"/>
    <w:rsid w:val="0004597E"/>
    <w:rsid w:val="00045B4D"/>
    <w:rsid w:val="00045B88"/>
    <w:rsid w:val="00045C2B"/>
    <w:rsid w:val="00045CD1"/>
    <w:rsid w:val="00045CF2"/>
    <w:rsid w:val="00045CFD"/>
    <w:rsid w:val="00045D56"/>
    <w:rsid w:val="00045D99"/>
    <w:rsid w:val="00045E2A"/>
    <w:rsid w:val="00045FD2"/>
    <w:rsid w:val="0004600E"/>
    <w:rsid w:val="0004604F"/>
    <w:rsid w:val="0004618F"/>
    <w:rsid w:val="000463A6"/>
    <w:rsid w:val="000464BF"/>
    <w:rsid w:val="0004652E"/>
    <w:rsid w:val="00046535"/>
    <w:rsid w:val="000467BC"/>
    <w:rsid w:val="00046937"/>
    <w:rsid w:val="00046953"/>
    <w:rsid w:val="000469DB"/>
    <w:rsid w:val="00046A16"/>
    <w:rsid w:val="00046A19"/>
    <w:rsid w:val="00046A59"/>
    <w:rsid w:val="00046ADA"/>
    <w:rsid w:val="00046AF7"/>
    <w:rsid w:val="00046BFF"/>
    <w:rsid w:val="00046C1A"/>
    <w:rsid w:val="00046DD5"/>
    <w:rsid w:val="00046FE5"/>
    <w:rsid w:val="00047009"/>
    <w:rsid w:val="00047081"/>
    <w:rsid w:val="0004708A"/>
    <w:rsid w:val="0004714B"/>
    <w:rsid w:val="0004729E"/>
    <w:rsid w:val="000472DE"/>
    <w:rsid w:val="00047398"/>
    <w:rsid w:val="000473EF"/>
    <w:rsid w:val="000474BB"/>
    <w:rsid w:val="000474F1"/>
    <w:rsid w:val="00047554"/>
    <w:rsid w:val="0004766D"/>
    <w:rsid w:val="00047682"/>
    <w:rsid w:val="000476B0"/>
    <w:rsid w:val="000476B7"/>
    <w:rsid w:val="000478CA"/>
    <w:rsid w:val="0004793E"/>
    <w:rsid w:val="00047996"/>
    <w:rsid w:val="00047A16"/>
    <w:rsid w:val="00047AFB"/>
    <w:rsid w:val="00047B7B"/>
    <w:rsid w:val="00047BC7"/>
    <w:rsid w:val="00047BE4"/>
    <w:rsid w:val="00047CCA"/>
    <w:rsid w:val="00047D02"/>
    <w:rsid w:val="00047D9E"/>
    <w:rsid w:val="00047DB4"/>
    <w:rsid w:val="00047E83"/>
    <w:rsid w:val="00047E99"/>
    <w:rsid w:val="00047F0C"/>
    <w:rsid w:val="00047F71"/>
    <w:rsid w:val="000500C2"/>
    <w:rsid w:val="000501D6"/>
    <w:rsid w:val="000502BA"/>
    <w:rsid w:val="0005039B"/>
    <w:rsid w:val="000503A9"/>
    <w:rsid w:val="000503D6"/>
    <w:rsid w:val="000503F9"/>
    <w:rsid w:val="000504DD"/>
    <w:rsid w:val="00050519"/>
    <w:rsid w:val="00050557"/>
    <w:rsid w:val="00050695"/>
    <w:rsid w:val="00050800"/>
    <w:rsid w:val="00050809"/>
    <w:rsid w:val="00050844"/>
    <w:rsid w:val="00050A63"/>
    <w:rsid w:val="00050B48"/>
    <w:rsid w:val="00050CB8"/>
    <w:rsid w:val="00050D68"/>
    <w:rsid w:val="00050DA8"/>
    <w:rsid w:val="00050DF9"/>
    <w:rsid w:val="00050E04"/>
    <w:rsid w:val="00050EF3"/>
    <w:rsid w:val="00050F77"/>
    <w:rsid w:val="000510DE"/>
    <w:rsid w:val="000511BE"/>
    <w:rsid w:val="000511D5"/>
    <w:rsid w:val="000511E2"/>
    <w:rsid w:val="000513AA"/>
    <w:rsid w:val="000513CF"/>
    <w:rsid w:val="0005149C"/>
    <w:rsid w:val="000514E2"/>
    <w:rsid w:val="0005152B"/>
    <w:rsid w:val="000515B5"/>
    <w:rsid w:val="000515BD"/>
    <w:rsid w:val="000515D1"/>
    <w:rsid w:val="000515D3"/>
    <w:rsid w:val="0005163D"/>
    <w:rsid w:val="00051647"/>
    <w:rsid w:val="00051665"/>
    <w:rsid w:val="000516D5"/>
    <w:rsid w:val="000516F6"/>
    <w:rsid w:val="000517C9"/>
    <w:rsid w:val="0005181C"/>
    <w:rsid w:val="0005195B"/>
    <w:rsid w:val="000519FF"/>
    <w:rsid w:val="00051AC6"/>
    <w:rsid w:val="00051AFA"/>
    <w:rsid w:val="00051B3B"/>
    <w:rsid w:val="00051D66"/>
    <w:rsid w:val="00051DB8"/>
    <w:rsid w:val="00051DC4"/>
    <w:rsid w:val="00051EC4"/>
    <w:rsid w:val="000520AC"/>
    <w:rsid w:val="000520B8"/>
    <w:rsid w:val="000520FC"/>
    <w:rsid w:val="00052101"/>
    <w:rsid w:val="000522FD"/>
    <w:rsid w:val="00052318"/>
    <w:rsid w:val="00052326"/>
    <w:rsid w:val="000523C3"/>
    <w:rsid w:val="000524B7"/>
    <w:rsid w:val="000525EF"/>
    <w:rsid w:val="0005266B"/>
    <w:rsid w:val="00052815"/>
    <w:rsid w:val="00052954"/>
    <w:rsid w:val="00052A8B"/>
    <w:rsid w:val="00052B0A"/>
    <w:rsid w:val="00052BE2"/>
    <w:rsid w:val="00052C4D"/>
    <w:rsid w:val="00052CAC"/>
    <w:rsid w:val="00052CD5"/>
    <w:rsid w:val="00052E6A"/>
    <w:rsid w:val="00052F58"/>
    <w:rsid w:val="00052F7E"/>
    <w:rsid w:val="00052F8F"/>
    <w:rsid w:val="00053046"/>
    <w:rsid w:val="00053058"/>
    <w:rsid w:val="000530F2"/>
    <w:rsid w:val="00053140"/>
    <w:rsid w:val="000531C7"/>
    <w:rsid w:val="000532D4"/>
    <w:rsid w:val="0005334C"/>
    <w:rsid w:val="00053431"/>
    <w:rsid w:val="00053469"/>
    <w:rsid w:val="000534CF"/>
    <w:rsid w:val="000534E6"/>
    <w:rsid w:val="000535B1"/>
    <w:rsid w:val="000535B3"/>
    <w:rsid w:val="00053612"/>
    <w:rsid w:val="00053632"/>
    <w:rsid w:val="0005393B"/>
    <w:rsid w:val="00053A0F"/>
    <w:rsid w:val="00053A22"/>
    <w:rsid w:val="00053A45"/>
    <w:rsid w:val="00053C24"/>
    <w:rsid w:val="00053CE9"/>
    <w:rsid w:val="00053D56"/>
    <w:rsid w:val="00053E37"/>
    <w:rsid w:val="00053FA5"/>
    <w:rsid w:val="00053FEF"/>
    <w:rsid w:val="00053FF4"/>
    <w:rsid w:val="00054052"/>
    <w:rsid w:val="0005406E"/>
    <w:rsid w:val="0005411D"/>
    <w:rsid w:val="0005412C"/>
    <w:rsid w:val="00054215"/>
    <w:rsid w:val="00054268"/>
    <w:rsid w:val="000542CF"/>
    <w:rsid w:val="00054316"/>
    <w:rsid w:val="00054382"/>
    <w:rsid w:val="000543B6"/>
    <w:rsid w:val="000543C3"/>
    <w:rsid w:val="0005443E"/>
    <w:rsid w:val="000544A5"/>
    <w:rsid w:val="00054582"/>
    <w:rsid w:val="00054594"/>
    <w:rsid w:val="00054597"/>
    <w:rsid w:val="000545A3"/>
    <w:rsid w:val="00054623"/>
    <w:rsid w:val="00054719"/>
    <w:rsid w:val="0005480E"/>
    <w:rsid w:val="00054811"/>
    <w:rsid w:val="00054899"/>
    <w:rsid w:val="00054A5E"/>
    <w:rsid w:val="00054BDD"/>
    <w:rsid w:val="00054D6B"/>
    <w:rsid w:val="00054E84"/>
    <w:rsid w:val="0005517A"/>
    <w:rsid w:val="000551FC"/>
    <w:rsid w:val="0005529E"/>
    <w:rsid w:val="000552A9"/>
    <w:rsid w:val="000552B5"/>
    <w:rsid w:val="000553DF"/>
    <w:rsid w:val="000553EF"/>
    <w:rsid w:val="000554CC"/>
    <w:rsid w:val="00055516"/>
    <w:rsid w:val="000555C5"/>
    <w:rsid w:val="00055694"/>
    <w:rsid w:val="000556D2"/>
    <w:rsid w:val="0005589B"/>
    <w:rsid w:val="000558ED"/>
    <w:rsid w:val="000559A3"/>
    <w:rsid w:val="000559A7"/>
    <w:rsid w:val="00055A02"/>
    <w:rsid w:val="00055A04"/>
    <w:rsid w:val="00055A87"/>
    <w:rsid w:val="00055A8A"/>
    <w:rsid w:val="00055ACB"/>
    <w:rsid w:val="00055D15"/>
    <w:rsid w:val="00055D7C"/>
    <w:rsid w:val="00055D90"/>
    <w:rsid w:val="00055FA6"/>
    <w:rsid w:val="00056076"/>
    <w:rsid w:val="0005611A"/>
    <w:rsid w:val="00056135"/>
    <w:rsid w:val="000561CA"/>
    <w:rsid w:val="00056224"/>
    <w:rsid w:val="00056379"/>
    <w:rsid w:val="00056408"/>
    <w:rsid w:val="00056438"/>
    <w:rsid w:val="000564BA"/>
    <w:rsid w:val="00056585"/>
    <w:rsid w:val="00056589"/>
    <w:rsid w:val="000565D6"/>
    <w:rsid w:val="00056683"/>
    <w:rsid w:val="0005671D"/>
    <w:rsid w:val="000567B6"/>
    <w:rsid w:val="000568F8"/>
    <w:rsid w:val="00056953"/>
    <w:rsid w:val="000569A6"/>
    <w:rsid w:val="00056A68"/>
    <w:rsid w:val="00056A80"/>
    <w:rsid w:val="00056B0D"/>
    <w:rsid w:val="00056BBA"/>
    <w:rsid w:val="00056C69"/>
    <w:rsid w:val="00056C7A"/>
    <w:rsid w:val="00056D14"/>
    <w:rsid w:val="00056E0B"/>
    <w:rsid w:val="00056E52"/>
    <w:rsid w:val="00056F79"/>
    <w:rsid w:val="0005709C"/>
    <w:rsid w:val="00057126"/>
    <w:rsid w:val="00057150"/>
    <w:rsid w:val="000571ED"/>
    <w:rsid w:val="00057290"/>
    <w:rsid w:val="00057377"/>
    <w:rsid w:val="000573E5"/>
    <w:rsid w:val="0005744C"/>
    <w:rsid w:val="000574C7"/>
    <w:rsid w:val="0005750E"/>
    <w:rsid w:val="000575A4"/>
    <w:rsid w:val="00057703"/>
    <w:rsid w:val="00057886"/>
    <w:rsid w:val="00057AC4"/>
    <w:rsid w:val="00057BD0"/>
    <w:rsid w:val="00057C70"/>
    <w:rsid w:val="00057CBA"/>
    <w:rsid w:val="00057D04"/>
    <w:rsid w:val="00057D16"/>
    <w:rsid w:val="00057D6A"/>
    <w:rsid w:val="00057E09"/>
    <w:rsid w:val="00057E3A"/>
    <w:rsid w:val="00057E84"/>
    <w:rsid w:val="00057EE0"/>
    <w:rsid w:val="00057EE7"/>
    <w:rsid w:val="00057F5B"/>
    <w:rsid w:val="00057FEC"/>
    <w:rsid w:val="0006007C"/>
    <w:rsid w:val="00060080"/>
    <w:rsid w:val="000600B9"/>
    <w:rsid w:val="00060114"/>
    <w:rsid w:val="0006017C"/>
    <w:rsid w:val="00060227"/>
    <w:rsid w:val="000602A8"/>
    <w:rsid w:val="000603A4"/>
    <w:rsid w:val="0006050B"/>
    <w:rsid w:val="000606B4"/>
    <w:rsid w:val="0006085C"/>
    <w:rsid w:val="00060B23"/>
    <w:rsid w:val="00060B69"/>
    <w:rsid w:val="00060CE1"/>
    <w:rsid w:val="00060D1E"/>
    <w:rsid w:val="00060D43"/>
    <w:rsid w:val="00060DDE"/>
    <w:rsid w:val="00060E67"/>
    <w:rsid w:val="00060E99"/>
    <w:rsid w:val="00060F81"/>
    <w:rsid w:val="00061089"/>
    <w:rsid w:val="00061107"/>
    <w:rsid w:val="00061197"/>
    <w:rsid w:val="0006122A"/>
    <w:rsid w:val="00061263"/>
    <w:rsid w:val="0006138F"/>
    <w:rsid w:val="00061472"/>
    <w:rsid w:val="00061481"/>
    <w:rsid w:val="00061583"/>
    <w:rsid w:val="000615E6"/>
    <w:rsid w:val="000615EF"/>
    <w:rsid w:val="00061602"/>
    <w:rsid w:val="00061652"/>
    <w:rsid w:val="00061724"/>
    <w:rsid w:val="0006173A"/>
    <w:rsid w:val="0006177A"/>
    <w:rsid w:val="000617AE"/>
    <w:rsid w:val="000617CC"/>
    <w:rsid w:val="000619B3"/>
    <w:rsid w:val="00061A08"/>
    <w:rsid w:val="00061A1F"/>
    <w:rsid w:val="00061A84"/>
    <w:rsid w:val="00061A8B"/>
    <w:rsid w:val="00061AB5"/>
    <w:rsid w:val="00061AC8"/>
    <w:rsid w:val="00061B32"/>
    <w:rsid w:val="00061B56"/>
    <w:rsid w:val="00061B5F"/>
    <w:rsid w:val="00061CAD"/>
    <w:rsid w:val="00061E5D"/>
    <w:rsid w:val="00061F8F"/>
    <w:rsid w:val="00061FB2"/>
    <w:rsid w:val="00061FB7"/>
    <w:rsid w:val="00062243"/>
    <w:rsid w:val="00062289"/>
    <w:rsid w:val="0006228A"/>
    <w:rsid w:val="0006242D"/>
    <w:rsid w:val="00062509"/>
    <w:rsid w:val="00062514"/>
    <w:rsid w:val="00062595"/>
    <w:rsid w:val="00062658"/>
    <w:rsid w:val="0006288D"/>
    <w:rsid w:val="000628DC"/>
    <w:rsid w:val="000628F4"/>
    <w:rsid w:val="0006298F"/>
    <w:rsid w:val="000629D1"/>
    <w:rsid w:val="00062A36"/>
    <w:rsid w:val="00062BFD"/>
    <w:rsid w:val="00062CBC"/>
    <w:rsid w:val="00062D0E"/>
    <w:rsid w:val="00062E4A"/>
    <w:rsid w:val="00062FC5"/>
    <w:rsid w:val="00062FE6"/>
    <w:rsid w:val="00062FFF"/>
    <w:rsid w:val="0006307B"/>
    <w:rsid w:val="00063169"/>
    <w:rsid w:val="000631C7"/>
    <w:rsid w:val="000631DF"/>
    <w:rsid w:val="00063207"/>
    <w:rsid w:val="00063227"/>
    <w:rsid w:val="0006356C"/>
    <w:rsid w:val="000635CD"/>
    <w:rsid w:val="0006360C"/>
    <w:rsid w:val="00063659"/>
    <w:rsid w:val="0006368D"/>
    <w:rsid w:val="000636BA"/>
    <w:rsid w:val="00063788"/>
    <w:rsid w:val="0006386C"/>
    <w:rsid w:val="000639C8"/>
    <w:rsid w:val="00063A4F"/>
    <w:rsid w:val="00063AFF"/>
    <w:rsid w:val="00063B4A"/>
    <w:rsid w:val="00063B59"/>
    <w:rsid w:val="00063BF8"/>
    <w:rsid w:val="00063C4B"/>
    <w:rsid w:val="00063C6C"/>
    <w:rsid w:val="00063C96"/>
    <w:rsid w:val="00063CA4"/>
    <w:rsid w:val="00063D38"/>
    <w:rsid w:val="00063D64"/>
    <w:rsid w:val="00063D70"/>
    <w:rsid w:val="00063DE4"/>
    <w:rsid w:val="00063E3C"/>
    <w:rsid w:val="00063E99"/>
    <w:rsid w:val="00063E9E"/>
    <w:rsid w:val="00063F18"/>
    <w:rsid w:val="00063F72"/>
    <w:rsid w:val="00064024"/>
    <w:rsid w:val="0006406A"/>
    <w:rsid w:val="0006417B"/>
    <w:rsid w:val="0006426E"/>
    <w:rsid w:val="00064283"/>
    <w:rsid w:val="000643E2"/>
    <w:rsid w:val="00064465"/>
    <w:rsid w:val="0006459E"/>
    <w:rsid w:val="00064672"/>
    <w:rsid w:val="0006471A"/>
    <w:rsid w:val="00064740"/>
    <w:rsid w:val="00064755"/>
    <w:rsid w:val="0006479D"/>
    <w:rsid w:val="000647FC"/>
    <w:rsid w:val="0006481D"/>
    <w:rsid w:val="00064834"/>
    <w:rsid w:val="0006484A"/>
    <w:rsid w:val="00064872"/>
    <w:rsid w:val="0006488E"/>
    <w:rsid w:val="00064898"/>
    <w:rsid w:val="000648AB"/>
    <w:rsid w:val="000648ED"/>
    <w:rsid w:val="000649A9"/>
    <w:rsid w:val="00064A2B"/>
    <w:rsid w:val="00064CDA"/>
    <w:rsid w:val="00064D90"/>
    <w:rsid w:val="00064E79"/>
    <w:rsid w:val="00064E7D"/>
    <w:rsid w:val="00064EC1"/>
    <w:rsid w:val="00064FCE"/>
    <w:rsid w:val="00065024"/>
    <w:rsid w:val="00065032"/>
    <w:rsid w:val="000650F4"/>
    <w:rsid w:val="0006518F"/>
    <w:rsid w:val="000651F9"/>
    <w:rsid w:val="0006522D"/>
    <w:rsid w:val="000652DE"/>
    <w:rsid w:val="0006531C"/>
    <w:rsid w:val="00065400"/>
    <w:rsid w:val="00065401"/>
    <w:rsid w:val="000654D5"/>
    <w:rsid w:val="000654DE"/>
    <w:rsid w:val="000655CD"/>
    <w:rsid w:val="00065739"/>
    <w:rsid w:val="000657A7"/>
    <w:rsid w:val="00065854"/>
    <w:rsid w:val="0006589C"/>
    <w:rsid w:val="0006591D"/>
    <w:rsid w:val="00065981"/>
    <w:rsid w:val="00065A9F"/>
    <w:rsid w:val="00065AA7"/>
    <w:rsid w:val="00065B95"/>
    <w:rsid w:val="00065C21"/>
    <w:rsid w:val="00065E06"/>
    <w:rsid w:val="00065E0F"/>
    <w:rsid w:val="00065E30"/>
    <w:rsid w:val="00065E87"/>
    <w:rsid w:val="00065EA5"/>
    <w:rsid w:val="00065F67"/>
    <w:rsid w:val="0006610C"/>
    <w:rsid w:val="00066133"/>
    <w:rsid w:val="000661C8"/>
    <w:rsid w:val="000661FB"/>
    <w:rsid w:val="00066264"/>
    <w:rsid w:val="00066365"/>
    <w:rsid w:val="000663AA"/>
    <w:rsid w:val="0006646D"/>
    <w:rsid w:val="000664E8"/>
    <w:rsid w:val="00066558"/>
    <w:rsid w:val="00066589"/>
    <w:rsid w:val="00066692"/>
    <w:rsid w:val="00066AB6"/>
    <w:rsid w:val="00066AD1"/>
    <w:rsid w:val="00066B09"/>
    <w:rsid w:val="00066B4B"/>
    <w:rsid w:val="00066BBF"/>
    <w:rsid w:val="00066BFE"/>
    <w:rsid w:val="00066CB7"/>
    <w:rsid w:val="00066E79"/>
    <w:rsid w:val="00066F2F"/>
    <w:rsid w:val="00066F7F"/>
    <w:rsid w:val="00066F83"/>
    <w:rsid w:val="0006702C"/>
    <w:rsid w:val="000673FA"/>
    <w:rsid w:val="0006755C"/>
    <w:rsid w:val="000675B8"/>
    <w:rsid w:val="00067641"/>
    <w:rsid w:val="0006764F"/>
    <w:rsid w:val="0006778A"/>
    <w:rsid w:val="00067852"/>
    <w:rsid w:val="0006793C"/>
    <w:rsid w:val="00067AD9"/>
    <w:rsid w:val="00067AF2"/>
    <w:rsid w:val="00067B2F"/>
    <w:rsid w:val="00067B3F"/>
    <w:rsid w:val="00067B4A"/>
    <w:rsid w:val="00067BAA"/>
    <w:rsid w:val="00067BF7"/>
    <w:rsid w:val="00067C5A"/>
    <w:rsid w:val="00067E57"/>
    <w:rsid w:val="00067F45"/>
    <w:rsid w:val="00067FAF"/>
    <w:rsid w:val="0006BDF2"/>
    <w:rsid w:val="000700A6"/>
    <w:rsid w:val="0007016D"/>
    <w:rsid w:val="000701B9"/>
    <w:rsid w:val="000701DC"/>
    <w:rsid w:val="00070215"/>
    <w:rsid w:val="0007035F"/>
    <w:rsid w:val="00070427"/>
    <w:rsid w:val="000704CA"/>
    <w:rsid w:val="00070669"/>
    <w:rsid w:val="0007078A"/>
    <w:rsid w:val="000709E1"/>
    <w:rsid w:val="00070B40"/>
    <w:rsid w:val="00070C21"/>
    <w:rsid w:val="00070C79"/>
    <w:rsid w:val="00070D25"/>
    <w:rsid w:val="00070D2D"/>
    <w:rsid w:val="00070EE1"/>
    <w:rsid w:val="0007103A"/>
    <w:rsid w:val="0007107F"/>
    <w:rsid w:val="0007113B"/>
    <w:rsid w:val="00071168"/>
    <w:rsid w:val="000711F3"/>
    <w:rsid w:val="000713F8"/>
    <w:rsid w:val="000715EC"/>
    <w:rsid w:val="00071656"/>
    <w:rsid w:val="00071690"/>
    <w:rsid w:val="000717AC"/>
    <w:rsid w:val="0007193C"/>
    <w:rsid w:val="000719E9"/>
    <w:rsid w:val="00071B99"/>
    <w:rsid w:val="00071C46"/>
    <w:rsid w:val="00071D55"/>
    <w:rsid w:val="00071DC7"/>
    <w:rsid w:val="00071DDB"/>
    <w:rsid w:val="00071DF4"/>
    <w:rsid w:val="00071EB7"/>
    <w:rsid w:val="00071F10"/>
    <w:rsid w:val="00071F4D"/>
    <w:rsid w:val="00071FD9"/>
    <w:rsid w:val="00071FF5"/>
    <w:rsid w:val="000720EF"/>
    <w:rsid w:val="0007225C"/>
    <w:rsid w:val="0007227B"/>
    <w:rsid w:val="00072296"/>
    <w:rsid w:val="000722B0"/>
    <w:rsid w:val="0007238A"/>
    <w:rsid w:val="000723AB"/>
    <w:rsid w:val="000723D3"/>
    <w:rsid w:val="00072550"/>
    <w:rsid w:val="0007269A"/>
    <w:rsid w:val="00072726"/>
    <w:rsid w:val="00072728"/>
    <w:rsid w:val="00072799"/>
    <w:rsid w:val="000727D8"/>
    <w:rsid w:val="00072894"/>
    <w:rsid w:val="000728C8"/>
    <w:rsid w:val="00072A6B"/>
    <w:rsid w:val="00072AC3"/>
    <w:rsid w:val="00072AD0"/>
    <w:rsid w:val="00072BCA"/>
    <w:rsid w:val="00072BF3"/>
    <w:rsid w:val="00072D0C"/>
    <w:rsid w:val="00072D82"/>
    <w:rsid w:val="00072F23"/>
    <w:rsid w:val="00073083"/>
    <w:rsid w:val="00073095"/>
    <w:rsid w:val="000730A2"/>
    <w:rsid w:val="00073103"/>
    <w:rsid w:val="00073105"/>
    <w:rsid w:val="000731BE"/>
    <w:rsid w:val="00073347"/>
    <w:rsid w:val="00073375"/>
    <w:rsid w:val="000733FF"/>
    <w:rsid w:val="00073429"/>
    <w:rsid w:val="00073492"/>
    <w:rsid w:val="000734A6"/>
    <w:rsid w:val="000735C4"/>
    <w:rsid w:val="00073652"/>
    <w:rsid w:val="000736DC"/>
    <w:rsid w:val="00073797"/>
    <w:rsid w:val="0007380B"/>
    <w:rsid w:val="0007382C"/>
    <w:rsid w:val="000738B5"/>
    <w:rsid w:val="000738C4"/>
    <w:rsid w:val="00073967"/>
    <w:rsid w:val="00073979"/>
    <w:rsid w:val="00073B99"/>
    <w:rsid w:val="00073E5D"/>
    <w:rsid w:val="00073EEE"/>
    <w:rsid w:val="00073F07"/>
    <w:rsid w:val="00073F5A"/>
    <w:rsid w:val="00074096"/>
    <w:rsid w:val="00074181"/>
    <w:rsid w:val="000741B0"/>
    <w:rsid w:val="0007430F"/>
    <w:rsid w:val="00074333"/>
    <w:rsid w:val="0007439F"/>
    <w:rsid w:val="000743F5"/>
    <w:rsid w:val="00074513"/>
    <w:rsid w:val="00074567"/>
    <w:rsid w:val="00074606"/>
    <w:rsid w:val="0007467A"/>
    <w:rsid w:val="000747E9"/>
    <w:rsid w:val="000747F3"/>
    <w:rsid w:val="000747F9"/>
    <w:rsid w:val="00074907"/>
    <w:rsid w:val="00074912"/>
    <w:rsid w:val="00074950"/>
    <w:rsid w:val="000749E6"/>
    <w:rsid w:val="00074C29"/>
    <w:rsid w:val="00074CD3"/>
    <w:rsid w:val="00074E94"/>
    <w:rsid w:val="00074F09"/>
    <w:rsid w:val="00074FF0"/>
    <w:rsid w:val="00075058"/>
    <w:rsid w:val="00075064"/>
    <w:rsid w:val="00075144"/>
    <w:rsid w:val="0007515B"/>
    <w:rsid w:val="0007527C"/>
    <w:rsid w:val="00075344"/>
    <w:rsid w:val="00075362"/>
    <w:rsid w:val="0007537D"/>
    <w:rsid w:val="00075385"/>
    <w:rsid w:val="000753AF"/>
    <w:rsid w:val="00075404"/>
    <w:rsid w:val="00075466"/>
    <w:rsid w:val="000754AD"/>
    <w:rsid w:val="0007560E"/>
    <w:rsid w:val="00075699"/>
    <w:rsid w:val="00075891"/>
    <w:rsid w:val="00075892"/>
    <w:rsid w:val="00075A27"/>
    <w:rsid w:val="00075AB6"/>
    <w:rsid w:val="00075ADB"/>
    <w:rsid w:val="00075BE2"/>
    <w:rsid w:val="00075BEE"/>
    <w:rsid w:val="00075C60"/>
    <w:rsid w:val="00075CA5"/>
    <w:rsid w:val="00075EE1"/>
    <w:rsid w:val="00075FFD"/>
    <w:rsid w:val="0007604C"/>
    <w:rsid w:val="000760A1"/>
    <w:rsid w:val="0007625E"/>
    <w:rsid w:val="000763A1"/>
    <w:rsid w:val="00076421"/>
    <w:rsid w:val="000764F4"/>
    <w:rsid w:val="00076574"/>
    <w:rsid w:val="00076704"/>
    <w:rsid w:val="00076764"/>
    <w:rsid w:val="000767DD"/>
    <w:rsid w:val="00076887"/>
    <w:rsid w:val="0007698F"/>
    <w:rsid w:val="0007699C"/>
    <w:rsid w:val="0007699E"/>
    <w:rsid w:val="000769BC"/>
    <w:rsid w:val="00076A1E"/>
    <w:rsid w:val="00076ACE"/>
    <w:rsid w:val="00076B20"/>
    <w:rsid w:val="00076B79"/>
    <w:rsid w:val="00076BAD"/>
    <w:rsid w:val="00076BFE"/>
    <w:rsid w:val="00076D7B"/>
    <w:rsid w:val="00076D95"/>
    <w:rsid w:val="00076E3E"/>
    <w:rsid w:val="00076E73"/>
    <w:rsid w:val="00076EEF"/>
    <w:rsid w:val="00076F06"/>
    <w:rsid w:val="00076F74"/>
    <w:rsid w:val="00076FF5"/>
    <w:rsid w:val="00077059"/>
    <w:rsid w:val="000770BC"/>
    <w:rsid w:val="00077121"/>
    <w:rsid w:val="00077140"/>
    <w:rsid w:val="00077241"/>
    <w:rsid w:val="00077259"/>
    <w:rsid w:val="000773E5"/>
    <w:rsid w:val="00077454"/>
    <w:rsid w:val="0007752A"/>
    <w:rsid w:val="00077640"/>
    <w:rsid w:val="00077756"/>
    <w:rsid w:val="00077766"/>
    <w:rsid w:val="000777C2"/>
    <w:rsid w:val="0007785E"/>
    <w:rsid w:val="000778B1"/>
    <w:rsid w:val="000778F0"/>
    <w:rsid w:val="00077981"/>
    <w:rsid w:val="00077AA9"/>
    <w:rsid w:val="00077AC1"/>
    <w:rsid w:val="00077ADD"/>
    <w:rsid w:val="00077B1F"/>
    <w:rsid w:val="00077BAF"/>
    <w:rsid w:val="00077D51"/>
    <w:rsid w:val="00077DA1"/>
    <w:rsid w:val="00077DF0"/>
    <w:rsid w:val="00077E7D"/>
    <w:rsid w:val="00077F5E"/>
    <w:rsid w:val="000797EF"/>
    <w:rsid w:val="00080151"/>
    <w:rsid w:val="00080176"/>
    <w:rsid w:val="00080215"/>
    <w:rsid w:val="00080287"/>
    <w:rsid w:val="000802F2"/>
    <w:rsid w:val="00080391"/>
    <w:rsid w:val="000803C4"/>
    <w:rsid w:val="000803CD"/>
    <w:rsid w:val="00080490"/>
    <w:rsid w:val="000804C0"/>
    <w:rsid w:val="000805FB"/>
    <w:rsid w:val="000805FC"/>
    <w:rsid w:val="00080633"/>
    <w:rsid w:val="00080636"/>
    <w:rsid w:val="00080680"/>
    <w:rsid w:val="00080681"/>
    <w:rsid w:val="0008077B"/>
    <w:rsid w:val="00080850"/>
    <w:rsid w:val="000808D6"/>
    <w:rsid w:val="000809E7"/>
    <w:rsid w:val="000809FA"/>
    <w:rsid w:val="00080A31"/>
    <w:rsid w:val="00080BD0"/>
    <w:rsid w:val="00080BED"/>
    <w:rsid w:val="00080C28"/>
    <w:rsid w:val="00080CA6"/>
    <w:rsid w:val="00080CBF"/>
    <w:rsid w:val="00080CCD"/>
    <w:rsid w:val="00080CD9"/>
    <w:rsid w:val="00080D53"/>
    <w:rsid w:val="00080E46"/>
    <w:rsid w:val="00080F6A"/>
    <w:rsid w:val="00081115"/>
    <w:rsid w:val="000811BA"/>
    <w:rsid w:val="00081219"/>
    <w:rsid w:val="000812C2"/>
    <w:rsid w:val="000812E9"/>
    <w:rsid w:val="00081331"/>
    <w:rsid w:val="000814A7"/>
    <w:rsid w:val="0008156F"/>
    <w:rsid w:val="00081571"/>
    <w:rsid w:val="000816C8"/>
    <w:rsid w:val="00081780"/>
    <w:rsid w:val="000817E2"/>
    <w:rsid w:val="000817E5"/>
    <w:rsid w:val="00081899"/>
    <w:rsid w:val="00081901"/>
    <w:rsid w:val="000819EA"/>
    <w:rsid w:val="00081AEB"/>
    <w:rsid w:val="00081B3F"/>
    <w:rsid w:val="00081BD5"/>
    <w:rsid w:val="00081C6F"/>
    <w:rsid w:val="00081CD1"/>
    <w:rsid w:val="00081CEC"/>
    <w:rsid w:val="00081D16"/>
    <w:rsid w:val="00081DB0"/>
    <w:rsid w:val="00081DD0"/>
    <w:rsid w:val="00081E4E"/>
    <w:rsid w:val="00081EFB"/>
    <w:rsid w:val="00081F81"/>
    <w:rsid w:val="00081FF8"/>
    <w:rsid w:val="00082124"/>
    <w:rsid w:val="0008215D"/>
    <w:rsid w:val="00082187"/>
    <w:rsid w:val="000821F1"/>
    <w:rsid w:val="00082271"/>
    <w:rsid w:val="00082402"/>
    <w:rsid w:val="00082595"/>
    <w:rsid w:val="000825D8"/>
    <w:rsid w:val="00082866"/>
    <w:rsid w:val="00082A0B"/>
    <w:rsid w:val="00082ABF"/>
    <w:rsid w:val="00082B07"/>
    <w:rsid w:val="00082B2C"/>
    <w:rsid w:val="00082B64"/>
    <w:rsid w:val="00082BDB"/>
    <w:rsid w:val="00082C2B"/>
    <w:rsid w:val="00082CCA"/>
    <w:rsid w:val="00082D3B"/>
    <w:rsid w:val="00082D58"/>
    <w:rsid w:val="00082D68"/>
    <w:rsid w:val="00082E00"/>
    <w:rsid w:val="00082E4D"/>
    <w:rsid w:val="00082E86"/>
    <w:rsid w:val="00082EB9"/>
    <w:rsid w:val="00082F90"/>
    <w:rsid w:val="00082F94"/>
    <w:rsid w:val="00083039"/>
    <w:rsid w:val="000830C9"/>
    <w:rsid w:val="000831C8"/>
    <w:rsid w:val="00083213"/>
    <w:rsid w:val="00083230"/>
    <w:rsid w:val="0008327E"/>
    <w:rsid w:val="000832AD"/>
    <w:rsid w:val="000833FA"/>
    <w:rsid w:val="00083451"/>
    <w:rsid w:val="00083453"/>
    <w:rsid w:val="000834DD"/>
    <w:rsid w:val="000835CA"/>
    <w:rsid w:val="00083674"/>
    <w:rsid w:val="00083729"/>
    <w:rsid w:val="0008387B"/>
    <w:rsid w:val="00083A98"/>
    <w:rsid w:val="00083C4C"/>
    <w:rsid w:val="00083C4E"/>
    <w:rsid w:val="00083CF2"/>
    <w:rsid w:val="00083D86"/>
    <w:rsid w:val="00083F9E"/>
    <w:rsid w:val="00084157"/>
    <w:rsid w:val="00084206"/>
    <w:rsid w:val="0008428C"/>
    <w:rsid w:val="000842C2"/>
    <w:rsid w:val="00084381"/>
    <w:rsid w:val="000843D0"/>
    <w:rsid w:val="0008449E"/>
    <w:rsid w:val="000844C8"/>
    <w:rsid w:val="0008451D"/>
    <w:rsid w:val="00084522"/>
    <w:rsid w:val="00084528"/>
    <w:rsid w:val="000845AA"/>
    <w:rsid w:val="000845E9"/>
    <w:rsid w:val="000848E5"/>
    <w:rsid w:val="00084929"/>
    <w:rsid w:val="0008499D"/>
    <w:rsid w:val="00084B32"/>
    <w:rsid w:val="00084C40"/>
    <w:rsid w:val="00084D00"/>
    <w:rsid w:val="00084D98"/>
    <w:rsid w:val="00084E31"/>
    <w:rsid w:val="00084E4E"/>
    <w:rsid w:val="00084E8A"/>
    <w:rsid w:val="00084EC4"/>
    <w:rsid w:val="00084EDC"/>
    <w:rsid w:val="00084F04"/>
    <w:rsid w:val="00084FB4"/>
    <w:rsid w:val="00085043"/>
    <w:rsid w:val="00085166"/>
    <w:rsid w:val="00085211"/>
    <w:rsid w:val="00085242"/>
    <w:rsid w:val="000852A6"/>
    <w:rsid w:val="000852AC"/>
    <w:rsid w:val="0008532F"/>
    <w:rsid w:val="00085383"/>
    <w:rsid w:val="0008539A"/>
    <w:rsid w:val="000853EC"/>
    <w:rsid w:val="0008544F"/>
    <w:rsid w:val="00085553"/>
    <w:rsid w:val="00085560"/>
    <w:rsid w:val="000857FD"/>
    <w:rsid w:val="00085846"/>
    <w:rsid w:val="00085A76"/>
    <w:rsid w:val="00085C7D"/>
    <w:rsid w:val="00085F0B"/>
    <w:rsid w:val="00085F40"/>
    <w:rsid w:val="00085FA2"/>
    <w:rsid w:val="000860F1"/>
    <w:rsid w:val="00086133"/>
    <w:rsid w:val="00086252"/>
    <w:rsid w:val="00086292"/>
    <w:rsid w:val="000862D4"/>
    <w:rsid w:val="00086361"/>
    <w:rsid w:val="000863AF"/>
    <w:rsid w:val="00086412"/>
    <w:rsid w:val="000864E0"/>
    <w:rsid w:val="0008654A"/>
    <w:rsid w:val="00086667"/>
    <w:rsid w:val="000866DE"/>
    <w:rsid w:val="00086833"/>
    <w:rsid w:val="00086867"/>
    <w:rsid w:val="000868FD"/>
    <w:rsid w:val="00086991"/>
    <w:rsid w:val="00086A7C"/>
    <w:rsid w:val="00086AB7"/>
    <w:rsid w:val="00086AC4"/>
    <w:rsid w:val="00086B0F"/>
    <w:rsid w:val="00086B41"/>
    <w:rsid w:val="00086B91"/>
    <w:rsid w:val="00086BE4"/>
    <w:rsid w:val="00086D3F"/>
    <w:rsid w:val="00086DE4"/>
    <w:rsid w:val="00086F64"/>
    <w:rsid w:val="00086F84"/>
    <w:rsid w:val="00087032"/>
    <w:rsid w:val="0008707D"/>
    <w:rsid w:val="000870F0"/>
    <w:rsid w:val="00087299"/>
    <w:rsid w:val="000872D1"/>
    <w:rsid w:val="000872E8"/>
    <w:rsid w:val="0008735B"/>
    <w:rsid w:val="00087376"/>
    <w:rsid w:val="000873EA"/>
    <w:rsid w:val="000873F9"/>
    <w:rsid w:val="00087401"/>
    <w:rsid w:val="0008750F"/>
    <w:rsid w:val="00087551"/>
    <w:rsid w:val="00087599"/>
    <w:rsid w:val="000875C4"/>
    <w:rsid w:val="0008764F"/>
    <w:rsid w:val="00087679"/>
    <w:rsid w:val="0008768D"/>
    <w:rsid w:val="000876FC"/>
    <w:rsid w:val="0008775E"/>
    <w:rsid w:val="00087889"/>
    <w:rsid w:val="00087A12"/>
    <w:rsid w:val="00087A15"/>
    <w:rsid w:val="00087A4A"/>
    <w:rsid w:val="00087B92"/>
    <w:rsid w:val="00087C26"/>
    <w:rsid w:val="00087C80"/>
    <w:rsid w:val="00087DF1"/>
    <w:rsid w:val="00087E34"/>
    <w:rsid w:val="00087E35"/>
    <w:rsid w:val="00087EBF"/>
    <w:rsid w:val="00087EEE"/>
    <w:rsid w:val="00087F25"/>
    <w:rsid w:val="00087F49"/>
    <w:rsid w:val="00090237"/>
    <w:rsid w:val="00090249"/>
    <w:rsid w:val="0009033D"/>
    <w:rsid w:val="00090396"/>
    <w:rsid w:val="00090418"/>
    <w:rsid w:val="00090426"/>
    <w:rsid w:val="000904FD"/>
    <w:rsid w:val="00090506"/>
    <w:rsid w:val="0009061B"/>
    <w:rsid w:val="00090680"/>
    <w:rsid w:val="00090706"/>
    <w:rsid w:val="00090764"/>
    <w:rsid w:val="0009077E"/>
    <w:rsid w:val="0009083E"/>
    <w:rsid w:val="0009085E"/>
    <w:rsid w:val="000908AB"/>
    <w:rsid w:val="00090911"/>
    <w:rsid w:val="0009098D"/>
    <w:rsid w:val="00090A34"/>
    <w:rsid w:val="00090E0A"/>
    <w:rsid w:val="00090F26"/>
    <w:rsid w:val="0009102F"/>
    <w:rsid w:val="00091074"/>
    <w:rsid w:val="000911C1"/>
    <w:rsid w:val="000911D8"/>
    <w:rsid w:val="00091202"/>
    <w:rsid w:val="000912C8"/>
    <w:rsid w:val="00091353"/>
    <w:rsid w:val="00091371"/>
    <w:rsid w:val="00091385"/>
    <w:rsid w:val="0009138D"/>
    <w:rsid w:val="00091414"/>
    <w:rsid w:val="00091423"/>
    <w:rsid w:val="0009157C"/>
    <w:rsid w:val="00091696"/>
    <w:rsid w:val="0009172C"/>
    <w:rsid w:val="000917B8"/>
    <w:rsid w:val="00091820"/>
    <w:rsid w:val="0009187C"/>
    <w:rsid w:val="00091953"/>
    <w:rsid w:val="00091961"/>
    <w:rsid w:val="00091A41"/>
    <w:rsid w:val="00091AA5"/>
    <w:rsid w:val="00091B47"/>
    <w:rsid w:val="00091B8F"/>
    <w:rsid w:val="00091BC9"/>
    <w:rsid w:val="00091CE5"/>
    <w:rsid w:val="00091D1B"/>
    <w:rsid w:val="00091D81"/>
    <w:rsid w:val="00091DA0"/>
    <w:rsid w:val="00091F06"/>
    <w:rsid w:val="00091FC6"/>
    <w:rsid w:val="00092054"/>
    <w:rsid w:val="00092133"/>
    <w:rsid w:val="00092159"/>
    <w:rsid w:val="000921FD"/>
    <w:rsid w:val="000922DB"/>
    <w:rsid w:val="00092314"/>
    <w:rsid w:val="00092385"/>
    <w:rsid w:val="00092390"/>
    <w:rsid w:val="0009240E"/>
    <w:rsid w:val="000924A7"/>
    <w:rsid w:val="0009269F"/>
    <w:rsid w:val="00092838"/>
    <w:rsid w:val="0009291A"/>
    <w:rsid w:val="00092987"/>
    <w:rsid w:val="00092994"/>
    <w:rsid w:val="00092B5A"/>
    <w:rsid w:val="00092BB1"/>
    <w:rsid w:val="00092C4A"/>
    <w:rsid w:val="00092CD7"/>
    <w:rsid w:val="00092D28"/>
    <w:rsid w:val="00092DEF"/>
    <w:rsid w:val="00092DF5"/>
    <w:rsid w:val="00092FD6"/>
    <w:rsid w:val="000930D0"/>
    <w:rsid w:val="000930F7"/>
    <w:rsid w:val="00093110"/>
    <w:rsid w:val="000931A8"/>
    <w:rsid w:val="000931CB"/>
    <w:rsid w:val="000931E8"/>
    <w:rsid w:val="000931F5"/>
    <w:rsid w:val="000932BD"/>
    <w:rsid w:val="000932E8"/>
    <w:rsid w:val="00093384"/>
    <w:rsid w:val="0009338C"/>
    <w:rsid w:val="000933EF"/>
    <w:rsid w:val="00093462"/>
    <w:rsid w:val="000934A9"/>
    <w:rsid w:val="00093538"/>
    <w:rsid w:val="000935EA"/>
    <w:rsid w:val="00093649"/>
    <w:rsid w:val="000936F5"/>
    <w:rsid w:val="00093748"/>
    <w:rsid w:val="0009375D"/>
    <w:rsid w:val="000938D6"/>
    <w:rsid w:val="00093AA9"/>
    <w:rsid w:val="00093D97"/>
    <w:rsid w:val="00093DC2"/>
    <w:rsid w:val="00093E05"/>
    <w:rsid w:val="00093F4A"/>
    <w:rsid w:val="00093F62"/>
    <w:rsid w:val="00093F6E"/>
    <w:rsid w:val="00093FB0"/>
    <w:rsid w:val="00094002"/>
    <w:rsid w:val="0009407C"/>
    <w:rsid w:val="00094121"/>
    <w:rsid w:val="00094208"/>
    <w:rsid w:val="00094229"/>
    <w:rsid w:val="000943DC"/>
    <w:rsid w:val="0009457D"/>
    <w:rsid w:val="00094580"/>
    <w:rsid w:val="0009460F"/>
    <w:rsid w:val="000946BD"/>
    <w:rsid w:val="0009471C"/>
    <w:rsid w:val="00094A26"/>
    <w:rsid w:val="00094A3C"/>
    <w:rsid w:val="00094EEB"/>
    <w:rsid w:val="00094FB7"/>
    <w:rsid w:val="0009505F"/>
    <w:rsid w:val="00095062"/>
    <w:rsid w:val="000950A5"/>
    <w:rsid w:val="0009516B"/>
    <w:rsid w:val="000951CF"/>
    <w:rsid w:val="0009528E"/>
    <w:rsid w:val="000952AB"/>
    <w:rsid w:val="000952CA"/>
    <w:rsid w:val="000952E7"/>
    <w:rsid w:val="00095524"/>
    <w:rsid w:val="000955EC"/>
    <w:rsid w:val="000955FA"/>
    <w:rsid w:val="0009567B"/>
    <w:rsid w:val="000956A0"/>
    <w:rsid w:val="0009574B"/>
    <w:rsid w:val="00095768"/>
    <w:rsid w:val="000957AB"/>
    <w:rsid w:val="000957D9"/>
    <w:rsid w:val="000957E2"/>
    <w:rsid w:val="00095823"/>
    <w:rsid w:val="000959CB"/>
    <w:rsid w:val="00095A3D"/>
    <w:rsid w:val="00095A6A"/>
    <w:rsid w:val="00095B3F"/>
    <w:rsid w:val="00095C83"/>
    <w:rsid w:val="00095C8D"/>
    <w:rsid w:val="00095D5F"/>
    <w:rsid w:val="00095D7E"/>
    <w:rsid w:val="00095DDE"/>
    <w:rsid w:val="00095E5E"/>
    <w:rsid w:val="00095EC6"/>
    <w:rsid w:val="00095FAF"/>
    <w:rsid w:val="00095FDD"/>
    <w:rsid w:val="00096046"/>
    <w:rsid w:val="00096086"/>
    <w:rsid w:val="00096094"/>
    <w:rsid w:val="000960CA"/>
    <w:rsid w:val="000962A2"/>
    <w:rsid w:val="00096522"/>
    <w:rsid w:val="000965C3"/>
    <w:rsid w:val="000965EC"/>
    <w:rsid w:val="00096626"/>
    <w:rsid w:val="000966D9"/>
    <w:rsid w:val="00096713"/>
    <w:rsid w:val="000969AF"/>
    <w:rsid w:val="000969BB"/>
    <w:rsid w:val="000969F2"/>
    <w:rsid w:val="00096A04"/>
    <w:rsid w:val="00096A05"/>
    <w:rsid w:val="00096A0E"/>
    <w:rsid w:val="00096A75"/>
    <w:rsid w:val="00096A7A"/>
    <w:rsid w:val="00096AD8"/>
    <w:rsid w:val="00096B3F"/>
    <w:rsid w:val="00096B8A"/>
    <w:rsid w:val="00096D07"/>
    <w:rsid w:val="00096DBA"/>
    <w:rsid w:val="00096EC7"/>
    <w:rsid w:val="00096ED3"/>
    <w:rsid w:val="00096FFA"/>
    <w:rsid w:val="00097045"/>
    <w:rsid w:val="0009709B"/>
    <w:rsid w:val="000971AE"/>
    <w:rsid w:val="000973C9"/>
    <w:rsid w:val="0009751F"/>
    <w:rsid w:val="00097545"/>
    <w:rsid w:val="00097565"/>
    <w:rsid w:val="000975A5"/>
    <w:rsid w:val="000975CF"/>
    <w:rsid w:val="0009766B"/>
    <w:rsid w:val="000976EC"/>
    <w:rsid w:val="0009773D"/>
    <w:rsid w:val="000977DE"/>
    <w:rsid w:val="0009780F"/>
    <w:rsid w:val="000978FD"/>
    <w:rsid w:val="000979B7"/>
    <w:rsid w:val="00097B14"/>
    <w:rsid w:val="00097B62"/>
    <w:rsid w:val="00097B7F"/>
    <w:rsid w:val="00097D2D"/>
    <w:rsid w:val="00097D37"/>
    <w:rsid w:val="00097DC5"/>
    <w:rsid w:val="00097E91"/>
    <w:rsid w:val="00097F98"/>
    <w:rsid w:val="00099BA1"/>
    <w:rsid w:val="0009DE1F"/>
    <w:rsid w:val="000A0025"/>
    <w:rsid w:val="000A00D5"/>
    <w:rsid w:val="000A01EB"/>
    <w:rsid w:val="000A02AC"/>
    <w:rsid w:val="000A033D"/>
    <w:rsid w:val="000A0425"/>
    <w:rsid w:val="000A043C"/>
    <w:rsid w:val="000A054B"/>
    <w:rsid w:val="000A0573"/>
    <w:rsid w:val="000A05F1"/>
    <w:rsid w:val="000A067A"/>
    <w:rsid w:val="000A0752"/>
    <w:rsid w:val="000A07A5"/>
    <w:rsid w:val="000A07C4"/>
    <w:rsid w:val="000A091A"/>
    <w:rsid w:val="000A0980"/>
    <w:rsid w:val="000A09E6"/>
    <w:rsid w:val="000A0B72"/>
    <w:rsid w:val="000A0BF3"/>
    <w:rsid w:val="000A0C3C"/>
    <w:rsid w:val="000A0CC9"/>
    <w:rsid w:val="000A0D00"/>
    <w:rsid w:val="000A0DC6"/>
    <w:rsid w:val="000A0DC8"/>
    <w:rsid w:val="000A0E17"/>
    <w:rsid w:val="000A0E20"/>
    <w:rsid w:val="000A0E9D"/>
    <w:rsid w:val="000A0ECC"/>
    <w:rsid w:val="000A1039"/>
    <w:rsid w:val="000A10ED"/>
    <w:rsid w:val="000A115F"/>
    <w:rsid w:val="000A1188"/>
    <w:rsid w:val="000A11CF"/>
    <w:rsid w:val="000A12AE"/>
    <w:rsid w:val="000A12B0"/>
    <w:rsid w:val="000A1430"/>
    <w:rsid w:val="000A1521"/>
    <w:rsid w:val="000A167F"/>
    <w:rsid w:val="000A169B"/>
    <w:rsid w:val="000A16A3"/>
    <w:rsid w:val="000A1762"/>
    <w:rsid w:val="000A18A9"/>
    <w:rsid w:val="000A18B8"/>
    <w:rsid w:val="000A1936"/>
    <w:rsid w:val="000A1990"/>
    <w:rsid w:val="000A1AC5"/>
    <w:rsid w:val="000A1AC9"/>
    <w:rsid w:val="000A1C5B"/>
    <w:rsid w:val="000A1DBC"/>
    <w:rsid w:val="000A1DC1"/>
    <w:rsid w:val="000A1EB4"/>
    <w:rsid w:val="000A1EB5"/>
    <w:rsid w:val="000A1EE2"/>
    <w:rsid w:val="000A2126"/>
    <w:rsid w:val="000A21A2"/>
    <w:rsid w:val="000A21B3"/>
    <w:rsid w:val="000A22C2"/>
    <w:rsid w:val="000A22F8"/>
    <w:rsid w:val="000A22FD"/>
    <w:rsid w:val="000A23BB"/>
    <w:rsid w:val="000A2441"/>
    <w:rsid w:val="000A24F4"/>
    <w:rsid w:val="000A251B"/>
    <w:rsid w:val="000A252B"/>
    <w:rsid w:val="000A275C"/>
    <w:rsid w:val="000A2766"/>
    <w:rsid w:val="000A289C"/>
    <w:rsid w:val="000A2901"/>
    <w:rsid w:val="000A2A1B"/>
    <w:rsid w:val="000A2A64"/>
    <w:rsid w:val="000A2B5B"/>
    <w:rsid w:val="000A2C7C"/>
    <w:rsid w:val="000A2EB3"/>
    <w:rsid w:val="000A2EC8"/>
    <w:rsid w:val="000A2F66"/>
    <w:rsid w:val="000A2FBB"/>
    <w:rsid w:val="000A3147"/>
    <w:rsid w:val="000A31AA"/>
    <w:rsid w:val="000A32FE"/>
    <w:rsid w:val="000A3315"/>
    <w:rsid w:val="000A3394"/>
    <w:rsid w:val="000A33CE"/>
    <w:rsid w:val="000A33F0"/>
    <w:rsid w:val="000A3491"/>
    <w:rsid w:val="000A3648"/>
    <w:rsid w:val="000A36A7"/>
    <w:rsid w:val="000A36ED"/>
    <w:rsid w:val="000A38B6"/>
    <w:rsid w:val="000A38C5"/>
    <w:rsid w:val="000A3B41"/>
    <w:rsid w:val="000A3B4F"/>
    <w:rsid w:val="000A3C97"/>
    <w:rsid w:val="000A3DF6"/>
    <w:rsid w:val="000A3E2B"/>
    <w:rsid w:val="000A3E63"/>
    <w:rsid w:val="000A3E8B"/>
    <w:rsid w:val="000A3EFE"/>
    <w:rsid w:val="000A3F81"/>
    <w:rsid w:val="000A3FC7"/>
    <w:rsid w:val="000A4064"/>
    <w:rsid w:val="000A4074"/>
    <w:rsid w:val="000A408D"/>
    <w:rsid w:val="000A423A"/>
    <w:rsid w:val="000A4276"/>
    <w:rsid w:val="000A43CB"/>
    <w:rsid w:val="000A4516"/>
    <w:rsid w:val="000A4557"/>
    <w:rsid w:val="000A45C1"/>
    <w:rsid w:val="000A45C7"/>
    <w:rsid w:val="000A45CB"/>
    <w:rsid w:val="000A45FE"/>
    <w:rsid w:val="000A46F8"/>
    <w:rsid w:val="000A4770"/>
    <w:rsid w:val="000A484B"/>
    <w:rsid w:val="000A4858"/>
    <w:rsid w:val="000A4896"/>
    <w:rsid w:val="000A49FF"/>
    <w:rsid w:val="000A4A3E"/>
    <w:rsid w:val="000A4B04"/>
    <w:rsid w:val="000A4BB6"/>
    <w:rsid w:val="000A4C7B"/>
    <w:rsid w:val="000A4D3B"/>
    <w:rsid w:val="000A4D4A"/>
    <w:rsid w:val="000A4F13"/>
    <w:rsid w:val="000A4FAB"/>
    <w:rsid w:val="000A4FEC"/>
    <w:rsid w:val="000A52E8"/>
    <w:rsid w:val="000A5320"/>
    <w:rsid w:val="000A5496"/>
    <w:rsid w:val="000A56B1"/>
    <w:rsid w:val="000A5793"/>
    <w:rsid w:val="000A57C2"/>
    <w:rsid w:val="000A5818"/>
    <w:rsid w:val="000A5840"/>
    <w:rsid w:val="000A58B8"/>
    <w:rsid w:val="000A58C0"/>
    <w:rsid w:val="000A58CF"/>
    <w:rsid w:val="000A5ABF"/>
    <w:rsid w:val="000A5AC1"/>
    <w:rsid w:val="000A5BF3"/>
    <w:rsid w:val="000A5D96"/>
    <w:rsid w:val="000A5ED6"/>
    <w:rsid w:val="000A5F09"/>
    <w:rsid w:val="000A6173"/>
    <w:rsid w:val="000A6385"/>
    <w:rsid w:val="000A64DF"/>
    <w:rsid w:val="000A64F3"/>
    <w:rsid w:val="000A655B"/>
    <w:rsid w:val="000A66B2"/>
    <w:rsid w:val="000A66C7"/>
    <w:rsid w:val="000A6717"/>
    <w:rsid w:val="000A6755"/>
    <w:rsid w:val="000A68CB"/>
    <w:rsid w:val="000A6905"/>
    <w:rsid w:val="000A6B13"/>
    <w:rsid w:val="000A6B2F"/>
    <w:rsid w:val="000A6CD0"/>
    <w:rsid w:val="000A6DE9"/>
    <w:rsid w:val="000A6F6D"/>
    <w:rsid w:val="000A6F8E"/>
    <w:rsid w:val="000A6FB1"/>
    <w:rsid w:val="000A7028"/>
    <w:rsid w:val="000A7173"/>
    <w:rsid w:val="000A717C"/>
    <w:rsid w:val="000A7264"/>
    <w:rsid w:val="000A7409"/>
    <w:rsid w:val="000A741D"/>
    <w:rsid w:val="000A7476"/>
    <w:rsid w:val="000A74D3"/>
    <w:rsid w:val="000A75F3"/>
    <w:rsid w:val="000A7706"/>
    <w:rsid w:val="000A7775"/>
    <w:rsid w:val="000A77C4"/>
    <w:rsid w:val="000A7845"/>
    <w:rsid w:val="000A785E"/>
    <w:rsid w:val="000A78ED"/>
    <w:rsid w:val="000A78F7"/>
    <w:rsid w:val="000A7A0B"/>
    <w:rsid w:val="000A7A2B"/>
    <w:rsid w:val="000A7B62"/>
    <w:rsid w:val="000A7BDE"/>
    <w:rsid w:val="000A7C08"/>
    <w:rsid w:val="000A7C31"/>
    <w:rsid w:val="000A7CF9"/>
    <w:rsid w:val="000A7D4D"/>
    <w:rsid w:val="000A7D90"/>
    <w:rsid w:val="000A7E94"/>
    <w:rsid w:val="000A7ECA"/>
    <w:rsid w:val="000A7ECB"/>
    <w:rsid w:val="000B026D"/>
    <w:rsid w:val="000B029F"/>
    <w:rsid w:val="000B02AB"/>
    <w:rsid w:val="000B0355"/>
    <w:rsid w:val="000B037E"/>
    <w:rsid w:val="000B03A0"/>
    <w:rsid w:val="000B03EC"/>
    <w:rsid w:val="000B04AB"/>
    <w:rsid w:val="000B04CB"/>
    <w:rsid w:val="000B04D5"/>
    <w:rsid w:val="000B053C"/>
    <w:rsid w:val="000B05DD"/>
    <w:rsid w:val="000B070C"/>
    <w:rsid w:val="000B07A8"/>
    <w:rsid w:val="000B07CF"/>
    <w:rsid w:val="000B07F1"/>
    <w:rsid w:val="000B0814"/>
    <w:rsid w:val="000B081B"/>
    <w:rsid w:val="000B087B"/>
    <w:rsid w:val="000B0921"/>
    <w:rsid w:val="000B09A4"/>
    <w:rsid w:val="000B0AB1"/>
    <w:rsid w:val="000B0AED"/>
    <w:rsid w:val="000B0C1A"/>
    <w:rsid w:val="000B0E01"/>
    <w:rsid w:val="000B0E02"/>
    <w:rsid w:val="000B0F08"/>
    <w:rsid w:val="000B1084"/>
    <w:rsid w:val="000B10F0"/>
    <w:rsid w:val="000B1128"/>
    <w:rsid w:val="000B11D7"/>
    <w:rsid w:val="000B1232"/>
    <w:rsid w:val="000B129E"/>
    <w:rsid w:val="000B1326"/>
    <w:rsid w:val="000B1335"/>
    <w:rsid w:val="000B16D6"/>
    <w:rsid w:val="000B16EA"/>
    <w:rsid w:val="000B16F8"/>
    <w:rsid w:val="000B1769"/>
    <w:rsid w:val="000B176B"/>
    <w:rsid w:val="000B17D7"/>
    <w:rsid w:val="000B1858"/>
    <w:rsid w:val="000B1889"/>
    <w:rsid w:val="000B188F"/>
    <w:rsid w:val="000B18AB"/>
    <w:rsid w:val="000B191D"/>
    <w:rsid w:val="000B1A1A"/>
    <w:rsid w:val="000B1A2C"/>
    <w:rsid w:val="000B1DA8"/>
    <w:rsid w:val="000B1DFD"/>
    <w:rsid w:val="000B1EA9"/>
    <w:rsid w:val="000B1F69"/>
    <w:rsid w:val="000B1F8B"/>
    <w:rsid w:val="000B20C2"/>
    <w:rsid w:val="000B2141"/>
    <w:rsid w:val="000B2153"/>
    <w:rsid w:val="000B219F"/>
    <w:rsid w:val="000B21E0"/>
    <w:rsid w:val="000B22C2"/>
    <w:rsid w:val="000B236E"/>
    <w:rsid w:val="000B237E"/>
    <w:rsid w:val="000B2406"/>
    <w:rsid w:val="000B2475"/>
    <w:rsid w:val="000B2542"/>
    <w:rsid w:val="000B271B"/>
    <w:rsid w:val="000B2818"/>
    <w:rsid w:val="000B2922"/>
    <w:rsid w:val="000B29D8"/>
    <w:rsid w:val="000B29D9"/>
    <w:rsid w:val="000B2AB9"/>
    <w:rsid w:val="000B2B42"/>
    <w:rsid w:val="000B2B68"/>
    <w:rsid w:val="000B2C5F"/>
    <w:rsid w:val="000B2C90"/>
    <w:rsid w:val="000B2E0D"/>
    <w:rsid w:val="000B2E4B"/>
    <w:rsid w:val="000B2EA4"/>
    <w:rsid w:val="000B2EC7"/>
    <w:rsid w:val="000B2F07"/>
    <w:rsid w:val="000B2F70"/>
    <w:rsid w:val="000B300B"/>
    <w:rsid w:val="000B3077"/>
    <w:rsid w:val="000B30AB"/>
    <w:rsid w:val="000B30EC"/>
    <w:rsid w:val="000B30F5"/>
    <w:rsid w:val="000B3151"/>
    <w:rsid w:val="000B3260"/>
    <w:rsid w:val="000B3264"/>
    <w:rsid w:val="000B329D"/>
    <w:rsid w:val="000B3379"/>
    <w:rsid w:val="000B3493"/>
    <w:rsid w:val="000B34D1"/>
    <w:rsid w:val="000B3501"/>
    <w:rsid w:val="000B351E"/>
    <w:rsid w:val="000B3626"/>
    <w:rsid w:val="000B3748"/>
    <w:rsid w:val="000B38CD"/>
    <w:rsid w:val="000B394B"/>
    <w:rsid w:val="000B39FA"/>
    <w:rsid w:val="000B3AC4"/>
    <w:rsid w:val="000B3B28"/>
    <w:rsid w:val="000B3B95"/>
    <w:rsid w:val="000B3BD1"/>
    <w:rsid w:val="000B3C66"/>
    <w:rsid w:val="000B3D0B"/>
    <w:rsid w:val="000B3D8E"/>
    <w:rsid w:val="000B3E4A"/>
    <w:rsid w:val="000B3E61"/>
    <w:rsid w:val="000B3F17"/>
    <w:rsid w:val="000B40F1"/>
    <w:rsid w:val="000B415F"/>
    <w:rsid w:val="000B4184"/>
    <w:rsid w:val="000B418E"/>
    <w:rsid w:val="000B41E8"/>
    <w:rsid w:val="000B4244"/>
    <w:rsid w:val="000B4275"/>
    <w:rsid w:val="000B42DD"/>
    <w:rsid w:val="000B4362"/>
    <w:rsid w:val="000B437A"/>
    <w:rsid w:val="000B4390"/>
    <w:rsid w:val="000B43B2"/>
    <w:rsid w:val="000B449D"/>
    <w:rsid w:val="000B44A4"/>
    <w:rsid w:val="000B46F8"/>
    <w:rsid w:val="000B4857"/>
    <w:rsid w:val="000B4907"/>
    <w:rsid w:val="000B4963"/>
    <w:rsid w:val="000B4A76"/>
    <w:rsid w:val="000B4ACF"/>
    <w:rsid w:val="000B4B77"/>
    <w:rsid w:val="000B4BE2"/>
    <w:rsid w:val="000B4C01"/>
    <w:rsid w:val="000B4D24"/>
    <w:rsid w:val="000B4D46"/>
    <w:rsid w:val="000B4D63"/>
    <w:rsid w:val="000B4D71"/>
    <w:rsid w:val="000B4DF5"/>
    <w:rsid w:val="000B4E01"/>
    <w:rsid w:val="000B4E6A"/>
    <w:rsid w:val="000B4E8B"/>
    <w:rsid w:val="000B4F14"/>
    <w:rsid w:val="000B4F28"/>
    <w:rsid w:val="000B4F36"/>
    <w:rsid w:val="000B4FFE"/>
    <w:rsid w:val="000B5224"/>
    <w:rsid w:val="000B5361"/>
    <w:rsid w:val="000B53D9"/>
    <w:rsid w:val="000B549F"/>
    <w:rsid w:val="000B5517"/>
    <w:rsid w:val="000B5681"/>
    <w:rsid w:val="000B5744"/>
    <w:rsid w:val="000B5773"/>
    <w:rsid w:val="000B5824"/>
    <w:rsid w:val="000B5879"/>
    <w:rsid w:val="000B589D"/>
    <w:rsid w:val="000B598C"/>
    <w:rsid w:val="000B5A18"/>
    <w:rsid w:val="000B5AC6"/>
    <w:rsid w:val="000B5C54"/>
    <w:rsid w:val="000B5C58"/>
    <w:rsid w:val="000B5CC3"/>
    <w:rsid w:val="000B5D13"/>
    <w:rsid w:val="000B5DB1"/>
    <w:rsid w:val="000B5E1E"/>
    <w:rsid w:val="000B5E7C"/>
    <w:rsid w:val="000B6166"/>
    <w:rsid w:val="000B61C4"/>
    <w:rsid w:val="000B6243"/>
    <w:rsid w:val="000B6274"/>
    <w:rsid w:val="000B6329"/>
    <w:rsid w:val="000B6397"/>
    <w:rsid w:val="000B64FE"/>
    <w:rsid w:val="000B6666"/>
    <w:rsid w:val="000B669B"/>
    <w:rsid w:val="000B66B2"/>
    <w:rsid w:val="000B6800"/>
    <w:rsid w:val="000B688A"/>
    <w:rsid w:val="000B6955"/>
    <w:rsid w:val="000B6994"/>
    <w:rsid w:val="000B6ABC"/>
    <w:rsid w:val="000B6ABD"/>
    <w:rsid w:val="000B6AFC"/>
    <w:rsid w:val="000B6BF1"/>
    <w:rsid w:val="000B6C30"/>
    <w:rsid w:val="000B6D74"/>
    <w:rsid w:val="000B6E25"/>
    <w:rsid w:val="000B6E3C"/>
    <w:rsid w:val="000B6EB5"/>
    <w:rsid w:val="000B6FF3"/>
    <w:rsid w:val="000B70A8"/>
    <w:rsid w:val="000B70DF"/>
    <w:rsid w:val="000B7119"/>
    <w:rsid w:val="000B730D"/>
    <w:rsid w:val="000B73C5"/>
    <w:rsid w:val="000B73CD"/>
    <w:rsid w:val="000B7532"/>
    <w:rsid w:val="000B7621"/>
    <w:rsid w:val="000B7697"/>
    <w:rsid w:val="000B770D"/>
    <w:rsid w:val="000B783D"/>
    <w:rsid w:val="000B787D"/>
    <w:rsid w:val="000B7975"/>
    <w:rsid w:val="000B7985"/>
    <w:rsid w:val="000B79E3"/>
    <w:rsid w:val="000B7A5C"/>
    <w:rsid w:val="000B7ACE"/>
    <w:rsid w:val="000B7ADD"/>
    <w:rsid w:val="000B7B15"/>
    <w:rsid w:val="000B7B23"/>
    <w:rsid w:val="000B7B4C"/>
    <w:rsid w:val="000B7C01"/>
    <w:rsid w:val="000B7DCA"/>
    <w:rsid w:val="000C000C"/>
    <w:rsid w:val="000C003C"/>
    <w:rsid w:val="000C008F"/>
    <w:rsid w:val="000C0134"/>
    <w:rsid w:val="000C01EF"/>
    <w:rsid w:val="000C02A0"/>
    <w:rsid w:val="000C0319"/>
    <w:rsid w:val="000C043B"/>
    <w:rsid w:val="000C0525"/>
    <w:rsid w:val="000C05F0"/>
    <w:rsid w:val="000C0951"/>
    <w:rsid w:val="000C0A2C"/>
    <w:rsid w:val="000C0A6E"/>
    <w:rsid w:val="000C0A75"/>
    <w:rsid w:val="000C0A76"/>
    <w:rsid w:val="000C0AF8"/>
    <w:rsid w:val="000C0B46"/>
    <w:rsid w:val="000C0B88"/>
    <w:rsid w:val="000C0C90"/>
    <w:rsid w:val="000C0D22"/>
    <w:rsid w:val="000C0D35"/>
    <w:rsid w:val="000C0DF2"/>
    <w:rsid w:val="000C0E2B"/>
    <w:rsid w:val="000C0E59"/>
    <w:rsid w:val="000C0F03"/>
    <w:rsid w:val="000C0FC9"/>
    <w:rsid w:val="000C1025"/>
    <w:rsid w:val="000C103B"/>
    <w:rsid w:val="000C1075"/>
    <w:rsid w:val="000C1238"/>
    <w:rsid w:val="000C1267"/>
    <w:rsid w:val="000C12F0"/>
    <w:rsid w:val="000C12FE"/>
    <w:rsid w:val="000C1374"/>
    <w:rsid w:val="000C13FA"/>
    <w:rsid w:val="000C14EE"/>
    <w:rsid w:val="000C156E"/>
    <w:rsid w:val="000C17A7"/>
    <w:rsid w:val="000C19DB"/>
    <w:rsid w:val="000C1A0D"/>
    <w:rsid w:val="000C1A46"/>
    <w:rsid w:val="000C1A5B"/>
    <w:rsid w:val="000C1AAD"/>
    <w:rsid w:val="000C1B81"/>
    <w:rsid w:val="000C1C79"/>
    <w:rsid w:val="000C1EBD"/>
    <w:rsid w:val="000C21BF"/>
    <w:rsid w:val="000C2224"/>
    <w:rsid w:val="000C22BD"/>
    <w:rsid w:val="000C22E8"/>
    <w:rsid w:val="000C2354"/>
    <w:rsid w:val="000C23A5"/>
    <w:rsid w:val="000C23AA"/>
    <w:rsid w:val="000C248D"/>
    <w:rsid w:val="000C24FA"/>
    <w:rsid w:val="000C254B"/>
    <w:rsid w:val="000C25AC"/>
    <w:rsid w:val="000C25F0"/>
    <w:rsid w:val="000C2609"/>
    <w:rsid w:val="000C2682"/>
    <w:rsid w:val="000C26B9"/>
    <w:rsid w:val="000C278D"/>
    <w:rsid w:val="000C27E8"/>
    <w:rsid w:val="000C2939"/>
    <w:rsid w:val="000C2A5B"/>
    <w:rsid w:val="000C2AE3"/>
    <w:rsid w:val="000C2C2A"/>
    <w:rsid w:val="000C2D29"/>
    <w:rsid w:val="000C2D7D"/>
    <w:rsid w:val="000C2D7E"/>
    <w:rsid w:val="000C2D99"/>
    <w:rsid w:val="000C2EA0"/>
    <w:rsid w:val="000C2EB3"/>
    <w:rsid w:val="000C2EF4"/>
    <w:rsid w:val="000C2FE4"/>
    <w:rsid w:val="000C30CD"/>
    <w:rsid w:val="000C31B3"/>
    <w:rsid w:val="000C32D1"/>
    <w:rsid w:val="000C350E"/>
    <w:rsid w:val="000C358D"/>
    <w:rsid w:val="000C35D0"/>
    <w:rsid w:val="000C35DE"/>
    <w:rsid w:val="000C3684"/>
    <w:rsid w:val="000C372E"/>
    <w:rsid w:val="000C38E0"/>
    <w:rsid w:val="000C38EA"/>
    <w:rsid w:val="000C39C8"/>
    <w:rsid w:val="000C3A5F"/>
    <w:rsid w:val="000C3A8F"/>
    <w:rsid w:val="000C3B69"/>
    <w:rsid w:val="000C3B86"/>
    <w:rsid w:val="000C3C3B"/>
    <w:rsid w:val="000C3C9D"/>
    <w:rsid w:val="000C3CB3"/>
    <w:rsid w:val="000C3CDD"/>
    <w:rsid w:val="000C3DB2"/>
    <w:rsid w:val="000C3E1E"/>
    <w:rsid w:val="000C3E55"/>
    <w:rsid w:val="000C3FB8"/>
    <w:rsid w:val="000C3FFD"/>
    <w:rsid w:val="000C415C"/>
    <w:rsid w:val="000C4290"/>
    <w:rsid w:val="000C43E4"/>
    <w:rsid w:val="000C4490"/>
    <w:rsid w:val="000C4594"/>
    <w:rsid w:val="000C45FC"/>
    <w:rsid w:val="000C465E"/>
    <w:rsid w:val="000C4661"/>
    <w:rsid w:val="000C46C7"/>
    <w:rsid w:val="000C47A5"/>
    <w:rsid w:val="000C47F8"/>
    <w:rsid w:val="000C4804"/>
    <w:rsid w:val="000C48D6"/>
    <w:rsid w:val="000C4935"/>
    <w:rsid w:val="000C493E"/>
    <w:rsid w:val="000C496C"/>
    <w:rsid w:val="000C4989"/>
    <w:rsid w:val="000C4996"/>
    <w:rsid w:val="000C4AA5"/>
    <w:rsid w:val="000C4AEE"/>
    <w:rsid w:val="000C4B7F"/>
    <w:rsid w:val="000C4C70"/>
    <w:rsid w:val="000C4CC8"/>
    <w:rsid w:val="000C4EA1"/>
    <w:rsid w:val="000C5259"/>
    <w:rsid w:val="000C539E"/>
    <w:rsid w:val="000C53BB"/>
    <w:rsid w:val="000C53EE"/>
    <w:rsid w:val="000C54DE"/>
    <w:rsid w:val="000C5568"/>
    <w:rsid w:val="000C55BA"/>
    <w:rsid w:val="000C55DE"/>
    <w:rsid w:val="000C55F9"/>
    <w:rsid w:val="000C56E0"/>
    <w:rsid w:val="000C56E4"/>
    <w:rsid w:val="000C5715"/>
    <w:rsid w:val="000C57BD"/>
    <w:rsid w:val="000C57E3"/>
    <w:rsid w:val="000C5822"/>
    <w:rsid w:val="000C588B"/>
    <w:rsid w:val="000C59ED"/>
    <w:rsid w:val="000C5A0E"/>
    <w:rsid w:val="000C5BB1"/>
    <w:rsid w:val="000C5C0C"/>
    <w:rsid w:val="000C5C45"/>
    <w:rsid w:val="000C5C5E"/>
    <w:rsid w:val="000C5C8B"/>
    <w:rsid w:val="000C5EC7"/>
    <w:rsid w:val="000C5ECC"/>
    <w:rsid w:val="000C5EE3"/>
    <w:rsid w:val="000C5F7A"/>
    <w:rsid w:val="000C60C4"/>
    <w:rsid w:val="000C6283"/>
    <w:rsid w:val="000C6286"/>
    <w:rsid w:val="000C62CC"/>
    <w:rsid w:val="000C6348"/>
    <w:rsid w:val="000C6357"/>
    <w:rsid w:val="000C636C"/>
    <w:rsid w:val="000C649F"/>
    <w:rsid w:val="000C64A2"/>
    <w:rsid w:val="000C67AA"/>
    <w:rsid w:val="000C695E"/>
    <w:rsid w:val="000C698A"/>
    <w:rsid w:val="000C69EB"/>
    <w:rsid w:val="000C6A07"/>
    <w:rsid w:val="000C6A2B"/>
    <w:rsid w:val="000C6A2D"/>
    <w:rsid w:val="000C6A62"/>
    <w:rsid w:val="000C6B04"/>
    <w:rsid w:val="000C6B2F"/>
    <w:rsid w:val="000C6C19"/>
    <w:rsid w:val="000C6C51"/>
    <w:rsid w:val="000C6D1B"/>
    <w:rsid w:val="000C6DD1"/>
    <w:rsid w:val="000C6EC5"/>
    <w:rsid w:val="000C70D8"/>
    <w:rsid w:val="000C71D3"/>
    <w:rsid w:val="000C7485"/>
    <w:rsid w:val="000C7493"/>
    <w:rsid w:val="000C7594"/>
    <w:rsid w:val="000C75DD"/>
    <w:rsid w:val="000C7606"/>
    <w:rsid w:val="000C765B"/>
    <w:rsid w:val="000C76C5"/>
    <w:rsid w:val="000C7707"/>
    <w:rsid w:val="000C774A"/>
    <w:rsid w:val="000C79AD"/>
    <w:rsid w:val="000C7A10"/>
    <w:rsid w:val="000C7A4E"/>
    <w:rsid w:val="000C7AB9"/>
    <w:rsid w:val="000C7AC0"/>
    <w:rsid w:val="000C7B3E"/>
    <w:rsid w:val="000C7B84"/>
    <w:rsid w:val="000C7D37"/>
    <w:rsid w:val="000C7EA8"/>
    <w:rsid w:val="000C7F35"/>
    <w:rsid w:val="000C7F64"/>
    <w:rsid w:val="000D0013"/>
    <w:rsid w:val="000D002B"/>
    <w:rsid w:val="000D00A5"/>
    <w:rsid w:val="000D0317"/>
    <w:rsid w:val="000D0370"/>
    <w:rsid w:val="000D0374"/>
    <w:rsid w:val="000D03A9"/>
    <w:rsid w:val="000D0435"/>
    <w:rsid w:val="000D043D"/>
    <w:rsid w:val="000D044C"/>
    <w:rsid w:val="000D0566"/>
    <w:rsid w:val="000D0578"/>
    <w:rsid w:val="000D0642"/>
    <w:rsid w:val="000D06B3"/>
    <w:rsid w:val="000D06E2"/>
    <w:rsid w:val="000D06F4"/>
    <w:rsid w:val="000D070A"/>
    <w:rsid w:val="000D0721"/>
    <w:rsid w:val="000D073C"/>
    <w:rsid w:val="000D09F6"/>
    <w:rsid w:val="000D09FB"/>
    <w:rsid w:val="000D0B23"/>
    <w:rsid w:val="000D0C41"/>
    <w:rsid w:val="000D0CCB"/>
    <w:rsid w:val="000D0CEE"/>
    <w:rsid w:val="000D0D68"/>
    <w:rsid w:val="000D0D72"/>
    <w:rsid w:val="000D0D90"/>
    <w:rsid w:val="000D103B"/>
    <w:rsid w:val="000D10E8"/>
    <w:rsid w:val="000D11DB"/>
    <w:rsid w:val="000D11E1"/>
    <w:rsid w:val="000D1203"/>
    <w:rsid w:val="000D14BB"/>
    <w:rsid w:val="000D14CA"/>
    <w:rsid w:val="000D14D0"/>
    <w:rsid w:val="000D15CD"/>
    <w:rsid w:val="000D15E8"/>
    <w:rsid w:val="000D160A"/>
    <w:rsid w:val="000D1619"/>
    <w:rsid w:val="000D168B"/>
    <w:rsid w:val="000D177B"/>
    <w:rsid w:val="000D177D"/>
    <w:rsid w:val="000D1807"/>
    <w:rsid w:val="000D1B04"/>
    <w:rsid w:val="000D1C7F"/>
    <w:rsid w:val="000D1CB3"/>
    <w:rsid w:val="000D1E64"/>
    <w:rsid w:val="000D1EEF"/>
    <w:rsid w:val="000D1FCF"/>
    <w:rsid w:val="000D1FFF"/>
    <w:rsid w:val="000D202F"/>
    <w:rsid w:val="000D21A0"/>
    <w:rsid w:val="000D2278"/>
    <w:rsid w:val="000D235A"/>
    <w:rsid w:val="000D23C2"/>
    <w:rsid w:val="000D2416"/>
    <w:rsid w:val="000D2457"/>
    <w:rsid w:val="000D2513"/>
    <w:rsid w:val="000D2589"/>
    <w:rsid w:val="000D258A"/>
    <w:rsid w:val="000D2667"/>
    <w:rsid w:val="000D2770"/>
    <w:rsid w:val="000D291D"/>
    <w:rsid w:val="000D296E"/>
    <w:rsid w:val="000D2A22"/>
    <w:rsid w:val="000D2AAD"/>
    <w:rsid w:val="000D2ACA"/>
    <w:rsid w:val="000D2B8F"/>
    <w:rsid w:val="000D2C2E"/>
    <w:rsid w:val="000D2E35"/>
    <w:rsid w:val="000D2E75"/>
    <w:rsid w:val="000D2EB9"/>
    <w:rsid w:val="000D3088"/>
    <w:rsid w:val="000D3089"/>
    <w:rsid w:val="000D3099"/>
    <w:rsid w:val="000D315F"/>
    <w:rsid w:val="000D3184"/>
    <w:rsid w:val="000D32CC"/>
    <w:rsid w:val="000D346E"/>
    <w:rsid w:val="000D34E9"/>
    <w:rsid w:val="000D351F"/>
    <w:rsid w:val="000D35B7"/>
    <w:rsid w:val="000D35D4"/>
    <w:rsid w:val="000D35FB"/>
    <w:rsid w:val="000D3622"/>
    <w:rsid w:val="000D3658"/>
    <w:rsid w:val="000D36D9"/>
    <w:rsid w:val="000D374C"/>
    <w:rsid w:val="000D3759"/>
    <w:rsid w:val="000D376F"/>
    <w:rsid w:val="000D377B"/>
    <w:rsid w:val="000D3802"/>
    <w:rsid w:val="000D3831"/>
    <w:rsid w:val="000D3860"/>
    <w:rsid w:val="000D386A"/>
    <w:rsid w:val="000D386D"/>
    <w:rsid w:val="000D3891"/>
    <w:rsid w:val="000D3933"/>
    <w:rsid w:val="000D397C"/>
    <w:rsid w:val="000D39BE"/>
    <w:rsid w:val="000D3B6A"/>
    <w:rsid w:val="000D3C55"/>
    <w:rsid w:val="000D3C7F"/>
    <w:rsid w:val="000D3CA0"/>
    <w:rsid w:val="000D3D20"/>
    <w:rsid w:val="000D3E95"/>
    <w:rsid w:val="000D3F03"/>
    <w:rsid w:val="000D403D"/>
    <w:rsid w:val="000D4092"/>
    <w:rsid w:val="000D409C"/>
    <w:rsid w:val="000D4189"/>
    <w:rsid w:val="000D4204"/>
    <w:rsid w:val="000D4232"/>
    <w:rsid w:val="000D4243"/>
    <w:rsid w:val="000D42AA"/>
    <w:rsid w:val="000D438A"/>
    <w:rsid w:val="000D43EB"/>
    <w:rsid w:val="000D4451"/>
    <w:rsid w:val="000D4498"/>
    <w:rsid w:val="000D4526"/>
    <w:rsid w:val="000D45D6"/>
    <w:rsid w:val="000D45F9"/>
    <w:rsid w:val="000D468F"/>
    <w:rsid w:val="000D469E"/>
    <w:rsid w:val="000D46A2"/>
    <w:rsid w:val="000D4806"/>
    <w:rsid w:val="000D48D8"/>
    <w:rsid w:val="000D4949"/>
    <w:rsid w:val="000D494E"/>
    <w:rsid w:val="000D4A2D"/>
    <w:rsid w:val="000D4AD6"/>
    <w:rsid w:val="000D4B8D"/>
    <w:rsid w:val="000D4C0E"/>
    <w:rsid w:val="000D4C32"/>
    <w:rsid w:val="000D4C54"/>
    <w:rsid w:val="000D4D3B"/>
    <w:rsid w:val="000D4D5D"/>
    <w:rsid w:val="000D4DD6"/>
    <w:rsid w:val="000D4E28"/>
    <w:rsid w:val="000D4E34"/>
    <w:rsid w:val="000D4E35"/>
    <w:rsid w:val="000D4E7A"/>
    <w:rsid w:val="000D4EAF"/>
    <w:rsid w:val="000D4F12"/>
    <w:rsid w:val="000D4F72"/>
    <w:rsid w:val="000D4F7F"/>
    <w:rsid w:val="000D5030"/>
    <w:rsid w:val="000D5166"/>
    <w:rsid w:val="000D517D"/>
    <w:rsid w:val="000D5233"/>
    <w:rsid w:val="000D5268"/>
    <w:rsid w:val="000D5269"/>
    <w:rsid w:val="000D529B"/>
    <w:rsid w:val="000D5312"/>
    <w:rsid w:val="000D538E"/>
    <w:rsid w:val="000D53BC"/>
    <w:rsid w:val="000D5513"/>
    <w:rsid w:val="000D553B"/>
    <w:rsid w:val="000D558F"/>
    <w:rsid w:val="000D55E0"/>
    <w:rsid w:val="000D5656"/>
    <w:rsid w:val="000D5739"/>
    <w:rsid w:val="000D576A"/>
    <w:rsid w:val="000D5797"/>
    <w:rsid w:val="000D57CD"/>
    <w:rsid w:val="000D585F"/>
    <w:rsid w:val="000D5901"/>
    <w:rsid w:val="000D5950"/>
    <w:rsid w:val="000D5C00"/>
    <w:rsid w:val="000D5CCA"/>
    <w:rsid w:val="000D5FD8"/>
    <w:rsid w:val="000D60E1"/>
    <w:rsid w:val="000D61F0"/>
    <w:rsid w:val="000D6377"/>
    <w:rsid w:val="000D63F7"/>
    <w:rsid w:val="000D64A0"/>
    <w:rsid w:val="000D64BB"/>
    <w:rsid w:val="000D64E4"/>
    <w:rsid w:val="000D6531"/>
    <w:rsid w:val="000D6545"/>
    <w:rsid w:val="000D659E"/>
    <w:rsid w:val="000D6645"/>
    <w:rsid w:val="000D66ED"/>
    <w:rsid w:val="000D6823"/>
    <w:rsid w:val="000D68CD"/>
    <w:rsid w:val="000D6A73"/>
    <w:rsid w:val="000D6AF8"/>
    <w:rsid w:val="000D6B4B"/>
    <w:rsid w:val="000D6B84"/>
    <w:rsid w:val="000D6BC2"/>
    <w:rsid w:val="000D6C27"/>
    <w:rsid w:val="000D6C43"/>
    <w:rsid w:val="000D6C51"/>
    <w:rsid w:val="000D6CBB"/>
    <w:rsid w:val="000D6F56"/>
    <w:rsid w:val="000D70FE"/>
    <w:rsid w:val="000D717D"/>
    <w:rsid w:val="000D71E5"/>
    <w:rsid w:val="000D7208"/>
    <w:rsid w:val="000D7261"/>
    <w:rsid w:val="000D7306"/>
    <w:rsid w:val="000D73CB"/>
    <w:rsid w:val="000D73CD"/>
    <w:rsid w:val="000D7432"/>
    <w:rsid w:val="000D7698"/>
    <w:rsid w:val="000D77D8"/>
    <w:rsid w:val="000D7819"/>
    <w:rsid w:val="000D782B"/>
    <w:rsid w:val="000D784F"/>
    <w:rsid w:val="000D7894"/>
    <w:rsid w:val="000D7CCF"/>
    <w:rsid w:val="000D7D53"/>
    <w:rsid w:val="000D7E06"/>
    <w:rsid w:val="000D7EAC"/>
    <w:rsid w:val="000D7EB5"/>
    <w:rsid w:val="000D7EBA"/>
    <w:rsid w:val="000D7FBD"/>
    <w:rsid w:val="000E0031"/>
    <w:rsid w:val="000E011E"/>
    <w:rsid w:val="000E020F"/>
    <w:rsid w:val="000E0319"/>
    <w:rsid w:val="000E0330"/>
    <w:rsid w:val="000E03BB"/>
    <w:rsid w:val="000E04E6"/>
    <w:rsid w:val="000E04FF"/>
    <w:rsid w:val="000E06C7"/>
    <w:rsid w:val="000E096C"/>
    <w:rsid w:val="000E099A"/>
    <w:rsid w:val="000E0C31"/>
    <w:rsid w:val="000E0C65"/>
    <w:rsid w:val="000E0DC8"/>
    <w:rsid w:val="000E0E03"/>
    <w:rsid w:val="000E0E95"/>
    <w:rsid w:val="000E0EFE"/>
    <w:rsid w:val="000E0F19"/>
    <w:rsid w:val="000E109A"/>
    <w:rsid w:val="000E11E4"/>
    <w:rsid w:val="000E131C"/>
    <w:rsid w:val="000E1357"/>
    <w:rsid w:val="000E14B4"/>
    <w:rsid w:val="000E15A2"/>
    <w:rsid w:val="000E15EA"/>
    <w:rsid w:val="000E16B2"/>
    <w:rsid w:val="000E16F3"/>
    <w:rsid w:val="000E170A"/>
    <w:rsid w:val="000E19D5"/>
    <w:rsid w:val="000E1A30"/>
    <w:rsid w:val="000E1AD9"/>
    <w:rsid w:val="000E1C29"/>
    <w:rsid w:val="000E1CD6"/>
    <w:rsid w:val="000E1D33"/>
    <w:rsid w:val="000E1D61"/>
    <w:rsid w:val="000E1EFD"/>
    <w:rsid w:val="000E1F7F"/>
    <w:rsid w:val="000E1F88"/>
    <w:rsid w:val="000E200E"/>
    <w:rsid w:val="000E202C"/>
    <w:rsid w:val="000E207E"/>
    <w:rsid w:val="000E20C5"/>
    <w:rsid w:val="000E2237"/>
    <w:rsid w:val="000E23F7"/>
    <w:rsid w:val="000E24DC"/>
    <w:rsid w:val="000E2563"/>
    <w:rsid w:val="000E25B4"/>
    <w:rsid w:val="000E2631"/>
    <w:rsid w:val="000E26A3"/>
    <w:rsid w:val="000E26BF"/>
    <w:rsid w:val="000E282E"/>
    <w:rsid w:val="000E284C"/>
    <w:rsid w:val="000E28C5"/>
    <w:rsid w:val="000E28EF"/>
    <w:rsid w:val="000E2979"/>
    <w:rsid w:val="000E2B33"/>
    <w:rsid w:val="000E2C1C"/>
    <w:rsid w:val="000E2CC0"/>
    <w:rsid w:val="000E2CF2"/>
    <w:rsid w:val="000E2F24"/>
    <w:rsid w:val="000E30D7"/>
    <w:rsid w:val="000E3164"/>
    <w:rsid w:val="000E31A6"/>
    <w:rsid w:val="000E3349"/>
    <w:rsid w:val="000E334A"/>
    <w:rsid w:val="000E354A"/>
    <w:rsid w:val="000E3613"/>
    <w:rsid w:val="000E366F"/>
    <w:rsid w:val="000E3698"/>
    <w:rsid w:val="000E3750"/>
    <w:rsid w:val="000E37D1"/>
    <w:rsid w:val="000E3815"/>
    <w:rsid w:val="000E3820"/>
    <w:rsid w:val="000E3825"/>
    <w:rsid w:val="000E3846"/>
    <w:rsid w:val="000E3851"/>
    <w:rsid w:val="000E3865"/>
    <w:rsid w:val="000E38AE"/>
    <w:rsid w:val="000E39ED"/>
    <w:rsid w:val="000E3AFC"/>
    <w:rsid w:val="000E3B55"/>
    <w:rsid w:val="000E3B97"/>
    <w:rsid w:val="000E3BED"/>
    <w:rsid w:val="000E3C07"/>
    <w:rsid w:val="000E3C25"/>
    <w:rsid w:val="000E3CF9"/>
    <w:rsid w:val="000E3D67"/>
    <w:rsid w:val="000E3D85"/>
    <w:rsid w:val="000E3F8C"/>
    <w:rsid w:val="000E3FF1"/>
    <w:rsid w:val="000E406B"/>
    <w:rsid w:val="000E412B"/>
    <w:rsid w:val="000E4156"/>
    <w:rsid w:val="000E417D"/>
    <w:rsid w:val="000E41F5"/>
    <w:rsid w:val="000E42F7"/>
    <w:rsid w:val="000E4343"/>
    <w:rsid w:val="000E436E"/>
    <w:rsid w:val="000E4402"/>
    <w:rsid w:val="000E455F"/>
    <w:rsid w:val="000E468A"/>
    <w:rsid w:val="000E4771"/>
    <w:rsid w:val="000E4813"/>
    <w:rsid w:val="000E48A5"/>
    <w:rsid w:val="000E48F7"/>
    <w:rsid w:val="000E4A17"/>
    <w:rsid w:val="000E4A4F"/>
    <w:rsid w:val="000E4A68"/>
    <w:rsid w:val="000E4A87"/>
    <w:rsid w:val="000E4C96"/>
    <w:rsid w:val="000E4CA7"/>
    <w:rsid w:val="000E4CE4"/>
    <w:rsid w:val="000E4E46"/>
    <w:rsid w:val="000E4FB5"/>
    <w:rsid w:val="000E4FBA"/>
    <w:rsid w:val="000E5002"/>
    <w:rsid w:val="000E5043"/>
    <w:rsid w:val="000E5057"/>
    <w:rsid w:val="000E505A"/>
    <w:rsid w:val="000E5201"/>
    <w:rsid w:val="000E524D"/>
    <w:rsid w:val="000E524F"/>
    <w:rsid w:val="000E535B"/>
    <w:rsid w:val="000E535C"/>
    <w:rsid w:val="000E53A1"/>
    <w:rsid w:val="000E5442"/>
    <w:rsid w:val="000E547A"/>
    <w:rsid w:val="000E5508"/>
    <w:rsid w:val="000E558F"/>
    <w:rsid w:val="000E5675"/>
    <w:rsid w:val="000E56A4"/>
    <w:rsid w:val="000E56C9"/>
    <w:rsid w:val="000E56D5"/>
    <w:rsid w:val="000E58C1"/>
    <w:rsid w:val="000E5939"/>
    <w:rsid w:val="000E5A2C"/>
    <w:rsid w:val="000E5AB3"/>
    <w:rsid w:val="000E5B5B"/>
    <w:rsid w:val="000E5E02"/>
    <w:rsid w:val="000E5E71"/>
    <w:rsid w:val="000E5ED7"/>
    <w:rsid w:val="000E5F08"/>
    <w:rsid w:val="000E5F29"/>
    <w:rsid w:val="000E5FAA"/>
    <w:rsid w:val="000E6095"/>
    <w:rsid w:val="000E60B5"/>
    <w:rsid w:val="000E6117"/>
    <w:rsid w:val="000E616C"/>
    <w:rsid w:val="000E61CD"/>
    <w:rsid w:val="000E62A6"/>
    <w:rsid w:val="000E62C6"/>
    <w:rsid w:val="000E62FF"/>
    <w:rsid w:val="000E634E"/>
    <w:rsid w:val="000E6387"/>
    <w:rsid w:val="000E63C1"/>
    <w:rsid w:val="000E6449"/>
    <w:rsid w:val="000E65E0"/>
    <w:rsid w:val="000E6617"/>
    <w:rsid w:val="000E6697"/>
    <w:rsid w:val="000E6965"/>
    <w:rsid w:val="000E698B"/>
    <w:rsid w:val="000E69FC"/>
    <w:rsid w:val="000E6AC0"/>
    <w:rsid w:val="000E6B50"/>
    <w:rsid w:val="000E6B8C"/>
    <w:rsid w:val="000E6D31"/>
    <w:rsid w:val="000E6D71"/>
    <w:rsid w:val="000E6D8C"/>
    <w:rsid w:val="000E6E01"/>
    <w:rsid w:val="000E6E0A"/>
    <w:rsid w:val="000E6EB1"/>
    <w:rsid w:val="000E6EC1"/>
    <w:rsid w:val="000E6EFD"/>
    <w:rsid w:val="000E7052"/>
    <w:rsid w:val="000E7058"/>
    <w:rsid w:val="000E7170"/>
    <w:rsid w:val="000E7191"/>
    <w:rsid w:val="000E7260"/>
    <w:rsid w:val="000E72AA"/>
    <w:rsid w:val="000E746D"/>
    <w:rsid w:val="000E7471"/>
    <w:rsid w:val="000E7491"/>
    <w:rsid w:val="000E7600"/>
    <w:rsid w:val="000E763C"/>
    <w:rsid w:val="000E7657"/>
    <w:rsid w:val="000E7689"/>
    <w:rsid w:val="000E7883"/>
    <w:rsid w:val="000E7956"/>
    <w:rsid w:val="000E79B0"/>
    <w:rsid w:val="000E79E7"/>
    <w:rsid w:val="000E7B10"/>
    <w:rsid w:val="000E7BD7"/>
    <w:rsid w:val="000E7C30"/>
    <w:rsid w:val="000E7CEB"/>
    <w:rsid w:val="000E7E9E"/>
    <w:rsid w:val="000F0097"/>
    <w:rsid w:val="000F0098"/>
    <w:rsid w:val="000F023D"/>
    <w:rsid w:val="000F03A2"/>
    <w:rsid w:val="000F03D3"/>
    <w:rsid w:val="000F0406"/>
    <w:rsid w:val="000F041C"/>
    <w:rsid w:val="000F0501"/>
    <w:rsid w:val="000F052C"/>
    <w:rsid w:val="000F061F"/>
    <w:rsid w:val="000F0649"/>
    <w:rsid w:val="000F069E"/>
    <w:rsid w:val="000F079C"/>
    <w:rsid w:val="000F0823"/>
    <w:rsid w:val="000F0851"/>
    <w:rsid w:val="000F0859"/>
    <w:rsid w:val="000F0881"/>
    <w:rsid w:val="000F08DE"/>
    <w:rsid w:val="000F091C"/>
    <w:rsid w:val="000F094F"/>
    <w:rsid w:val="000F0986"/>
    <w:rsid w:val="000F09A5"/>
    <w:rsid w:val="000F0A21"/>
    <w:rsid w:val="000F0B56"/>
    <w:rsid w:val="000F0BAC"/>
    <w:rsid w:val="000F0DA2"/>
    <w:rsid w:val="000F0DB0"/>
    <w:rsid w:val="000F0DB2"/>
    <w:rsid w:val="000F0E32"/>
    <w:rsid w:val="000F0F96"/>
    <w:rsid w:val="000F0FBB"/>
    <w:rsid w:val="000F10C0"/>
    <w:rsid w:val="000F120D"/>
    <w:rsid w:val="000F1290"/>
    <w:rsid w:val="000F13C5"/>
    <w:rsid w:val="000F146D"/>
    <w:rsid w:val="000F1481"/>
    <w:rsid w:val="000F15D1"/>
    <w:rsid w:val="000F15F1"/>
    <w:rsid w:val="000F194B"/>
    <w:rsid w:val="000F1A50"/>
    <w:rsid w:val="000F1B88"/>
    <w:rsid w:val="000F1C20"/>
    <w:rsid w:val="000F1D00"/>
    <w:rsid w:val="000F1D56"/>
    <w:rsid w:val="000F1F59"/>
    <w:rsid w:val="000F1FA0"/>
    <w:rsid w:val="000F227A"/>
    <w:rsid w:val="000F2281"/>
    <w:rsid w:val="000F2306"/>
    <w:rsid w:val="000F230C"/>
    <w:rsid w:val="000F23EB"/>
    <w:rsid w:val="000F2419"/>
    <w:rsid w:val="000F246C"/>
    <w:rsid w:val="000F24F6"/>
    <w:rsid w:val="000F2688"/>
    <w:rsid w:val="000F2700"/>
    <w:rsid w:val="000F2966"/>
    <w:rsid w:val="000F29B3"/>
    <w:rsid w:val="000F2AB0"/>
    <w:rsid w:val="000F2AEA"/>
    <w:rsid w:val="000F2AF4"/>
    <w:rsid w:val="000F2BA9"/>
    <w:rsid w:val="000F2C76"/>
    <w:rsid w:val="000F2D28"/>
    <w:rsid w:val="000F2D41"/>
    <w:rsid w:val="000F2D62"/>
    <w:rsid w:val="000F2D77"/>
    <w:rsid w:val="000F2DC2"/>
    <w:rsid w:val="000F2EEB"/>
    <w:rsid w:val="000F2FFE"/>
    <w:rsid w:val="000F3019"/>
    <w:rsid w:val="000F3207"/>
    <w:rsid w:val="000F3357"/>
    <w:rsid w:val="000F33F5"/>
    <w:rsid w:val="000F3401"/>
    <w:rsid w:val="000F35A2"/>
    <w:rsid w:val="000F3646"/>
    <w:rsid w:val="000F36A1"/>
    <w:rsid w:val="000F36FE"/>
    <w:rsid w:val="000F375C"/>
    <w:rsid w:val="000F377D"/>
    <w:rsid w:val="000F3963"/>
    <w:rsid w:val="000F396E"/>
    <w:rsid w:val="000F3995"/>
    <w:rsid w:val="000F3A8C"/>
    <w:rsid w:val="000F3B10"/>
    <w:rsid w:val="000F3C62"/>
    <w:rsid w:val="000F3C91"/>
    <w:rsid w:val="000F3D51"/>
    <w:rsid w:val="000F3D9F"/>
    <w:rsid w:val="000F3DA0"/>
    <w:rsid w:val="000F3E02"/>
    <w:rsid w:val="000F3F84"/>
    <w:rsid w:val="000F3FB5"/>
    <w:rsid w:val="000F4047"/>
    <w:rsid w:val="000F40E2"/>
    <w:rsid w:val="000F4106"/>
    <w:rsid w:val="000F4189"/>
    <w:rsid w:val="000F4225"/>
    <w:rsid w:val="000F422A"/>
    <w:rsid w:val="000F4254"/>
    <w:rsid w:val="000F42AB"/>
    <w:rsid w:val="000F42D6"/>
    <w:rsid w:val="000F43D5"/>
    <w:rsid w:val="000F449B"/>
    <w:rsid w:val="000F476A"/>
    <w:rsid w:val="000F47C0"/>
    <w:rsid w:val="000F48F4"/>
    <w:rsid w:val="000F4903"/>
    <w:rsid w:val="000F49AE"/>
    <w:rsid w:val="000F49E0"/>
    <w:rsid w:val="000F4A55"/>
    <w:rsid w:val="000F4DD4"/>
    <w:rsid w:val="000F4DF2"/>
    <w:rsid w:val="000F4EB5"/>
    <w:rsid w:val="000F4FAE"/>
    <w:rsid w:val="000F4FC7"/>
    <w:rsid w:val="000F50B4"/>
    <w:rsid w:val="000F524A"/>
    <w:rsid w:val="000F52A2"/>
    <w:rsid w:val="000F52BD"/>
    <w:rsid w:val="000F5335"/>
    <w:rsid w:val="000F5459"/>
    <w:rsid w:val="000F55AB"/>
    <w:rsid w:val="000F55E5"/>
    <w:rsid w:val="000F55E7"/>
    <w:rsid w:val="000F568A"/>
    <w:rsid w:val="000F56D7"/>
    <w:rsid w:val="000F58BD"/>
    <w:rsid w:val="000F594D"/>
    <w:rsid w:val="000F5AE9"/>
    <w:rsid w:val="000F5B72"/>
    <w:rsid w:val="000F5DD4"/>
    <w:rsid w:val="000F5E4F"/>
    <w:rsid w:val="000F5EF6"/>
    <w:rsid w:val="000F6047"/>
    <w:rsid w:val="000F60C5"/>
    <w:rsid w:val="000F613A"/>
    <w:rsid w:val="000F61A8"/>
    <w:rsid w:val="000F624B"/>
    <w:rsid w:val="000F6261"/>
    <w:rsid w:val="000F64EB"/>
    <w:rsid w:val="000F654F"/>
    <w:rsid w:val="000F6568"/>
    <w:rsid w:val="000F66AA"/>
    <w:rsid w:val="000F66D2"/>
    <w:rsid w:val="000F6849"/>
    <w:rsid w:val="000F68F4"/>
    <w:rsid w:val="000F6933"/>
    <w:rsid w:val="000F6995"/>
    <w:rsid w:val="000F6A2A"/>
    <w:rsid w:val="000F6A47"/>
    <w:rsid w:val="000F6AEA"/>
    <w:rsid w:val="000F6AF5"/>
    <w:rsid w:val="000F6BD0"/>
    <w:rsid w:val="000F6BEF"/>
    <w:rsid w:val="000F6D21"/>
    <w:rsid w:val="000F6D58"/>
    <w:rsid w:val="000F6E0D"/>
    <w:rsid w:val="000F6E69"/>
    <w:rsid w:val="000F6F62"/>
    <w:rsid w:val="000F6F90"/>
    <w:rsid w:val="000F7195"/>
    <w:rsid w:val="000F71D7"/>
    <w:rsid w:val="000F71F5"/>
    <w:rsid w:val="000F721E"/>
    <w:rsid w:val="000F7290"/>
    <w:rsid w:val="000F7327"/>
    <w:rsid w:val="000F742B"/>
    <w:rsid w:val="000F7463"/>
    <w:rsid w:val="000F7465"/>
    <w:rsid w:val="000F74A1"/>
    <w:rsid w:val="000F74FE"/>
    <w:rsid w:val="000F75B6"/>
    <w:rsid w:val="000F75BB"/>
    <w:rsid w:val="000F786A"/>
    <w:rsid w:val="000F78F9"/>
    <w:rsid w:val="000F7920"/>
    <w:rsid w:val="000F7B74"/>
    <w:rsid w:val="000F7BF1"/>
    <w:rsid w:val="000F7D1F"/>
    <w:rsid w:val="000F7E76"/>
    <w:rsid w:val="000F7F02"/>
    <w:rsid w:val="000F7F74"/>
    <w:rsid w:val="00100139"/>
    <w:rsid w:val="0010014A"/>
    <w:rsid w:val="0010014E"/>
    <w:rsid w:val="00100157"/>
    <w:rsid w:val="00100180"/>
    <w:rsid w:val="00100200"/>
    <w:rsid w:val="00100205"/>
    <w:rsid w:val="0010023A"/>
    <w:rsid w:val="00100295"/>
    <w:rsid w:val="001002AD"/>
    <w:rsid w:val="001002C1"/>
    <w:rsid w:val="00100324"/>
    <w:rsid w:val="00100397"/>
    <w:rsid w:val="001003E4"/>
    <w:rsid w:val="001003F1"/>
    <w:rsid w:val="0010043F"/>
    <w:rsid w:val="0010046A"/>
    <w:rsid w:val="00100482"/>
    <w:rsid w:val="001004A6"/>
    <w:rsid w:val="00100518"/>
    <w:rsid w:val="0010051E"/>
    <w:rsid w:val="0010057D"/>
    <w:rsid w:val="00100615"/>
    <w:rsid w:val="00100623"/>
    <w:rsid w:val="001006AC"/>
    <w:rsid w:val="00100780"/>
    <w:rsid w:val="0010085C"/>
    <w:rsid w:val="00100869"/>
    <w:rsid w:val="001008B5"/>
    <w:rsid w:val="001008EA"/>
    <w:rsid w:val="001009E3"/>
    <w:rsid w:val="00100A2B"/>
    <w:rsid w:val="00100A36"/>
    <w:rsid w:val="00100B62"/>
    <w:rsid w:val="001010F3"/>
    <w:rsid w:val="0010110D"/>
    <w:rsid w:val="00101191"/>
    <w:rsid w:val="001011C9"/>
    <w:rsid w:val="0010127C"/>
    <w:rsid w:val="0010129E"/>
    <w:rsid w:val="0010132E"/>
    <w:rsid w:val="00101380"/>
    <w:rsid w:val="001013F3"/>
    <w:rsid w:val="0010163F"/>
    <w:rsid w:val="00101836"/>
    <w:rsid w:val="00101843"/>
    <w:rsid w:val="001018EA"/>
    <w:rsid w:val="001018FA"/>
    <w:rsid w:val="0010196A"/>
    <w:rsid w:val="00101992"/>
    <w:rsid w:val="00101A90"/>
    <w:rsid w:val="00101ADA"/>
    <w:rsid w:val="00101B4F"/>
    <w:rsid w:val="00101C28"/>
    <w:rsid w:val="00101C33"/>
    <w:rsid w:val="00101D6F"/>
    <w:rsid w:val="00101E4F"/>
    <w:rsid w:val="00101E74"/>
    <w:rsid w:val="00101EBC"/>
    <w:rsid w:val="00101EC3"/>
    <w:rsid w:val="00101ECD"/>
    <w:rsid w:val="00102008"/>
    <w:rsid w:val="0010201F"/>
    <w:rsid w:val="00102024"/>
    <w:rsid w:val="001020A9"/>
    <w:rsid w:val="00102268"/>
    <w:rsid w:val="001022CF"/>
    <w:rsid w:val="0010237E"/>
    <w:rsid w:val="001023CA"/>
    <w:rsid w:val="00102408"/>
    <w:rsid w:val="001024B8"/>
    <w:rsid w:val="00102526"/>
    <w:rsid w:val="001025C9"/>
    <w:rsid w:val="00102760"/>
    <w:rsid w:val="0010285B"/>
    <w:rsid w:val="001028ED"/>
    <w:rsid w:val="0010292F"/>
    <w:rsid w:val="0010297A"/>
    <w:rsid w:val="001029AF"/>
    <w:rsid w:val="00102B84"/>
    <w:rsid w:val="00102B9F"/>
    <w:rsid w:val="00102D10"/>
    <w:rsid w:val="00102E45"/>
    <w:rsid w:val="00102E6C"/>
    <w:rsid w:val="00102EDB"/>
    <w:rsid w:val="00102F3E"/>
    <w:rsid w:val="00102F50"/>
    <w:rsid w:val="00102FD6"/>
    <w:rsid w:val="0010300A"/>
    <w:rsid w:val="00103081"/>
    <w:rsid w:val="00103199"/>
    <w:rsid w:val="001031A8"/>
    <w:rsid w:val="00103220"/>
    <w:rsid w:val="0010336B"/>
    <w:rsid w:val="00103546"/>
    <w:rsid w:val="001035B1"/>
    <w:rsid w:val="001035E4"/>
    <w:rsid w:val="001035EC"/>
    <w:rsid w:val="001036B9"/>
    <w:rsid w:val="00103701"/>
    <w:rsid w:val="00103709"/>
    <w:rsid w:val="0010371D"/>
    <w:rsid w:val="00103731"/>
    <w:rsid w:val="001037FC"/>
    <w:rsid w:val="001038A5"/>
    <w:rsid w:val="001038D5"/>
    <w:rsid w:val="0010390B"/>
    <w:rsid w:val="00103956"/>
    <w:rsid w:val="0010398D"/>
    <w:rsid w:val="00103AAA"/>
    <w:rsid w:val="00103B08"/>
    <w:rsid w:val="00103B2D"/>
    <w:rsid w:val="00103BA3"/>
    <w:rsid w:val="00103C0B"/>
    <w:rsid w:val="00103CC3"/>
    <w:rsid w:val="00103E73"/>
    <w:rsid w:val="00103E76"/>
    <w:rsid w:val="00103EA5"/>
    <w:rsid w:val="00103EB8"/>
    <w:rsid w:val="00104021"/>
    <w:rsid w:val="001040DD"/>
    <w:rsid w:val="001040E0"/>
    <w:rsid w:val="001041CA"/>
    <w:rsid w:val="00104266"/>
    <w:rsid w:val="00104328"/>
    <w:rsid w:val="0010435F"/>
    <w:rsid w:val="001045DD"/>
    <w:rsid w:val="001046C7"/>
    <w:rsid w:val="00104847"/>
    <w:rsid w:val="00104882"/>
    <w:rsid w:val="0010494B"/>
    <w:rsid w:val="00104A3E"/>
    <w:rsid w:val="00104A4F"/>
    <w:rsid w:val="00104AAD"/>
    <w:rsid w:val="00104B20"/>
    <w:rsid w:val="00104B92"/>
    <w:rsid w:val="00104C09"/>
    <w:rsid w:val="00104D01"/>
    <w:rsid w:val="00104D76"/>
    <w:rsid w:val="00104DEA"/>
    <w:rsid w:val="00104DEE"/>
    <w:rsid w:val="00104F1F"/>
    <w:rsid w:val="00105024"/>
    <w:rsid w:val="00105068"/>
    <w:rsid w:val="001050EB"/>
    <w:rsid w:val="0010512E"/>
    <w:rsid w:val="00105237"/>
    <w:rsid w:val="0010529F"/>
    <w:rsid w:val="0010537F"/>
    <w:rsid w:val="0010542F"/>
    <w:rsid w:val="00105491"/>
    <w:rsid w:val="0010551A"/>
    <w:rsid w:val="001055F1"/>
    <w:rsid w:val="00105730"/>
    <w:rsid w:val="00105736"/>
    <w:rsid w:val="00105740"/>
    <w:rsid w:val="0010575A"/>
    <w:rsid w:val="00105793"/>
    <w:rsid w:val="00105891"/>
    <w:rsid w:val="001058B4"/>
    <w:rsid w:val="0010591E"/>
    <w:rsid w:val="001059CE"/>
    <w:rsid w:val="00105BD9"/>
    <w:rsid w:val="00105CBC"/>
    <w:rsid w:val="00105D12"/>
    <w:rsid w:val="00105D4E"/>
    <w:rsid w:val="00105D82"/>
    <w:rsid w:val="00105D93"/>
    <w:rsid w:val="00105F7B"/>
    <w:rsid w:val="00105F8A"/>
    <w:rsid w:val="00105FE3"/>
    <w:rsid w:val="0010606B"/>
    <w:rsid w:val="001060AD"/>
    <w:rsid w:val="0010616A"/>
    <w:rsid w:val="001061A8"/>
    <w:rsid w:val="0010628B"/>
    <w:rsid w:val="00106348"/>
    <w:rsid w:val="001063AB"/>
    <w:rsid w:val="001063E3"/>
    <w:rsid w:val="001064B1"/>
    <w:rsid w:val="00106517"/>
    <w:rsid w:val="00106577"/>
    <w:rsid w:val="001065A5"/>
    <w:rsid w:val="001065D1"/>
    <w:rsid w:val="001066A2"/>
    <w:rsid w:val="001067BC"/>
    <w:rsid w:val="00106841"/>
    <w:rsid w:val="00106A3D"/>
    <w:rsid w:val="00106A82"/>
    <w:rsid w:val="00106BC4"/>
    <w:rsid w:val="00106BC7"/>
    <w:rsid w:val="00106C51"/>
    <w:rsid w:val="00106CE7"/>
    <w:rsid w:val="00106DF6"/>
    <w:rsid w:val="00106EC0"/>
    <w:rsid w:val="00106ED5"/>
    <w:rsid w:val="00106F26"/>
    <w:rsid w:val="00106F79"/>
    <w:rsid w:val="00106F9E"/>
    <w:rsid w:val="00106FF3"/>
    <w:rsid w:val="0010703D"/>
    <w:rsid w:val="00107062"/>
    <w:rsid w:val="0010720E"/>
    <w:rsid w:val="001072DA"/>
    <w:rsid w:val="0010732E"/>
    <w:rsid w:val="0010734E"/>
    <w:rsid w:val="001073D7"/>
    <w:rsid w:val="00107545"/>
    <w:rsid w:val="00107668"/>
    <w:rsid w:val="001076F6"/>
    <w:rsid w:val="0010771B"/>
    <w:rsid w:val="00107737"/>
    <w:rsid w:val="00107832"/>
    <w:rsid w:val="0010788B"/>
    <w:rsid w:val="00107A38"/>
    <w:rsid w:val="00107A97"/>
    <w:rsid w:val="00107CA4"/>
    <w:rsid w:val="00107CF2"/>
    <w:rsid w:val="00107E57"/>
    <w:rsid w:val="00107ECE"/>
    <w:rsid w:val="00107F1A"/>
    <w:rsid w:val="00107F25"/>
    <w:rsid w:val="00107F2C"/>
    <w:rsid w:val="00107FFD"/>
    <w:rsid w:val="00108307"/>
    <w:rsid w:val="001100F0"/>
    <w:rsid w:val="00110180"/>
    <w:rsid w:val="0011019C"/>
    <w:rsid w:val="001101CC"/>
    <w:rsid w:val="00110250"/>
    <w:rsid w:val="00110306"/>
    <w:rsid w:val="001104CA"/>
    <w:rsid w:val="001104E2"/>
    <w:rsid w:val="00110666"/>
    <w:rsid w:val="0011068A"/>
    <w:rsid w:val="001106FF"/>
    <w:rsid w:val="0011082F"/>
    <w:rsid w:val="0011088C"/>
    <w:rsid w:val="0011098C"/>
    <w:rsid w:val="001109D9"/>
    <w:rsid w:val="00110AFB"/>
    <w:rsid w:val="00110B7B"/>
    <w:rsid w:val="001110E8"/>
    <w:rsid w:val="00111115"/>
    <w:rsid w:val="0011118C"/>
    <w:rsid w:val="00111214"/>
    <w:rsid w:val="0011121B"/>
    <w:rsid w:val="0011132A"/>
    <w:rsid w:val="00111413"/>
    <w:rsid w:val="00111487"/>
    <w:rsid w:val="0011150C"/>
    <w:rsid w:val="00111516"/>
    <w:rsid w:val="001115C0"/>
    <w:rsid w:val="00111690"/>
    <w:rsid w:val="00111766"/>
    <w:rsid w:val="00111A57"/>
    <w:rsid w:val="00111A91"/>
    <w:rsid w:val="00111A98"/>
    <w:rsid w:val="00111ADD"/>
    <w:rsid w:val="00111B2F"/>
    <w:rsid w:val="00111B30"/>
    <w:rsid w:val="00111B40"/>
    <w:rsid w:val="00111BCA"/>
    <w:rsid w:val="00111C07"/>
    <w:rsid w:val="00111DF7"/>
    <w:rsid w:val="00111E59"/>
    <w:rsid w:val="00111EAA"/>
    <w:rsid w:val="00111EAF"/>
    <w:rsid w:val="00111F7A"/>
    <w:rsid w:val="00112014"/>
    <w:rsid w:val="00112055"/>
    <w:rsid w:val="00112133"/>
    <w:rsid w:val="00112217"/>
    <w:rsid w:val="00112307"/>
    <w:rsid w:val="001124F3"/>
    <w:rsid w:val="001125AA"/>
    <w:rsid w:val="00112600"/>
    <w:rsid w:val="00112667"/>
    <w:rsid w:val="001128ED"/>
    <w:rsid w:val="00112986"/>
    <w:rsid w:val="001129D2"/>
    <w:rsid w:val="001129F9"/>
    <w:rsid w:val="00112A83"/>
    <w:rsid w:val="00112A97"/>
    <w:rsid w:val="00112C42"/>
    <w:rsid w:val="00112C91"/>
    <w:rsid w:val="00112CAC"/>
    <w:rsid w:val="00112CB7"/>
    <w:rsid w:val="00112D66"/>
    <w:rsid w:val="00112EEB"/>
    <w:rsid w:val="0011309F"/>
    <w:rsid w:val="001132FD"/>
    <w:rsid w:val="0011334D"/>
    <w:rsid w:val="001134A1"/>
    <w:rsid w:val="00113508"/>
    <w:rsid w:val="00113676"/>
    <w:rsid w:val="001136C5"/>
    <w:rsid w:val="001136E2"/>
    <w:rsid w:val="00113826"/>
    <w:rsid w:val="0011393F"/>
    <w:rsid w:val="001139A0"/>
    <w:rsid w:val="00113B3E"/>
    <w:rsid w:val="00113B73"/>
    <w:rsid w:val="00113B8E"/>
    <w:rsid w:val="00113C7D"/>
    <w:rsid w:val="00113D7E"/>
    <w:rsid w:val="00113DA3"/>
    <w:rsid w:val="00113DD7"/>
    <w:rsid w:val="00113E3B"/>
    <w:rsid w:val="00113F2D"/>
    <w:rsid w:val="00113F7D"/>
    <w:rsid w:val="00113FB2"/>
    <w:rsid w:val="00113FDE"/>
    <w:rsid w:val="00113FF4"/>
    <w:rsid w:val="001140C9"/>
    <w:rsid w:val="0011418B"/>
    <w:rsid w:val="001141B9"/>
    <w:rsid w:val="0011420B"/>
    <w:rsid w:val="00114255"/>
    <w:rsid w:val="00114264"/>
    <w:rsid w:val="001142B1"/>
    <w:rsid w:val="0011435D"/>
    <w:rsid w:val="00114366"/>
    <w:rsid w:val="00114369"/>
    <w:rsid w:val="001143A0"/>
    <w:rsid w:val="001143DE"/>
    <w:rsid w:val="0011442E"/>
    <w:rsid w:val="00114431"/>
    <w:rsid w:val="00114494"/>
    <w:rsid w:val="00114544"/>
    <w:rsid w:val="00114596"/>
    <w:rsid w:val="001146FD"/>
    <w:rsid w:val="00114785"/>
    <w:rsid w:val="0011478A"/>
    <w:rsid w:val="001147CA"/>
    <w:rsid w:val="001148D1"/>
    <w:rsid w:val="001149B1"/>
    <w:rsid w:val="001149B8"/>
    <w:rsid w:val="00114A48"/>
    <w:rsid w:val="00114B8A"/>
    <w:rsid w:val="00114BC6"/>
    <w:rsid w:val="00114C6E"/>
    <w:rsid w:val="00114CA1"/>
    <w:rsid w:val="00114D4E"/>
    <w:rsid w:val="00114DC1"/>
    <w:rsid w:val="00114E86"/>
    <w:rsid w:val="00114E99"/>
    <w:rsid w:val="00115151"/>
    <w:rsid w:val="0011520F"/>
    <w:rsid w:val="0011533C"/>
    <w:rsid w:val="0011545C"/>
    <w:rsid w:val="00115488"/>
    <w:rsid w:val="001155FF"/>
    <w:rsid w:val="00115774"/>
    <w:rsid w:val="0011579B"/>
    <w:rsid w:val="00115852"/>
    <w:rsid w:val="0011594A"/>
    <w:rsid w:val="00115A74"/>
    <w:rsid w:val="00115B09"/>
    <w:rsid w:val="00115B58"/>
    <w:rsid w:val="00115BDC"/>
    <w:rsid w:val="00115BE2"/>
    <w:rsid w:val="00115DA5"/>
    <w:rsid w:val="00115DA6"/>
    <w:rsid w:val="00115F2B"/>
    <w:rsid w:val="0011613F"/>
    <w:rsid w:val="00116275"/>
    <w:rsid w:val="001162A1"/>
    <w:rsid w:val="001162E8"/>
    <w:rsid w:val="00116307"/>
    <w:rsid w:val="001163B2"/>
    <w:rsid w:val="001163E4"/>
    <w:rsid w:val="00116443"/>
    <w:rsid w:val="001164DC"/>
    <w:rsid w:val="0011650A"/>
    <w:rsid w:val="00116634"/>
    <w:rsid w:val="0011663D"/>
    <w:rsid w:val="00116708"/>
    <w:rsid w:val="00116777"/>
    <w:rsid w:val="001167D0"/>
    <w:rsid w:val="00116833"/>
    <w:rsid w:val="0011683D"/>
    <w:rsid w:val="00116848"/>
    <w:rsid w:val="00116900"/>
    <w:rsid w:val="00116985"/>
    <w:rsid w:val="00116A0F"/>
    <w:rsid w:val="00116A40"/>
    <w:rsid w:val="00116BAD"/>
    <w:rsid w:val="00116C96"/>
    <w:rsid w:val="00116CA2"/>
    <w:rsid w:val="00116D89"/>
    <w:rsid w:val="00116E45"/>
    <w:rsid w:val="00116E80"/>
    <w:rsid w:val="00116EC6"/>
    <w:rsid w:val="00116F3A"/>
    <w:rsid w:val="001170C4"/>
    <w:rsid w:val="001172AC"/>
    <w:rsid w:val="00117451"/>
    <w:rsid w:val="00117588"/>
    <w:rsid w:val="00117678"/>
    <w:rsid w:val="00117687"/>
    <w:rsid w:val="001176D8"/>
    <w:rsid w:val="001176E0"/>
    <w:rsid w:val="00117707"/>
    <w:rsid w:val="0011774B"/>
    <w:rsid w:val="00117772"/>
    <w:rsid w:val="001177A5"/>
    <w:rsid w:val="00117804"/>
    <w:rsid w:val="001178C1"/>
    <w:rsid w:val="00117918"/>
    <w:rsid w:val="00117A1E"/>
    <w:rsid w:val="00117A5B"/>
    <w:rsid w:val="00117B07"/>
    <w:rsid w:val="00117B0A"/>
    <w:rsid w:val="00117B1D"/>
    <w:rsid w:val="00117BCB"/>
    <w:rsid w:val="00117C10"/>
    <w:rsid w:val="00117D03"/>
    <w:rsid w:val="00117D1A"/>
    <w:rsid w:val="00117D24"/>
    <w:rsid w:val="00117DD8"/>
    <w:rsid w:val="00117E01"/>
    <w:rsid w:val="00117F7F"/>
    <w:rsid w:val="00117FC4"/>
    <w:rsid w:val="00118DE5"/>
    <w:rsid w:val="001201D2"/>
    <w:rsid w:val="00120226"/>
    <w:rsid w:val="0012022C"/>
    <w:rsid w:val="0012026D"/>
    <w:rsid w:val="0012033E"/>
    <w:rsid w:val="001203CC"/>
    <w:rsid w:val="0012046C"/>
    <w:rsid w:val="001204D7"/>
    <w:rsid w:val="001204DD"/>
    <w:rsid w:val="001205A7"/>
    <w:rsid w:val="00120649"/>
    <w:rsid w:val="00120732"/>
    <w:rsid w:val="001208BF"/>
    <w:rsid w:val="00120A03"/>
    <w:rsid w:val="00120BDB"/>
    <w:rsid w:val="00120C04"/>
    <w:rsid w:val="00120C1D"/>
    <w:rsid w:val="00120CE9"/>
    <w:rsid w:val="00120D06"/>
    <w:rsid w:val="00120E27"/>
    <w:rsid w:val="00120E70"/>
    <w:rsid w:val="00120E78"/>
    <w:rsid w:val="00120EFA"/>
    <w:rsid w:val="001211F7"/>
    <w:rsid w:val="00121218"/>
    <w:rsid w:val="0012123E"/>
    <w:rsid w:val="001212F6"/>
    <w:rsid w:val="0012142B"/>
    <w:rsid w:val="0012153B"/>
    <w:rsid w:val="00121556"/>
    <w:rsid w:val="00121608"/>
    <w:rsid w:val="001216EA"/>
    <w:rsid w:val="001218D5"/>
    <w:rsid w:val="00121931"/>
    <w:rsid w:val="00121933"/>
    <w:rsid w:val="0012197D"/>
    <w:rsid w:val="001219D6"/>
    <w:rsid w:val="00121A20"/>
    <w:rsid w:val="00121B0C"/>
    <w:rsid w:val="00121B55"/>
    <w:rsid w:val="00121B5B"/>
    <w:rsid w:val="00121C2E"/>
    <w:rsid w:val="00121C4E"/>
    <w:rsid w:val="00121C94"/>
    <w:rsid w:val="00121DAB"/>
    <w:rsid w:val="00121E1C"/>
    <w:rsid w:val="00121EA9"/>
    <w:rsid w:val="00121ED5"/>
    <w:rsid w:val="001221DE"/>
    <w:rsid w:val="00122216"/>
    <w:rsid w:val="0012223A"/>
    <w:rsid w:val="0012228E"/>
    <w:rsid w:val="00122338"/>
    <w:rsid w:val="001223A9"/>
    <w:rsid w:val="00122401"/>
    <w:rsid w:val="0012242A"/>
    <w:rsid w:val="0012244F"/>
    <w:rsid w:val="001225AE"/>
    <w:rsid w:val="001225D5"/>
    <w:rsid w:val="001225FE"/>
    <w:rsid w:val="00122624"/>
    <w:rsid w:val="0012264A"/>
    <w:rsid w:val="00122703"/>
    <w:rsid w:val="00122776"/>
    <w:rsid w:val="001227C6"/>
    <w:rsid w:val="001227E9"/>
    <w:rsid w:val="00122AB3"/>
    <w:rsid w:val="00122C39"/>
    <w:rsid w:val="00122D66"/>
    <w:rsid w:val="00122D99"/>
    <w:rsid w:val="00122DDA"/>
    <w:rsid w:val="00122F23"/>
    <w:rsid w:val="00122FFB"/>
    <w:rsid w:val="0012326C"/>
    <w:rsid w:val="0012327C"/>
    <w:rsid w:val="001232C0"/>
    <w:rsid w:val="001232D8"/>
    <w:rsid w:val="001232DD"/>
    <w:rsid w:val="001234EB"/>
    <w:rsid w:val="00123761"/>
    <w:rsid w:val="00123845"/>
    <w:rsid w:val="00123846"/>
    <w:rsid w:val="00123878"/>
    <w:rsid w:val="00123896"/>
    <w:rsid w:val="0012392A"/>
    <w:rsid w:val="001239E2"/>
    <w:rsid w:val="00123A33"/>
    <w:rsid w:val="00123B70"/>
    <w:rsid w:val="00123C22"/>
    <w:rsid w:val="00123DD9"/>
    <w:rsid w:val="00123E08"/>
    <w:rsid w:val="00123E3B"/>
    <w:rsid w:val="00123F41"/>
    <w:rsid w:val="00123FF0"/>
    <w:rsid w:val="0012421C"/>
    <w:rsid w:val="00124411"/>
    <w:rsid w:val="00124468"/>
    <w:rsid w:val="00124473"/>
    <w:rsid w:val="001244CD"/>
    <w:rsid w:val="001247E7"/>
    <w:rsid w:val="00124933"/>
    <w:rsid w:val="001249BD"/>
    <w:rsid w:val="001249EA"/>
    <w:rsid w:val="00124AC7"/>
    <w:rsid w:val="00124AFF"/>
    <w:rsid w:val="00124BD3"/>
    <w:rsid w:val="00124C12"/>
    <w:rsid w:val="00124CBF"/>
    <w:rsid w:val="00124D02"/>
    <w:rsid w:val="00124D63"/>
    <w:rsid w:val="00124D7F"/>
    <w:rsid w:val="00124DAC"/>
    <w:rsid w:val="00124E37"/>
    <w:rsid w:val="00124EFD"/>
    <w:rsid w:val="0012505E"/>
    <w:rsid w:val="00125069"/>
    <w:rsid w:val="0012509F"/>
    <w:rsid w:val="001250AD"/>
    <w:rsid w:val="001250B1"/>
    <w:rsid w:val="0012513F"/>
    <w:rsid w:val="0012522D"/>
    <w:rsid w:val="00125368"/>
    <w:rsid w:val="00125438"/>
    <w:rsid w:val="0012545A"/>
    <w:rsid w:val="00125490"/>
    <w:rsid w:val="0012551A"/>
    <w:rsid w:val="00125650"/>
    <w:rsid w:val="0012567A"/>
    <w:rsid w:val="001258CF"/>
    <w:rsid w:val="001258EF"/>
    <w:rsid w:val="001259F9"/>
    <w:rsid w:val="00125A1E"/>
    <w:rsid w:val="00125AA1"/>
    <w:rsid w:val="00125BDE"/>
    <w:rsid w:val="00125C71"/>
    <w:rsid w:val="00125CE8"/>
    <w:rsid w:val="00125D33"/>
    <w:rsid w:val="00125ED3"/>
    <w:rsid w:val="00125F07"/>
    <w:rsid w:val="00126046"/>
    <w:rsid w:val="001260E9"/>
    <w:rsid w:val="001260FC"/>
    <w:rsid w:val="001261B3"/>
    <w:rsid w:val="00126227"/>
    <w:rsid w:val="001262A5"/>
    <w:rsid w:val="001265BF"/>
    <w:rsid w:val="00126671"/>
    <w:rsid w:val="0012672E"/>
    <w:rsid w:val="0012673A"/>
    <w:rsid w:val="001267BE"/>
    <w:rsid w:val="001268D6"/>
    <w:rsid w:val="001268E2"/>
    <w:rsid w:val="00126948"/>
    <w:rsid w:val="0012694D"/>
    <w:rsid w:val="00126956"/>
    <w:rsid w:val="00126966"/>
    <w:rsid w:val="001269DC"/>
    <w:rsid w:val="00126A8C"/>
    <w:rsid w:val="00126B79"/>
    <w:rsid w:val="00126BD9"/>
    <w:rsid w:val="00126C89"/>
    <w:rsid w:val="00126CB0"/>
    <w:rsid w:val="00126CF1"/>
    <w:rsid w:val="00126DD9"/>
    <w:rsid w:val="00126E51"/>
    <w:rsid w:val="00126EA4"/>
    <w:rsid w:val="00126EB7"/>
    <w:rsid w:val="00126F1C"/>
    <w:rsid w:val="00126F6B"/>
    <w:rsid w:val="00127065"/>
    <w:rsid w:val="00127155"/>
    <w:rsid w:val="00127238"/>
    <w:rsid w:val="0012746A"/>
    <w:rsid w:val="001275CF"/>
    <w:rsid w:val="00127694"/>
    <w:rsid w:val="0012770F"/>
    <w:rsid w:val="001277E3"/>
    <w:rsid w:val="0012780A"/>
    <w:rsid w:val="001278B7"/>
    <w:rsid w:val="001279D2"/>
    <w:rsid w:val="001279FB"/>
    <w:rsid w:val="00127A86"/>
    <w:rsid w:val="00127B0F"/>
    <w:rsid w:val="00127BC9"/>
    <w:rsid w:val="00127C2B"/>
    <w:rsid w:val="00127CEE"/>
    <w:rsid w:val="00127CF6"/>
    <w:rsid w:val="00127D2D"/>
    <w:rsid w:val="00127D84"/>
    <w:rsid w:val="00127EA0"/>
    <w:rsid w:val="00127F4E"/>
    <w:rsid w:val="00127F9A"/>
    <w:rsid w:val="00127FD7"/>
    <w:rsid w:val="0013005E"/>
    <w:rsid w:val="00130073"/>
    <w:rsid w:val="0013009B"/>
    <w:rsid w:val="001300B4"/>
    <w:rsid w:val="001300BC"/>
    <w:rsid w:val="00130198"/>
    <w:rsid w:val="001301AD"/>
    <w:rsid w:val="0013029D"/>
    <w:rsid w:val="001302C9"/>
    <w:rsid w:val="001302D8"/>
    <w:rsid w:val="001303CB"/>
    <w:rsid w:val="00130428"/>
    <w:rsid w:val="001304B5"/>
    <w:rsid w:val="001304D8"/>
    <w:rsid w:val="00130576"/>
    <w:rsid w:val="00130588"/>
    <w:rsid w:val="00130611"/>
    <w:rsid w:val="0013062D"/>
    <w:rsid w:val="0013063B"/>
    <w:rsid w:val="00130645"/>
    <w:rsid w:val="001306E8"/>
    <w:rsid w:val="0013073B"/>
    <w:rsid w:val="0013076D"/>
    <w:rsid w:val="00130914"/>
    <w:rsid w:val="0013094E"/>
    <w:rsid w:val="0013099F"/>
    <w:rsid w:val="00130A80"/>
    <w:rsid w:val="00130BC4"/>
    <w:rsid w:val="00130C3C"/>
    <w:rsid w:val="00130CC4"/>
    <w:rsid w:val="00130D8D"/>
    <w:rsid w:val="00130E26"/>
    <w:rsid w:val="00130E83"/>
    <w:rsid w:val="00130E99"/>
    <w:rsid w:val="00130EE4"/>
    <w:rsid w:val="00130F89"/>
    <w:rsid w:val="00131050"/>
    <w:rsid w:val="00131055"/>
    <w:rsid w:val="001310F3"/>
    <w:rsid w:val="0013111D"/>
    <w:rsid w:val="0013113F"/>
    <w:rsid w:val="0013139A"/>
    <w:rsid w:val="001313D3"/>
    <w:rsid w:val="001314DC"/>
    <w:rsid w:val="00131522"/>
    <w:rsid w:val="00131567"/>
    <w:rsid w:val="001315AD"/>
    <w:rsid w:val="001315B1"/>
    <w:rsid w:val="001315B2"/>
    <w:rsid w:val="001315B8"/>
    <w:rsid w:val="0013168A"/>
    <w:rsid w:val="0013174D"/>
    <w:rsid w:val="00131768"/>
    <w:rsid w:val="001317A3"/>
    <w:rsid w:val="00131830"/>
    <w:rsid w:val="0013185E"/>
    <w:rsid w:val="001318C6"/>
    <w:rsid w:val="00131988"/>
    <w:rsid w:val="001319BB"/>
    <w:rsid w:val="001319FB"/>
    <w:rsid w:val="00131A00"/>
    <w:rsid w:val="00131A0F"/>
    <w:rsid w:val="00131A49"/>
    <w:rsid w:val="00131B79"/>
    <w:rsid w:val="00131CF0"/>
    <w:rsid w:val="00131D5F"/>
    <w:rsid w:val="00131D77"/>
    <w:rsid w:val="00131DA6"/>
    <w:rsid w:val="00131ED0"/>
    <w:rsid w:val="00131FB8"/>
    <w:rsid w:val="00132090"/>
    <w:rsid w:val="00132130"/>
    <w:rsid w:val="00132162"/>
    <w:rsid w:val="0013217E"/>
    <w:rsid w:val="00132291"/>
    <w:rsid w:val="001322B6"/>
    <w:rsid w:val="00132304"/>
    <w:rsid w:val="00132321"/>
    <w:rsid w:val="001323EC"/>
    <w:rsid w:val="0013251D"/>
    <w:rsid w:val="00132599"/>
    <w:rsid w:val="0013266B"/>
    <w:rsid w:val="00132731"/>
    <w:rsid w:val="0013283E"/>
    <w:rsid w:val="001328D3"/>
    <w:rsid w:val="001328DC"/>
    <w:rsid w:val="0013291E"/>
    <w:rsid w:val="0013294A"/>
    <w:rsid w:val="001329AB"/>
    <w:rsid w:val="00132A5B"/>
    <w:rsid w:val="00132A6F"/>
    <w:rsid w:val="00132A7F"/>
    <w:rsid w:val="00132AEE"/>
    <w:rsid w:val="00132B0C"/>
    <w:rsid w:val="00132CB6"/>
    <w:rsid w:val="00132D6D"/>
    <w:rsid w:val="00132E7F"/>
    <w:rsid w:val="00132E95"/>
    <w:rsid w:val="00132EF7"/>
    <w:rsid w:val="00132F48"/>
    <w:rsid w:val="00132F63"/>
    <w:rsid w:val="00132F82"/>
    <w:rsid w:val="00132FA0"/>
    <w:rsid w:val="00133085"/>
    <w:rsid w:val="001331CD"/>
    <w:rsid w:val="001331DB"/>
    <w:rsid w:val="00133266"/>
    <w:rsid w:val="001332D4"/>
    <w:rsid w:val="00133367"/>
    <w:rsid w:val="00133375"/>
    <w:rsid w:val="0013346A"/>
    <w:rsid w:val="001334D0"/>
    <w:rsid w:val="00133564"/>
    <w:rsid w:val="001335AF"/>
    <w:rsid w:val="001335BE"/>
    <w:rsid w:val="0013362C"/>
    <w:rsid w:val="00133657"/>
    <w:rsid w:val="001337C7"/>
    <w:rsid w:val="00133880"/>
    <w:rsid w:val="00133882"/>
    <w:rsid w:val="00133A6B"/>
    <w:rsid w:val="00133A77"/>
    <w:rsid w:val="00133ADF"/>
    <w:rsid w:val="00133B19"/>
    <w:rsid w:val="00133B28"/>
    <w:rsid w:val="00133C48"/>
    <w:rsid w:val="00133D02"/>
    <w:rsid w:val="00133D27"/>
    <w:rsid w:val="00133F51"/>
    <w:rsid w:val="00133F95"/>
    <w:rsid w:val="00133FAE"/>
    <w:rsid w:val="0013424C"/>
    <w:rsid w:val="0013429A"/>
    <w:rsid w:val="001342CE"/>
    <w:rsid w:val="00134396"/>
    <w:rsid w:val="001343F8"/>
    <w:rsid w:val="0013462A"/>
    <w:rsid w:val="00134785"/>
    <w:rsid w:val="00134792"/>
    <w:rsid w:val="001347CD"/>
    <w:rsid w:val="00134820"/>
    <w:rsid w:val="0013487D"/>
    <w:rsid w:val="00134899"/>
    <w:rsid w:val="00134905"/>
    <w:rsid w:val="00134959"/>
    <w:rsid w:val="001349D5"/>
    <w:rsid w:val="00134A64"/>
    <w:rsid w:val="00134DB4"/>
    <w:rsid w:val="00134E67"/>
    <w:rsid w:val="00134E90"/>
    <w:rsid w:val="00134F4D"/>
    <w:rsid w:val="00134F62"/>
    <w:rsid w:val="00134F7A"/>
    <w:rsid w:val="00135050"/>
    <w:rsid w:val="00135063"/>
    <w:rsid w:val="001350FD"/>
    <w:rsid w:val="0013513A"/>
    <w:rsid w:val="00135254"/>
    <w:rsid w:val="0013525A"/>
    <w:rsid w:val="0013530D"/>
    <w:rsid w:val="001353A7"/>
    <w:rsid w:val="00135405"/>
    <w:rsid w:val="00135617"/>
    <w:rsid w:val="001357B6"/>
    <w:rsid w:val="00135854"/>
    <w:rsid w:val="00135886"/>
    <w:rsid w:val="00135978"/>
    <w:rsid w:val="00135994"/>
    <w:rsid w:val="00135B25"/>
    <w:rsid w:val="00135B36"/>
    <w:rsid w:val="00135B69"/>
    <w:rsid w:val="00135C5F"/>
    <w:rsid w:val="00135C77"/>
    <w:rsid w:val="00135C86"/>
    <w:rsid w:val="00135CFA"/>
    <w:rsid w:val="00135D17"/>
    <w:rsid w:val="00135E9C"/>
    <w:rsid w:val="00135F06"/>
    <w:rsid w:val="00135F3F"/>
    <w:rsid w:val="00135F6A"/>
    <w:rsid w:val="00135FBC"/>
    <w:rsid w:val="00136204"/>
    <w:rsid w:val="00136251"/>
    <w:rsid w:val="0013629B"/>
    <w:rsid w:val="001362A0"/>
    <w:rsid w:val="001362A7"/>
    <w:rsid w:val="00136362"/>
    <w:rsid w:val="00136403"/>
    <w:rsid w:val="0013648F"/>
    <w:rsid w:val="001366C1"/>
    <w:rsid w:val="00136714"/>
    <w:rsid w:val="00136765"/>
    <w:rsid w:val="001368C5"/>
    <w:rsid w:val="001368C8"/>
    <w:rsid w:val="001368CF"/>
    <w:rsid w:val="00136962"/>
    <w:rsid w:val="001369A2"/>
    <w:rsid w:val="001369C9"/>
    <w:rsid w:val="00136A87"/>
    <w:rsid w:val="00136B82"/>
    <w:rsid w:val="00136B92"/>
    <w:rsid w:val="00136D5F"/>
    <w:rsid w:val="00136DC5"/>
    <w:rsid w:val="00136EA3"/>
    <w:rsid w:val="00136F22"/>
    <w:rsid w:val="00136FB7"/>
    <w:rsid w:val="00136FD2"/>
    <w:rsid w:val="0013712B"/>
    <w:rsid w:val="00137266"/>
    <w:rsid w:val="001372E8"/>
    <w:rsid w:val="001373E3"/>
    <w:rsid w:val="00137460"/>
    <w:rsid w:val="00137578"/>
    <w:rsid w:val="0013759E"/>
    <w:rsid w:val="001375D2"/>
    <w:rsid w:val="00137698"/>
    <w:rsid w:val="001376E3"/>
    <w:rsid w:val="0013782A"/>
    <w:rsid w:val="00137908"/>
    <w:rsid w:val="00137A72"/>
    <w:rsid w:val="00137B6B"/>
    <w:rsid w:val="00137BAF"/>
    <w:rsid w:val="00137C97"/>
    <w:rsid w:val="00137CF0"/>
    <w:rsid w:val="00137D6F"/>
    <w:rsid w:val="00137DE1"/>
    <w:rsid w:val="00137EC4"/>
    <w:rsid w:val="00137F79"/>
    <w:rsid w:val="00137FBF"/>
    <w:rsid w:val="00140080"/>
    <w:rsid w:val="001401F9"/>
    <w:rsid w:val="00140279"/>
    <w:rsid w:val="001402FD"/>
    <w:rsid w:val="0014032E"/>
    <w:rsid w:val="001403F7"/>
    <w:rsid w:val="001403F9"/>
    <w:rsid w:val="00140412"/>
    <w:rsid w:val="0014049E"/>
    <w:rsid w:val="001404AD"/>
    <w:rsid w:val="001404E2"/>
    <w:rsid w:val="001405FD"/>
    <w:rsid w:val="00140637"/>
    <w:rsid w:val="001406AD"/>
    <w:rsid w:val="001406C7"/>
    <w:rsid w:val="00140774"/>
    <w:rsid w:val="001407E4"/>
    <w:rsid w:val="0014083C"/>
    <w:rsid w:val="001408F7"/>
    <w:rsid w:val="0014091E"/>
    <w:rsid w:val="00140B0E"/>
    <w:rsid w:val="00140B79"/>
    <w:rsid w:val="00140C2D"/>
    <w:rsid w:val="00140C61"/>
    <w:rsid w:val="00140C8A"/>
    <w:rsid w:val="00140C9C"/>
    <w:rsid w:val="00140D5C"/>
    <w:rsid w:val="00140FC4"/>
    <w:rsid w:val="00140FE0"/>
    <w:rsid w:val="00141053"/>
    <w:rsid w:val="001410DE"/>
    <w:rsid w:val="00141227"/>
    <w:rsid w:val="00141289"/>
    <w:rsid w:val="0014138E"/>
    <w:rsid w:val="0014140E"/>
    <w:rsid w:val="0014142D"/>
    <w:rsid w:val="0014143E"/>
    <w:rsid w:val="001414A8"/>
    <w:rsid w:val="0014159A"/>
    <w:rsid w:val="0014159E"/>
    <w:rsid w:val="001415DB"/>
    <w:rsid w:val="001415FA"/>
    <w:rsid w:val="00141658"/>
    <w:rsid w:val="001416C4"/>
    <w:rsid w:val="001416E7"/>
    <w:rsid w:val="001416FF"/>
    <w:rsid w:val="0014170F"/>
    <w:rsid w:val="00141720"/>
    <w:rsid w:val="0014174B"/>
    <w:rsid w:val="00141787"/>
    <w:rsid w:val="00141966"/>
    <w:rsid w:val="00141A6A"/>
    <w:rsid w:val="00141AE1"/>
    <w:rsid w:val="00141B68"/>
    <w:rsid w:val="00141BAE"/>
    <w:rsid w:val="00141BDD"/>
    <w:rsid w:val="00141C7B"/>
    <w:rsid w:val="00141D72"/>
    <w:rsid w:val="00141D9F"/>
    <w:rsid w:val="00141EF9"/>
    <w:rsid w:val="00141F0E"/>
    <w:rsid w:val="00141F67"/>
    <w:rsid w:val="0014201E"/>
    <w:rsid w:val="001420B0"/>
    <w:rsid w:val="001421B4"/>
    <w:rsid w:val="001421DC"/>
    <w:rsid w:val="00142244"/>
    <w:rsid w:val="00142307"/>
    <w:rsid w:val="001423CB"/>
    <w:rsid w:val="001423E1"/>
    <w:rsid w:val="00142465"/>
    <w:rsid w:val="001424E0"/>
    <w:rsid w:val="00142691"/>
    <w:rsid w:val="0014283E"/>
    <w:rsid w:val="00142A01"/>
    <w:rsid w:val="00142A43"/>
    <w:rsid w:val="00142B43"/>
    <w:rsid w:val="00142B69"/>
    <w:rsid w:val="00142C10"/>
    <w:rsid w:val="00142CBD"/>
    <w:rsid w:val="00142CDC"/>
    <w:rsid w:val="00142D67"/>
    <w:rsid w:val="00142D8A"/>
    <w:rsid w:val="00142E5A"/>
    <w:rsid w:val="00142EAA"/>
    <w:rsid w:val="00142F2D"/>
    <w:rsid w:val="00143092"/>
    <w:rsid w:val="001430FA"/>
    <w:rsid w:val="0014327F"/>
    <w:rsid w:val="001432A9"/>
    <w:rsid w:val="001432DF"/>
    <w:rsid w:val="0014331D"/>
    <w:rsid w:val="00143408"/>
    <w:rsid w:val="00143451"/>
    <w:rsid w:val="001434BF"/>
    <w:rsid w:val="001434FE"/>
    <w:rsid w:val="00143518"/>
    <w:rsid w:val="0014352F"/>
    <w:rsid w:val="00143577"/>
    <w:rsid w:val="00143599"/>
    <w:rsid w:val="0014360E"/>
    <w:rsid w:val="00143680"/>
    <w:rsid w:val="001436B4"/>
    <w:rsid w:val="001436B5"/>
    <w:rsid w:val="00143703"/>
    <w:rsid w:val="00143755"/>
    <w:rsid w:val="00143853"/>
    <w:rsid w:val="00143871"/>
    <w:rsid w:val="001438B1"/>
    <w:rsid w:val="00143BBF"/>
    <w:rsid w:val="00143BC6"/>
    <w:rsid w:val="00143BFC"/>
    <w:rsid w:val="00143C89"/>
    <w:rsid w:val="00143D56"/>
    <w:rsid w:val="00143D8D"/>
    <w:rsid w:val="00143DAD"/>
    <w:rsid w:val="00143DEF"/>
    <w:rsid w:val="00143E06"/>
    <w:rsid w:val="00143E1B"/>
    <w:rsid w:val="00143EB0"/>
    <w:rsid w:val="00143EF4"/>
    <w:rsid w:val="00143F08"/>
    <w:rsid w:val="00143FA6"/>
    <w:rsid w:val="00143FF1"/>
    <w:rsid w:val="001441F0"/>
    <w:rsid w:val="00144232"/>
    <w:rsid w:val="00144251"/>
    <w:rsid w:val="001442D4"/>
    <w:rsid w:val="001444CF"/>
    <w:rsid w:val="00144501"/>
    <w:rsid w:val="0014454D"/>
    <w:rsid w:val="001445B4"/>
    <w:rsid w:val="0014463E"/>
    <w:rsid w:val="0014467E"/>
    <w:rsid w:val="0014468F"/>
    <w:rsid w:val="001447AD"/>
    <w:rsid w:val="001447D0"/>
    <w:rsid w:val="0014480A"/>
    <w:rsid w:val="0014498D"/>
    <w:rsid w:val="00144AFB"/>
    <w:rsid w:val="00144B2E"/>
    <w:rsid w:val="00144B68"/>
    <w:rsid w:val="00144BDF"/>
    <w:rsid w:val="00144C1A"/>
    <w:rsid w:val="00144C7E"/>
    <w:rsid w:val="00144E20"/>
    <w:rsid w:val="0014517E"/>
    <w:rsid w:val="001451AC"/>
    <w:rsid w:val="001452F2"/>
    <w:rsid w:val="00145443"/>
    <w:rsid w:val="001454C8"/>
    <w:rsid w:val="0014554F"/>
    <w:rsid w:val="001455A6"/>
    <w:rsid w:val="001456B2"/>
    <w:rsid w:val="00145706"/>
    <w:rsid w:val="00145817"/>
    <w:rsid w:val="00145830"/>
    <w:rsid w:val="00145949"/>
    <w:rsid w:val="0014598F"/>
    <w:rsid w:val="00145B22"/>
    <w:rsid w:val="00145B7B"/>
    <w:rsid w:val="00145BFB"/>
    <w:rsid w:val="00145D2A"/>
    <w:rsid w:val="00145E04"/>
    <w:rsid w:val="00145E39"/>
    <w:rsid w:val="00145E86"/>
    <w:rsid w:val="00145E91"/>
    <w:rsid w:val="00145EB9"/>
    <w:rsid w:val="00145ECB"/>
    <w:rsid w:val="001460BA"/>
    <w:rsid w:val="001460FA"/>
    <w:rsid w:val="00146103"/>
    <w:rsid w:val="0014616F"/>
    <w:rsid w:val="00146202"/>
    <w:rsid w:val="0014630F"/>
    <w:rsid w:val="0014647B"/>
    <w:rsid w:val="00146605"/>
    <w:rsid w:val="00146687"/>
    <w:rsid w:val="00146754"/>
    <w:rsid w:val="00146772"/>
    <w:rsid w:val="00146774"/>
    <w:rsid w:val="0014680F"/>
    <w:rsid w:val="00146956"/>
    <w:rsid w:val="00146989"/>
    <w:rsid w:val="001469E9"/>
    <w:rsid w:val="00146A07"/>
    <w:rsid w:val="00146B18"/>
    <w:rsid w:val="00146B30"/>
    <w:rsid w:val="00146B4C"/>
    <w:rsid w:val="00146B93"/>
    <w:rsid w:val="00146C4B"/>
    <w:rsid w:val="00146C99"/>
    <w:rsid w:val="00146CA4"/>
    <w:rsid w:val="00146D34"/>
    <w:rsid w:val="00146D38"/>
    <w:rsid w:val="00146E39"/>
    <w:rsid w:val="00146FFE"/>
    <w:rsid w:val="0014705E"/>
    <w:rsid w:val="001470A0"/>
    <w:rsid w:val="001470F8"/>
    <w:rsid w:val="0014717A"/>
    <w:rsid w:val="001472CA"/>
    <w:rsid w:val="0014741E"/>
    <w:rsid w:val="00147456"/>
    <w:rsid w:val="0014754E"/>
    <w:rsid w:val="00147598"/>
    <w:rsid w:val="001475D4"/>
    <w:rsid w:val="00147648"/>
    <w:rsid w:val="00147681"/>
    <w:rsid w:val="0014778E"/>
    <w:rsid w:val="001477BF"/>
    <w:rsid w:val="00147826"/>
    <w:rsid w:val="00147923"/>
    <w:rsid w:val="0014797E"/>
    <w:rsid w:val="001479F9"/>
    <w:rsid w:val="00147AEC"/>
    <w:rsid w:val="00147B1B"/>
    <w:rsid w:val="00147BE6"/>
    <w:rsid w:val="00147C76"/>
    <w:rsid w:val="00147D97"/>
    <w:rsid w:val="00147FC2"/>
    <w:rsid w:val="0014C8CD"/>
    <w:rsid w:val="001500D2"/>
    <w:rsid w:val="001500E7"/>
    <w:rsid w:val="00150149"/>
    <w:rsid w:val="00150196"/>
    <w:rsid w:val="0015021B"/>
    <w:rsid w:val="00150343"/>
    <w:rsid w:val="00150439"/>
    <w:rsid w:val="00150448"/>
    <w:rsid w:val="00150553"/>
    <w:rsid w:val="001506B5"/>
    <w:rsid w:val="00150740"/>
    <w:rsid w:val="001507BF"/>
    <w:rsid w:val="0015086A"/>
    <w:rsid w:val="00150920"/>
    <w:rsid w:val="00150925"/>
    <w:rsid w:val="00150981"/>
    <w:rsid w:val="00150998"/>
    <w:rsid w:val="00150A9A"/>
    <w:rsid w:val="00150B08"/>
    <w:rsid w:val="00150B52"/>
    <w:rsid w:val="00150CBB"/>
    <w:rsid w:val="00150CF4"/>
    <w:rsid w:val="00150CF5"/>
    <w:rsid w:val="00150D4B"/>
    <w:rsid w:val="00150E45"/>
    <w:rsid w:val="00150E96"/>
    <w:rsid w:val="00150ECB"/>
    <w:rsid w:val="00150F20"/>
    <w:rsid w:val="00150FA0"/>
    <w:rsid w:val="00151088"/>
    <w:rsid w:val="001510AB"/>
    <w:rsid w:val="0015121E"/>
    <w:rsid w:val="00151252"/>
    <w:rsid w:val="0015128A"/>
    <w:rsid w:val="001514EB"/>
    <w:rsid w:val="00151693"/>
    <w:rsid w:val="001516C6"/>
    <w:rsid w:val="00151785"/>
    <w:rsid w:val="001517A9"/>
    <w:rsid w:val="001517F5"/>
    <w:rsid w:val="00151A37"/>
    <w:rsid w:val="00151AB0"/>
    <w:rsid w:val="00151AD1"/>
    <w:rsid w:val="00151C39"/>
    <w:rsid w:val="00151D37"/>
    <w:rsid w:val="00151F58"/>
    <w:rsid w:val="0015215F"/>
    <w:rsid w:val="00152162"/>
    <w:rsid w:val="0015228B"/>
    <w:rsid w:val="00152311"/>
    <w:rsid w:val="001525B7"/>
    <w:rsid w:val="001525E8"/>
    <w:rsid w:val="0015277F"/>
    <w:rsid w:val="001527AE"/>
    <w:rsid w:val="001527F0"/>
    <w:rsid w:val="001529BD"/>
    <w:rsid w:val="00152A6C"/>
    <w:rsid w:val="00152A88"/>
    <w:rsid w:val="00152A9A"/>
    <w:rsid w:val="00152B4D"/>
    <w:rsid w:val="00152B5D"/>
    <w:rsid w:val="00152C31"/>
    <w:rsid w:val="00152C4B"/>
    <w:rsid w:val="00152D97"/>
    <w:rsid w:val="00153075"/>
    <w:rsid w:val="001530EE"/>
    <w:rsid w:val="00153107"/>
    <w:rsid w:val="00153114"/>
    <w:rsid w:val="00153258"/>
    <w:rsid w:val="001532C7"/>
    <w:rsid w:val="001532C8"/>
    <w:rsid w:val="00153382"/>
    <w:rsid w:val="00153405"/>
    <w:rsid w:val="0015341E"/>
    <w:rsid w:val="00153500"/>
    <w:rsid w:val="00153840"/>
    <w:rsid w:val="00153841"/>
    <w:rsid w:val="0015385E"/>
    <w:rsid w:val="00153867"/>
    <w:rsid w:val="00153B34"/>
    <w:rsid w:val="00153BD1"/>
    <w:rsid w:val="00153BDE"/>
    <w:rsid w:val="00153BE3"/>
    <w:rsid w:val="00153E3F"/>
    <w:rsid w:val="00153E9D"/>
    <w:rsid w:val="00153F4B"/>
    <w:rsid w:val="00153FF2"/>
    <w:rsid w:val="00154038"/>
    <w:rsid w:val="001542CA"/>
    <w:rsid w:val="00154308"/>
    <w:rsid w:val="001543EC"/>
    <w:rsid w:val="001544BE"/>
    <w:rsid w:val="00154622"/>
    <w:rsid w:val="00154654"/>
    <w:rsid w:val="001546A5"/>
    <w:rsid w:val="001546E0"/>
    <w:rsid w:val="001547D6"/>
    <w:rsid w:val="001547F4"/>
    <w:rsid w:val="00154813"/>
    <w:rsid w:val="00154818"/>
    <w:rsid w:val="00154859"/>
    <w:rsid w:val="00154A11"/>
    <w:rsid w:val="00154AC4"/>
    <w:rsid w:val="00154B86"/>
    <w:rsid w:val="00154BBC"/>
    <w:rsid w:val="00154C98"/>
    <w:rsid w:val="00154DE7"/>
    <w:rsid w:val="00154E72"/>
    <w:rsid w:val="00154F17"/>
    <w:rsid w:val="00154F7B"/>
    <w:rsid w:val="00155096"/>
    <w:rsid w:val="00155142"/>
    <w:rsid w:val="001554F9"/>
    <w:rsid w:val="0015555F"/>
    <w:rsid w:val="001556D0"/>
    <w:rsid w:val="00155825"/>
    <w:rsid w:val="001558F6"/>
    <w:rsid w:val="001559DA"/>
    <w:rsid w:val="00155A9D"/>
    <w:rsid w:val="00155B4B"/>
    <w:rsid w:val="00155D0E"/>
    <w:rsid w:val="00155D5F"/>
    <w:rsid w:val="00155D63"/>
    <w:rsid w:val="00155E1F"/>
    <w:rsid w:val="00155F1A"/>
    <w:rsid w:val="00155F60"/>
    <w:rsid w:val="00155F71"/>
    <w:rsid w:val="00156136"/>
    <w:rsid w:val="00156158"/>
    <w:rsid w:val="001562D4"/>
    <w:rsid w:val="001562FD"/>
    <w:rsid w:val="001562FF"/>
    <w:rsid w:val="001563A7"/>
    <w:rsid w:val="00156596"/>
    <w:rsid w:val="00156629"/>
    <w:rsid w:val="001567C5"/>
    <w:rsid w:val="00156881"/>
    <w:rsid w:val="0015692A"/>
    <w:rsid w:val="00156A22"/>
    <w:rsid w:val="00156A4F"/>
    <w:rsid w:val="00156A95"/>
    <w:rsid w:val="00156C8C"/>
    <w:rsid w:val="00156DF9"/>
    <w:rsid w:val="00156EB4"/>
    <w:rsid w:val="00156F31"/>
    <w:rsid w:val="00156FA5"/>
    <w:rsid w:val="0015715F"/>
    <w:rsid w:val="0015719A"/>
    <w:rsid w:val="00157246"/>
    <w:rsid w:val="00157295"/>
    <w:rsid w:val="00157354"/>
    <w:rsid w:val="00157407"/>
    <w:rsid w:val="0015742A"/>
    <w:rsid w:val="0015750F"/>
    <w:rsid w:val="00157557"/>
    <w:rsid w:val="00157565"/>
    <w:rsid w:val="001577D4"/>
    <w:rsid w:val="001578B9"/>
    <w:rsid w:val="001578C4"/>
    <w:rsid w:val="00157924"/>
    <w:rsid w:val="001579C8"/>
    <w:rsid w:val="001579DB"/>
    <w:rsid w:val="001579E7"/>
    <w:rsid w:val="00157A29"/>
    <w:rsid w:val="00157AB8"/>
    <w:rsid w:val="00157B6E"/>
    <w:rsid w:val="00157BB4"/>
    <w:rsid w:val="00157BDF"/>
    <w:rsid w:val="00157CCA"/>
    <w:rsid w:val="00157DB7"/>
    <w:rsid w:val="001601E5"/>
    <w:rsid w:val="001601EF"/>
    <w:rsid w:val="00160219"/>
    <w:rsid w:val="00160290"/>
    <w:rsid w:val="001603FA"/>
    <w:rsid w:val="001603FF"/>
    <w:rsid w:val="001605E4"/>
    <w:rsid w:val="0016065B"/>
    <w:rsid w:val="00160736"/>
    <w:rsid w:val="00160831"/>
    <w:rsid w:val="00160846"/>
    <w:rsid w:val="00160869"/>
    <w:rsid w:val="001608FF"/>
    <w:rsid w:val="001609D2"/>
    <w:rsid w:val="00160A66"/>
    <w:rsid w:val="00160B9D"/>
    <w:rsid w:val="00160D2D"/>
    <w:rsid w:val="00160DB9"/>
    <w:rsid w:val="00160F7C"/>
    <w:rsid w:val="001610E4"/>
    <w:rsid w:val="0016110C"/>
    <w:rsid w:val="00161139"/>
    <w:rsid w:val="0016117A"/>
    <w:rsid w:val="00161278"/>
    <w:rsid w:val="0016131B"/>
    <w:rsid w:val="0016135E"/>
    <w:rsid w:val="001613A9"/>
    <w:rsid w:val="00161419"/>
    <w:rsid w:val="0016154C"/>
    <w:rsid w:val="001617A8"/>
    <w:rsid w:val="00161843"/>
    <w:rsid w:val="001618E9"/>
    <w:rsid w:val="00161976"/>
    <w:rsid w:val="001619DB"/>
    <w:rsid w:val="00161A81"/>
    <w:rsid w:val="00161B1A"/>
    <w:rsid w:val="00161BD6"/>
    <w:rsid w:val="00161BD9"/>
    <w:rsid w:val="00161C00"/>
    <w:rsid w:val="00161F46"/>
    <w:rsid w:val="00162020"/>
    <w:rsid w:val="0016204A"/>
    <w:rsid w:val="001621E1"/>
    <w:rsid w:val="00162508"/>
    <w:rsid w:val="001626B8"/>
    <w:rsid w:val="001627A5"/>
    <w:rsid w:val="001627B6"/>
    <w:rsid w:val="001627CA"/>
    <w:rsid w:val="00162A1A"/>
    <w:rsid w:val="00162A4F"/>
    <w:rsid w:val="00162B45"/>
    <w:rsid w:val="00162B58"/>
    <w:rsid w:val="00162C86"/>
    <w:rsid w:val="00162D5F"/>
    <w:rsid w:val="00162D93"/>
    <w:rsid w:val="00162DBC"/>
    <w:rsid w:val="00162E8B"/>
    <w:rsid w:val="00162EC5"/>
    <w:rsid w:val="00162F17"/>
    <w:rsid w:val="00163026"/>
    <w:rsid w:val="00163034"/>
    <w:rsid w:val="0016304C"/>
    <w:rsid w:val="0016304F"/>
    <w:rsid w:val="001630F8"/>
    <w:rsid w:val="001631D2"/>
    <w:rsid w:val="001631E0"/>
    <w:rsid w:val="001631E7"/>
    <w:rsid w:val="0016320D"/>
    <w:rsid w:val="0016334F"/>
    <w:rsid w:val="001634AF"/>
    <w:rsid w:val="001634B7"/>
    <w:rsid w:val="0016350E"/>
    <w:rsid w:val="00163512"/>
    <w:rsid w:val="00163522"/>
    <w:rsid w:val="00163615"/>
    <w:rsid w:val="0016376C"/>
    <w:rsid w:val="001637A4"/>
    <w:rsid w:val="0016382E"/>
    <w:rsid w:val="00163835"/>
    <w:rsid w:val="00163913"/>
    <w:rsid w:val="00163947"/>
    <w:rsid w:val="001639E7"/>
    <w:rsid w:val="001639F3"/>
    <w:rsid w:val="00163B9B"/>
    <w:rsid w:val="00163C5D"/>
    <w:rsid w:val="00163D4B"/>
    <w:rsid w:val="0016424C"/>
    <w:rsid w:val="00164278"/>
    <w:rsid w:val="0016428E"/>
    <w:rsid w:val="00164422"/>
    <w:rsid w:val="00164578"/>
    <w:rsid w:val="001647F9"/>
    <w:rsid w:val="00164816"/>
    <w:rsid w:val="00164A6E"/>
    <w:rsid w:val="00164ABE"/>
    <w:rsid w:val="00164AF0"/>
    <w:rsid w:val="00164B6C"/>
    <w:rsid w:val="00164CF8"/>
    <w:rsid w:val="00164D21"/>
    <w:rsid w:val="00164DAC"/>
    <w:rsid w:val="00164DE5"/>
    <w:rsid w:val="00164EBF"/>
    <w:rsid w:val="00164EC4"/>
    <w:rsid w:val="001650EA"/>
    <w:rsid w:val="001650EC"/>
    <w:rsid w:val="0016518A"/>
    <w:rsid w:val="001651FF"/>
    <w:rsid w:val="00165260"/>
    <w:rsid w:val="001652B1"/>
    <w:rsid w:val="00165395"/>
    <w:rsid w:val="0016544D"/>
    <w:rsid w:val="001655F4"/>
    <w:rsid w:val="0016562F"/>
    <w:rsid w:val="0016563D"/>
    <w:rsid w:val="00165896"/>
    <w:rsid w:val="001658A3"/>
    <w:rsid w:val="00165978"/>
    <w:rsid w:val="00165AF6"/>
    <w:rsid w:val="00165C0B"/>
    <w:rsid w:val="00165C6B"/>
    <w:rsid w:val="00165CC5"/>
    <w:rsid w:val="00165D3A"/>
    <w:rsid w:val="00165D92"/>
    <w:rsid w:val="00165ED1"/>
    <w:rsid w:val="00165F01"/>
    <w:rsid w:val="00165FAA"/>
    <w:rsid w:val="00165FCB"/>
    <w:rsid w:val="00166066"/>
    <w:rsid w:val="0016607D"/>
    <w:rsid w:val="001660F5"/>
    <w:rsid w:val="001661CD"/>
    <w:rsid w:val="001661EA"/>
    <w:rsid w:val="001663AE"/>
    <w:rsid w:val="001664AB"/>
    <w:rsid w:val="00166542"/>
    <w:rsid w:val="00166543"/>
    <w:rsid w:val="00166598"/>
    <w:rsid w:val="001665C9"/>
    <w:rsid w:val="001665E9"/>
    <w:rsid w:val="00166798"/>
    <w:rsid w:val="001667F1"/>
    <w:rsid w:val="00166826"/>
    <w:rsid w:val="00166864"/>
    <w:rsid w:val="00166911"/>
    <w:rsid w:val="00166919"/>
    <w:rsid w:val="001669FA"/>
    <w:rsid w:val="001669FE"/>
    <w:rsid w:val="00166A10"/>
    <w:rsid w:val="00166A86"/>
    <w:rsid w:val="00166C8B"/>
    <w:rsid w:val="00166D4B"/>
    <w:rsid w:val="00166D92"/>
    <w:rsid w:val="00166D9E"/>
    <w:rsid w:val="00166DCF"/>
    <w:rsid w:val="00166EDB"/>
    <w:rsid w:val="00166F7E"/>
    <w:rsid w:val="001670CA"/>
    <w:rsid w:val="001671BF"/>
    <w:rsid w:val="00167249"/>
    <w:rsid w:val="001672B9"/>
    <w:rsid w:val="00167305"/>
    <w:rsid w:val="00167494"/>
    <w:rsid w:val="0016756D"/>
    <w:rsid w:val="00167608"/>
    <w:rsid w:val="00167663"/>
    <w:rsid w:val="00167673"/>
    <w:rsid w:val="00167828"/>
    <w:rsid w:val="0016798E"/>
    <w:rsid w:val="001679BE"/>
    <w:rsid w:val="00167A97"/>
    <w:rsid w:val="00167B58"/>
    <w:rsid w:val="00167D16"/>
    <w:rsid w:val="00167D39"/>
    <w:rsid w:val="00167DDE"/>
    <w:rsid w:val="00167F46"/>
    <w:rsid w:val="00167F9F"/>
    <w:rsid w:val="0016C797"/>
    <w:rsid w:val="001700CA"/>
    <w:rsid w:val="00170162"/>
    <w:rsid w:val="00170165"/>
    <w:rsid w:val="00170195"/>
    <w:rsid w:val="00170206"/>
    <w:rsid w:val="0017028F"/>
    <w:rsid w:val="00170371"/>
    <w:rsid w:val="001703CA"/>
    <w:rsid w:val="001704C3"/>
    <w:rsid w:val="001704D2"/>
    <w:rsid w:val="00170528"/>
    <w:rsid w:val="0017058D"/>
    <w:rsid w:val="00170665"/>
    <w:rsid w:val="001706E6"/>
    <w:rsid w:val="0017079A"/>
    <w:rsid w:val="001707EA"/>
    <w:rsid w:val="001707ED"/>
    <w:rsid w:val="00170828"/>
    <w:rsid w:val="0017084C"/>
    <w:rsid w:val="00170E3B"/>
    <w:rsid w:val="00170E41"/>
    <w:rsid w:val="00170E7D"/>
    <w:rsid w:val="00170F4C"/>
    <w:rsid w:val="0017103F"/>
    <w:rsid w:val="0017104F"/>
    <w:rsid w:val="00171263"/>
    <w:rsid w:val="00171337"/>
    <w:rsid w:val="001716B0"/>
    <w:rsid w:val="001717E8"/>
    <w:rsid w:val="00171940"/>
    <w:rsid w:val="00171950"/>
    <w:rsid w:val="00171C5D"/>
    <w:rsid w:val="00171CD1"/>
    <w:rsid w:val="00171D73"/>
    <w:rsid w:val="00171DB1"/>
    <w:rsid w:val="00171DB7"/>
    <w:rsid w:val="00171E53"/>
    <w:rsid w:val="00171F6A"/>
    <w:rsid w:val="00171FC1"/>
    <w:rsid w:val="00171FCB"/>
    <w:rsid w:val="00172194"/>
    <w:rsid w:val="001721A5"/>
    <w:rsid w:val="00172282"/>
    <w:rsid w:val="00172307"/>
    <w:rsid w:val="0017231B"/>
    <w:rsid w:val="001724BD"/>
    <w:rsid w:val="001725A7"/>
    <w:rsid w:val="001725E9"/>
    <w:rsid w:val="00172662"/>
    <w:rsid w:val="001727F7"/>
    <w:rsid w:val="00172803"/>
    <w:rsid w:val="00172847"/>
    <w:rsid w:val="00172881"/>
    <w:rsid w:val="001728E8"/>
    <w:rsid w:val="00172951"/>
    <w:rsid w:val="00172A86"/>
    <w:rsid w:val="00172BD0"/>
    <w:rsid w:val="00172CCF"/>
    <w:rsid w:val="00172CFD"/>
    <w:rsid w:val="00172D04"/>
    <w:rsid w:val="00172D8B"/>
    <w:rsid w:val="00172D9E"/>
    <w:rsid w:val="00172DBA"/>
    <w:rsid w:val="00172E14"/>
    <w:rsid w:val="00172E5F"/>
    <w:rsid w:val="00172E75"/>
    <w:rsid w:val="00172EFD"/>
    <w:rsid w:val="00172F97"/>
    <w:rsid w:val="00172FC2"/>
    <w:rsid w:val="001730F2"/>
    <w:rsid w:val="0017315A"/>
    <w:rsid w:val="00173173"/>
    <w:rsid w:val="001731BE"/>
    <w:rsid w:val="001731FE"/>
    <w:rsid w:val="0017332B"/>
    <w:rsid w:val="00173403"/>
    <w:rsid w:val="0017340B"/>
    <w:rsid w:val="00173452"/>
    <w:rsid w:val="0017368D"/>
    <w:rsid w:val="001737E0"/>
    <w:rsid w:val="001737E7"/>
    <w:rsid w:val="001738D0"/>
    <w:rsid w:val="00173901"/>
    <w:rsid w:val="00173904"/>
    <w:rsid w:val="0017391C"/>
    <w:rsid w:val="00173990"/>
    <w:rsid w:val="001739DD"/>
    <w:rsid w:val="00173A12"/>
    <w:rsid w:val="00173BC5"/>
    <w:rsid w:val="00173BFE"/>
    <w:rsid w:val="00173C4C"/>
    <w:rsid w:val="00173CDD"/>
    <w:rsid w:val="00173D02"/>
    <w:rsid w:val="00173DB3"/>
    <w:rsid w:val="00173F4B"/>
    <w:rsid w:val="00173F62"/>
    <w:rsid w:val="00174015"/>
    <w:rsid w:val="001740F3"/>
    <w:rsid w:val="00174153"/>
    <w:rsid w:val="001741A2"/>
    <w:rsid w:val="001742A2"/>
    <w:rsid w:val="00174378"/>
    <w:rsid w:val="0017447E"/>
    <w:rsid w:val="001744C7"/>
    <w:rsid w:val="001745F4"/>
    <w:rsid w:val="001746F7"/>
    <w:rsid w:val="00174850"/>
    <w:rsid w:val="00174934"/>
    <w:rsid w:val="0017498A"/>
    <w:rsid w:val="0017498D"/>
    <w:rsid w:val="00174A8A"/>
    <w:rsid w:val="00174AC6"/>
    <w:rsid w:val="00174D4F"/>
    <w:rsid w:val="00174DE5"/>
    <w:rsid w:val="00174EF4"/>
    <w:rsid w:val="00174FBF"/>
    <w:rsid w:val="00175055"/>
    <w:rsid w:val="001750E9"/>
    <w:rsid w:val="001751C0"/>
    <w:rsid w:val="00175258"/>
    <w:rsid w:val="00175315"/>
    <w:rsid w:val="0017541D"/>
    <w:rsid w:val="001754E4"/>
    <w:rsid w:val="0017554B"/>
    <w:rsid w:val="001755CF"/>
    <w:rsid w:val="00175666"/>
    <w:rsid w:val="0017567F"/>
    <w:rsid w:val="001756E1"/>
    <w:rsid w:val="001756E8"/>
    <w:rsid w:val="0017595E"/>
    <w:rsid w:val="00175A5B"/>
    <w:rsid w:val="00175B40"/>
    <w:rsid w:val="00175BC3"/>
    <w:rsid w:val="00175BCF"/>
    <w:rsid w:val="00175C28"/>
    <w:rsid w:val="00175C43"/>
    <w:rsid w:val="00175C8F"/>
    <w:rsid w:val="00175CC4"/>
    <w:rsid w:val="00175DEB"/>
    <w:rsid w:val="00175E86"/>
    <w:rsid w:val="00175ED9"/>
    <w:rsid w:val="00175F14"/>
    <w:rsid w:val="001760B0"/>
    <w:rsid w:val="0017613F"/>
    <w:rsid w:val="00176193"/>
    <w:rsid w:val="001761D0"/>
    <w:rsid w:val="001762BB"/>
    <w:rsid w:val="00176424"/>
    <w:rsid w:val="00176447"/>
    <w:rsid w:val="0017661C"/>
    <w:rsid w:val="0017697A"/>
    <w:rsid w:val="0017699E"/>
    <w:rsid w:val="001769F0"/>
    <w:rsid w:val="001769FF"/>
    <w:rsid w:val="00176C53"/>
    <w:rsid w:val="00176C85"/>
    <w:rsid w:val="00176C98"/>
    <w:rsid w:val="00176CAF"/>
    <w:rsid w:val="00176D09"/>
    <w:rsid w:val="00176D38"/>
    <w:rsid w:val="00176DA0"/>
    <w:rsid w:val="00176DBD"/>
    <w:rsid w:val="00176F2B"/>
    <w:rsid w:val="0017705C"/>
    <w:rsid w:val="0017708A"/>
    <w:rsid w:val="00177185"/>
    <w:rsid w:val="001771C1"/>
    <w:rsid w:val="001771C5"/>
    <w:rsid w:val="001771E4"/>
    <w:rsid w:val="0017723F"/>
    <w:rsid w:val="00177285"/>
    <w:rsid w:val="0017729F"/>
    <w:rsid w:val="001772F3"/>
    <w:rsid w:val="00177356"/>
    <w:rsid w:val="00177481"/>
    <w:rsid w:val="00177553"/>
    <w:rsid w:val="00177556"/>
    <w:rsid w:val="001776AF"/>
    <w:rsid w:val="001776F6"/>
    <w:rsid w:val="001777BE"/>
    <w:rsid w:val="001778B7"/>
    <w:rsid w:val="0017794A"/>
    <w:rsid w:val="001779F8"/>
    <w:rsid w:val="00177A7B"/>
    <w:rsid w:val="00177AA4"/>
    <w:rsid w:val="00177AAF"/>
    <w:rsid w:val="00177B4A"/>
    <w:rsid w:val="00177BB4"/>
    <w:rsid w:val="00177C27"/>
    <w:rsid w:val="00177CCB"/>
    <w:rsid w:val="00177CE1"/>
    <w:rsid w:val="00177D9A"/>
    <w:rsid w:val="00177E07"/>
    <w:rsid w:val="00177E54"/>
    <w:rsid w:val="00177EA4"/>
    <w:rsid w:val="00177EEB"/>
    <w:rsid w:val="00177EF7"/>
    <w:rsid w:val="00177FA8"/>
    <w:rsid w:val="0017DD72"/>
    <w:rsid w:val="0018005A"/>
    <w:rsid w:val="00180078"/>
    <w:rsid w:val="001800C5"/>
    <w:rsid w:val="0018013E"/>
    <w:rsid w:val="00180183"/>
    <w:rsid w:val="001801CF"/>
    <w:rsid w:val="00180268"/>
    <w:rsid w:val="00180278"/>
    <w:rsid w:val="00180309"/>
    <w:rsid w:val="0018033A"/>
    <w:rsid w:val="0018035F"/>
    <w:rsid w:val="001803E9"/>
    <w:rsid w:val="00180405"/>
    <w:rsid w:val="0018040F"/>
    <w:rsid w:val="0018042B"/>
    <w:rsid w:val="00180452"/>
    <w:rsid w:val="0018045B"/>
    <w:rsid w:val="00180509"/>
    <w:rsid w:val="00180533"/>
    <w:rsid w:val="00180662"/>
    <w:rsid w:val="00180663"/>
    <w:rsid w:val="00180693"/>
    <w:rsid w:val="00180771"/>
    <w:rsid w:val="00180A65"/>
    <w:rsid w:val="00180AC3"/>
    <w:rsid w:val="00180C8C"/>
    <w:rsid w:val="00180CB2"/>
    <w:rsid w:val="00180D96"/>
    <w:rsid w:val="00180F6F"/>
    <w:rsid w:val="00180F83"/>
    <w:rsid w:val="00181165"/>
    <w:rsid w:val="001811A2"/>
    <w:rsid w:val="001811EF"/>
    <w:rsid w:val="001813C0"/>
    <w:rsid w:val="001814EA"/>
    <w:rsid w:val="001816DE"/>
    <w:rsid w:val="00181746"/>
    <w:rsid w:val="00181810"/>
    <w:rsid w:val="00181816"/>
    <w:rsid w:val="00181BD8"/>
    <w:rsid w:val="00181C98"/>
    <w:rsid w:val="00181CA0"/>
    <w:rsid w:val="00181D4D"/>
    <w:rsid w:val="00181D91"/>
    <w:rsid w:val="00181EC0"/>
    <w:rsid w:val="00181F35"/>
    <w:rsid w:val="0018209A"/>
    <w:rsid w:val="00182186"/>
    <w:rsid w:val="0018224C"/>
    <w:rsid w:val="00182414"/>
    <w:rsid w:val="0018248E"/>
    <w:rsid w:val="0018274A"/>
    <w:rsid w:val="001827A8"/>
    <w:rsid w:val="00182864"/>
    <w:rsid w:val="00182A16"/>
    <w:rsid w:val="00182AB2"/>
    <w:rsid w:val="00182BA9"/>
    <w:rsid w:val="00182BFD"/>
    <w:rsid w:val="00182CD3"/>
    <w:rsid w:val="00182CFE"/>
    <w:rsid w:val="00182D7A"/>
    <w:rsid w:val="00182D7B"/>
    <w:rsid w:val="00182D9B"/>
    <w:rsid w:val="00182E19"/>
    <w:rsid w:val="00182E50"/>
    <w:rsid w:val="00182E9E"/>
    <w:rsid w:val="00182FA5"/>
    <w:rsid w:val="00182FF2"/>
    <w:rsid w:val="0018304C"/>
    <w:rsid w:val="0018310C"/>
    <w:rsid w:val="0018311B"/>
    <w:rsid w:val="001832CC"/>
    <w:rsid w:val="00183306"/>
    <w:rsid w:val="00183482"/>
    <w:rsid w:val="00183532"/>
    <w:rsid w:val="00183535"/>
    <w:rsid w:val="00183620"/>
    <w:rsid w:val="001836D0"/>
    <w:rsid w:val="001838B4"/>
    <w:rsid w:val="001839B6"/>
    <w:rsid w:val="00183BDE"/>
    <w:rsid w:val="00183BEA"/>
    <w:rsid w:val="00183C44"/>
    <w:rsid w:val="00183D97"/>
    <w:rsid w:val="00183DF0"/>
    <w:rsid w:val="00183FA9"/>
    <w:rsid w:val="00183FBC"/>
    <w:rsid w:val="00183FC0"/>
    <w:rsid w:val="00183FCC"/>
    <w:rsid w:val="00184042"/>
    <w:rsid w:val="00184044"/>
    <w:rsid w:val="00184073"/>
    <w:rsid w:val="001840AB"/>
    <w:rsid w:val="001840C1"/>
    <w:rsid w:val="001840D0"/>
    <w:rsid w:val="00184229"/>
    <w:rsid w:val="0018426F"/>
    <w:rsid w:val="001842C5"/>
    <w:rsid w:val="001842DB"/>
    <w:rsid w:val="0018432F"/>
    <w:rsid w:val="001843D1"/>
    <w:rsid w:val="00184420"/>
    <w:rsid w:val="0018469B"/>
    <w:rsid w:val="001846D2"/>
    <w:rsid w:val="00184789"/>
    <w:rsid w:val="0018496A"/>
    <w:rsid w:val="001849A8"/>
    <w:rsid w:val="001849E6"/>
    <w:rsid w:val="00184A12"/>
    <w:rsid w:val="00184ACC"/>
    <w:rsid w:val="00184BA4"/>
    <w:rsid w:val="00184DE2"/>
    <w:rsid w:val="00185007"/>
    <w:rsid w:val="00185040"/>
    <w:rsid w:val="0018511B"/>
    <w:rsid w:val="0018515E"/>
    <w:rsid w:val="001852F9"/>
    <w:rsid w:val="001853C5"/>
    <w:rsid w:val="001853FA"/>
    <w:rsid w:val="001854C0"/>
    <w:rsid w:val="0018550F"/>
    <w:rsid w:val="001855EB"/>
    <w:rsid w:val="00185601"/>
    <w:rsid w:val="00185660"/>
    <w:rsid w:val="001856A5"/>
    <w:rsid w:val="001856B3"/>
    <w:rsid w:val="001857A2"/>
    <w:rsid w:val="001858DE"/>
    <w:rsid w:val="001858EC"/>
    <w:rsid w:val="001859C7"/>
    <w:rsid w:val="00185A59"/>
    <w:rsid w:val="00185A71"/>
    <w:rsid w:val="00185C23"/>
    <w:rsid w:val="00185C67"/>
    <w:rsid w:val="00185C6E"/>
    <w:rsid w:val="00185C8D"/>
    <w:rsid w:val="00185CDD"/>
    <w:rsid w:val="00185CE2"/>
    <w:rsid w:val="00185D51"/>
    <w:rsid w:val="00185E8C"/>
    <w:rsid w:val="00185EAF"/>
    <w:rsid w:val="0018602F"/>
    <w:rsid w:val="001860A4"/>
    <w:rsid w:val="0018616B"/>
    <w:rsid w:val="0018630E"/>
    <w:rsid w:val="00186318"/>
    <w:rsid w:val="0018633F"/>
    <w:rsid w:val="00186352"/>
    <w:rsid w:val="001863B6"/>
    <w:rsid w:val="00186444"/>
    <w:rsid w:val="00186528"/>
    <w:rsid w:val="00186566"/>
    <w:rsid w:val="0018662E"/>
    <w:rsid w:val="001866D1"/>
    <w:rsid w:val="0018672D"/>
    <w:rsid w:val="0018681F"/>
    <w:rsid w:val="00186A85"/>
    <w:rsid w:val="00186ACF"/>
    <w:rsid w:val="00186BEE"/>
    <w:rsid w:val="00186C91"/>
    <w:rsid w:val="00186D3C"/>
    <w:rsid w:val="00186DD4"/>
    <w:rsid w:val="00186E4A"/>
    <w:rsid w:val="00186E70"/>
    <w:rsid w:val="00186EC4"/>
    <w:rsid w:val="00186F2C"/>
    <w:rsid w:val="00186F59"/>
    <w:rsid w:val="001870AE"/>
    <w:rsid w:val="00187109"/>
    <w:rsid w:val="00187126"/>
    <w:rsid w:val="00187248"/>
    <w:rsid w:val="001872C1"/>
    <w:rsid w:val="001872F8"/>
    <w:rsid w:val="001873AF"/>
    <w:rsid w:val="0018741B"/>
    <w:rsid w:val="00187494"/>
    <w:rsid w:val="001874F8"/>
    <w:rsid w:val="00187582"/>
    <w:rsid w:val="001876BD"/>
    <w:rsid w:val="001876D7"/>
    <w:rsid w:val="001876F4"/>
    <w:rsid w:val="0018789A"/>
    <w:rsid w:val="0018794F"/>
    <w:rsid w:val="00187A0B"/>
    <w:rsid w:val="00187B32"/>
    <w:rsid w:val="00187BAE"/>
    <w:rsid w:val="00187BBD"/>
    <w:rsid w:val="00187CB0"/>
    <w:rsid w:val="00187DCB"/>
    <w:rsid w:val="00187E60"/>
    <w:rsid w:val="00187E64"/>
    <w:rsid w:val="00187EB9"/>
    <w:rsid w:val="00187FCF"/>
    <w:rsid w:val="00190106"/>
    <w:rsid w:val="00190293"/>
    <w:rsid w:val="001902CD"/>
    <w:rsid w:val="00190305"/>
    <w:rsid w:val="00190365"/>
    <w:rsid w:val="0019038E"/>
    <w:rsid w:val="001905BB"/>
    <w:rsid w:val="00190624"/>
    <w:rsid w:val="0019067F"/>
    <w:rsid w:val="00190741"/>
    <w:rsid w:val="0019079B"/>
    <w:rsid w:val="0019080E"/>
    <w:rsid w:val="00190864"/>
    <w:rsid w:val="001909EB"/>
    <w:rsid w:val="001909F2"/>
    <w:rsid w:val="00190AAE"/>
    <w:rsid w:val="00190AE8"/>
    <w:rsid w:val="00190B15"/>
    <w:rsid w:val="00190BBF"/>
    <w:rsid w:val="00190C22"/>
    <w:rsid w:val="00190CA0"/>
    <w:rsid w:val="00190CAA"/>
    <w:rsid w:val="00190DB0"/>
    <w:rsid w:val="00190DFB"/>
    <w:rsid w:val="0019103D"/>
    <w:rsid w:val="001910B9"/>
    <w:rsid w:val="0019114F"/>
    <w:rsid w:val="001911D0"/>
    <w:rsid w:val="0019120F"/>
    <w:rsid w:val="00191246"/>
    <w:rsid w:val="001912AA"/>
    <w:rsid w:val="001914B0"/>
    <w:rsid w:val="0019169D"/>
    <w:rsid w:val="0019186C"/>
    <w:rsid w:val="001918A8"/>
    <w:rsid w:val="00191957"/>
    <w:rsid w:val="00191A03"/>
    <w:rsid w:val="00191AC8"/>
    <w:rsid w:val="00191AF9"/>
    <w:rsid w:val="00191B3B"/>
    <w:rsid w:val="00191B60"/>
    <w:rsid w:val="00191BDD"/>
    <w:rsid w:val="00191C6B"/>
    <w:rsid w:val="00191C8E"/>
    <w:rsid w:val="00191CD1"/>
    <w:rsid w:val="00191E95"/>
    <w:rsid w:val="00191ECF"/>
    <w:rsid w:val="00191F52"/>
    <w:rsid w:val="00191F56"/>
    <w:rsid w:val="00192029"/>
    <w:rsid w:val="00192060"/>
    <w:rsid w:val="001920FD"/>
    <w:rsid w:val="00192182"/>
    <w:rsid w:val="00192188"/>
    <w:rsid w:val="0019218A"/>
    <w:rsid w:val="00192202"/>
    <w:rsid w:val="00192306"/>
    <w:rsid w:val="00192439"/>
    <w:rsid w:val="00192487"/>
    <w:rsid w:val="00192656"/>
    <w:rsid w:val="001926FF"/>
    <w:rsid w:val="0019281B"/>
    <w:rsid w:val="00192929"/>
    <w:rsid w:val="00192A9F"/>
    <w:rsid w:val="00192B2D"/>
    <w:rsid w:val="00192BE4"/>
    <w:rsid w:val="00192C11"/>
    <w:rsid w:val="00192CB8"/>
    <w:rsid w:val="00192F47"/>
    <w:rsid w:val="00192FB1"/>
    <w:rsid w:val="0019300D"/>
    <w:rsid w:val="001930AD"/>
    <w:rsid w:val="00193194"/>
    <w:rsid w:val="001933A0"/>
    <w:rsid w:val="001933F5"/>
    <w:rsid w:val="001934B7"/>
    <w:rsid w:val="00193648"/>
    <w:rsid w:val="00193656"/>
    <w:rsid w:val="001937CF"/>
    <w:rsid w:val="0019380B"/>
    <w:rsid w:val="001938D9"/>
    <w:rsid w:val="00193912"/>
    <w:rsid w:val="00193AA0"/>
    <w:rsid w:val="00193AB5"/>
    <w:rsid w:val="00193BEA"/>
    <w:rsid w:val="00193CE7"/>
    <w:rsid w:val="00193CE8"/>
    <w:rsid w:val="00193DDA"/>
    <w:rsid w:val="00193E34"/>
    <w:rsid w:val="00193E40"/>
    <w:rsid w:val="00193E6A"/>
    <w:rsid w:val="00193E7E"/>
    <w:rsid w:val="00193E81"/>
    <w:rsid w:val="00193F5D"/>
    <w:rsid w:val="00193F9D"/>
    <w:rsid w:val="00193FDD"/>
    <w:rsid w:val="0019412C"/>
    <w:rsid w:val="0019412F"/>
    <w:rsid w:val="00194271"/>
    <w:rsid w:val="00194278"/>
    <w:rsid w:val="001943B0"/>
    <w:rsid w:val="0019444A"/>
    <w:rsid w:val="0019446C"/>
    <w:rsid w:val="001945DC"/>
    <w:rsid w:val="001945F2"/>
    <w:rsid w:val="001945F8"/>
    <w:rsid w:val="00194625"/>
    <w:rsid w:val="00194714"/>
    <w:rsid w:val="00194AE4"/>
    <w:rsid w:val="00194BCC"/>
    <w:rsid w:val="00194BD1"/>
    <w:rsid w:val="00194D0B"/>
    <w:rsid w:val="00194D3A"/>
    <w:rsid w:val="00194D85"/>
    <w:rsid w:val="00194DE0"/>
    <w:rsid w:val="00194E7E"/>
    <w:rsid w:val="00194EC2"/>
    <w:rsid w:val="001951D3"/>
    <w:rsid w:val="001951F5"/>
    <w:rsid w:val="00195266"/>
    <w:rsid w:val="0019529C"/>
    <w:rsid w:val="00195522"/>
    <w:rsid w:val="00195544"/>
    <w:rsid w:val="0019556C"/>
    <w:rsid w:val="00195585"/>
    <w:rsid w:val="00195587"/>
    <w:rsid w:val="001955E5"/>
    <w:rsid w:val="00195629"/>
    <w:rsid w:val="0019572C"/>
    <w:rsid w:val="001957A8"/>
    <w:rsid w:val="00195858"/>
    <w:rsid w:val="001958C4"/>
    <w:rsid w:val="0019590D"/>
    <w:rsid w:val="00195928"/>
    <w:rsid w:val="00195ACF"/>
    <w:rsid w:val="00195AED"/>
    <w:rsid w:val="00195C3B"/>
    <w:rsid w:val="00195C67"/>
    <w:rsid w:val="00195CD0"/>
    <w:rsid w:val="00195DCD"/>
    <w:rsid w:val="00195EA1"/>
    <w:rsid w:val="00196015"/>
    <w:rsid w:val="00196092"/>
    <w:rsid w:val="001960F4"/>
    <w:rsid w:val="0019612A"/>
    <w:rsid w:val="00196258"/>
    <w:rsid w:val="001963D1"/>
    <w:rsid w:val="0019645F"/>
    <w:rsid w:val="001964EF"/>
    <w:rsid w:val="00196662"/>
    <w:rsid w:val="00196680"/>
    <w:rsid w:val="00196806"/>
    <w:rsid w:val="001968D8"/>
    <w:rsid w:val="00196938"/>
    <w:rsid w:val="00196B67"/>
    <w:rsid w:val="00196BA5"/>
    <w:rsid w:val="00196BE9"/>
    <w:rsid w:val="00196D65"/>
    <w:rsid w:val="00196DA8"/>
    <w:rsid w:val="00196E7F"/>
    <w:rsid w:val="00196EA3"/>
    <w:rsid w:val="00196EAB"/>
    <w:rsid w:val="00197136"/>
    <w:rsid w:val="00197192"/>
    <w:rsid w:val="00197236"/>
    <w:rsid w:val="00197294"/>
    <w:rsid w:val="0019734A"/>
    <w:rsid w:val="001973F5"/>
    <w:rsid w:val="00197408"/>
    <w:rsid w:val="00197482"/>
    <w:rsid w:val="001974A2"/>
    <w:rsid w:val="001974F6"/>
    <w:rsid w:val="00197513"/>
    <w:rsid w:val="00197531"/>
    <w:rsid w:val="0019761F"/>
    <w:rsid w:val="00197631"/>
    <w:rsid w:val="0019768F"/>
    <w:rsid w:val="0019769D"/>
    <w:rsid w:val="00197761"/>
    <w:rsid w:val="001977A6"/>
    <w:rsid w:val="00197914"/>
    <w:rsid w:val="0019791F"/>
    <w:rsid w:val="00197957"/>
    <w:rsid w:val="00197981"/>
    <w:rsid w:val="00197B9E"/>
    <w:rsid w:val="00197C10"/>
    <w:rsid w:val="00197C98"/>
    <w:rsid w:val="00197CD6"/>
    <w:rsid w:val="00197CDA"/>
    <w:rsid w:val="00197E01"/>
    <w:rsid w:val="00197E13"/>
    <w:rsid w:val="00197E7B"/>
    <w:rsid w:val="00197F08"/>
    <w:rsid w:val="001A00EE"/>
    <w:rsid w:val="001A0144"/>
    <w:rsid w:val="001A0155"/>
    <w:rsid w:val="001A0203"/>
    <w:rsid w:val="001A02FD"/>
    <w:rsid w:val="001A03C0"/>
    <w:rsid w:val="001A049C"/>
    <w:rsid w:val="001A04DF"/>
    <w:rsid w:val="001A0537"/>
    <w:rsid w:val="001A056C"/>
    <w:rsid w:val="001A069D"/>
    <w:rsid w:val="001A0704"/>
    <w:rsid w:val="001A070F"/>
    <w:rsid w:val="001A071E"/>
    <w:rsid w:val="001A077D"/>
    <w:rsid w:val="001A07A2"/>
    <w:rsid w:val="001A07DC"/>
    <w:rsid w:val="001A0903"/>
    <w:rsid w:val="001A095B"/>
    <w:rsid w:val="001A09F3"/>
    <w:rsid w:val="001A0A76"/>
    <w:rsid w:val="001A0A8D"/>
    <w:rsid w:val="001A0BBE"/>
    <w:rsid w:val="001A0C9E"/>
    <w:rsid w:val="001A0CFE"/>
    <w:rsid w:val="001A0EE8"/>
    <w:rsid w:val="001A117C"/>
    <w:rsid w:val="001A1200"/>
    <w:rsid w:val="001A1265"/>
    <w:rsid w:val="001A1573"/>
    <w:rsid w:val="001A157D"/>
    <w:rsid w:val="001A1584"/>
    <w:rsid w:val="001A15D7"/>
    <w:rsid w:val="001A15DE"/>
    <w:rsid w:val="001A1733"/>
    <w:rsid w:val="001A1839"/>
    <w:rsid w:val="001A1896"/>
    <w:rsid w:val="001A1B60"/>
    <w:rsid w:val="001A1C55"/>
    <w:rsid w:val="001A1EED"/>
    <w:rsid w:val="001A200A"/>
    <w:rsid w:val="001A200B"/>
    <w:rsid w:val="001A2081"/>
    <w:rsid w:val="001A2098"/>
    <w:rsid w:val="001A2216"/>
    <w:rsid w:val="001A2292"/>
    <w:rsid w:val="001A2443"/>
    <w:rsid w:val="001A2451"/>
    <w:rsid w:val="001A2510"/>
    <w:rsid w:val="001A2577"/>
    <w:rsid w:val="001A2705"/>
    <w:rsid w:val="001A27E1"/>
    <w:rsid w:val="001A2827"/>
    <w:rsid w:val="001A2851"/>
    <w:rsid w:val="001A28BA"/>
    <w:rsid w:val="001A28D5"/>
    <w:rsid w:val="001A2977"/>
    <w:rsid w:val="001A2981"/>
    <w:rsid w:val="001A29A3"/>
    <w:rsid w:val="001A29B8"/>
    <w:rsid w:val="001A29F3"/>
    <w:rsid w:val="001A2A0E"/>
    <w:rsid w:val="001A2A86"/>
    <w:rsid w:val="001A2A99"/>
    <w:rsid w:val="001A2ABD"/>
    <w:rsid w:val="001A2ADC"/>
    <w:rsid w:val="001A2B0D"/>
    <w:rsid w:val="001A2B15"/>
    <w:rsid w:val="001A2C57"/>
    <w:rsid w:val="001A2D9A"/>
    <w:rsid w:val="001A2DAA"/>
    <w:rsid w:val="001A2E16"/>
    <w:rsid w:val="001A2EE6"/>
    <w:rsid w:val="001A2F8D"/>
    <w:rsid w:val="001A2F9E"/>
    <w:rsid w:val="001A2FD1"/>
    <w:rsid w:val="001A3027"/>
    <w:rsid w:val="001A3081"/>
    <w:rsid w:val="001A30DA"/>
    <w:rsid w:val="001A31D2"/>
    <w:rsid w:val="001A330B"/>
    <w:rsid w:val="001A335D"/>
    <w:rsid w:val="001A3365"/>
    <w:rsid w:val="001A352E"/>
    <w:rsid w:val="001A36A3"/>
    <w:rsid w:val="001A3779"/>
    <w:rsid w:val="001A382A"/>
    <w:rsid w:val="001A384E"/>
    <w:rsid w:val="001A386E"/>
    <w:rsid w:val="001A3A49"/>
    <w:rsid w:val="001A3A9E"/>
    <w:rsid w:val="001A3B42"/>
    <w:rsid w:val="001A3B78"/>
    <w:rsid w:val="001A3C73"/>
    <w:rsid w:val="001A3E5A"/>
    <w:rsid w:val="001A3EFB"/>
    <w:rsid w:val="001A3F21"/>
    <w:rsid w:val="001A3F74"/>
    <w:rsid w:val="001A4031"/>
    <w:rsid w:val="001A404F"/>
    <w:rsid w:val="001A405F"/>
    <w:rsid w:val="001A406F"/>
    <w:rsid w:val="001A409B"/>
    <w:rsid w:val="001A41FD"/>
    <w:rsid w:val="001A427C"/>
    <w:rsid w:val="001A433C"/>
    <w:rsid w:val="001A4351"/>
    <w:rsid w:val="001A4362"/>
    <w:rsid w:val="001A43D4"/>
    <w:rsid w:val="001A443A"/>
    <w:rsid w:val="001A4493"/>
    <w:rsid w:val="001A44D0"/>
    <w:rsid w:val="001A4546"/>
    <w:rsid w:val="001A460B"/>
    <w:rsid w:val="001A461F"/>
    <w:rsid w:val="001A4655"/>
    <w:rsid w:val="001A4736"/>
    <w:rsid w:val="001A4751"/>
    <w:rsid w:val="001A4874"/>
    <w:rsid w:val="001A4899"/>
    <w:rsid w:val="001A49A3"/>
    <w:rsid w:val="001A4BB9"/>
    <w:rsid w:val="001A4E21"/>
    <w:rsid w:val="001A4E9E"/>
    <w:rsid w:val="001A4EF1"/>
    <w:rsid w:val="001A4F3B"/>
    <w:rsid w:val="001A4FB8"/>
    <w:rsid w:val="001A5048"/>
    <w:rsid w:val="001A5105"/>
    <w:rsid w:val="001A51A1"/>
    <w:rsid w:val="001A51DD"/>
    <w:rsid w:val="001A522C"/>
    <w:rsid w:val="001A5263"/>
    <w:rsid w:val="001A52D7"/>
    <w:rsid w:val="001A53F9"/>
    <w:rsid w:val="001A5463"/>
    <w:rsid w:val="001A5464"/>
    <w:rsid w:val="001A54AB"/>
    <w:rsid w:val="001A5552"/>
    <w:rsid w:val="001A564F"/>
    <w:rsid w:val="001A5681"/>
    <w:rsid w:val="001A5749"/>
    <w:rsid w:val="001A5901"/>
    <w:rsid w:val="001A59E3"/>
    <w:rsid w:val="001A5A8C"/>
    <w:rsid w:val="001A5BFC"/>
    <w:rsid w:val="001A5D79"/>
    <w:rsid w:val="001A5DF0"/>
    <w:rsid w:val="001A6059"/>
    <w:rsid w:val="001A6096"/>
    <w:rsid w:val="001A60D3"/>
    <w:rsid w:val="001A60F7"/>
    <w:rsid w:val="001A615F"/>
    <w:rsid w:val="001A61C9"/>
    <w:rsid w:val="001A6299"/>
    <w:rsid w:val="001A62C3"/>
    <w:rsid w:val="001A6336"/>
    <w:rsid w:val="001A63E0"/>
    <w:rsid w:val="001A63FE"/>
    <w:rsid w:val="001A646D"/>
    <w:rsid w:val="001A6502"/>
    <w:rsid w:val="001A65D0"/>
    <w:rsid w:val="001A6645"/>
    <w:rsid w:val="001A6695"/>
    <w:rsid w:val="001A67F0"/>
    <w:rsid w:val="001A699B"/>
    <w:rsid w:val="001A6A46"/>
    <w:rsid w:val="001A6AE3"/>
    <w:rsid w:val="001A6BD9"/>
    <w:rsid w:val="001A6CC1"/>
    <w:rsid w:val="001A6CD6"/>
    <w:rsid w:val="001A6D37"/>
    <w:rsid w:val="001A6D45"/>
    <w:rsid w:val="001A6DA9"/>
    <w:rsid w:val="001A6DB6"/>
    <w:rsid w:val="001A6E85"/>
    <w:rsid w:val="001A6ED5"/>
    <w:rsid w:val="001A6F2E"/>
    <w:rsid w:val="001A7026"/>
    <w:rsid w:val="001A70C8"/>
    <w:rsid w:val="001A720D"/>
    <w:rsid w:val="001A726C"/>
    <w:rsid w:val="001A72A4"/>
    <w:rsid w:val="001A730B"/>
    <w:rsid w:val="001A7387"/>
    <w:rsid w:val="001A7456"/>
    <w:rsid w:val="001A7479"/>
    <w:rsid w:val="001A74FE"/>
    <w:rsid w:val="001A7537"/>
    <w:rsid w:val="001A7632"/>
    <w:rsid w:val="001A77AA"/>
    <w:rsid w:val="001A77E7"/>
    <w:rsid w:val="001A7973"/>
    <w:rsid w:val="001A79D5"/>
    <w:rsid w:val="001A7A26"/>
    <w:rsid w:val="001A7A45"/>
    <w:rsid w:val="001A7A58"/>
    <w:rsid w:val="001A7ABF"/>
    <w:rsid w:val="001A7B04"/>
    <w:rsid w:val="001A7C27"/>
    <w:rsid w:val="001A7C3E"/>
    <w:rsid w:val="001A7ED9"/>
    <w:rsid w:val="001A7F21"/>
    <w:rsid w:val="001A7F82"/>
    <w:rsid w:val="001A7FCB"/>
    <w:rsid w:val="001B000A"/>
    <w:rsid w:val="001B006C"/>
    <w:rsid w:val="001B00A3"/>
    <w:rsid w:val="001B025B"/>
    <w:rsid w:val="001B02A5"/>
    <w:rsid w:val="001B0340"/>
    <w:rsid w:val="001B0415"/>
    <w:rsid w:val="001B0524"/>
    <w:rsid w:val="001B05B2"/>
    <w:rsid w:val="001B067A"/>
    <w:rsid w:val="001B06FB"/>
    <w:rsid w:val="001B07F1"/>
    <w:rsid w:val="001B086C"/>
    <w:rsid w:val="001B0B5C"/>
    <w:rsid w:val="001B0B94"/>
    <w:rsid w:val="001B0C08"/>
    <w:rsid w:val="001B0C98"/>
    <w:rsid w:val="001B0C9C"/>
    <w:rsid w:val="001B0E1A"/>
    <w:rsid w:val="001B0E4E"/>
    <w:rsid w:val="001B0E7D"/>
    <w:rsid w:val="001B0F75"/>
    <w:rsid w:val="001B0F7B"/>
    <w:rsid w:val="001B0F88"/>
    <w:rsid w:val="001B10A3"/>
    <w:rsid w:val="001B10C6"/>
    <w:rsid w:val="001B10E5"/>
    <w:rsid w:val="001B1247"/>
    <w:rsid w:val="001B1425"/>
    <w:rsid w:val="001B1506"/>
    <w:rsid w:val="001B152E"/>
    <w:rsid w:val="001B1608"/>
    <w:rsid w:val="001B160E"/>
    <w:rsid w:val="001B171B"/>
    <w:rsid w:val="001B183A"/>
    <w:rsid w:val="001B1909"/>
    <w:rsid w:val="001B1972"/>
    <w:rsid w:val="001B1989"/>
    <w:rsid w:val="001B1A5F"/>
    <w:rsid w:val="001B1AEF"/>
    <w:rsid w:val="001B1AF0"/>
    <w:rsid w:val="001B1BA8"/>
    <w:rsid w:val="001B1BAA"/>
    <w:rsid w:val="001B1BC9"/>
    <w:rsid w:val="001B1CFD"/>
    <w:rsid w:val="001B1D66"/>
    <w:rsid w:val="001B1D90"/>
    <w:rsid w:val="001B1E47"/>
    <w:rsid w:val="001B1EAD"/>
    <w:rsid w:val="001B1FEC"/>
    <w:rsid w:val="001B1FEF"/>
    <w:rsid w:val="001B202B"/>
    <w:rsid w:val="001B208F"/>
    <w:rsid w:val="001B20A3"/>
    <w:rsid w:val="001B21EA"/>
    <w:rsid w:val="001B238A"/>
    <w:rsid w:val="001B2487"/>
    <w:rsid w:val="001B24BF"/>
    <w:rsid w:val="001B24DC"/>
    <w:rsid w:val="001B24EC"/>
    <w:rsid w:val="001B2646"/>
    <w:rsid w:val="001B2682"/>
    <w:rsid w:val="001B2970"/>
    <w:rsid w:val="001B29C1"/>
    <w:rsid w:val="001B29D3"/>
    <w:rsid w:val="001B2A23"/>
    <w:rsid w:val="001B2A40"/>
    <w:rsid w:val="001B2B9A"/>
    <w:rsid w:val="001B2BBD"/>
    <w:rsid w:val="001B2DCF"/>
    <w:rsid w:val="001B2E50"/>
    <w:rsid w:val="001B2FD8"/>
    <w:rsid w:val="001B3053"/>
    <w:rsid w:val="001B31A3"/>
    <w:rsid w:val="001B322D"/>
    <w:rsid w:val="001B33E6"/>
    <w:rsid w:val="001B34CF"/>
    <w:rsid w:val="001B3613"/>
    <w:rsid w:val="001B3618"/>
    <w:rsid w:val="001B389B"/>
    <w:rsid w:val="001B392A"/>
    <w:rsid w:val="001B39EF"/>
    <w:rsid w:val="001B3A76"/>
    <w:rsid w:val="001B3B8C"/>
    <w:rsid w:val="001B3CE7"/>
    <w:rsid w:val="001B3DE2"/>
    <w:rsid w:val="001B3DFC"/>
    <w:rsid w:val="001B3EC4"/>
    <w:rsid w:val="001B3EE6"/>
    <w:rsid w:val="001B4041"/>
    <w:rsid w:val="001B4127"/>
    <w:rsid w:val="001B427A"/>
    <w:rsid w:val="001B42AD"/>
    <w:rsid w:val="001B42E1"/>
    <w:rsid w:val="001B4375"/>
    <w:rsid w:val="001B43AA"/>
    <w:rsid w:val="001B43AF"/>
    <w:rsid w:val="001B446D"/>
    <w:rsid w:val="001B446E"/>
    <w:rsid w:val="001B44EB"/>
    <w:rsid w:val="001B4510"/>
    <w:rsid w:val="001B4519"/>
    <w:rsid w:val="001B4521"/>
    <w:rsid w:val="001B4627"/>
    <w:rsid w:val="001B462B"/>
    <w:rsid w:val="001B46E0"/>
    <w:rsid w:val="001B47AB"/>
    <w:rsid w:val="001B48A0"/>
    <w:rsid w:val="001B48F9"/>
    <w:rsid w:val="001B4944"/>
    <w:rsid w:val="001B498A"/>
    <w:rsid w:val="001B49E7"/>
    <w:rsid w:val="001B4AA0"/>
    <w:rsid w:val="001B4BAD"/>
    <w:rsid w:val="001B4C23"/>
    <w:rsid w:val="001B4C8D"/>
    <w:rsid w:val="001B4CE2"/>
    <w:rsid w:val="001B4D7B"/>
    <w:rsid w:val="001B4DA4"/>
    <w:rsid w:val="001B4E42"/>
    <w:rsid w:val="001B5201"/>
    <w:rsid w:val="001B535A"/>
    <w:rsid w:val="001B54DB"/>
    <w:rsid w:val="001B551D"/>
    <w:rsid w:val="001B5566"/>
    <w:rsid w:val="001B559C"/>
    <w:rsid w:val="001B5676"/>
    <w:rsid w:val="001B56F8"/>
    <w:rsid w:val="001B5860"/>
    <w:rsid w:val="001B5897"/>
    <w:rsid w:val="001B5903"/>
    <w:rsid w:val="001B5948"/>
    <w:rsid w:val="001B59A1"/>
    <w:rsid w:val="001B59ED"/>
    <w:rsid w:val="001B5A51"/>
    <w:rsid w:val="001B5A7F"/>
    <w:rsid w:val="001B5BEC"/>
    <w:rsid w:val="001B5C75"/>
    <w:rsid w:val="001B5D81"/>
    <w:rsid w:val="001B5EBD"/>
    <w:rsid w:val="001B5F33"/>
    <w:rsid w:val="001B5F46"/>
    <w:rsid w:val="001B61F1"/>
    <w:rsid w:val="001B6388"/>
    <w:rsid w:val="001B6522"/>
    <w:rsid w:val="001B65A4"/>
    <w:rsid w:val="001B6651"/>
    <w:rsid w:val="001B674E"/>
    <w:rsid w:val="001B6774"/>
    <w:rsid w:val="001B679D"/>
    <w:rsid w:val="001B6887"/>
    <w:rsid w:val="001B6A2A"/>
    <w:rsid w:val="001B6A62"/>
    <w:rsid w:val="001B6AFF"/>
    <w:rsid w:val="001B6B09"/>
    <w:rsid w:val="001B6BC1"/>
    <w:rsid w:val="001B6C40"/>
    <w:rsid w:val="001B6CA0"/>
    <w:rsid w:val="001B6D2F"/>
    <w:rsid w:val="001B6D38"/>
    <w:rsid w:val="001B6DC7"/>
    <w:rsid w:val="001B6F6B"/>
    <w:rsid w:val="001B7356"/>
    <w:rsid w:val="001B741E"/>
    <w:rsid w:val="001B7542"/>
    <w:rsid w:val="001B7575"/>
    <w:rsid w:val="001B75C8"/>
    <w:rsid w:val="001B75DE"/>
    <w:rsid w:val="001B77A4"/>
    <w:rsid w:val="001B786A"/>
    <w:rsid w:val="001B789E"/>
    <w:rsid w:val="001B78E9"/>
    <w:rsid w:val="001B7997"/>
    <w:rsid w:val="001B79B7"/>
    <w:rsid w:val="001B7A03"/>
    <w:rsid w:val="001B7B41"/>
    <w:rsid w:val="001B7B66"/>
    <w:rsid w:val="001B7B83"/>
    <w:rsid w:val="001B7BF5"/>
    <w:rsid w:val="001B7CA2"/>
    <w:rsid w:val="001B7D2A"/>
    <w:rsid w:val="001B7D50"/>
    <w:rsid w:val="001B7D89"/>
    <w:rsid w:val="001B7E1D"/>
    <w:rsid w:val="001BAF62"/>
    <w:rsid w:val="001C0033"/>
    <w:rsid w:val="001C006B"/>
    <w:rsid w:val="001C00C7"/>
    <w:rsid w:val="001C00DB"/>
    <w:rsid w:val="001C012E"/>
    <w:rsid w:val="001C0145"/>
    <w:rsid w:val="001C014B"/>
    <w:rsid w:val="001C01F2"/>
    <w:rsid w:val="001C029A"/>
    <w:rsid w:val="001C02E4"/>
    <w:rsid w:val="001C031C"/>
    <w:rsid w:val="001C041E"/>
    <w:rsid w:val="001C0492"/>
    <w:rsid w:val="001C04C5"/>
    <w:rsid w:val="001C059C"/>
    <w:rsid w:val="001C0647"/>
    <w:rsid w:val="001C06CD"/>
    <w:rsid w:val="001C0753"/>
    <w:rsid w:val="001C0772"/>
    <w:rsid w:val="001C08F1"/>
    <w:rsid w:val="001C0943"/>
    <w:rsid w:val="001C09D4"/>
    <w:rsid w:val="001C0AD5"/>
    <w:rsid w:val="001C0B77"/>
    <w:rsid w:val="001C0D17"/>
    <w:rsid w:val="001C0D36"/>
    <w:rsid w:val="001C0D46"/>
    <w:rsid w:val="001C0D8E"/>
    <w:rsid w:val="001C0EAD"/>
    <w:rsid w:val="001C0F7D"/>
    <w:rsid w:val="001C1069"/>
    <w:rsid w:val="001C10C0"/>
    <w:rsid w:val="001C1126"/>
    <w:rsid w:val="001C1390"/>
    <w:rsid w:val="001C146E"/>
    <w:rsid w:val="001C1521"/>
    <w:rsid w:val="001C158B"/>
    <w:rsid w:val="001C1608"/>
    <w:rsid w:val="001C16E3"/>
    <w:rsid w:val="001C18D5"/>
    <w:rsid w:val="001C199F"/>
    <w:rsid w:val="001C19A4"/>
    <w:rsid w:val="001C19E6"/>
    <w:rsid w:val="001C1A93"/>
    <w:rsid w:val="001C1B05"/>
    <w:rsid w:val="001C1B22"/>
    <w:rsid w:val="001C1B56"/>
    <w:rsid w:val="001C1B79"/>
    <w:rsid w:val="001C1BB3"/>
    <w:rsid w:val="001C1BDC"/>
    <w:rsid w:val="001C1C0A"/>
    <w:rsid w:val="001C1E97"/>
    <w:rsid w:val="001C1F40"/>
    <w:rsid w:val="001C1FE0"/>
    <w:rsid w:val="001C2007"/>
    <w:rsid w:val="001C2027"/>
    <w:rsid w:val="001C210E"/>
    <w:rsid w:val="001C211C"/>
    <w:rsid w:val="001C22F8"/>
    <w:rsid w:val="001C23B7"/>
    <w:rsid w:val="001C2447"/>
    <w:rsid w:val="001C2459"/>
    <w:rsid w:val="001C246B"/>
    <w:rsid w:val="001C2487"/>
    <w:rsid w:val="001C251B"/>
    <w:rsid w:val="001C2579"/>
    <w:rsid w:val="001C258E"/>
    <w:rsid w:val="001C25B0"/>
    <w:rsid w:val="001C266A"/>
    <w:rsid w:val="001C29D5"/>
    <w:rsid w:val="001C2B21"/>
    <w:rsid w:val="001C2C73"/>
    <w:rsid w:val="001C2CBA"/>
    <w:rsid w:val="001C2CD6"/>
    <w:rsid w:val="001C2D5B"/>
    <w:rsid w:val="001C2D7A"/>
    <w:rsid w:val="001C2D8A"/>
    <w:rsid w:val="001C2DA8"/>
    <w:rsid w:val="001C2DEC"/>
    <w:rsid w:val="001C2EAA"/>
    <w:rsid w:val="001C2F5D"/>
    <w:rsid w:val="001C3023"/>
    <w:rsid w:val="001C3088"/>
    <w:rsid w:val="001C30F8"/>
    <w:rsid w:val="001C319E"/>
    <w:rsid w:val="001C31DB"/>
    <w:rsid w:val="001C32C3"/>
    <w:rsid w:val="001C32EC"/>
    <w:rsid w:val="001C338B"/>
    <w:rsid w:val="001C3628"/>
    <w:rsid w:val="001C372D"/>
    <w:rsid w:val="001C3735"/>
    <w:rsid w:val="001C3824"/>
    <w:rsid w:val="001C3887"/>
    <w:rsid w:val="001C38A8"/>
    <w:rsid w:val="001C38F2"/>
    <w:rsid w:val="001C3915"/>
    <w:rsid w:val="001C39F7"/>
    <w:rsid w:val="001C3A39"/>
    <w:rsid w:val="001C3B09"/>
    <w:rsid w:val="001C3BC7"/>
    <w:rsid w:val="001C3CCF"/>
    <w:rsid w:val="001C3D1E"/>
    <w:rsid w:val="001C3D8D"/>
    <w:rsid w:val="001C3DE6"/>
    <w:rsid w:val="001C3E62"/>
    <w:rsid w:val="001C3F12"/>
    <w:rsid w:val="001C3F66"/>
    <w:rsid w:val="001C3F80"/>
    <w:rsid w:val="001C3F94"/>
    <w:rsid w:val="001C40C3"/>
    <w:rsid w:val="001C414A"/>
    <w:rsid w:val="001C417A"/>
    <w:rsid w:val="001C4326"/>
    <w:rsid w:val="001C433F"/>
    <w:rsid w:val="001C4424"/>
    <w:rsid w:val="001C4493"/>
    <w:rsid w:val="001C44C7"/>
    <w:rsid w:val="001C44E2"/>
    <w:rsid w:val="001C4536"/>
    <w:rsid w:val="001C45DC"/>
    <w:rsid w:val="001C469B"/>
    <w:rsid w:val="001C480E"/>
    <w:rsid w:val="001C48F5"/>
    <w:rsid w:val="001C4BCB"/>
    <w:rsid w:val="001C4C35"/>
    <w:rsid w:val="001C4CA5"/>
    <w:rsid w:val="001C4D42"/>
    <w:rsid w:val="001C4F0B"/>
    <w:rsid w:val="001C4FE8"/>
    <w:rsid w:val="001C4FF6"/>
    <w:rsid w:val="001C5075"/>
    <w:rsid w:val="001C50AB"/>
    <w:rsid w:val="001C512A"/>
    <w:rsid w:val="001C5186"/>
    <w:rsid w:val="001C53D9"/>
    <w:rsid w:val="001C5423"/>
    <w:rsid w:val="001C54DE"/>
    <w:rsid w:val="001C54F2"/>
    <w:rsid w:val="001C54F5"/>
    <w:rsid w:val="001C5591"/>
    <w:rsid w:val="001C55D9"/>
    <w:rsid w:val="001C5750"/>
    <w:rsid w:val="001C5761"/>
    <w:rsid w:val="001C576F"/>
    <w:rsid w:val="001C577C"/>
    <w:rsid w:val="001C5818"/>
    <w:rsid w:val="001C5860"/>
    <w:rsid w:val="001C5886"/>
    <w:rsid w:val="001C59D0"/>
    <w:rsid w:val="001C59E5"/>
    <w:rsid w:val="001C59F0"/>
    <w:rsid w:val="001C59F9"/>
    <w:rsid w:val="001C5A03"/>
    <w:rsid w:val="001C5B43"/>
    <w:rsid w:val="001C5C5C"/>
    <w:rsid w:val="001C6047"/>
    <w:rsid w:val="001C6059"/>
    <w:rsid w:val="001C6225"/>
    <w:rsid w:val="001C62B6"/>
    <w:rsid w:val="001C6367"/>
    <w:rsid w:val="001C63AE"/>
    <w:rsid w:val="001C6434"/>
    <w:rsid w:val="001C6587"/>
    <w:rsid w:val="001C65B4"/>
    <w:rsid w:val="001C67E1"/>
    <w:rsid w:val="001C68FF"/>
    <w:rsid w:val="001C6921"/>
    <w:rsid w:val="001C6A0F"/>
    <w:rsid w:val="001C6A54"/>
    <w:rsid w:val="001C6AC2"/>
    <w:rsid w:val="001C6ACD"/>
    <w:rsid w:val="001C6B07"/>
    <w:rsid w:val="001C6B0A"/>
    <w:rsid w:val="001C6B5F"/>
    <w:rsid w:val="001C6C18"/>
    <w:rsid w:val="001C6D69"/>
    <w:rsid w:val="001C6D72"/>
    <w:rsid w:val="001C6DA8"/>
    <w:rsid w:val="001C6E0D"/>
    <w:rsid w:val="001C6E56"/>
    <w:rsid w:val="001C6ECA"/>
    <w:rsid w:val="001C6ED1"/>
    <w:rsid w:val="001C6F3B"/>
    <w:rsid w:val="001C6F92"/>
    <w:rsid w:val="001C70DD"/>
    <w:rsid w:val="001C713E"/>
    <w:rsid w:val="001C71B5"/>
    <w:rsid w:val="001C7219"/>
    <w:rsid w:val="001C722C"/>
    <w:rsid w:val="001C7233"/>
    <w:rsid w:val="001C726E"/>
    <w:rsid w:val="001C72A0"/>
    <w:rsid w:val="001C733F"/>
    <w:rsid w:val="001C73FB"/>
    <w:rsid w:val="001C741D"/>
    <w:rsid w:val="001C745A"/>
    <w:rsid w:val="001C746C"/>
    <w:rsid w:val="001C74ED"/>
    <w:rsid w:val="001C7552"/>
    <w:rsid w:val="001C762E"/>
    <w:rsid w:val="001C7728"/>
    <w:rsid w:val="001C777D"/>
    <w:rsid w:val="001C77D9"/>
    <w:rsid w:val="001C7A20"/>
    <w:rsid w:val="001C7BDD"/>
    <w:rsid w:val="001C7BF1"/>
    <w:rsid w:val="001C7C8A"/>
    <w:rsid w:val="001C7C8F"/>
    <w:rsid w:val="001C7DEF"/>
    <w:rsid w:val="001C7E5D"/>
    <w:rsid w:val="001C7F80"/>
    <w:rsid w:val="001C7F93"/>
    <w:rsid w:val="001C7F9A"/>
    <w:rsid w:val="001CC64C"/>
    <w:rsid w:val="001D0024"/>
    <w:rsid w:val="001D0126"/>
    <w:rsid w:val="001D0175"/>
    <w:rsid w:val="001D02C7"/>
    <w:rsid w:val="001D032F"/>
    <w:rsid w:val="001D0407"/>
    <w:rsid w:val="001D046C"/>
    <w:rsid w:val="001D04D0"/>
    <w:rsid w:val="001D050C"/>
    <w:rsid w:val="001D059F"/>
    <w:rsid w:val="001D05CE"/>
    <w:rsid w:val="001D060A"/>
    <w:rsid w:val="001D0719"/>
    <w:rsid w:val="001D08A8"/>
    <w:rsid w:val="001D0924"/>
    <w:rsid w:val="001D0AF8"/>
    <w:rsid w:val="001D0BA3"/>
    <w:rsid w:val="001D0BA8"/>
    <w:rsid w:val="001D0BBF"/>
    <w:rsid w:val="001D0C1B"/>
    <w:rsid w:val="001D0C59"/>
    <w:rsid w:val="001D0D5E"/>
    <w:rsid w:val="001D0E0F"/>
    <w:rsid w:val="001D0F61"/>
    <w:rsid w:val="001D11C9"/>
    <w:rsid w:val="001D12DC"/>
    <w:rsid w:val="001D12DF"/>
    <w:rsid w:val="001D13AC"/>
    <w:rsid w:val="001D145D"/>
    <w:rsid w:val="001D14F2"/>
    <w:rsid w:val="001D1546"/>
    <w:rsid w:val="001D1577"/>
    <w:rsid w:val="001D15A8"/>
    <w:rsid w:val="001D15B8"/>
    <w:rsid w:val="001D1677"/>
    <w:rsid w:val="001D17E7"/>
    <w:rsid w:val="001D17ED"/>
    <w:rsid w:val="001D1812"/>
    <w:rsid w:val="001D1824"/>
    <w:rsid w:val="001D188F"/>
    <w:rsid w:val="001D1994"/>
    <w:rsid w:val="001D19AC"/>
    <w:rsid w:val="001D1A6B"/>
    <w:rsid w:val="001D1AD8"/>
    <w:rsid w:val="001D1CB2"/>
    <w:rsid w:val="001D1ED5"/>
    <w:rsid w:val="001D1EFB"/>
    <w:rsid w:val="001D1F4E"/>
    <w:rsid w:val="001D1F8F"/>
    <w:rsid w:val="001D22A2"/>
    <w:rsid w:val="001D23C0"/>
    <w:rsid w:val="001D2491"/>
    <w:rsid w:val="001D255D"/>
    <w:rsid w:val="001D25A0"/>
    <w:rsid w:val="001D2618"/>
    <w:rsid w:val="001D2622"/>
    <w:rsid w:val="001D269D"/>
    <w:rsid w:val="001D26AD"/>
    <w:rsid w:val="001D26FC"/>
    <w:rsid w:val="001D2724"/>
    <w:rsid w:val="001D278A"/>
    <w:rsid w:val="001D2886"/>
    <w:rsid w:val="001D2AD8"/>
    <w:rsid w:val="001D2B42"/>
    <w:rsid w:val="001D2B50"/>
    <w:rsid w:val="001D2CE0"/>
    <w:rsid w:val="001D2CE9"/>
    <w:rsid w:val="001D2D96"/>
    <w:rsid w:val="001D2E1B"/>
    <w:rsid w:val="001D2FB7"/>
    <w:rsid w:val="001D302E"/>
    <w:rsid w:val="001D306F"/>
    <w:rsid w:val="001D30DE"/>
    <w:rsid w:val="001D3160"/>
    <w:rsid w:val="001D3167"/>
    <w:rsid w:val="001D318E"/>
    <w:rsid w:val="001D322A"/>
    <w:rsid w:val="001D32D5"/>
    <w:rsid w:val="001D334E"/>
    <w:rsid w:val="001D3353"/>
    <w:rsid w:val="001D340F"/>
    <w:rsid w:val="001D3448"/>
    <w:rsid w:val="001D3546"/>
    <w:rsid w:val="001D35CB"/>
    <w:rsid w:val="001D365D"/>
    <w:rsid w:val="001D3669"/>
    <w:rsid w:val="001D36CB"/>
    <w:rsid w:val="001D38E5"/>
    <w:rsid w:val="001D38EB"/>
    <w:rsid w:val="001D3A21"/>
    <w:rsid w:val="001D3B12"/>
    <w:rsid w:val="001D3CC2"/>
    <w:rsid w:val="001D3CE5"/>
    <w:rsid w:val="001D3EF5"/>
    <w:rsid w:val="001D3F40"/>
    <w:rsid w:val="001D3F79"/>
    <w:rsid w:val="001D3FDD"/>
    <w:rsid w:val="001D4065"/>
    <w:rsid w:val="001D40CC"/>
    <w:rsid w:val="001D4187"/>
    <w:rsid w:val="001D418E"/>
    <w:rsid w:val="001D425E"/>
    <w:rsid w:val="001D427E"/>
    <w:rsid w:val="001D444B"/>
    <w:rsid w:val="001D4522"/>
    <w:rsid w:val="001D45DE"/>
    <w:rsid w:val="001D45E0"/>
    <w:rsid w:val="001D4620"/>
    <w:rsid w:val="001D4667"/>
    <w:rsid w:val="001D4766"/>
    <w:rsid w:val="001D47F8"/>
    <w:rsid w:val="001D47F9"/>
    <w:rsid w:val="001D49D7"/>
    <w:rsid w:val="001D4A60"/>
    <w:rsid w:val="001D4BA0"/>
    <w:rsid w:val="001D4CF9"/>
    <w:rsid w:val="001D4F2A"/>
    <w:rsid w:val="001D503D"/>
    <w:rsid w:val="001D5104"/>
    <w:rsid w:val="001D522E"/>
    <w:rsid w:val="001D5230"/>
    <w:rsid w:val="001D52CA"/>
    <w:rsid w:val="001D538F"/>
    <w:rsid w:val="001D53D1"/>
    <w:rsid w:val="001D53DD"/>
    <w:rsid w:val="001D5596"/>
    <w:rsid w:val="001D55E0"/>
    <w:rsid w:val="001D565F"/>
    <w:rsid w:val="001D5697"/>
    <w:rsid w:val="001D56EC"/>
    <w:rsid w:val="001D5785"/>
    <w:rsid w:val="001D582D"/>
    <w:rsid w:val="001D5875"/>
    <w:rsid w:val="001D592C"/>
    <w:rsid w:val="001D59B1"/>
    <w:rsid w:val="001D5A5C"/>
    <w:rsid w:val="001D5AB1"/>
    <w:rsid w:val="001D5AF0"/>
    <w:rsid w:val="001D5B88"/>
    <w:rsid w:val="001D5BA9"/>
    <w:rsid w:val="001D5BED"/>
    <w:rsid w:val="001D5D5D"/>
    <w:rsid w:val="001D5DD9"/>
    <w:rsid w:val="001D5E93"/>
    <w:rsid w:val="001D5EA4"/>
    <w:rsid w:val="001D5FAB"/>
    <w:rsid w:val="001D6085"/>
    <w:rsid w:val="001D6139"/>
    <w:rsid w:val="001D61F4"/>
    <w:rsid w:val="001D6263"/>
    <w:rsid w:val="001D62FC"/>
    <w:rsid w:val="001D6321"/>
    <w:rsid w:val="001D6384"/>
    <w:rsid w:val="001D63D0"/>
    <w:rsid w:val="001D6413"/>
    <w:rsid w:val="001D6524"/>
    <w:rsid w:val="001D65B3"/>
    <w:rsid w:val="001D65B9"/>
    <w:rsid w:val="001D6764"/>
    <w:rsid w:val="001D6781"/>
    <w:rsid w:val="001D67D7"/>
    <w:rsid w:val="001D68C7"/>
    <w:rsid w:val="001D68CF"/>
    <w:rsid w:val="001D6908"/>
    <w:rsid w:val="001D6A22"/>
    <w:rsid w:val="001D6A35"/>
    <w:rsid w:val="001D6AAB"/>
    <w:rsid w:val="001D6B37"/>
    <w:rsid w:val="001D6B96"/>
    <w:rsid w:val="001D6C3A"/>
    <w:rsid w:val="001D6C43"/>
    <w:rsid w:val="001D6CFC"/>
    <w:rsid w:val="001D6DB3"/>
    <w:rsid w:val="001D6DF7"/>
    <w:rsid w:val="001D6E9F"/>
    <w:rsid w:val="001D6FA7"/>
    <w:rsid w:val="001D6FF3"/>
    <w:rsid w:val="001D7198"/>
    <w:rsid w:val="001D721F"/>
    <w:rsid w:val="001D7309"/>
    <w:rsid w:val="001D731F"/>
    <w:rsid w:val="001D7387"/>
    <w:rsid w:val="001D747C"/>
    <w:rsid w:val="001D748B"/>
    <w:rsid w:val="001D74A6"/>
    <w:rsid w:val="001D75D9"/>
    <w:rsid w:val="001D7627"/>
    <w:rsid w:val="001D762D"/>
    <w:rsid w:val="001D77F1"/>
    <w:rsid w:val="001D79A6"/>
    <w:rsid w:val="001D7C5E"/>
    <w:rsid w:val="001D7CC5"/>
    <w:rsid w:val="001D7E8E"/>
    <w:rsid w:val="001E0073"/>
    <w:rsid w:val="001E0260"/>
    <w:rsid w:val="001E0309"/>
    <w:rsid w:val="001E04B2"/>
    <w:rsid w:val="001E04EE"/>
    <w:rsid w:val="001E05EC"/>
    <w:rsid w:val="001E071A"/>
    <w:rsid w:val="001E078E"/>
    <w:rsid w:val="001E0792"/>
    <w:rsid w:val="001E07CD"/>
    <w:rsid w:val="001E080B"/>
    <w:rsid w:val="001E0883"/>
    <w:rsid w:val="001E091F"/>
    <w:rsid w:val="001E092B"/>
    <w:rsid w:val="001E0A22"/>
    <w:rsid w:val="001E0A58"/>
    <w:rsid w:val="001E0A97"/>
    <w:rsid w:val="001E0AA0"/>
    <w:rsid w:val="001E0ABB"/>
    <w:rsid w:val="001E0AC5"/>
    <w:rsid w:val="001E0B1E"/>
    <w:rsid w:val="001E0B25"/>
    <w:rsid w:val="001E0BBD"/>
    <w:rsid w:val="001E0BE5"/>
    <w:rsid w:val="001E0CEC"/>
    <w:rsid w:val="001E0DEF"/>
    <w:rsid w:val="001E0E7F"/>
    <w:rsid w:val="001E0F1B"/>
    <w:rsid w:val="001E0F8F"/>
    <w:rsid w:val="001E10E6"/>
    <w:rsid w:val="001E129F"/>
    <w:rsid w:val="001E146B"/>
    <w:rsid w:val="001E14A5"/>
    <w:rsid w:val="001E165D"/>
    <w:rsid w:val="001E172C"/>
    <w:rsid w:val="001E1741"/>
    <w:rsid w:val="001E175E"/>
    <w:rsid w:val="001E17EC"/>
    <w:rsid w:val="001E18C1"/>
    <w:rsid w:val="001E1959"/>
    <w:rsid w:val="001E19E8"/>
    <w:rsid w:val="001E1A26"/>
    <w:rsid w:val="001E1A49"/>
    <w:rsid w:val="001E1ABE"/>
    <w:rsid w:val="001E1B33"/>
    <w:rsid w:val="001E1BAD"/>
    <w:rsid w:val="001E1BAE"/>
    <w:rsid w:val="001E1BFC"/>
    <w:rsid w:val="001E1C54"/>
    <w:rsid w:val="001E1C85"/>
    <w:rsid w:val="001E1D7D"/>
    <w:rsid w:val="001E1E0A"/>
    <w:rsid w:val="001E1F58"/>
    <w:rsid w:val="001E2011"/>
    <w:rsid w:val="001E201E"/>
    <w:rsid w:val="001E2057"/>
    <w:rsid w:val="001E2148"/>
    <w:rsid w:val="001E2208"/>
    <w:rsid w:val="001E22DF"/>
    <w:rsid w:val="001E22F6"/>
    <w:rsid w:val="001E23A6"/>
    <w:rsid w:val="001E23C0"/>
    <w:rsid w:val="001E23D3"/>
    <w:rsid w:val="001E250D"/>
    <w:rsid w:val="001E25FD"/>
    <w:rsid w:val="001E2614"/>
    <w:rsid w:val="001E278C"/>
    <w:rsid w:val="001E2817"/>
    <w:rsid w:val="001E283C"/>
    <w:rsid w:val="001E283F"/>
    <w:rsid w:val="001E2884"/>
    <w:rsid w:val="001E2A3B"/>
    <w:rsid w:val="001E2C15"/>
    <w:rsid w:val="001E2C1B"/>
    <w:rsid w:val="001E2CDE"/>
    <w:rsid w:val="001E2D86"/>
    <w:rsid w:val="001E2DC8"/>
    <w:rsid w:val="001E2E7E"/>
    <w:rsid w:val="001E2FA1"/>
    <w:rsid w:val="001E2FA9"/>
    <w:rsid w:val="001E3002"/>
    <w:rsid w:val="001E3033"/>
    <w:rsid w:val="001E306B"/>
    <w:rsid w:val="001E310B"/>
    <w:rsid w:val="001E332E"/>
    <w:rsid w:val="001E3370"/>
    <w:rsid w:val="001E33E7"/>
    <w:rsid w:val="001E342F"/>
    <w:rsid w:val="001E34AE"/>
    <w:rsid w:val="001E34B7"/>
    <w:rsid w:val="001E3672"/>
    <w:rsid w:val="001E367F"/>
    <w:rsid w:val="001E36C3"/>
    <w:rsid w:val="001E36C9"/>
    <w:rsid w:val="001E3709"/>
    <w:rsid w:val="001E37A8"/>
    <w:rsid w:val="001E37F5"/>
    <w:rsid w:val="001E386E"/>
    <w:rsid w:val="001E38CB"/>
    <w:rsid w:val="001E38EE"/>
    <w:rsid w:val="001E3906"/>
    <w:rsid w:val="001E3909"/>
    <w:rsid w:val="001E3A90"/>
    <w:rsid w:val="001E3B66"/>
    <w:rsid w:val="001E3C73"/>
    <w:rsid w:val="001E3CEC"/>
    <w:rsid w:val="001E3ECC"/>
    <w:rsid w:val="001E3FC4"/>
    <w:rsid w:val="001E4018"/>
    <w:rsid w:val="001E4030"/>
    <w:rsid w:val="001E403A"/>
    <w:rsid w:val="001E4102"/>
    <w:rsid w:val="001E4131"/>
    <w:rsid w:val="001E4164"/>
    <w:rsid w:val="001E41B6"/>
    <w:rsid w:val="001E437C"/>
    <w:rsid w:val="001E4386"/>
    <w:rsid w:val="001E43BC"/>
    <w:rsid w:val="001E44D2"/>
    <w:rsid w:val="001E450F"/>
    <w:rsid w:val="001E4536"/>
    <w:rsid w:val="001E4626"/>
    <w:rsid w:val="001E4664"/>
    <w:rsid w:val="001E484C"/>
    <w:rsid w:val="001E49A5"/>
    <w:rsid w:val="001E49EB"/>
    <w:rsid w:val="001E4A66"/>
    <w:rsid w:val="001E4A85"/>
    <w:rsid w:val="001E4A8A"/>
    <w:rsid w:val="001E4AB5"/>
    <w:rsid w:val="001E4BEC"/>
    <w:rsid w:val="001E4C30"/>
    <w:rsid w:val="001E4C86"/>
    <w:rsid w:val="001E4CCB"/>
    <w:rsid w:val="001E4CDF"/>
    <w:rsid w:val="001E4D7B"/>
    <w:rsid w:val="001E4E02"/>
    <w:rsid w:val="001E4EF2"/>
    <w:rsid w:val="001E50FC"/>
    <w:rsid w:val="001E518F"/>
    <w:rsid w:val="001E51BE"/>
    <w:rsid w:val="001E51C5"/>
    <w:rsid w:val="001E5392"/>
    <w:rsid w:val="001E5444"/>
    <w:rsid w:val="001E5528"/>
    <w:rsid w:val="001E5626"/>
    <w:rsid w:val="001E566C"/>
    <w:rsid w:val="001E56D9"/>
    <w:rsid w:val="001E56F6"/>
    <w:rsid w:val="001E5781"/>
    <w:rsid w:val="001E57D6"/>
    <w:rsid w:val="001E57E3"/>
    <w:rsid w:val="001E5836"/>
    <w:rsid w:val="001E59DF"/>
    <w:rsid w:val="001E5A03"/>
    <w:rsid w:val="001E5A68"/>
    <w:rsid w:val="001E5A85"/>
    <w:rsid w:val="001E5B5B"/>
    <w:rsid w:val="001E5B93"/>
    <w:rsid w:val="001E5C0F"/>
    <w:rsid w:val="001E5D7A"/>
    <w:rsid w:val="001E5EF5"/>
    <w:rsid w:val="001E5F14"/>
    <w:rsid w:val="001E5FF1"/>
    <w:rsid w:val="001E60EE"/>
    <w:rsid w:val="001E6146"/>
    <w:rsid w:val="001E6174"/>
    <w:rsid w:val="001E61AF"/>
    <w:rsid w:val="001E6220"/>
    <w:rsid w:val="001E6290"/>
    <w:rsid w:val="001E62D4"/>
    <w:rsid w:val="001E63E1"/>
    <w:rsid w:val="001E65A8"/>
    <w:rsid w:val="001E66BD"/>
    <w:rsid w:val="001E6782"/>
    <w:rsid w:val="001E6798"/>
    <w:rsid w:val="001E682A"/>
    <w:rsid w:val="001E6872"/>
    <w:rsid w:val="001E68A8"/>
    <w:rsid w:val="001E6AE0"/>
    <w:rsid w:val="001E6B39"/>
    <w:rsid w:val="001E6C49"/>
    <w:rsid w:val="001E6CF1"/>
    <w:rsid w:val="001E6D39"/>
    <w:rsid w:val="001E6E4F"/>
    <w:rsid w:val="001E6F29"/>
    <w:rsid w:val="001E6F8A"/>
    <w:rsid w:val="001E70FA"/>
    <w:rsid w:val="001E712D"/>
    <w:rsid w:val="001E71FA"/>
    <w:rsid w:val="001E723B"/>
    <w:rsid w:val="001E724A"/>
    <w:rsid w:val="001E724E"/>
    <w:rsid w:val="001E725F"/>
    <w:rsid w:val="001E7384"/>
    <w:rsid w:val="001E73F4"/>
    <w:rsid w:val="001E761E"/>
    <w:rsid w:val="001E773D"/>
    <w:rsid w:val="001E77A0"/>
    <w:rsid w:val="001E77D3"/>
    <w:rsid w:val="001E78E2"/>
    <w:rsid w:val="001E797F"/>
    <w:rsid w:val="001E7A00"/>
    <w:rsid w:val="001E7A28"/>
    <w:rsid w:val="001E7B09"/>
    <w:rsid w:val="001E7B83"/>
    <w:rsid w:val="001E7B95"/>
    <w:rsid w:val="001E7BEB"/>
    <w:rsid w:val="001E7D50"/>
    <w:rsid w:val="001E7D9A"/>
    <w:rsid w:val="001E7ECF"/>
    <w:rsid w:val="001E7F1E"/>
    <w:rsid w:val="001ECDC0"/>
    <w:rsid w:val="001F0187"/>
    <w:rsid w:val="001F01DF"/>
    <w:rsid w:val="001F02C9"/>
    <w:rsid w:val="001F02D0"/>
    <w:rsid w:val="001F036D"/>
    <w:rsid w:val="001F03A8"/>
    <w:rsid w:val="001F0498"/>
    <w:rsid w:val="001F0569"/>
    <w:rsid w:val="001F05A6"/>
    <w:rsid w:val="001F064C"/>
    <w:rsid w:val="001F0662"/>
    <w:rsid w:val="001F06A8"/>
    <w:rsid w:val="001F06AD"/>
    <w:rsid w:val="001F0887"/>
    <w:rsid w:val="001F08AB"/>
    <w:rsid w:val="001F0A5F"/>
    <w:rsid w:val="001F0B04"/>
    <w:rsid w:val="001F0D9F"/>
    <w:rsid w:val="001F0DE0"/>
    <w:rsid w:val="001F0DE7"/>
    <w:rsid w:val="001F0E02"/>
    <w:rsid w:val="001F102F"/>
    <w:rsid w:val="001F1094"/>
    <w:rsid w:val="001F1177"/>
    <w:rsid w:val="001F137E"/>
    <w:rsid w:val="001F13C9"/>
    <w:rsid w:val="001F140A"/>
    <w:rsid w:val="001F14BA"/>
    <w:rsid w:val="001F14DD"/>
    <w:rsid w:val="001F167E"/>
    <w:rsid w:val="001F185F"/>
    <w:rsid w:val="001F1889"/>
    <w:rsid w:val="001F18F9"/>
    <w:rsid w:val="001F196A"/>
    <w:rsid w:val="001F1B1B"/>
    <w:rsid w:val="001F1B4E"/>
    <w:rsid w:val="001F1CF3"/>
    <w:rsid w:val="001F1DC1"/>
    <w:rsid w:val="001F1DDE"/>
    <w:rsid w:val="001F1E32"/>
    <w:rsid w:val="001F1E6C"/>
    <w:rsid w:val="001F1EE7"/>
    <w:rsid w:val="001F1FE9"/>
    <w:rsid w:val="001F20EA"/>
    <w:rsid w:val="001F2158"/>
    <w:rsid w:val="001F2213"/>
    <w:rsid w:val="001F2365"/>
    <w:rsid w:val="001F23B0"/>
    <w:rsid w:val="001F23CB"/>
    <w:rsid w:val="001F24EC"/>
    <w:rsid w:val="001F25D6"/>
    <w:rsid w:val="001F2654"/>
    <w:rsid w:val="001F266C"/>
    <w:rsid w:val="001F268A"/>
    <w:rsid w:val="001F273F"/>
    <w:rsid w:val="001F2770"/>
    <w:rsid w:val="001F27F8"/>
    <w:rsid w:val="001F283E"/>
    <w:rsid w:val="001F28C3"/>
    <w:rsid w:val="001F2901"/>
    <w:rsid w:val="001F2A16"/>
    <w:rsid w:val="001F2AE0"/>
    <w:rsid w:val="001F2B48"/>
    <w:rsid w:val="001F2CEC"/>
    <w:rsid w:val="001F2D85"/>
    <w:rsid w:val="001F2E0D"/>
    <w:rsid w:val="001F2F91"/>
    <w:rsid w:val="001F2F99"/>
    <w:rsid w:val="001F3090"/>
    <w:rsid w:val="001F3175"/>
    <w:rsid w:val="001F3194"/>
    <w:rsid w:val="001F31DA"/>
    <w:rsid w:val="001F31E7"/>
    <w:rsid w:val="001F333D"/>
    <w:rsid w:val="001F33DC"/>
    <w:rsid w:val="001F347B"/>
    <w:rsid w:val="001F353E"/>
    <w:rsid w:val="001F362A"/>
    <w:rsid w:val="001F3635"/>
    <w:rsid w:val="001F3748"/>
    <w:rsid w:val="001F378D"/>
    <w:rsid w:val="001F37A1"/>
    <w:rsid w:val="001F38AA"/>
    <w:rsid w:val="001F3984"/>
    <w:rsid w:val="001F3AF9"/>
    <w:rsid w:val="001F3B19"/>
    <w:rsid w:val="001F3BBA"/>
    <w:rsid w:val="001F3CF5"/>
    <w:rsid w:val="001F3D09"/>
    <w:rsid w:val="001F3EA1"/>
    <w:rsid w:val="001F3F4A"/>
    <w:rsid w:val="001F3F5A"/>
    <w:rsid w:val="001F41AA"/>
    <w:rsid w:val="001F4223"/>
    <w:rsid w:val="001F42FB"/>
    <w:rsid w:val="001F4461"/>
    <w:rsid w:val="001F44DF"/>
    <w:rsid w:val="001F4500"/>
    <w:rsid w:val="001F4521"/>
    <w:rsid w:val="001F457B"/>
    <w:rsid w:val="001F4694"/>
    <w:rsid w:val="001F46FE"/>
    <w:rsid w:val="001F4792"/>
    <w:rsid w:val="001F4984"/>
    <w:rsid w:val="001F4A4B"/>
    <w:rsid w:val="001F4A4F"/>
    <w:rsid w:val="001F4B5E"/>
    <w:rsid w:val="001F4BA7"/>
    <w:rsid w:val="001F4BE1"/>
    <w:rsid w:val="001F4C32"/>
    <w:rsid w:val="001F4C58"/>
    <w:rsid w:val="001F4CF4"/>
    <w:rsid w:val="001F4D93"/>
    <w:rsid w:val="001F4E26"/>
    <w:rsid w:val="001F4EFE"/>
    <w:rsid w:val="001F4F21"/>
    <w:rsid w:val="001F4FBD"/>
    <w:rsid w:val="001F4FC2"/>
    <w:rsid w:val="001F5193"/>
    <w:rsid w:val="001F51A0"/>
    <w:rsid w:val="001F51B6"/>
    <w:rsid w:val="001F51DF"/>
    <w:rsid w:val="001F52A7"/>
    <w:rsid w:val="001F52D7"/>
    <w:rsid w:val="001F5302"/>
    <w:rsid w:val="001F5438"/>
    <w:rsid w:val="001F5496"/>
    <w:rsid w:val="001F5535"/>
    <w:rsid w:val="001F5536"/>
    <w:rsid w:val="001F56F3"/>
    <w:rsid w:val="001F57A7"/>
    <w:rsid w:val="001F57FA"/>
    <w:rsid w:val="001F591A"/>
    <w:rsid w:val="001F59B7"/>
    <w:rsid w:val="001F5A17"/>
    <w:rsid w:val="001F5A3B"/>
    <w:rsid w:val="001F5A54"/>
    <w:rsid w:val="001F5A9C"/>
    <w:rsid w:val="001F5B78"/>
    <w:rsid w:val="001F5B93"/>
    <w:rsid w:val="001F5BFE"/>
    <w:rsid w:val="001F5C08"/>
    <w:rsid w:val="001F5C0D"/>
    <w:rsid w:val="001F5C1B"/>
    <w:rsid w:val="001F5C1D"/>
    <w:rsid w:val="001F5C73"/>
    <w:rsid w:val="001F5DA8"/>
    <w:rsid w:val="001F5E49"/>
    <w:rsid w:val="001F5E5A"/>
    <w:rsid w:val="001F5EC9"/>
    <w:rsid w:val="001F6102"/>
    <w:rsid w:val="001F61CF"/>
    <w:rsid w:val="001F6256"/>
    <w:rsid w:val="001F628E"/>
    <w:rsid w:val="001F62F3"/>
    <w:rsid w:val="001F6351"/>
    <w:rsid w:val="001F6650"/>
    <w:rsid w:val="001F6687"/>
    <w:rsid w:val="001F66A2"/>
    <w:rsid w:val="001F67AE"/>
    <w:rsid w:val="001F67B5"/>
    <w:rsid w:val="001F67FD"/>
    <w:rsid w:val="001F68A6"/>
    <w:rsid w:val="001F693D"/>
    <w:rsid w:val="001F6949"/>
    <w:rsid w:val="001F6AB3"/>
    <w:rsid w:val="001F6B2F"/>
    <w:rsid w:val="001F6C40"/>
    <w:rsid w:val="001F6C88"/>
    <w:rsid w:val="001F6DD9"/>
    <w:rsid w:val="001F72F8"/>
    <w:rsid w:val="001F7311"/>
    <w:rsid w:val="001F74C5"/>
    <w:rsid w:val="001F7531"/>
    <w:rsid w:val="001F75B2"/>
    <w:rsid w:val="001F75E0"/>
    <w:rsid w:val="001F763D"/>
    <w:rsid w:val="001F76A9"/>
    <w:rsid w:val="001F76F4"/>
    <w:rsid w:val="001F78E9"/>
    <w:rsid w:val="001F7937"/>
    <w:rsid w:val="001F798C"/>
    <w:rsid w:val="001F79E9"/>
    <w:rsid w:val="001F7B1D"/>
    <w:rsid w:val="001F7BCA"/>
    <w:rsid w:val="001F7C0D"/>
    <w:rsid w:val="001F7C31"/>
    <w:rsid w:val="001F7C9F"/>
    <w:rsid w:val="001F7D00"/>
    <w:rsid w:val="001F7D1D"/>
    <w:rsid w:val="001F7D67"/>
    <w:rsid w:val="001F7DB4"/>
    <w:rsid w:val="001F7DD9"/>
    <w:rsid w:val="001F7E3E"/>
    <w:rsid w:val="001F7F8A"/>
    <w:rsid w:val="001F7F92"/>
    <w:rsid w:val="001F7FFD"/>
    <w:rsid w:val="00200017"/>
    <w:rsid w:val="00200120"/>
    <w:rsid w:val="00200194"/>
    <w:rsid w:val="002001F4"/>
    <w:rsid w:val="002001F7"/>
    <w:rsid w:val="0020025C"/>
    <w:rsid w:val="00200293"/>
    <w:rsid w:val="0020030C"/>
    <w:rsid w:val="0020032B"/>
    <w:rsid w:val="00200347"/>
    <w:rsid w:val="0020051B"/>
    <w:rsid w:val="0020051C"/>
    <w:rsid w:val="002005CF"/>
    <w:rsid w:val="002005F8"/>
    <w:rsid w:val="00200641"/>
    <w:rsid w:val="00200699"/>
    <w:rsid w:val="002006BE"/>
    <w:rsid w:val="002006D3"/>
    <w:rsid w:val="002006E5"/>
    <w:rsid w:val="00200846"/>
    <w:rsid w:val="00200976"/>
    <w:rsid w:val="0020098D"/>
    <w:rsid w:val="002009C1"/>
    <w:rsid w:val="002009D6"/>
    <w:rsid w:val="00200A78"/>
    <w:rsid w:val="00200D05"/>
    <w:rsid w:val="00200D27"/>
    <w:rsid w:val="00200E36"/>
    <w:rsid w:val="00200FAD"/>
    <w:rsid w:val="0020100A"/>
    <w:rsid w:val="00201034"/>
    <w:rsid w:val="0020103F"/>
    <w:rsid w:val="00201050"/>
    <w:rsid w:val="00201084"/>
    <w:rsid w:val="0020109F"/>
    <w:rsid w:val="00201309"/>
    <w:rsid w:val="0020138C"/>
    <w:rsid w:val="002015CD"/>
    <w:rsid w:val="00201635"/>
    <w:rsid w:val="00201661"/>
    <w:rsid w:val="002016C8"/>
    <w:rsid w:val="00201741"/>
    <w:rsid w:val="002018E9"/>
    <w:rsid w:val="002018FC"/>
    <w:rsid w:val="00201934"/>
    <w:rsid w:val="00201CC1"/>
    <w:rsid w:val="00201D61"/>
    <w:rsid w:val="00201DA6"/>
    <w:rsid w:val="00201E44"/>
    <w:rsid w:val="0020201C"/>
    <w:rsid w:val="00202025"/>
    <w:rsid w:val="00202264"/>
    <w:rsid w:val="002022A4"/>
    <w:rsid w:val="0020237B"/>
    <w:rsid w:val="002023D9"/>
    <w:rsid w:val="002024AE"/>
    <w:rsid w:val="002025CC"/>
    <w:rsid w:val="00202664"/>
    <w:rsid w:val="002027A1"/>
    <w:rsid w:val="002027E9"/>
    <w:rsid w:val="00202AA0"/>
    <w:rsid w:val="00202ACE"/>
    <w:rsid w:val="00202AE0"/>
    <w:rsid w:val="00202B10"/>
    <w:rsid w:val="00202B77"/>
    <w:rsid w:val="00202BE7"/>
    <w:rsid w:val="00202C28"/>
    <w:rsid w:val="00202CEF"/>
    <w:rsid w:val="00202CFE"/>
    <w:rsid w:val="00202D1B"/>
    <w:rsid w:val="00203027"/>
    <w:rsid w:val="00203089"/>
    <w:rsid w:val="002030B5"/>
    <w:rsid w:val="00203183"/>
    <w:rsid w:val="00203341"/>
    <w:rsid w:val="0020338D"/>
    <w:rsid w:val="002033A3"/>
    <w:rsid w:val="002033CC"/>
    <w:rsid w:val="002033D3"/>
    <w:rsid w:val="00203441"/>
    <w:rsid w:val="00203721"/>
    <w:rsid w:val="0020373C"/>
    <w:rsid w:val="0020376F"/>
    <w:rsid w:val="002037B9"/>
    <w:rsid w:val="0020382F"/>
    <w:rsid w:val="002038FD"/>
    <w:rsid w:val="00203A04"/>
    <w:rsid w:val="00203A59"/>
    <w:rsid w:val="00203A7D"/>
    <w:rsid w:val="00203CA4"/>
    <w:rsid w:val="00203D12"/>
    <w:rsid w:val="00203D74"/>
    <w:rsid w:val="00203DA9"/>
    <w:rsid w:val="00203DDF"/>
    <w:rsid w:val="00203DF5"/>
    <w:rsid w:val="00203E47"/>
    <w:rsid w:val="00203F03"/>
    <w:rsid w:val="00203F22"/>
    <w:rsid w:val="00203F8F"/>
    <w:rsid w:val="00203FB9"/>
    <w:rsid w:val="00203FE5"/>
    <w:rsid w:val="0020407D"/>
    <w:rsid w:val="002040F2"/>
    <w:rsid w:val="00204121"/>
    <w:rsid w:val="002041BA"/>
    <w:rsid w:val="0020432E"/>
    <w:rsid w:val="0020454E"/>
    <w:rsid w:val="002045A2"/>
    <w:rsid w:val="0020465F"/>
    <w:rsid w:val="00204741"/>
    <w:rsid w:val="0020482C"/>
    <w:rsid w:val="002048C8"/>
    <w:rsid w:val="002048CD"/>
    <w:rsid w:val="002048D2"/>
    <w:rsid w:val="002048E8"/>
    <w:rsid w:val="002049A4"/>
    <w:rsid w:val="002049D7"/>
    <w:rsid w:val="002049DE"/>
    <w:rsid w:val="00204A40"/>
    <w:rsid w:val="00204A87"/>
    <w:rsid w:val="00204C34"/>
    <w:rsid w:val="00204CB1"/>
    <w:rsid w:val="00204CE8"/>
    <w:rsid w:val="00204F2E"/>
    <w:rsid w:val="00205049"/>
    <w:rsid w:val="00205067"/>
    <w:rsid w:val="0020509B"/>
    <w:rsid w:val="002050B2"/>
    <w:rsid w:val="002050C6"/>
    <w:rsid w:val="00205167"/>
    <w:rsid w:val="002051B4"/>
    <w:rsid w:val="002052AC"/>
    <w:rsid w:val="002052EB"/>
    <w:rsid w:val="00205412"/>
    <w:rsid w:val="002055DF"/>
    <w:rsid w:val="0020564E"/>
    <w:rsid w:val="00205731"/>
    <w:rsid w:val="0020574D"/>
    <w:rsid w:val="002057E8"/>
    <w:rsid w:val="002059D6"/>
    <w:rsid w:val="00205A18"/>
    <w:rsid w:val="00205A35"/>
    <w:rsid w:val="00205A46"/>
    <w:rsid w:val="00205A6C"/>
    <w:rsid w:val="00205B18"/>
    <w:rsid w:val="00205B7F"/>
    <w:rsid w:val="00205CBC"/>
    <w:rsid w:val="00205D98"/>
    <w:rsid w:val="00205D9D"/>
    <w:rsid w:val="00205DA2"/>
    <w:rsid w:val="00205DCE"/>
    <w:rsid w:val="00205DDE"/>
    <w:rsid w:val="00205E13"/>
    <w:rsid w:val="00205E15"/>
    <w:rsid w:val="00205E1F"/>
    <w:rsid w:val="0020611C"/>
    <w:rsid w:val="002062A6"/>
    <w:rsid w:val="002065E8"/>
    <w:rsid w:val="00206638"/>
    <w:rsid w:val="002066A2"/>
    <w:rsid w:val="0020681D"/>
    <w:rsid w:val="0020687F"/>
    <w:rsid w:val="00206968"/>
    <w:rsid w:val="00206970"/>
    <w:rsid w:val="0020697A"/>
    <w:rsid w:val="002069E9"/>
    <w:rsid w:val="002069EC"/>
    <w:rsid w:val="00206AC4"/>
    <w:rsid w:val="00206ADA"/>
    <w:rsid w:val="00206C7B"/>
    <w:rsid w:val="00206D03"/>
    <w:rsid w:val="00206D9C"/>
    <w:rsid w:val="00206E3A"/>
    <w:rsid w:val="00206EF4"/>
    <w:rsid w:val="00206F38"/>
    <w:rsid w:val="00206FC6"/>
    <w:rsid w:val="00206FEE"/>
    <w:rsid w:val="00207036"/>
    <w:rsid w:val="00207137"/>
    <w:rsid w:val="00207189"/>
    <w:rsid w:val="0020720C"/>
    <w:rsid w:val="00207266"/>
    <w:rsid w:val="0020736A"/>
    <w:rsid w:val="00207449"/>
    <w:rsid w:val="002075BF"/>
    <w:rsid w:val="00207600"/>
    <w:rsid w:val="00207601"/>
    <w:rsid w:val="0020763D"/>
    <w:rsid w:val="0020768A"/>
    <w:rsid w:val="00207694"/>
    <w:rsid w:val="0020789A"/>
    <w:rsid w:val="002079E0"/>
    <w:rsid w:val="00207A9C"/>
    <w:rsid w:val="00207BA1"/>
    <w:rsid w:val="00207BB7"/>
    <w:rsid w:val="00207C71"/>
    <w:rsid w:val="00207CF7"/>
    <w:rsid w:val="00207E72"/>
    <w:rsid w:val="00207E8D"/>
    <w:rsid w:val="00207F26"/>
    <w:rsid w:val="00207FE6"/>
    <w:rsid w:val="00210048"/>
    <w:rsid w:val="00210051"/>
    <w:rsid w:val="00210060"/>
    <w:rsid w:val="002101D8"/>
    <w:rsid w:val="0021026E"/>
    <w:rsid w:val="00210310"/>
    <w:rsid w:val="0021043B"/>
    <w:rsid w:val="0021046D"/>
    <w:rsid w:val="0021077C"/>
    <w:rsid w:val="002108C8"/>
    <w:rsid w:val="0021094A"/>
    <w:rsid w:val="00210AA5"/>
    <w:rsid w:val="00210ABA"/>
    <w:rsid w:val="00210C34"/>
    <w:rsid w:val="00210C66"/>
    <w:rsid w:val="00210CA0"/>
    <w:rsid w:val="00210D2C"/>
    <w:rsid w:val="00210D74"/>
    <w:rsid w:val="00210DE0"/>
    <w:rsid w:val="00210DE3"/>
    <w:rsid w:val="00210E1D"/>
    <w:rsid w:val="00210E3F"/>
    <w:rsid w:val="00210F58"/>
    <w:rsid w:val="00210F75"/>
    <w:rsid w:val="00210FB8"/>
    <w:rsid w:val="00210FDD"/>
    <w:rsid w:val="0021101C"/>
    <w:rsid w:val="0021119E"/>
    <w:rsid w:val="002111E5"/>
    <w:rsid w:val="00211224"/>
    <w:rsid w:val="00211226"/>
    <w:rsid w:val="00211290"/>
    <w:rsid w:val="002113EA"/>
    <w:rsid w:val="0021142F"/>
    <w:rsid w:val="002115E3"/>
    <w:rsid w:val="002115E6"/>
    <w:rsid w:val="00211632"/>
    <w:rsid w:val="002116F7"/>
    <w:rsid w:val="0021172E"/>
    <w:rsid w:val="002117D7"/>
    <w:rsid w:val="002118F0"/>
    <w:rsid w:val="002119EF"/>
    <w:rsid w:val="00211A68"/>
    <w:rsid w:val="00211B41"/>
    <w:rsid w:val="00211C13"/>
    <w:rsid w:val="00211C9C"/>
    <w:rsid w:val="00211DD2"/>
    <w:rsid w:val="00211E89"/>
    <w:rsid w:val="00211ED9"/>
    <w:rsid w:val="00211EF8"/>
    <w:rsid w:val="00212054"/>
    <w:rsid w:val="0021205A"/>
    <w:rsid w:val="0021207C"/>
    <w:rsid w:val="002120A3"/>
    <w:rsid w:val="0021210E"/>
    <w:rsid w:val="002122E3"/>
    <w:rsid w:val="002123E0"/>
    <w:rsid w:val="00212408"/>
    <w:rsid w:val="00212533"/>
    <w:rsid w:val="002125EC"/>
    <w:rsid w:val="00212745"/>
    <w:rsid w:val="00212747"/>
    <w:rsid w:val="002127B6"/>
    <w:rsid w:val="002127BE"/>
    <w:rsid w:val="00212A2E"/>
    <w:rsid w:val="00212AEE"/>
    <w:rsid w:val="00212B4A"/>
    <w:rsid w:val="00212C7A"/>
    <w:rsid w:val="00212C7F"/>
    <w:rsid w:val="00212E56"/>
    <w:rsid w:val="00212EA3"/>
    <w:rsid w:val="00212F7B"/>
    <w:rsid w:val="002130F4"/>
    <w:rsid w:val="002131DB"/>
    <w:rsid w:val="002132AE"/>
    <w:rsid w:val="002132C1"/>
    <w:rsid w:val="002132EF"/>
    <w:rsid w:val="00213312"/>
    <w:rsid w:val="002135A7"/>
    <w:rsid w:val="00213650"/>
    <w:rsid w:val="0021366A"/>
    <w:rsid w:val="002137CA"/>
    <w:rsid w:val="00213983"/>
    <w:rsid w:val="002139C0"/>
    <w:rsid w:val="00213A17"/>
    <w:rsid w:val="00213B01"/>
    <w:rsid w:val="00213B7B"/>
    <w:rsid w:val="00213BB4"/>
    <w:rsid w:val="00213C01"/>
    <w:rsid w:val="00213C21"/>
    <w:rsid w:val="00213C9E"/>
    <w:rsid w:val="00213CB7"/>
    <w:rsid w:val="00213CD6"/>
    <w:rsid w:val="00213D85"/>
    <w:rsid w:val="00213DBC"/>
    <w:rsid w:val="00213E32"/>
    <w:rsid w:val="00213FFD"/>
    <w:rsid w:val="00214320"/>
    <w:rsid w:val="002144C1"/>
    <w:rsid w:val="00214567"/>
    <w:rsid w:val="0021460B"/>
    <w:rsid w:val="002148D6"/>
    <w:rsid w:val="00214970"/>
    <w:rsid w:val="00214A0F"/>
    <w:rsid w:val="00214A9C"/>
    <w:rsid w:val="00214C30"/>
    <w:rsid w:val="00214CF5"/>
    <w:rsid w:val="00214CF9"/>
    <w:rsid w:val="00214D65"/>
    <w:rsid w:val="00214D72"/>
    <w:rsid w:val="00214DC2"/>
    <w:rsid w:val="00214E2B"/>
    <w:rsid w:val="00214E6C"/>
    <w:rsid w:val="00214E77"/>
    <w:rsid w:val="00214E88"/>
    <w:rsid w:val="00214EEE"/>
    <w:rsid w:val="00214F62"/>
    <w:rsid w:val="0021511C"/>
    <w:rsid w:val="00215124"/>
    <w:rsid w:val="002151F3"/>
    <w:rsid w:val="0021532C"/>
    <w:rsid w:val="00215338"/>
    <w:rsid w:val="00215359"/>
    <w:rsid w:val="002153A1"/>
    <w:rsid w:val="002153A2"/>
    <w:rsid w:val="0021540A"/>
    <w:rsid w:val="0021558D"/>
    <w:rsid w:val="0021563E"/>
    <w:rsid w:val="00215650"/>
    <w:rsid w:val="00215723"/>
    <w:rsid w:val="002157C0"/>
    <w:rsid w:val="002158BF"/>
    <w:rsid w:val="00215961"/>
    <w:rsid w:val="00215B8D"/>
    <w:rsid w:val="00215C3C"/>
    <w:rsid w:val="00215D77"/>
    <w:rsid w:val="00215DDE"/>
    <w:rsid w:val="00215E86"/>
    <w:rsid w:val="002160D3"/>
    <w:rsid w:val="002160F0"/>
    <w:rsid w:val="002160FB"/>
    <w:rsid w:val="00216181"/>
    <w:rsid w:val="0021626F"/>
    <w:rsid w:val="002162F4"/>
    <w:rsid w:val="00216312"/>
    <w:rsid w:val="002163DC"/>
    <w:rsid w:val="00216486"/>
    <w:rsid w:val="0021649C"/>
    <w:rsid w:val="00216891"/>
    <w:rsid w:val="002168B3"/>
    <w:rsid w:val="00216AA0"/>
    <w:rsid w:val="00216AE2"/>
    <w:rsid w:val="00216B7B"/>
    <w:rsid w:val="00216D86"/>
    <w:rsid w:val="00216D9D"/>
    <w:rsid w:val="00216DA1"/>
    <w:rsid w:val="00216DB4"/>
    <w:rsid w:val="00216DE3"/>
    <w:rsid w:val="00216E7B"/>
    <w:rsid w:val="00216EA4"/>
    <w:rsid w:val="00216F3C"/>
    <w:rsid w:val="0021701C"/>
    <w:rsid w:val="002170B4"/>
    <w:rsid w:val="002170F0"/>
    <w:rsid w:val="00217147"/>
    <w:rsid w:val="00217154"/>
    <w:rsid w:val="002171BC"/>
    <w:rsid w:val="002171D1"/>
    <w:rsid w:val="002171EF"/>
    <w:rsid w:val="00217344"/>
    <w:rsid w:val="002173D6"/>
    <w:rsid w:val="002174C9"/>
    <w:rsid w:val="002174D3"/>
    <w:rsid w:val="002174E6"/>
    <w:rsid w:val="0021753A"/>
    <w:rsid w:val="002175F6"/>
    <w:rsid w:val="00217602"/>
    <w:rsid w:val="002176CF"/>
    <w:rsid w:val="0021772F"/>
    <w:rsid w:val="002177B2"/>
    <w:rsid w:val="002177BD"/>
    <w:rsid w:val="002177C4"/>
    <w:rsid w:val="0021780B"/>
    <w:rsid w:val="0021786B"/>
    <w:rsid w:val="0021796F"/>
    <w:rsid w:val="00217A26"/>
    <w:rsid w:val="00217B14"/>
    <w:rsid w:val="00217C3A"/>
    <w:rsid w:val="00217C5F"/>
    <w:rsid w:val="00217D06"/>
    <w:rsid w:val="00217D15"/>
    <w:rsid w:val="00217EB5"/>
    <w:rsid w:val="00217EC7"/>
    <w:rsid w:val="00217F13"/>
    <w:rsid w:val="00217F39"/>
    <w:rsid w:val="00217FB5"/>
    <w:rsid w:val="00220013"/>
    <w:rsid w:val="00220016"/>
    <w:rsid w:val="002200AE"/>
    <w:rsid w:val="002201A6"/>
    <w:rsid w:val="002202A8"/>
    <w:rsid w:val="002202E8"/>
    <w:rsid w:val="002203D6"/>
    <w:rsid w:val="00220416"/>
    <w:rsid w:val="0022044D"/>
    <w:rsid w:val="0022048B"/>
    <w:rsid w:val="00220491"/>
    <w:rsid w:val="00220509"/>
    <w:rsid w:val="0022050C"/>
    <w:rsid w:val="002206B6"/>
    <w:rsid w:val="002206C9"/>
    <w:rsid w:val="002207F9"/>
    <w:rsid w:val="00220819"/>
    <w:rsid w:val="0022086D"/>
    <w:rsid w:val="002209A7"/>
    <w:rsid w:val="00220A9C"/>
    <w:rsid w:val="00220AA9"/>
    <w:rsid w:val="00220AC7"/>
    <w:rsid w:val="00220DA9"/>
    <w:rsid w:val="00220ED1"/>
    <w:rsid w:val="00220EE2"/>
    <w:rsid w:val="00220EF3"/>
    <w:rsid w:val="00220F89"/>
    <w:rsid w:val="00220FEC"/>
    <w:rsid w:val="00221018"/>
    <w:rsid w:val="00221086"/>
    <w:rsid w:val="0022122C"/>
    <w:rsid w:val="002212D2"/>
    <w:rsid w:val="002212EF"/>
    <w:rsid w:val="00221384"/>
    <w:rsid w:val="002214A2"/>
    <w:rsid w:val="00221562"/>
    <w:rsid w:val="0022162E"/>
    <w:rsid w:val="0022164A"/>
    <w:rsid w:val="0022167A"/>
    <w:rsid w:val="0022175F"/>
    <w:rsid w:val="00221761"/>
    <w:rsid w:val="00221A62"/>
    <w:rsid w:val="00221AFF"/>
    <w:rsid w:val="00221BD3"/>
    <w:rsid w:val="00221C4A"/>
    <w:rsid w:val="00221CD7"/>
    <w:rsid w:val="00221D2E"/>
    <w:rsid w:val="00221D66"/>
    <w:rsid w:val="00221EF5"/>
    <w:rsid w:val="00221F9C"/>
    <w:rsid w:val="002220A4"/>
    <w:rsid w:val="00222138"/>
    <w:rsid w:val="0022215C"/>
    <w:rsid w:val="00222203"/>
    <w:rsid w:val="00222307"/>
    <w:rsid w:val="00222395"/>
    <w:rsid w:val="002223BC"/>
    <w:rsid w:val="002223D8"/>
    <w:rsid w:val="002223DC"/>
    <w:rsid w:val="00222420"/>
    <w:rsid w:val="0022269C"/>
    <w:rsid w:val="002226BA"/>
    <w:rsid w:val="00222902"/>
    <w:rsid w:val="0022296D"/>
    <w:rsid w:val="0022298F"/>
    <w:rsid w:val="00222A28"/>
    <w:rsid w:val="00222B3B"/>
    <w:rsid w:val="00222B76"/>
    <w:rsid w:val="00222B84"/>
    <w:rsid w:val="00222BA2"/>
    <w:rsid w:val="00222BF2"/>
    <w:rsid w:val="00222C7B"/>
    <w:rsid w:val="00222D1F"/>
    <w:rsid w:val="00222D3E"/>
    <w:rsid w:val="00222E99"/>
    <w:rsid w:val="00222E9B"/>
    <w:rsid w:val="00222EDD"/>
    <w:rsid w:val="00222EDE"/>
    <w:rsid w:val="00222EEE"/>
    <w:rsid w:val="00222F1D"/>
    <w:rsid w:val="00222F38"/>
    <w:rsid w:val="00222F6D"/>
    <w:rsid w:val="00222F9E"/>
    <w:rsid w:val="00223037"/>
    <w:rsid w:val="0022307D"/>
    <w:rsid w:val="00223149"/>
    <w:rsid w:val="00223178"/>
    <w:rsid w:val="00223259"/>
    <w:rsid w:val="0022331D"/>
    <w:rsid w:val="002233E7"/>
    <w:rsid w:val="002234EE"/>
    <w:rsid w:val="00223508"/>
    <w:rsid w:val="002235CB"/>
    <w:rsid w:val="002237E3"/>
    <w:rsid w:val="00223852"/>
    <w:rsid w:val="00223999"/>
    <w:rsid w:val="00223A91"/>
    <w:rsid w:val="00223AA0"/>
    <w:rsid w:val="00223AE1"/>
    <w:rsid w:val="00223BEE"/>
    <w:rsid w:val="00223CB3"/>
    <w:rsid w:val="00223D12"/>
    <w:rsid w:val="00223F1F"/>
    <w:rsid w:val="00224006"/>
    <w:rsid w:val="002240E3"/>
    <w:rsid w:val="00224297"/>
    <w:rsid w:val="00224313"/>
    <w:rsid w:val="00224355"/>
    <w:rsid w:val="00224681"/>
    <w:rsid w:val="002246E5"/>
    <w:rsid w:val="0022473F"/>
    <w:rsid w:val="0022482C"/>
    <w:rsid w:val="00224899"/>
    <w:rsid w:val="0022495C"/>
    <w:rsid w:val="00224A72"/>
    <w:rsid w:val="00224BAF"/>
    <w:rsid w:val="00224C80"/>
    <w:rsid w:val="00224C82"/>
    <w:rsid w:val="00224CB9"/>
    <w:rsid w:val="00224CED"/>
    <w:rsid w:val="00224D66"/>
    <w:rsid w:val="00224DFF"/>
    <w:rsid w:val="00224E07"/>
    <w:rsid w:val="00224ECD"/>
    <w:rsid w:val="00224F73"/>
    <w:rsid w:val="00224FBC"/>
    <w:rsid w:val="00225014"/>
    <w:rsid w:val="0022508B"/>
    <w:rsid w:val="00225259"/>
    <w:rsid w:val="002254BE"/>
    <w:rsid w:val="002256B6"/>
    <w:rsid w:val="002256BA"/>
    <w:rsid w:val="0022575F"/>
    <w:rsid w:val="002257B6"/>
    <w:rsid w:val="002258A4"/>
    <w:rsid w:val="00225A33"/>
    <w:rsid w:val="00225B2F"/>
    <w:rsid w:val="00225B58"/>
    <w:rsid w:val="00225B72"/>
    <w:rsid w:val="00225BB8"/>
    <w:rsid w:val="00225C15"/>
    <w:rsid w:val="00225D10"/>
    <w:rsid w:val="00225F27"/>
    <w:rsid w:val="00225FFC"/>
    <w:rsid w:val="00226026"/>
    <w:rsid w:val="00226043"/>
    <w:rsid w:val="00226058"/>
    <w:rsid w:val="0022606F"/>
    <w:rsid w:val="0022608C"/>
    <w:rsid w:val="002260B8"/>
    <w:rsid w:val="00226120"/>
    <w:rsid w:val="00226141"/>
    <w:rsid w:val="00226275"/>
    <w:rsid w:val="002262EB"/>
    <w:rsid w:val="002263B6"/>
    <w:rsid w:val="0022648A"/>
    <w:rsid w:val="002264BD"/>
    <w:rsid w:val="00226561"/>
    <w:rsid w:val="002265EE"/>
    <w:rsid w:val="0022675F"/>
    <w:rsid w:val="00226897"/>
    <w:rsid w:val="002268D9"/>
    <w:rsid w:val="00226A18"/>
    <w:rsid w:val="00226A71"/>
    <w:rsid w:val="00226B00"/>
    <w:rsid w:val="00226DF9"/>
    <w:rsid w:val="00226E1E"/>
    <w:rsid w:val="00226FAE"/>
    <w:rsid w:val="00227027"/>
    <w:rsid w:val="00227088"/>
    <w:rsid w:val="002271C1"/>
    <w:rsid w:val="0022722C"/>
    <w:rsid w:val="0022722F"/>
    <w:rsid w:val="002272FC"/>
    <w:rsid w:val="00227427"/>
    <w:rsid w:val="00227460"/>
    <w:rsid w:val="002274B8"/>
    <w:rsid w:val="0022759F"/>
    <w:rsid w:val="0022764C"/>
    <w:rsid w:val="002276B2"/>
    <w:rsid w:val="002276B9"/>
    <w:rsid w:val="00227830"/>
    <w:rsid w:val="00227876"/>
    <w:rsid w:val="00227A4C"/>
    <w:rsid w:val="00227AB6"/>
    <w:rsid w:val="00227B2B"/>
    <w:rsid w:val="00227D79"/>
    <w:rsid w:val="00227D84"/>
    <w:rsid w:val="00227E6A"/>
    <w:rsid w:val="0023000D"/>
    <w:rsid w:val="0023006B"/>
    <w:rsid w:val="002300BA"/>
    <w:rsid w:val="002301EF"/>
    <w:rsid w:val="00230224"/>
    <w:rsid w:val="0023027C"/>
    <w:rsid w:val="002302E6"/>
    <w:rsid w:val="00230321"/>
    <w:rsid w:val="00230364"/>
    <w:rsid w:val="00230372"/>
    <w:rsid w:val="002305C6"/>
    <w:rsid w:val="002305D6"/>
    <w:rsid w:val="002307A5"/>
    <w:rsid w:val="00230917"/>
    <w:rsid w:val="0023098C"/>
    <w:rsid w:val="00230AC2"/>
    <w:rsid w:val="00230BFF"/>
    <w:rsid w:val="00230C6A"/>
    <w:rsid w:val="00230E1E"/>
    <w:rsid w:val="00230F1F"/>
    <w:rsid w:val="00230FD5"/>
    <w:rsid w:val="00231023"/>
    <w:rsid w:val="00231164"/>
    <w:rsid w:val="0023127A"/>
    <w:rsid w:val="0023127C"/>
    <w:rsid w:val="002312F9"/>
    <w:rsid w:val="002313CA"/>
    <w:rsid w:val="00231679"/>
    <w:rsid w:val="002316CD"/>
    <w:rsid w:val="002317B7"/>
    <w:rsid w:val="002318C6"/>
    <w:rsid w:val="00231947"/>
    <w:rsid w:val="002319A5"/>
    <w:rsid w:val="00231A73"/>
    <w:rsid w:val="00231AED"/>
    <w:rsid w:val="00231C2F"/>
    <w:rsid w:val="00231CDD"/>
    <w:rsid w:val="00231D49"/>
    <w:rsid w:val="00231EFE"/>
    <w:rsid w:val="00231F1D"/>
    <w:rsid w:val="002320BA"/>
    <w:rsid w:val="002321D6"/>
    <w:rsid w:val="00232256"/>
    <w:rsid w:val="002322DC"/>
    <w:rsid w:val="002322EA"/>
    <w:rsid w:val="00232386"/>
    <w:rsid w:val="00232633"/>
    <w:rsid w:val="00232634"/>
    <w:rsid w:val="002326B6"/>
    <w:rsid w:val="0023271C"/>
    <w:rsid w:val="0023274C"/>
    <w:rsid w:val="00232759"/>
    <w:rsid w:val="00232795"/>
    <w:rsid w:val="0023281E"/>
    <w:rsid w:val="00232845"/>
    <w:rsid w:val="002328F4"/>
    <w:rsid w:val="00232991"/>
    <w:rsid w:val="00232AA2"/>
    <w:rsid w:val="00232B4F"/>
    <w:rsid w:val="00232C07"/>
    <w:rsid w:val="00232C8A"/>
    <w:rsid w:val="00232D1A"/>
    <w:rsid w:val="00232F28"/>
    <w:rsid w:val="002330C7"/>
    <w:rsid w:val="00233178"/>
    <w:rsid w:val="00233250"/>
    <w:rsid w:val="002333DD"/>
    <w:rsid w:val="00233643"/>
    <w:rsid w:val="002336C1"/>
    <w:rsid w:val="00233864"/>
    <w:rsid w:val="0023387E"/>
    <w:rsid w:val="00233940"/>
    <w:rsid w:val="002339C5"/>
    <w:rsid w:val="00233B17"/>
    <w:rsid w:val="00233BB6"/>
    <w:rsid w:val="00233EAD"/>
    <w:rsid w:val="00233F2F"/>
    <w:rsid w:val="00234094"/>
    <w:rsid w:val="002340EA"/>
    <w:rsid w:val="00234240"/>
    <w:rsid w:val="00234281"/>
    <w:rsid w:val="0023435F"/>
    <w:rsid w:val="00234437"/>
    <w:rsid w:val="002344A6"/>
    <w:rsid w:val="002345CB"/>
    <w:rsid w:val="0023483C"/>
    <w:rsid w:val="0023485B"/>
    <w:rsid w:val="00234955"/>
    <w:rsid w:val="002349E1"/>
    <w:rsid w:val="00234A0C"/>
    <w:rsid w:val="00234B20"/>
    <w:rsid w:val="00234B50"/>
    <w:rsid w:val="00234CA9"/>
    <w:rsid w:val="00234CAF"/>
    <w:rsid w:val="00234F16"/>
    <w:rsid w:val="00234F3E"/>
    <w:rsid w:val="00234F55"/>
    <w:rsid w:val="00234F7C"/>
    <w:rsid w:val="00235195"/>
    <w:rsid w:val="0023520F"/>
    <w:rsid w:val="00235210"/>
    <w:rsid w:val="002352C1"/>
    <w:rsid w:val="0023530F"/>
    <w:rsid w:val="0023534D"/>
    <w:rsid w:val="0023546E"/>
    <w:rsid w:val="002355DC"/>
    <w:rsid w:val="0023563E"/>
    <w:rsid w:val="002356FF"/>
    <w:rsid w:val="0023576C"/>
    <w:rsid w:val="002358CB"/>
    <w:rsid w:val="00235A83"/>
    <w:rsid w:val="00235A92"/>
    <w:rsid w:val="00235CC5"/>
    <w:rsid w:val="00235DD6"/>
    <w:rsid w:val="00235E29"/>
    <w:rsid w:val="002360F1"/>
    <w:rsid w:val="00236105"/>
    <w:rsid w:val="002362FF"/>
    <w:rsid w:val="00236403"/>
    <w:rsid w:val="00236456"/>
    <w:rsid w:val="00236458"/>
    <w:rsid w:val="002364C3"/>
    <w:rsid w:val="0023650B"/>
    <w:rsid w:val="002365E9"/>
    <w:rsid w:val="0023662C"/>
    <w:rsid w:val="00236650"/>
    <w:rsid w:val="002366D0"/>
    <w:rsid w:val="0023671C"/>
    <w:rsid w:val="002368D3"/>
    <w:rsid w:val="002369A3"/>
    <w:rsid w:val="00236A86"/>
    <w:rsid w:val="00236AE9"/>
    <w:rsid w:val="00236B08"/>
    <w:rsid w:val="00236BA1"/>
    <w:rsid w:val="00236BD7"/>
    <w:rsid w:val="00236C83"/>
    <w:rsid w:val="00236CD3"/>
    <w:rsid w:val="00236D19"/>
    <w:rsid w:val="00236DFB"/>
    <w:rsid w:val="00236E6B"/>
    <w:rsid w:val="00236E81"/>
    <w:rsid w:val="00236E88"/>
    <w:rsid w:val="00236FDE"/>
    <w:rsid w:val="00237019"/>
    <w:rsid w:val="00237073"/>
    <w:rsid w:val="0023709D"/>
    <w:rsid w:val="0023714E"/>
    <w:rsid w:val="00237194"/>
    <w:rsid w:val="002371E1"/>
    <w:rsid w:val="00237221"/>
    <w:rsid w:val="00237275"/>
    <w:rsid w:val="00237325"/>
    <w:rsid w:val="0023732C"/>
    <w:rsid w:val="002373BE"/>
    <w:rsid w:val="002373C8"/>
    <w:rsid w:val="002374A4"/>
    <w:rsid w:val="002374BC"/>
    <w:rsid w:val="002374C0"/>
    <w:rsid w:val="0023756E"/>
    <w:rsid w:val="00237614"/>
    <w:rsid w:val="0023765B"/>
    <w:rsid w:val="002376A1"/>
    <w:rsid w:val="002376A8"/>
    <w:rsid w:val="0023778A"/>
    <w:rsid w:val="0023785E"/>
    <w:rsid w:val="00237A03"/>
    <w:rsid w:val="00237A77"/>
    <w:rsid w:val="00237A9E"/>
    <w:rsid w:val="00237BA8"/>
    <w:rsid w:val="00237CF7"/>
    <w:rsid w:val="00237DDA"/>
    <w:rsid w:val="00237E1A"/>
    <w:rsid w:val="00237FC8"/>
    <w:rsid w:val="0023D48D"/>
    <w:rsid w:val="00240050"/>
    <w:rsid w:val="00240112"/>
    <w:rsid w:val="0024016D"/>
    <w:rsid w:val="002402CE"/>
    <w:rsid w:val="0024037E"/>
    <w:rsid w:val="00240574"/>
    <w:rsid w:val="002405B3"/>
    <w:rsid w:val="00240820"/>
    <w:rsid w:val="00240984"/>
    <w:rsid w:val="00240AD4"/>
    <w:rsid w:val="00240B7A"/>
    <w:rsid w:val="00240B7F"/>
    <w:rsid w:val="00240C2F"/>
    <w:rsid w:val="00240C3A"/>
    <w:rsid w:val="00240C84"/>
    <w:rsid w:val="00240CBA"/>
    <w:rsid w:val="00240D0C"/>
    <w:rsid w:val="00240D1D"/>
    <w:rsid w:val="00240DD1"/>
    <w:rsid w:val="00240DDB"/>
    <w:rsid w:val="00240EA6"/>
    <w:rsid w:val="00240F92"/>
    <w:rsid w:val="00240FB6"/>
    <w:rsid w:val="00241056"/>
    <w:rsid w:val="002410C0"/>
    <w:rsid w:val="0024115D"/>
    <w:rsid w:val="002411C2"/>
    <w:rsid w:val="00241270"/>
    <w:rsid w:val="002412BC"/>
    <w:rsid w:val="002412DA"/>
    <w:rsid w:val="00241352"/>
    <w:rsid w:val="002415BA"/>
    <w:rsid w:val="002415CE"/>
    <w:rsid w:val="00241656"/>
    <w:rsid w:val="002417F0"/>
    <w:rsid w:val="0024190D"/>
    <w:rsid w:val="00241958"/>
    <w:rsid w:val="002419BF"/>
    <w:rsid w:val="002419D9"/>
    <w:rsid w:val="00241B5F"/>
    <w:rsid w:val="00241BEA"/>
    <w:rsid w:val="00241C0E"/>
    <w:rsid w:val="00241CE3"/>
    <w:rsid w:val="00241F17"/>
    <w:rsid w:val="00241FF8"/>
    <w:rsid w:val="00242034"/>
    <w:rsid w:val="002421CC"/>
    <w:rsid w:val="00242206"/>
    <w:rsid w:val="0024221F"/>
    <w:rsid w:val="00242455"/>
    <w:rsid w:val="0024250F"/>
    <w:rsid w:val="002425B4"/>
    <w:rsid w:val="002425CF"/>
    <w:rsid w:val="00242640"/>
    <w:rsid w:val="002426C9"/>
    <w:rsid w:val="002426F0"/>
    <w:rsid w:val="0024281C"/>
    <w:rsid w:val="00242889"/>
    <w:rsid w:val="0024289E"/>
    <w:rsid w:val="002428A0"/>
    <w:rsid w:val="002428EF"/>
    <w:rsid w:val="0024297C"/>
    <w:rsid w:val="002429B3"/>
    <w:rsid w:val="00242A9A"/>
    <w:rsid w:val="00242B84"/>
    <w:rsid w:val="00242C64"/>
    <w:rsid w:val="00242D69"/>
    <w:rsid w:val="00242E59"/>
    <w:rsid w:val="00242E65"/>
    <w:rsid w:val="00243087"/>
    <w:rsid w:val="002430AE"/>
    <w:rsid w:val="00243104"/>
    <w:rsid w:val="0024313E"/>
    <w:rsid w:val="00243143"/>
    <w:rsid w:val="002431B0"/>
    <w:rsid w:val="002432A7"/>
    <w:rsid w:val="002432DA"/>
    <w:rsid w:val="002432F7"/>
    <w:rsid w:val="00243325"/>
    <w:rsid w:val="0024338E"/>
    <w:rsid w:val="00243448"/>
    <w:rsid w:val="002435B8"/>
    <w:rsid w:val="002435F4"/>
    <w:rsid w:val="00243617"/>
    <w:rsid w:val="00243967"/>
    <w:rsid w:val="00243AEF"/>
    <w:rsid w:val="00243AFE"/>
    <w:rsid w:val="00243BD9"/>
    <w:rsid w:val="00243BDC"/>
    <w:rsid w:val="00243BEC"/>
    <w:rsid w:val="00243CD2"/>
    <w:rsid w:val="00243D03"/>
    <w:rsid w:val="00243DED"/>
    <w:rsid w:val="00243E04"/>
    <w:rsid w:val="00243F8D"/>
    <w:rsid w:val="00244030"/>
    <w:rsid w:val="0024414D"/>
    <w:rsid w:val="002441E3"/>
    <w:rsid w:val="00244328"/>
    <w:rsid w:val="00244553"/>
    <w:rsid w:val="00244670"/>
    <w:rsid w:val="002446E4"/>
    <w:rsid w:val="002446E8"/>
    <w:rsid w:val="002448D9"/>
    <w:rsid w:val="002449F1"/>
    <w:rsid w:val="00244A2E"/>
    <w:rsid w:val="00244AC0"/>
    <w:rsid w:val="00244ACC"/>
    <w:rsid w:val="00244B51"/>
    <w:rsid w:val="00244BFD"/>
    <w:rsid w:val="00244DB1"/>
    <w:rsid w:val="00244DE5"/>
    <w:rsid w:val="00244DEC"/>
    <w:rsid w:val="00244DFC"/>
    <w:rsid w:val="00244E83"/>
    <w:rsid w:val="00244F05"/>
    <w:rsid w:val="00244F36"/>
    <w:rsid w:val="002450A7"/>
    <w:rsid w:val="0024514F"/>
    <w:rsid w:val="00245175"/>
    <w:rsid w:val="00245204"/>
    <w:rsid w:val="00245229"/>
    <w:rsid w:val="002452DB"/>
    <w:rsid w:val="00245498"/>
    <w:rsid w:val="002454A7"/>
    <w:rsid w:val="0024555C"/>
    <w:rsid w:val="00245594"/>
    <w:rsid w:val="002455DA"/>
    <w:rsid w:val="002455E8"/>
    <w:rsid w:val="00245617"/>
    <w:rsid w:val="00245635"/>
    <w:rsid w:val="0024566F"/>
    <w:rsid w:val="00245672"/>
    <w:rsid w:val="00245688"/>
    <w:rsid w:val="0024575D"/>
    <w:rsid w:val="00245836"/>
    <w:rsid w:val="002458C1"/>
    <w:rsid w:val="00245980"/>
    <w:rsid w:val="002459F4"/>
    <w:rsid w:val="00245A95"/>
    <w:rsid w:val="00245B8E"/>
    <w:rsid w:val="00245BE1"/>
    <w:rsid w:val="00245D27"/>
    <w:rsid w:val="00245D47"/>
    <w:rsid w:val="00245DB1"/>
    <w:rsid w:val="00245E2F"/>
    <w:rsid w:val="00245F0C"/>
    <w:rsid w:val="00245F95"/>
    <w:rsid w:val="00245FC3"/>
    <w:rsid w:val="00245FD6"/>
    <w:rsid w:val="00245FFC"/>
    <w:rsid w:val="00246024"/>
    <w:rsid w:val="00246035"/>
    <w:rsid w:val="002461F2"/>
    <w:rsid w:val="00246260"/>
    <w:rsid w:val="002463A2"/>
    <w:rsid w:val="0024649C"/>
    <w:rsid w:val="00246724"/>
    <w:rsid w:val="002467A1"/>
    <w:rsid w:val="002467FB"/>
    <w:rsid w:val="002468CF"/>
    <w:rsid w:val="0024695C"/>
    <w:rsid w:val="002469EB"/>
    <w:rsid w:val="00246A2F"/>
    <w:rsid w:val="00246AAF"/>
    <w:rsid w:val="00246B0D"/>
    <w:rsid w:val="00246C65"/>
    <w:rsid w:val="00246CE1"/>
    <w:rsid w:val="00246D24"/>
    <w:rsid w:val="00246D5C"/>
    <w:rsid w:val="00246DF3"/>
    <w:rsid w:val="00246E0A"/>
    <w:rsid w:val="00246F34"/>
    <w:rsid w:val="00247164"/>
    <w:rsid w:val="00247325"/>
    <w:rsid w:val="00247335"/>
    <w:rsid w:val="00247344"/>
    <w:rsid w:val="002473D2"/>
    <w:rsid w:val="00247424"/>
    <w:rsid w:val="00247449"/>
    <w:rsid w:val="002474BD"/>
    <w:rsid w:val="002474ED"/>
    <w:rsid w:val="00247598"/>
    <w:rsid w:val="00247643"/>
    <w:rsid w:val="002476C7"/>
    <w:rsid w:val="00247769"/>
    <w:rsid w:val="0024778E"/>
    <w:rsid w:val="00247829"/>
    <w:rsid w:val="002478ED"/>
    <w:rsid w:val="00247A4B"/>
    <w:rsid w:val="00247B51"/>
    <w:rsid w:val="00247CC0"/>
    <w:rsid w:val="00247CED"/>
    <w:rsid w:val="00247D53"/>
    <w:rsid w:val="00247EE1"/>
    <w:rsid w:val="00247F29"/>
    <w:rsid w:val="00247F76"/>
    <w:rsid w:val="00247FA3"/>
    <w:rsid w:val="00250129"/>
    <w:rsid w:val="00250160"/>
    <w:rsid w:val="002501A5"/>
    <w:rsid w:val="00250206"/>
    <w:rsid w:val="00250346"/>
    <w:rsid w:val="0025042C"/>
    <w:rsid w:val="002504AA"/>
    <w:rsid w:val="002504D3"/>
    <w:rsid w:val="002504E4"/>
    <w:rsid w:val="002504EA"/>
    <w:rsid w:val="00250613"/>
    <w:rsid w:val="00250646"/>
    <w:rsid w:val="0025072B"/>
    <w:rsid w:val="0025076D"/>
    <w:rsid w:val="002507B2"/>
    <w:rsid w:val="00250953"/>
    <w:rsid w:val="00250A10"/>
    <w:rsid w:val="00250B69"/>
    <w:rsid w:val="00250BEB"/>
    <w:rsid w:val="00250C20"/>
    <w:rsid w:val="00250C21"/>
    <w:rsid w:val="00250C3D"/>
    <w:rsid w:val="00251214"/>
    <w:rsid w:val="002512AA"/>
    <w:rsid w:val="0025131E"/>
    <w:rsid w:val="0025133A"/>
    <w:rsid w:val="0025141D"/>
    <w:rsid w:val="0025143D"/>
    <w:rsid w:val="00251477"/>
    <w:rsid w:val="002514B8"/>
    <w:rsid w:val="002514BD"/>
    <w:rsid w:val="0025155E"/>
    <w:rsid w:val="002517E1"/>
    <w:rsid w:val="002518D7"/>
    <w:rsid w:val="002519AD"/>
    <w:rsid w:val="00251A28"/>
    <w:rsid w:val="00251A5E"/>
    <w:rsid w:val="00251BAE"/>
    <w:rsid w:val="00251CFF"/>
    <w:rsid w:val="00251D08"/>
    <w:rsid w:val="00251D48"/>
    <w:rsid w:val="00251D70"/>
    <w:rsid w:val="00251EBC"/>
    <w:rsid w:val="002520E0"/>
    <w:rsid w:val="0025213F"/>
    <w:rsid w:val="0025219A"/>
    <w:rsid w:val="002521E8"/>
    <w:rsid w:val="00252234"/>
    <w:rsid w:val="0025224B"/>
    <w:rsid w:val="00252253"/>
    <w:rsid w:val="002522FE"/>
    <w:rsid w:val="00252399"/>
    <w:rsid w:val="002523E2"/>
    <w:rsid w:val="00252423"/>
    <w:rsid w:val="002524DF"/>
    <w:rsid w:val="002525B1"/>
    <w:rsid w:val="002525CD"/>
    <w:rsid w:val="002525EF"/>
    <w:rsid w:val="0025279F"/>
    <w:rsid w:val="0025283A"/>
    <w:rsid w:val="00252859"/>
    <w:rsid w:val="002528BD"/>
    <w:rsid w:val="00252921"/>
    <w:rsid w:val="00252958"/>
    <w:rsid w:val="00252A34"/>
    <w:rsid w:val="00252B5C"/>
    <w:rsid w:val="00252C1C"/>
    <w:rsid w:val="00252C98"/>
    <w:rsid w:val="00252D60"/>
    <w:rsid w:val="00252DA3"/>
    <w:rsid w:val="00252DEA"/>
    <w:rsid w:val="00252E87"/>
    <w:rsid w:val="00252F43"/>
    <w:rsid w:val="002530B5"/>
    <w:rsid w:val="002530CC"/>
    <w:rsid w:val="00253169"/>
    <w:rsid w:val="002532A3"/>
    <w:rsid w:val="002532E0"/>
    <w:rsid w:val="0025334F"/>
    <w:rsid w:val="00253498"/>
    <w:rsid w:val="0025362B"/>
    <w:rsid w:val="00253638"/>
    <w:rsid w:val="0025373D"/>
    <w:rsid w:val="002537AB"/>
    <w:rsid w:val="0025380D"/>
    <w:rsid w:val="00253872"/>
    <w:rsid w:val="002539DC"/>
    <w:rsid w:val="00253B0A"/>
    <w:rsid w:val="00253B9A"/>
    <w:rsid w:val="00253BDC"/>
    <w:rsid w:val="00253D6F"/>
    <w:rsid w:val="00253D70"/>
    <w:rsid w:val="00253DE8"/>
    <w:rsid w:val="00253E10"/>
    <w:rsid w:val="00253E8E"/>
    <w:rsid w:val="00253EC8"/>
    <w:rsid w:val="00253F01"/>
    <w:rsid w:val="00253F1C"/>
    <w:rsid w:val="00253FDD"/>
    <w:rsid w:val="0025404E"/>
    <w:rsid w:val="0025413B"/>
    <w:rsid w:val="002542B1"/>
    <w:rsid w:val="00254338"/>
    <w:rsid w:val="0025433E"/>
    <w:rsid w:val="00254399"/>
    <w:rsid w:val="002544BF"/>
    <w:rsid w:val="00254525"/>
    <w:rsid w:val="002547E3"/>
    <w:rsid w:val="0025489A"/>
    <w:rsid w:val="002548EC"/>
    <w:rsid w:val="00254B83"/>
    <w:rsid w:val="00254BCB"/>
    <w:rsid w:val="00254CE3"/>
    <w:rsid w:val="00254D1E"/>
    <w:rsid w:val="00254D53"/>
    <w:rsid w:val="00254DE4"/>
    <w:rsid w:val="00254E92"/>
    <w:rsid w:val="00254EFE"/>
    <w:rsid w:val="00254F04"/>
    <w:rsid w:val="00254F9E"/>
    <w:rsid w:val="00255012"/>
    <w:rsid w:val="002550D9"/>
    <w:rsid w:val="0025519E"/>
    <w:rsid w:val="0025527E"/>
    <w:rsid w:val="00255389"/>
    <w:rsid w:val="002555CE"/>
    <w:rsid w:val="002555E8"/>
    <w:rsid w:val="002555EB"/>
    <w:rsid w:val="002555F6"/>
    <w:rsid w:val="002557BF"/>
    <w:rsid w:val="002558DE"/>
    <w:rsid w:val="0025591B"/>
    <w:rsid w:val="002559D0"/>
    <w:rsid w:val="00255AA9"/>
    <w:rsid w:val="00255B0D"/>
    <w:rsid w:val="00255BD2"/>
    <w:rsid w:val="00255DF2"/>
    <w:rsid w:val="00255F46"/>
    <w:rsid w:val="00255F63"/>
    <w:rsid w:val="00255F94"/>
    <w:rsid w:val="00256066"/>
    <w:rsid w:val="00256220"/>
    <w:rsid w:val="00256371"/>
    <w:rsid w:val="002565C9"/>
    <w:rsid w:val="002566C6"/>
    <w:rsid w:val="002566EE"/>
    <w:rsid w:val="0025677B"/>
    <w:rsid w:val="0025677E"/>
    <w:rsid w:val="002569F3"/>
    <w:rsid w:val="00256A52"/>
    <w:rsid w:val="00256A82"/>
    <w:rsid w:val="00256B81"/>
    <w:rsid w:val="00256BBE"/>
    <w:rsid w:val="00256BC8"/>
    <w:rsid w:val="00256C20"/>
    <w:rsid w:val="00256C2C"/>
    <w:rsid w:val="00256D46"/>
    <w:rsid w:val="00256E0A"/>
    <w:rsid w:val="00256E0D"/>
    <w:rsid w:val="00256F37"/>
    <w:rsid w:val="00256FC1"/>
    <w:rsid w:val="00257013"/>
    <w:rsid w:val="0025701C"/>
    <w:rsid w:val="0025708F"/>
    <w:rsid w:val="00257158"/>
    <w:rsid w:val="00257182"/>
    <w:rsid w:val="0025721F"/>
    <w:rsid w:val="00257292"/>
    <w:rsid w:val="0025730D"/>
    <w:rsid w:val="002574B7"/>
    <w:rsid w:val="002574E9"/>
    <w:rsid w:val="0025750B"/>
    <w:rsid w:val="00257525"/>
    <w:rsid w:val="00257594"/>
    <w:rsid w:val="0025759A"/>
    <w:rsid w:val="00257634"/>
    <w:rsid w:val="00257694"/>
    <w:rsid w:val="00257705"/>
    <w:rsid w:val="002578B8"/>
    <w:rsid w:val="002578BB"/>
    <w:rsid w:val="00257949"/>
    <w:rsid w:val="002579CE"/>
    <w:rsid w:val="002579E3"/>
    <w:rsid w:val="00257A8D"/>
    <w:rsid w:val="00257AE5"/>
    <w:rsid w:val="00257C20"/>
    <w:rsid w:val="00257CAC"/>
    <w:rsid w:val="00257CD8"/>
    <w:rsid w:val="00257D24"/>
    <w:rsid w:val="00257D56"/>
    <w:rsid w:val="00257E85"/>
    <w:rsid w:val="00257F7F"/>
    <w:rsid w:val="00257FFB"/>
    <w:rsid w:val="00260052"/>
    <w:rsid w:val="00260098"/>
    <w:rsid w:val="0026015F"/>
    <w:rsid w:val="00260165"/>
    <w:rsid w:val="00260289"/>
    <w:rsid w:val="002602BC"/>
    <w:rsid w:val="002602CD"/>
    <w:rsid w:val="00260333"/>
    <w:rsid w:val="0026039D"/>
    <w:rsid w:val="00260444"/>
    <w:rsid w:val="002604AF"/>
    <w:rsid w:val="00260564"/>
    <w:rsid w:val="0026069B"/>
    <w:rsid w:val="0026070E"/>
    <w:rsid w:val="00260733"/>
    <w:rsid w:val="00260773"/>
    <w:rsid w:val="0026079F"/>
    <w:rsid w:val="002608A0"/>
    <w:rsid w:val="002609DF"/>
    <w:rsid w:val="002609F1"/>
    <w:rsid w:val="002609FF"/>
    <w:rsid w:val="00260A28"/>
    <w:rsid w:val="00260A3F"/>
    <w:rsid w:val="00260A57"/>
    <w:rsid w:val="00260B44"/>
    <w:rsid w:val="00260D23"/>
    <w:rsid w:val="00260DFD"/>
    <w:rsid w:val="00260F49"/>
    <w:rsid w:val="00260F97"/>
    <w:rsid w:val="00260FA1"/>
    <w:rsid w:val="0026106B"/>
    <w:rsid w:val="00261268"/>
    <w:rsid w:val="00261288"/>
    <w:rsid w:val="0026141B"/>
    <w:rsid w:val="002614FF"/>
    <w:rsid w:val="0026150D"/>
    <w:rsid w:val="0026152D"/>
    <w:rsid w:val="0026153F"/>
    <w:rsid w:val="002616AC"/>
    <w:rsid w:val="0026171F"/>
    <w:rsid w:val="00261750"/>
    <w:rsid w:val="00261835"/>
    <w:rsid w:val="002618B3"/>
    <w:rsid w:val="00261A5D"/>
    <w:rsid w:val="00261B23"/>
    <w:rsid w:val="00261B57"/>
    <w:rsid w:val="00261BAB"/>
    <w:rsid w:val="00261BD3"/>
    <w:rsid w:val="00261C04"/>
    <w:rsid w:val="00261CCF"/>
    <w:rsid w:val="00261E13"/>
    <w:rsid w:val="00261ECD"/>
    <w:rsid w:val="00261F1F"/>
    <w:rsid w:val="00261F39"/>
    <w:rsid w:val="00261F47"/>
    <w:rsid w:val="00261F8C"/>
    <w:rsid w:val="00261FAF"/>
    <w:rsid w:val="00262017"/>
    <w:rsid w:val="0026205B"/>
    <w:rsid w:val="00262063"/>
    <w:rsid w:val="00262084"/>
    <w:rsid w:val="002620BC"/>
    <w:rsid w:val="002620CC"/>
    <w:rsid w:val="002620D7"/>
    <w:rsid w:val="002621C6"/>
    <w:rsid w:val="002623CD"/>
    <w:rsid w:val="0026259F"/>
    <w:rsid w:val="002625F8"/>
    <w:rsid w:val="0026260A"/>
    <w:rsid w:val="00262758"/>
    <w:rsid w:val="002627E8"/>
    <w:rsid w:val="0026283D"/>
    <w:rsid w:val="0026289B"/>
    <w:rsid w:val="0026289C"/>
    <w:rsid w:val="002628F8"/>
    <w:rsid w:val="00262B78"/>
    <w:rsid w:val="00262BD8"/>
    <w:rsid w:val="00262C39"/>
    <w:rsid w:val="00262CC0"/>
    <w:rsid w:val="00262DC8"/>
    <w:rsid w:val="00262EF4"/>
    <w:rsid w:val="00262F0F"/>
    <w:rsid w:val="00262FC1"/>
    <w:rsid w:val="00263024"/>
    <w:rsid w:val="0026305F"/>
    <w:rsid w:val="002630AC"/>
    <w:rsid w:val="00263187"/>
    <w:rsid w:val="002632FD"/>
    <w:rsid w:val="00263573"/>
    <w:rsid w:val="00263588"/>
    <w:rsid w:val="002635A3"/>
    <w:rsid w:val="002636DA"/>
    <w:rsid w:val="002637D8"/>
    <w:rsid w:val="0026380E"/>
    <w:rsid w:val="00263903"/>
    <w:rsid w:val="00263907"/>
    <w:rsid w:val="00263913"/>
    <w:rsid w:val="002639C7"/>
    <w:rsid w:val="002639D6"/>
    <w:rsid w:val="00263B68"/>
    <w:rsid w:val="00263B90"/>
    <w:rsid w:val="00263CCF"/>
    <w:rsid w:val="00263D03"/>
    <w:rsid w:val="00263D56"/>
    <w:rsid w:val="00263DE7"/>
    <w:rsid w:val="00264177"/>
    <w:rsid w:val="002641FF"/>
    <w:rsid w:val="00264274"/>
    <w:rsid w:val="0026430C"/>
    <w:rsid w:val="00264394"/>
    <w:rsid w:val="002644AF"/>
    <w:rsid w:val="002645BE"/>
    <w:rsid w:val="00264708"/>
    <w:rsid w:val="00264718"/>
    <w:rsid w:val="00264731"/>
    <w:rsid w:val="002647E2"/>
    <w:rsid w:val="002648C8"/>
    <w:rsid w:val="002648EC"/>
    <w:rsid w:val="00264A32"/>
    <w:rsid w:val="00264A3F"/>
    <w:rsid w:val="00264A9A"/>
    <w:rsid w:val="00264BA0"/>
    <w:rsid w:val="00264BD8"/>
    <w:rsid w:val="00264BE6"/>
    <w:rsid w:val="00264C19"/>
    <w:rsid w:val="00264CC3"/>
    <w:rsid w:val="00264F39"/>
    <w:rsid w:val="00264F5C"/>
    <w:rsid w:val="00264FAD"/>
    <w:rsid w:val="00264FCD"/>
    <w:rsid w:val="00265080"/>
    <w:rsid w:val="00265088"/>
    <w:rsid w:val="002650D4"/>
    <w:rsid w:val="0026512D"/>
    <w:rsid w:val="002651D4"/>
    <w:rsid w:val="0026525F"/>
    <w:rsid w:val="00265372"/>
    <w:rsid w:val="0026544F"/>
    <w:rsid w:val="00265596"/>
    <w:rsid w:val="002656A7"/>
    <w:rsid w:val="00265729"/>
    <w:rsid w:val="0026578E"/>
    <w:rsid w:val="00265822"/>
    <w:rsid w:val="0026587B"/>
    <w:rsid w:val="0026598C"/>
    <w:rsid w:val="002659E6"/>
    <w:rsid w:val="00265A19"/>
    <w:rsid w:val="00265A98"/>
    <w:rsid w:val="00265B10"/>
    <w:rsid w:val="00265B57"/>
    <w:rsid w:val="00265C66"/>
    <w:rsid w:val="00265C90"/>
    <w:rsid w:val="00265CFE"/>
    <w:rsid w:val="00265D1D"/>
    <w:rsid w:val="00265D53"/>
    <w:rsid w:val="00265D61"/>
    <w:rsid w:val="00265E64"/>
    <w:rsid w:val="002660E6"/>
    <w:rsid w:val="0026616B"/>
    <w:rsid w:val="0026616E"/>
    <w:rsid w:val="00266216"/>
    <w:rsid w:val="002663AE"/>
    <w:rsid w:val="00266484"/>
    <w:rsid w:val="00266496"/>
    <w:rsid w:val="00266532"/>
    <w:rsid w:val="00266837"/>
    <w:rsid w:val="002668EE"/>
    <w:rsid w:val="00266915"/>
    <w:rsid w:val="002669C1"/>
    <w:rsid w:val="00266A34"/>
    <w:rsid w:val="00266D07"/>
    <w:rsid w:val="00266D22"/>
    <w:rsid w:val="00266D53"/>
    <w:rsid w:val="00266D81"/>
    <w:rsid w:val="00266E6F"/>
    <w:rsid w:val="00266E90"/>
    <w:rsid w:val="00266F34"/>
    <w:rsid w:val="00267080"/>
    <w:rsid w:val="002670CE"/>
    <w:rsid w:val="002670F8"/>
    <w:rsid w:val="00267378"/>
    <w:rsid w:val="00267383"/>
    <w:rsid w:val="002675A5"/>
    <w:rsid w:val="0026761A"/>
    <w:rsid w:val="00267625"/>
    <w:rsid w:val="00267828"/>
    <w:rsid w:val="00267878"/>
    <w:rsid w:val="00267928"/>
    <w:rsid w:val="002679A5"/>
    <w:rsid w:val="00267A5E"/>
    <w:rsid w:val="00267B17"/>
    <w:rsid w:val="00267BD3"/>
    <w:rsid w:val="00267C70"/>
    <w:rsid w:val="00267C84"/>
    <w:rsid w:val="00267DC9"/>
    <w:rsid w:val="00267E1A"/>
    <w:rsid w:val="00267E57"/>
    <w:rsid w:val="00267E9F"/>
    <w:rsid w:val="0027008A"/>
    <w:rsid w:val="0027009F"/>
    <w:rsid w:val="002701E7"/>
    <w:rsid w:val="002702CF"/>
    <w:rsid w:val="002702D8"/>
    <w:rsid w:val="00270371"/>
    <w:rsid w:val="002704C8"/>
    <w:rsid w:val="002706E6"/>
    <w:rsid w:val="002706E8"/>
    <w:rsid w:val="002706F4"/>
    <w:rsid w:val="00270763"/>
    <w:rsid w:val="0027077C"/>
    <w:rsid w:val="002708E4"/>
    <w:rsid w:val="002708F2"/>
    <w:rsid w:val="00270936"/>
    <w:rsid w:val="00270A80"/>
    <w:rsid w:val="00270A97"/>
    <w:rsid w:val="00270AC2"/>
    <w:rsid w:val="00270AC8"/>
    <w:rsid w:val="00270AD3"/>
    <w:rsid w:val="00270B21"/>
    <w:rsid w:val="00270B9B"/>
    <w:rsid w:val="00270CA0"/>
    <w:rsid w:val="00270D8E"/>
    <w:rsid w:val="00270EDA"/>
    <w:rsid w:val="00270F03"/>
    <w:rsid w:val="00270F3A"/>
    <w:rsid w:val="0027101D"/>
    <w:rsid w:val="002710BB"/>
    <w:rsid w:val="0027112A"/>
    <w:rsid w:val="00271241"/>
    <w:rsid w:val="00271293"/>
    <w:rsid w:val="00271294"/>
    <w:rsid w:val="00271467"/>
    <w:rsid w:val="0027149F"/>
    <w:rsid w:val="00271503"/>
    <w:rsid w:val="00271573"/>
    <w:rsid w:val="0027161C"/>
    <w:rsid w:val="00271737"/>
    <w:rsid w:val="00271770"/>
    <w:rsid w:val="00271783"/>
    <w:rsid w:val="00271874"/>
    <w:rsid w:val="0027198D"/>
    <w:rsid w:val="00271A6D"/>
    <w:rsid w:val="00271AEC"/>
    <w:rsid w:val="00271C8C"/>
    <w:rsid w:val="00271CD0"/>
    <w:rsid w:val="00271D01"/>
    <w:rsid w:val="00271D0F"/>
    <w:rsid w:val="00271E25"/>
    <w:rsid w:val="00271E37"/>
    <w:rsid w:val="00271F53"/>
    <w:rsid w:val="00271FB9"/>
    <w:rsid w:val="00272003"/>
    <w:rsid w:val="002721DB"/>
    <w:rsid w:val="002722C4"/>
    <w:rsid w:val="002722E1"/>
    <w:rsid w:val="002722ED"/>
    <w:rsid w:val="0027239E"/>
    <w:rsid w:val="002723D0"/>
    <w:rsid w:val="002723E2"/>
    <w:rsid w:val="002724E0"/>
    <w:rsid w:val="002724FC"/>
    <w:rsid w:val="00272510"/>
    <w:rsid w:val="00272619"/>
    <w:rsid w:val="0027262A"/>
    <w:rsid w:val="002726F3"/>
    <w:rsid w:val="002727C7"/>
    <w:rsid w:val="002727E9"/>
    <w:rsid w:val="00272875"/>
    <w:rsid w:val="00272981"/>
    <w:rsid w:val="00272A06"/>
    <w:rsid w:val="00272B49"/>
    <w:rsid w:val="00272BCF"/>
    <w:rsid w:val="00272C3A"/>
    <w:rsid w:val="00272CF4"/>
    <w:rsid w:val="00272D6F"/>
    <w:rsid w:val="00272DD9"/>
    <w:rsid w:val="00272DE4"/>
    <w:rsid w:val="00272EC5"/>
    <w:rsid w:val="00272FB1"/>
    <w:rsid w:val="00273040"/>
    <w:rsid w:val="00273077"/>
    <w:rsid w:val="002732A6"/>
    <w:rsid w:val="002732A9"/>
    <w:rsid w:val="0027340D"/>
    <w:rsid w:val="00273478"/>
    <w:rsid w:val="0027348E"/>
    <w:rsid w:val="002734D2"/>
    <w:rsid w:val="00273546"/>
    <w:rsid w:val="00273609"/>
    <w:rsid w:val="002736E6"/>
    <w:rsid w:val="0027374D"/>
    <w:rsid w:val="0027376D"/>
    <w:rsid w:val="002737EC"/>
    <w:rsid w:val="0027383B"/>
    <w:rsid w:val="0027393C"/>
    <w:rsid w:val="0027394D"/>
    <w:rsid w:val="00273C88"/>
    <w:rsid w:val="00273C9D"/>
    <w:rsid w:val="00273D67"/>
    <w:rsid w:val="00273FBC"/>
    <w:rsid w:val="0027428B"/>
    <w:rsid w:val="002742B5"/>
    <w:rsid w:val="0027432E"/>
    <w:rsid w:val="002743F8"/>
    <w:rsid w:val="00274468"/>
    <w:rsid w:val="00274506"/>
    <w:rsid w:val="0027465A"/>
    <w:rsid w:val="002746CC"/>
    <w:rsid w:val="002747A4"/>
    <w:rsid w:val="00274806"/>
    <w:rsid w:val="00274A29"/>
    <w:rsid w:val="00274B87"/>
    <w:rsid w:val="00274B88"/>
    <w:rsid w:val="00274BEA"/>
    <w:rsid w:val="00274BEE"/>
    <w:rsid w:val="00274CC2"/>
    <w:rsid w:val="00274D3A"/>
    <w:rsid w:val="00274DA6"/>
    <w:rsid w:val="00274FAA"/>
    <w:rsid w:val="00274FB4"/>
    <w:rsid w:val="00274FEC"/>
    <w:rsid w:val="00275006"/>
    <w:rsid w:val="0027519D"/>
    <w:rsid w:val="002751C0"/>
    <w:rsid w:val="002752CE"/>
    <w:rsid w:val="002752EC"/>
    <w:rsid w:val="00275309"/>
    <w:rsid w:val="00275650"/>
    <w:rsid w:val="00275762"/>
    <w:rsid w:val="002757FD"/>
    <w:rsid w:val="00275874"/>
    <w:rsid w:val="00275901"/>
    <w:rsid w:val="00275945"/>
    <w:rsid w:val="00275A21"/>
    <w:rsid w:val="00275BB4"/>
    <w:rsid w:val="00275BBF"/>
    <w:rsid w:val="00275BDA"/>
    <w:rsid w:val="00275D30"/>
    <w:rsid w:val="00275D43"/>
    <w:rsid w:val="00275DFA"/>
    <w:rsid w:val="00275DFF"/>
    <w:rsid w:val="00275EE1"/>
    <w:rsid w:val="00275EEA"/>
    <w:rsid w:val="00275EF2"/>
    <w:rsid w:val="00275F3E"/>
    <w:rsid w:val="00275F97"/>
    <w:rsid w:val="00275FBF"/>
    <w:rsid w:val="00276184"/>
    <w:rsid w:val="002762E7"/>
    <w:rsid w:val="002763C8"/>
    <w:rsid w:val="0027641E"/>
    <w:rsid w:val="002764F4"/>
    <w:rsid w:val="002765A6"/>
    <w:rsid w:val="00276763"/>
    <w:rsid w:val="0027677F"/>
    <w:rsid w:val="0027685F"/>
    <w:rsid w:val="0027689A"/>
    <w:rsid w:val="002768AB"/>
    <w:rsid w:val="00276961"/>
    <w:rsid w:val="00276A12"/>
    <w:rsid w:val="00276A5E"/>
    <w:rsid w:val="00276B78"/>
    <w:rsid w:val="00276C56"/>
    <w:rsid w:val="00276CDC"/>
    <w:rsid w:val="00276D50"/>
    <w:rsid w:val="00276D54"/>
    <w:rsid w:val="00276D66"/>
    <w:rsid w:val="00276F8D"/>
    <w:rsid w:val="00277059"/>
    <w:rsid w:val="002770FA"/>
    <w:rsid w:val="0027711D"/>
    <w:rsid w:val="0027717B"/>
    <w:rsid w:val="00277256"/>
    <w:rsid w:val="00277342"/>
    <w:rsid w:val="0027734F"/>
    <w:rsid w:val="00277352"/>
    <w:rsid w:val="00277369"/>
    <w:rsid w:val="0027755A"/>
    <w:rsid w:val="00277625"/>
    <w:rsid w:val="0027774C"/>
    <w:rsid w:val="002777C0"/>
    <w:rsid w:val="0027782B"/>
    <w:rsid w:val="00277A62"/>
    <w:rsid w:val="00277B5C"/>
    <w:rsid w:val="00277BB8"/>
    <w:rsid w:val="00277BF5"/>
    <w:rsid w:val="00277CCC"/>
    <w:rsid w:val="00277D4E"/>
    <w:rsid w:val="00277DEF"/>
    <w:rsid w:val="00277FA6"/>
    <w:rsid w:val="00277FFB"/>
    <w:rsid w:val="00280098"/>
    <w:rsid w:val="002800CF"/>
    <w:rsid w:val="002800F4"/>
    <w:rsid w:val="0028019B"/>
    <w:rsid w:val="002801A3"/>
    <w:rsid w:val="0028020E"/>
    <w:rsid w:val="00280337"/>
    <w:rsid w:val="002803E4"/>
    <w:rsid w:val="00280460"/>
    <w:rsid w:val="0028056D"/>
    <w:rsid w:val="00280725"/>
    <w:rsid w:val="00280738"/>
    <w:rsid w:val="002807D7"/>
    <w:rsid w:val="00280B21"/>
    <w:rsid w:val="00280B36"/>
    <w:rsid w:val="00280B76"/>
    <w:rsid w:val="00280BEE"/>
    <w:rsid w:val="00280C5D"/>
    <w:rsid w:val="00280CA7"/>
    <w:rsid w:val="00280CCA"/>
    <w:rsid w:val="00280D35"/>
    <w:rsid w:val="00280D63"/>
    <w:rsid w:val="00280F7D"/>
    <w:rsid w:val="00280F85"/>
    <w:rsid w:val="00280F8F"/>
    <w:rsid w:val="00280FC8"/>
    <w:rsid w:val="0028108C"/>
    <w:rsid w:val="00281146"/>
    <w:rsid w:val="00281211"/>
    <w:rsid w:val="00281268"/>
    <w:rsid w:val="002812D8"/>
    <w:rsid w:val="00281330"/>
    <w:rsid w:val="002813BB"/>
    <w:rsid w:val="00281518"/>
    <w:rsid w:val="00281641"/>
    <w:rsid w:val="00281692"/>
    <w:rsid w:val="0028175A"/>
    <w:rsid w:val="00281812"/>
    <w:rsid w:val="0028185C"/>
    <w:rsid w:val="002819C3"/>
    <w:rsid w:val="002819D3"/>
    <w:rsid w:val="00281A06"/>
    <w:rsid w:val="00281A22"/>
    <w:rsid w:val="00281C4A"/>
    <w:rsid w:val="00281EB0"/>
    <w:rsid w:val="00281EDD"/>
    <w:rsid w:val="00281FC2"/>
    <w:rsid w:val="00282003"/>
    <w:rsid w:val="00282044"/>
    <w:rsid w:val="00282112"/>
    <w:rsid w:val="0028211D"/>
    <w:rsid w:val="00282189"/>
    <w:rsid w:val="002821C9"/>
    <w:rsid w:val="002822B7"/>
    <w:rsid w:val="00282556"/>
    <w:rsid w:val="002825E3"/>
    <w:rsid w:val="00282745"/>
    <w:rsid w:val="002827CC"/>
    <w:rsid w:val="00282876"/>
    <w:rsid w:val="00282886"/>
    <w:rsid w:val="00282938"/>
    <w:rsid w:val="002829D9"/>
    <w:rsid w:val="002829F5"/>
    <w:rsid w:val="00282A17"/>
    <w:rsid w:val="00282AC7"/>
    <w:rsid w:val="00282AD5"/>
    <w:rsid w:val="00282BA4"/>
    <w:rsid w:val="00282C9E"/>
    <w:rsid w:val="00282CC3"/>
    <w:rsid w:val="00282CE4"/>
    <w:rsid w:val="00282D1D"/>
    <w:rsid w:val="00282D85"/>
    <w:rsid w:val="00282DA3"/>
    <w:rsid w:val="00282E71"/>
    <w:rsid w:val="00282F9E"/>
    <w:rsid w:val="002831B7"/>
    <w:rsid w:val="002831F7"/>
    <w:rsid w:val="00283267"/>
    <w:rsid w:val="002833F7"/>
    <w:rsid w:val="002834C8"/>
    <w:rsid w:val="00283522"/>
    <w:rsid w:val="00283582"/>
    <w:rsid w:val="00283671"/>
    <w:rsid w:val="002836F6"/>
    <w:rsid w:val="002837AF"/>
    <w:rsid w:val="0028388A"/>
    <w:rsid w:val="0028393F"/>
    <w:rsid w:val="00283941"/>
    <w:rsid w:val="00283AEA"/>
    <w:rsid w:val="00283C14"/>
    <w:rsid w:val="00283C28"/>
    <w:rsid w:val="00283D79"/>
    <w:rsid w:val="00283DC3"/>
    <w:rsid w:val="0028400B"/>
    <w:rsid w:val="002840D8"/>
    <w:rsid w:val="002842E6"/>
    <w:rsid w:val="002842F9"/>
    <w:rsid w:val="00284307"/>
    <w:rsid w:val="00284308"/>
    <w:rsid w:val="00284367"/>
    <w:rsid w:val="002844A6"/>
    <w:rsid w:val="002844ED"/>
    <w:rsid w:val="00284700"/>
    <w:rsid w:val="00284761"/>
    <w:rsid w:val="002847C9"/>
    <w:rsid w:val="0028487E"/>
    <w:rsid w:val="002848F0"/>
    <w:rsid w:val="00284978"/>
    <w:rsid w:val="00284A5E"/>
    <w:rsid w:val="00284BA3"/>
    <w:rsid w:val="00284BB9"/>
    <w:rsid w:val="00284BCF"/>
    <w:rsid w:val="00284CF8"/>
    <w:rsid w:val="00284DED"/>
    <w:rsid w:val="00284E2B"/>
    <w:rsid w:val="00284F91"/>
    <w:rsid w:val="002850C7"/>
    <w:rsid w:val="00285168"/>
    <w:rsid w:val="002851F1"/>
    <w:rsid w:val="00285310"/>
    <w:rsid w:val="00285371"/>
    <w:rsid w:val="00285560"/>
    <w:rsid w:val="00285562"/>
    <w:rsid w:val="0028558F"/>
    <w:rsid w:val="002855EE"/>
    <w:rsid w:val="00285737"/>
    <w:rsid w:val="00285758"/>
    <w:rsid w:val="00285768"/>
    <w:rsid w:val="0028591C"/>
    <w:rsid w:val="00285A50"/>
    <w:rsid w:val="00285AA5"/>
    <w:rsid w:val="00285ABA"/>
    <w:rsid w:val="00285B33"/>
    <w:rsid w:val="00285B36"/>
    <w:rsid w:val="00285BCC"/>
    <w:rsid w:val="00285C3B"/>
    <w:rsid w:val="00285D71"/>
    <w:rsid w:val="00285D83"/>
    <w:rsid w:val="00285D9A"/>
    <w:rsid w:val="00285DB4"/>
    <w:rsid w:val="00285E56"/>
    <w:rsid w:val="0028616D"/>
    <w:rsid w:val="002861E6"/>
    <w:rsid w:val="0028621D"/>
    <w:rsid w:val="00286251"/>
    <w:rsid w:val="00286290"/>
    <w:rsid w:val="00286313"/>
    <w:rsid w:val="0028633B"/>
    <w:rsid w:val="00286360"/>
    <w:rsid w:val="00286384"/>
    <w:rsid w:val="002863F2"/>
    <w:rsid w:val="0028652E"/>
    <w:rsid w:val="00286595"/>
    <w:rsid w:val="002865FD"/>
    <w:rsid w:val="002866A6"/>
    <w:rsid w:val="002867A1"/>
    <w:rsid w:val="002867F9"/>
    <w:rsid w:val="002868C7"/>
    <w:rsid w:val="0028695B"/>
    <w:rsid w:val="0028696C"/>
    <w:rsid w:val="00286AD5"/>
    <w:rsid w:val="00286B76"/>
    <w:rsid w:val="00286BAD"/>
    <w:rsid w:val="00286C98"/>
    <w:rsid w:val="00286CAD"/>
    <w:rsid w:val="00286D21"/>
    <w:rsid w:val="00286DB6"/>
    <w:rsid w:val="00286DC5"/>
    <w:rsid w:val="00286E17"/>
    <w:rsid w:val="00286E41"/>
    <w:rsid w:val="00286ED3"/>
    <w:rsid w:val="00287069"/>
    <w:rsid w:val="00287144"/>
    <w:rsid w:val="00287147"/>
    <w:rsid w:val="00287150"/>
    <w:rsid w:val="002872A1"/>
    <w:rsid w:val="002872FF"/>
    <w:rsid w:val="002874DC"/>
    <w:rsid w:val="00287519"/>
    <w:rsid w:val="0028754A"/>
    <w:rsid w:val="0028756F"/>
    <w:rsid w:val="0028757A"/>
    <w:rsid w:val="00287616"/>
    <w:rsid w:val="0028761C"/>
    <w:rsid w:val="002876F4"/>
    <w:rsid w:val="002877AD"/>
    <w:rsid w:val="0028783E"/>
    <w:rsid w:val="0028784F"/>
    <w:rsid w:val="00287939"/>
    <w:rsid w:val="0028795F"/>
    <w:rsid w:val="002879C8"/>
    <w:rsid w:val="00287A02"/>
    <w:rsid w:val="00287A08"/>
    <w:rsid w:val="00287AA6"/>
    <w:rsid w:val="00287CB9"/>
    <w:rsid w:val="00287D99"/>
    <w:rsid w:val="00287E77"/>
    <w:rsid w:val="00287ECC"/>
    <w:rsid w:val="00287EE2"/>
    <w:rsid w:val="0028D5D3"/>
    <w:rsid w:val="0029011B"/>
    <w:rsid w:val="002901A7"/>
    <w:rsid w:val="00290410"/>
    <w:rsid w:val="00290473"/>
    <w:rsid w:val="002905C2"/>
    <w:rsid w:val="00290648"/>
    <w:rsid w:val="002906B4"/>
    <w:rsid w:val="002906C7"/>
    <w:rsid w:val="0029078C"/>
    <w:rsid w:val="0029085C"/>
    <w:rsid w:val="002908DB"/>
    <w:rsid w:val="00290A4C"/>
    <w:rsid w:val="00290AFA"/>
    <w:rsid w:val="00290C21"/>
    <w:rsid w:val="00290C56"/>
    <w:rsid w:val="00290CE5"/>
    <w:rsid w:val="00290D51"/>
    <w:rsid w:val="00290D81"/>
    <w:rsid w:val="00290ED1"/>
    <w:rsid w:val="00290EE4"/>
    <w:rsid w:val="0029107D"/>
    <w:rsid w:val="00291152"/>
    <w:rsid w:val="002911A6"/>
    <w:rsid w:val="0029121B"/>
    <w:rsid w:val="00291233"/>
    <w:rsid w:val="00291410"/>
    <w:rsid w:val="002914D9"/>
    <w:rsid w:val="00291721"/>
    <w:rsid w:val="00291746"/>
    <w:rsid w:val="0029174C"/>
    <w:rsid w:val="00291892"/>
    <w:rsid w:val="00291A34"/>
    <w:rsid w:val="00291A9F"/>
    <w:rsid w:val="00291ABA"/>
    <w:rsid w:val="00291B8D"/>
    <w:rsid w:val="00291C28"/>
    <w:rsid w:val="00291D66"/>
    <w:rsid w:val="00291DDF"/>
    <w:rsid w:val="00291E0B"/>
    <w:rsid w:val="00291E6A"/>
    <w:rsid w:val="00291EC4"/>
    <w:rsid w:val="00292106"/>
    <w:rsid w:val="0029213A"/>
    <w:rsid w:val="002921AF"/>
    <w:rsid w:val="00292266"/>
    <w:rsid w:val="0029229C"/>
    <w:rsid w:val="002922AA"/>
    <w:rsid w:val="0029238F"/>
    <w:rsid w:val="00292398"/>
    <w:rsid w:val="00292422"/>
    <w:rsid w:val="002925C6"/>
    <w:rsid w:val="002925E1"/>
    <w:rsid w:val="00292654"/>
    <w:rsid w:val="00292751"/>
    <w:rsid w:val="002927F4"/>
    <w:rsid w:val="00292840"/>
    <w:rsid w:val="00292855"/>
    <w:rsid w:val="002929E6"/>
    <w:rsid w:val="00292A2E"/>
    <w:rsid w:val="00292A74"/>
    <w:rsid w:val="00292BEE"/>
    <w:rsid w:val="00292C56"/>
    <w:rsid w:val="00292CC4"/>
    <w:rsid w:val="00292CFF"/>
    <w:rsid w:val="00292D5C"/>
    <w:rsid w:val="00292E0D"/>
    <w:rsid w:val="00292E34"/>
    <w:rsid w:val="00292FBF"/>
    <w:rsid w:val="0029324A"/>
    <w:rsid w:val="0029327A"/>
    <w:rsid w:val="002932C9"/>
    <w:rsid w:val="002932DE"/>
    <w:rsid w:val="002932F1"/>
    <w:rsid w:val="00293599"/>
    <w:rsid w:val="002935B8"/>
    <w:rsid w:val="00293660"/>
    <w:rsid w:val="0029376F"/>
    <w:rsid w:val="002938AB"/>
    <w:rsid w:val="00293B92"/>
    <w:rsid w:val="00293D25"/>
    <w:rsid w:val="00293D31"/>
    <w:rsid w:val="00293E0F"/>
    <w:rsid w:val="00293E71"/>
    <w:rsid w:val="00293ED6"/>
    <w:rsid w:val="00293EDC"/>
    <w:rsid w:val="00293F4E"/>
    <w:rsid w:val="00293F5F"/>
    <w:rsid w:val="00293FAA"/>
    <w:rsid w:val="00293FC8"/>
    <w:rsid w:val="00293FDD"/>
    <w:rsid w:val="0029400F"/>
    <w:rsid w:val="00294055"/>
    <w:rsid w:val="0029405A"/>
    <w:rsid w:val="00294085"/>
    <w:rsid w:val="0029409B"/>
    <w:rsid w:val="002941E1"/>
    <w:rsid w:val="00294228"/>
    <w:rsid w:val="00294259"/>
    <w:rsid w:val="002942A5"/>
    <w:rsid w:val="002942ED"/>
    <w:rsid w:val="002943A1"/>
    <w:rsid w:val="00294422"/>
    <w:rsid w:val="0029447F"/>
    <w:rsid w:val="00294481"/>
    <w:rsid w:val="0029449F"/>
    <w:rsid w:val="002944C2"/>
    <w:rsid w:val="002944D1"/>
    <w:rsid w:val="002944FB"/>
    <w:rsid w:val="00294632"/>
    <w:rsid w:val="0029463E"/>
    <w:rsid w:val="0029466D"/>
    <w:rsid w:val="00294674"/>
    <w:rsid w:val="00294781"/>
    <w:rsid w:val="002947DD"/>
    <w:rsid w:val="0029488C"/>
    <w:rsid w:val="0029493E"/>
    <w:rsid w:val="00294B1F"/>
    <w:rsid w:val="00294C0C"/>
    <w:rsid w:val="00294C14"/>
    <w:rsid w:val="00294C8D"/>
    <w:rsid w:val="00294CA7"/>
    <w:rsid w:val="00294CAE"/>
    <w:rsid w:val="00294CD1"/>
    <w:rsid w:val="00294DF9"/>
    <w:rsid w:val="00294E30"/>
    <w:rsid w:val="00294F8D"/>
    <w:rsid w:val="0029519C"/>
    <w:rsid w:val="0029523F"/>
    <w:rsid w:val="00295310"/>
    <w:rsid w:val="002953A7"/>
    <w:rsid w:val="00295613"/>
    <w:rsid w:val="00295639"/>
    <w:rsid w:val="00295736"/>
    <w:rsid w:val="00295812"/>
    <w:rsid w:val="002958CE"/>
    <w:rsid w:val="002959AD"/>
    <w:rsid w:val="002959B0"/>
    <w:rsid w:val="00295AD8"/>
    <w:rsid w:val="00295B48"/>
    <w:rsid w:val="00295B8E"/>
    <w:rsid w:val="00295BCB"/>
    <w:rsid w:val="00295C0B"/>
    <w:rsid w:val="00295D0F"/>
    <w:rsid w:val="00295D50"/>
    <w:rsid w:val="00295DC0"/>
    <w:rsid w:val="00295DF9"/>
    <w:rsid w:val="00295F20"/>
    <w:rsid w:val="00295F4B"/>
    <w:rsid w:val="00295F54"/>
    <w:rsid w:val="00295FC9"/>
    <w:rsid w:val="002960CF"/>
    <w:rsid w:val="00296114"/>
    <w:rsid w:val="00296139"/>
    <w:rsid w:val="00296164"/>
    <w:rsid w:val="0029625C"/>
    <w:rsid w:val="002962E0"/>
    <w:rsid w:val="0029630D"/>
    <w:rsid w:val="00296465"/>
    <w:rsid w:val="0029652F"/>
    <w:rsid w:val="00296545"/>
    <w:rsid w:val="002965D5"/>
    <w:rsid w:val="00296610"/>
    <w:rsid w:val="002966B1"/>
    <w:rsid w:val="002966E5"/>
    <w:rsid w:val="002967D3"/>
    <w:rsid w:val="0029693B"/>
    <w:rsid w:val="00296949"/>
    <w:rsid w:val="00296954"/>
    <w:rsid w:val="002969E3"/>
    <w:rsid w:val="00296ABB"/>
    <w:rsid w:val="00296AD5"/>
    <w:rsid w:val="00296D0D"/>
    <w:rsid w:val="00296D37"/>
    <w:rsid w:val="00296F21"/>
    <w:rsid w:val="00296F3B"/>
    <w:rsid w:val="00296FCC"/>
    <w:rsid w:val="00297012"/>
    <w:rsid w:val="00297130"/>
    <w:rsid w:val="00297186"/>
    <w:rsid w:val="0029721E"/>
    <w:rsid w:val="00297326"/>
    <w:rsid w:val="0029736C"/>
    <w:rsid w:val="002973D4"/>
    <w:rsid w:val="002973D9"/>
    <w:rsid w:val="0029745A"/>
    <w:rsid w:val="002974EF"/>
    <w:rsid w:val="00297520"/>
    <w:rsid w:val="0029770E"/>
    <w:rsid w:val="00297731"/>
    <w:rsid w:val="002977AA"/>
    <w:rsid w:val="00297855"/>
    <w:rsid w:val="0029791A"/>
    <w:rsid w:val="002979C4"/>
    <w:rsid w:val="00297A27"/>
    <w:rsid w:val="00297A9D"/>
    <w:rsid w:val="00297ACD"/>
    <w:rsid w:val="00297AEF"/>
    <w:rsid w:val="00297AF4"/>
    <w:rsid w:val="00297BEA"/>
    <w:rsid w:val="00297D9E"/>
    <w:rsid w:val="00297DE5"/>
    <w:rsid w:val="00297DE7"/>
    <w:rsid w:val="00297E35"/>
    <w:rsid w:val="00297E57"/>
    <w:rsid w:val="00297ECF"/>
    <w:rsid w:val="00297F97"/>
    <w:rsid w:val="002A00E1"/>
    <w:rsid w:val="002A01DE"/>
    <w:rsid w:val="002A028E"/>
    <w:rsid w:val="002A0312"/>
    <w:rsid w:val="002A038B"/>
    <w:rsid w:val="002A043B"/>
    <w:rsid w:val="002A059B"/>
    <w:rsid w:val="002A0651"/>
    <w:rsid w:val="002A06F3"/>
    <w:rsid w:val="002A0883"/>
    <w:rsid w:val="002A0CF1"/>
    <w:rsid w:val="002A0D37"/>
    <w:rsid w:val="002A0D66"/>
    <w:rsid w:val="002A0D9C"/>
    <w:rsid w:val="002A0E05"/>
    <w:rsid w:val="002A0E44"/>
    <w:rsid w:val="002A0FF8"/>
    <w:rsid w:val="002A0FF9"/>
    <w:rsid w:val="002A1093"/>
    <w:rsid w:val="002A1124"/>
    <w:rsid w:val="002A1190"/>
    <w:rsid w:val="002A11C9"/>
    <w:rsid w:val="002A11E2"/>
    <w:rsid w:val="002A13A5"/>
    <w:rsid w:val="002A1456"/>
    <w:rsid w:val="002A15FB"/>
    <w:rsid w:val="002A1600"/>
    <w:rsid w:val="002A160A"/>
    <w:rsid w:val="002A1720"/>
    <w:rsid w:val="002A1889"/>
    <w:rsid w:val="002A189B"/>
    <w:rsid w:val="002A18EC"/>
    <w:rsid w:val="002A1912"/>
    <w:rsid w:val="002A1975"/>
    <w:rsid w:val="002A1993"/>
    <w:rsid w:val="002A1A62"/>
    <w:rsid w:val="002A1A8B"/>
    <w:rsid w:val="002A1AB3"/>
    <w:rsid w:val="002A1BAB"/>
    <w:rsid w:val="002A1C1B"/>
    <w:rsid w:val="002A1C33"/>
    <w:rsid w:val="002A1C52"/>
    <w:rsid w:val="002A1C66"/>
    <w:rsid w:val="002A1D6B"/>
    <w:rsid w:val="002A1FB2"/>
    <w:rsid w:val="002A2028"/>
    <w:rsid w:val="002A2089"/>
    <w:rsid w:val="002A20AA"/>
    <w:rsid w:val="002A21FB"/>
    <w:rsid w:val="002A2261"/>
    <w:rsid w:val="002A226F"/>
    <w:rsid w:val="002A22CE"/>
    <w:rsid w:val="002A261E"/>
    <w:rsid w:val="002A27A4"/>
    <w:rsid w:val="002A2839"/>
    <w:rsid w:val="002A284E"/>
    <w:rsid w:val="002A28B0"/>
    <w:rsid w:val="002A28F3"/>
    <w:rsid w:val="002A2A7A"/>
    <w:rsid w:val="002A2B84"/>
    <w:rsid w:val="002A2B88"/>
    <w:rsid w:val="002A2BA9"/>
    <w:rsid w:val="002A2CFB"/>
    <w:rsid w:val="002A2DBA"/>
    <w:rsid w:val="002A2DCA"/>
    <w:rsid w:val="002A2E4E"/>
    <w:rsid w:val="002A2E84"/>
    <w:rsid w:val="002A2E98"/>
    <w:rsid w:val="002A2EA7"/>
    <w:rsid w:val="002A2FFA"/>
    <w:rsid w:val="002A32CD"/>
    <w:rsid w:val="002A349C"/>
    <w:rsid w:val="002A34DB"/>
    <w:rsid w:val="002A34F2"/>
    <w:rsid w:val="002A354D"/>
    <w:rsid w:val="002A355A"/>
    <w:rsid w:val="002A357C"/>
    <w:rsid w:val="002A35F0"/>
    <w:rsid w:val="002A3786"/>
    <w:rsid w:val="002A37B5"/>
    <w:rsid w:val="002A3A74"/>
    <w:rsid w:val="002A3AD3"/>
    <w:rsid w:val="002A3C3F"/>
    <w:rsid w:val="002A3C5D"/>
    <w:rsid w:val="002A3C84"/>
    <w:rsid w:val="002A3E10"/>
    <w:rsid w:val="002A3E6F"/>
    <w:rsid w:val="002A3F24"/>
    <w:rsid w:val="002A3F2A"/>
    <w:rsid w:val="002A405E"/>
    <w:rsid w:val="002A4065"/>
    <w:rsid w:val="002A42B8"/>
    <w:rsid w:val="002A42D3"/>
    <w:rsid w:val="002A4312"/>
    <w:rsid w:val="002A4431"/>
    <w:rsid w:val="002A44DA"/>
    <w:rsid w:val="002A4598"/>
    <w:rsid w:val="002A45B9"/>
    <w:rsid w:val="002A46AB"/>
    <w:rsid w:val="002A4852"/>
    <w:rsid w:val="002A4879"/>
    <w:rsid w:val="002A4899"/>
    <w:rsid w:val="002A48AB"/>
    <w:rsid w:val="002A49A8"/>
    <w:rsid w:val="002A49FC"/>
    <w:rsid w:val="002A4A62"/>
    <w:rsid w:val="002A4B3B"/>
    <w:rsid w:val="002A4B40"/>
    <w:rsid w:val="002A4B4F"/>
    <w:rsid w:val="002A4B65"/>
    <w:rsid w:val="002A4B6F"/>
    <w:rsid w:val="002A4C48"/>
    <w:rsid w:val="002A4DA5"/>
    <w:rsid w:val="002A4F4A"/>
    <w:rsid w:val="002A4FD0"/>
    <w:rsid w:val="002A503B"/>
    <w:rsid w:val="002A50DE"/>
    <w:rsid w:val="002A513E"/>
    <w:rsid w:val="002A51AC"/>
    <w:rsid w:val="002A524A"/>
    <w:rsid w:val="002A5254"/>
    <w:rsid w:val="002A5360"/>
    <w:rsid w:val="002A53A3"/>
    <w:rsid w:val="002A54A9"/>
    <w:rsid w:val="002A561C"/>
    <w:rsid w:val="002A5720"/>
    <w:rsid w:val="002A5724"/>
    <w:rsid w:val="002A5773"/>
    <w:rsid w:val="002A57C7"/>
    <w:rsid w:val="002A5887"/>
    <w:rsid w:val="002A58C8"/>
    <w:rsid w:val="002A5916"/>
    <w:rsid w:val="002A5A99"/>
    <w:rsid w:val="002A5AA4"/>
    <w:rsid w:val="002A5D17"/>
    <w:rsid w:val="002A5D8D"/>
    <w:rsid w:val="002A5E2C"/>
    <w:rsid w:val="002A5F3B"/>
    <w:rsid w:val="002A5FD0"/>
    <w:rsid w:val="002A5FFD"/>
    <w:rsid w:val="002A6041"/>
    <w:rsid w:val="002A6103"/>
    <w:rsid w:val="002A6125"/>
    <w:rsid w:val="002A617A"/>
    <w:rsid w:val="002A6253"/>
    <w:rsid w:val="002A62D9"/>
    <w:rsid w:val="002A638D"/>
    <w:rsid w:val="002A6422"/>
    <w:rsid w:val="002A649C"/>
    <w:rsid w:val="002A64B7"/>
    <w:rsid w:val="002A64CA"/>
    <w:rsid w:val="002A6505"/>
    <w:rsid w:val="002A65D2"/>
    <w:rsid w:val="002A660D"/>
    <w:rsid w:val="002A6656"/>
    <w:rsid w:val="002A67E3"/>
    <w:rsid w:val="002A6843"/>
    <w:rsid w:val="002A684B"/>
    <w:rsid w:val="002A6957"/>
    <w:rsid w:val="002A69E7"/>
    <w:rsid w:val="002A6B4F"/>
    <w:rsid w:val="002A6C25"/>
    <w:rsid w:val="002A6C58"/>
    <w:rsid w:val="002A6C96"/>
    <w:rsid w:val="002A6CD7"/>
    <w:rsid w:val="002A6DBE"/>
    <w:rsid w:val="002A6EB0"/>
    <w:rsid w:val="002A6F19"/>
    <w:rsid w:val="002A6F44"/>
    <w:rsid w:val="002A6FB9"/>
    <w:rsid w:val="002A7012"/>
    <w:rsid w:val="002A701A"/>
    <w:rsid w:val="002A7036"/>
    <w:rsid w:val="002A707B"/>
    <w:rsid w:val="002A710A"/>
    <w:rsid w:val="002A7126"/>
    <w:rsid w:val="002A72CA"/>
    <w:rsid w:val="002A73D0"/>
    <w:rsid w:val="002A73D1"/>
    <w:rsid w:val="002A74A0"/>
    <w:rsid w:val="002A7580"/>
    <w:rsid w:val="002A75C6"/>
    <w:rsid w:val="002A75CF"/>
    <w:rsid w:val="002A76B7"/>
    <w:rsid w:val="002A7744"/>
    <w:rsid w:val="002A7827"/>
    <w:rsid w:val="002A78F4"/>
    <w:rsid w:val="002A7B9B"/>
    <w:rsid w:val="002A7B9F"/>
    <w:rsid w:val="002A7BD0"/>
    <w:rsid w:val="002A7BE1"/>
    <w:rsid w:val="002A7CDE"/>
    <w:rsid w:val="002A7D2C"/>
    <w:rsid w:val="002A7D74"/>
    <w:rsid w:val="002A7DA6"/>
    <w:rsid w:val="002A7E13"/>
    <w:rsid w:val="002A7E19"/>
    <w:rsid w:val="002A7E48"/>
    <w:rsid w:val="002A7E87"/>
    <w:rsid w:val="002A7FAB"/>
    <w:rsid w:val="002AC27D"/>
    <w:rsid w:val="002B0037"/>
    <w:rsid w:val="002B0131"/>
    <w:rsid w:val="002B0197"/>
    <w:rsid w:val="002B0219"/>
    <w:rsid w:val="002B0312"/>
    <w:rsid w:val="002B0317"/>
    <w:rsid w:val="002B0501"/>
    <w:rsid w:val="002B059C"/>
    <w:rsid w:val="002B05AC"/>
    <w:rsid w:val="002B05AE"/>
    <w:rsid w:val="002B062F"/>
    <w:rsid w:val="002B06B5"/>
    <w:rsid w:val="002B06D0"/>
    <w:rsid w:val="002B0780"/>
    <w:rsid w:val="002B07C6"/>
    <w:rsid w:val="002B0881"/>
    <w:rsid w:val="002B08F9"/>
    <w:rsid w:val="002B096E"/>
    <w:rsid w:val="002B0995"/>
    <w:rsid w:val="002B0A09"/>
    <w:rsid w:val="002B0A10"/>
    <w:rsid w:val="002B0A60"/>
    <w:rsid w:val="002B0AD6"/>
    <w:rsid w:val="002B0B40"/>
    <w:rsid w:val="002B0B5A"/>
    <w:rsid w:val="002B0C59"/>
    <w:rsid w:val="002B0CF3"/>
    <w:rsid w:val="002B0D13"/>
    <w:rsid w:val="002B0D1B"/>
    <w:rsid w:val="002B0D9B"/>
    <w:rsid w:val="002B0DC1"/>
    <w:rsid w:val="002B0E15"/>
    <w:rsid w:val="002B0EA5"/>
    <w:rsid w:val="002B0F03"/>
    <w:rsid w:val="002B0F31"/>
    <w:rsid w:val="002B0F33"/>
    <w:rsid w:val="002B0F55"/>
    <w:rsid w:val="002B0FC1"/>
    <w:rsid w:val="002B1076"/>
    <w:rsid w:val="002B10BC"/>
    <w:rsid w:val="002B10FC"/>
    <w:rsid w:val="002B11B6"/>
    <w:rsid w:val="002B1270"/>
    <w:rsid w:val="002B1293"/>
    <w:rsid w:val="002B12AB"/>
    <w:rsid w:val="002B14B4"/>
    <w:rsid w:val="002B15B4"/>
    <w:rsid w:val="002B16B1"/>
    <w:rsid w:val="002B17BC"/>
    <w:rsid w:val="002B1837"/>
    <w:rsid w:val="002B1858"/>
    <w:rsid w:val="002B1867"/>
    <w:rsid w:val="002B187B"/>
    <w:rsid w:val="002B1933"/>
    <w:rsid w:val="002B193F"/>
    <w:rsid w:val="002B1AD4"/>
    <w:rsid w:val="002B1B71"/>
    <w:rsid w:val="002B1BE6"/>
    <w:rsid w:val="002B1C41"/>
    <w:rsid w:val="002B1DCA"/>
    <w:rsid w:val="002B1E16"/>
    <w:rsid w:val="002B1E9A"/>
    <w:rsid w:val="002B1F57"/>
    <w:rsid w:val="002B1F61"/>
    <w:rsid w:val="002B2125"/>
    <w:rsid w:val="002B21F0"/>
    <w:rsid w:val="002B22BE"/>
    <w:rsid w:val="002B23DB"/>
    <w:rsid w:val="002B2765"/>
    <w:rsid w:val="002B279B"/>
    <w:rsid w:val="002B2900"/>
    <w:rsid w:val="002B29AD"/>
    <w:rsid w:val="002B2A4A"/>
    <w:rsid w:val="002B2A5D"/>
    <w:rsid w:val="002B2A6F"/>
    <w:rsid w:val="002B2B05"/>
    <w:rsid w:val="002B2C1C"/>
    <w:rsid w:val="002B2C8A"/>
    <w:rsid w:val="002B2CBA"/>
    <w:rsid w:val="002B2CDE"/>
    <w:rsid w:val="002B2CE3"/>
    <w:rsid w:val="002B2E30"/>
    <w:rsid w:val="002B2E3F"/>
    <w:rsid w:val="002B2EC4"/>
    <w:rsid w:val="002B3051"/>
    <w:rsid w:val="002B30C3"/>
    <w:rsid w:val="002B311F"/>
    <w:rsid w:val="002B3268"/>
    <w:rsid w:val="002B327A"/>
    <w:rsid w:val="002B32E2"/>
    <w:rsid w:val="002B3370"/>
    <w:rsid w:val="002B33FE"/>
    <w:rsid w:val="002B352F"/>
    <w:rsid w:val="002B3538"/>
    <w:rsid w:val="002B35D1"/>
    <w:rsid w:val="002B3604"/>
    <w:rsid w:val="002B3678"/>
    <w:rsid w:val="002B3683"/>
    <w:rsid w:val="002B378C"/>
    <w:rsid w:val="002B37A1"/>
    <w:rsid w:val="002B37D6"/>
    <w:rsid w:val="002B3912"/>
    <w:rsid w:val="002B3925"/>
    <w:rsid w:val="002B39BB"/>
    <w:rsid w:val="002B3A0C"/>
    <w:rsid w:val="002B3A76"/>
    <w:rsid w:val="002B3ACC"/>
    <w:rsid w:val="002B3AE5"/>
    <w:rsid w:val="002B3B14"/>
    <w:rsid w:val="002B3B43"/>
    <w:rsid w:val="002B3CD0"/>
    <w:rsid w:val="002B3CE1"/>
    <w:rsid w:val="002B3CEF"/>
    <w:rsid w:val="002B3D2A"/>
    <w:rsid w:val="002B3D42"/>
    <w:rsid w:val="002B3D57"/>
    <w:rsid w:val="002B3F5A"/>
    <w:rsid w:val="002B3FB1"/>
    <w:rsid w:val="002B401D"/>
    <w:rsid w:val="002B4047"/>
    <w:rsid w:val="002B4088"/>
    <w:rsid w:val="002B409D"/>
    <w:rsid w:val="002B40D9"/>
    <w:rsid w:val="002B410F"/>
    <w:rsid w:val="002B4142"/>
    <w:rsid w:val="002B428E"/>
    <w:rsid w:val="002B4291"/>
    <w:rsid w:val="002B42A9"/>
    <w:rsid w:val="002B42E6"/>
    <w:rsid w:val="002B431C"/>
    <w:rsid w:val="002B433B"/>
    <w:rsid w:val="002B43A0"/>
    <w:rsid w:val="002B4462"/>
    <w:rsid w:val="002B454E"/>
    <w:rsid w:val="002B4585"/>
    <w:rsid w:val="002B45AD"/>
    <w:rsid w:val="002B4666"/>
    <w:rsid w:val="002B4677"/>
    <w:rsid w:val="002B46C4"/>
    <w:rsid w:val="002B4761"/>
    <w:rsid w:val="002B47C6"/>
    <w:rsid w:val="002B482E"/>
    <w:rsid w:val="002B4978"/>
    <w:rsid w:val="002B498A"/>
    <w:rsid w:val="002B4ABD"/>
    <w:rsid w:val="002B4B0F"/>
    <w:rsid w:val="002B4B17"/>
    <w:rsid w:val="002B4BA0"/>
    <w:rsid w:val="002B4CE2"/>
    <w:rsid w:val="002B4CF3"/>
    <w:rsid w:val="002B4D6E"/>
    <w:rsid w:val="002B4D7A"/>
    <w:rsid w:val="002B4DD8"/>
    <w:rsid w:val="002B4E55"/>
    <w:rsid w:val="002B4E6B"/>
    <w:rsid w:val="002B4FA8"/>
    <w:rsid w:val="002B4FF7"/>
    <w:rsid w:val="002B52BB"/>
    <w:rsid w:val="002B53D1"/>
    <w:rsid w:val="002B5407"/>
    <w:rsid w:val="002B5444"/>
    <w:rsid w:val="002B55CC"/>
    <w:rsid w:val="002B56E3"/>
    <w:rsid w:val="002B5721"/>
    <w:rsid w:val="002B5787"/>
    <w:rsid w:val="002B5848"/>
    <w:rsid w:val="002B58CD"/>
    <w:rsid w:val="002B598C"/>
    <w:rsid w:val="002B59C4"/>
    <w:rsid w:val="002B5AA8"/>
    <w:rsid w:val="002B5BC2"/>
    <w:rsid w:val="002B5CA2"/>
    <w:rsid w:val="002B5E36"/>
    <w:rsid w:val="002B5EAC"/>
    <w:rsid w:val="002B6003"/>
    <w:rsid w:val="002B606B"/>
    <w:rsid w:val="002B60E0"/>
    <w:rsid w:val="002B6302"/>
    <w:rsid w:val="002B640E"/>
    <w:rsid w:val="002B6424"/>
    <w:rsid w:val="002B64E8"/>
    <w:rsid w:val="002B6577"/>
    <w:rsid w:val="002B660B"/>
    <w:rsid w:val="002B661E"/>
    <w:rsid w:val="002B6692"/>
    <w:rsid w:val="002B6694"/>
    <w:rsid w:val="002B677C"/>
    <w:rsid w:val="002B6795"/>
    <w:rsid w:val="002B6802"/>
    <w:rsid w:val="002B6886"/>
    <w:rsid w:val="002B6A20"/>
    <w:rsid w:val="002B6A91"/>
    <w:rsid w:val="002B6B96"/>
    <w:rsid w:val="002B6C17"/>
    <w:rsid w:val="002B6C44"/>
    <w:rsid w:val="002B6C46"/>
    <w:rsid w:val="002B6C5B"/>
    <w:rsid w:val="002B6C9D"/>
    <w:rsid w:val="002B6CC2"/>
    <w:rsid w:val="002B6CD1"/>
    <w:rsid w:val="002B6E5E"/>
    <w:rsid w:val="002B6E75"/>
    <w:rsid w:val="002B6EFD"/>
    <w:rsid w:val="002B703F"/>
    <w:rsid w:val="002B7074"/>
    <w:rsid w:val="002B7083"/>
    <w:rsid w:val="002B712F"/>
    <w:rsid w:val="002B713E"/>
    <w:rsid w:val="002B7239"/>
    <w:rsid w:val="002B7248"/>
    <w:rsid w:val="002B7303"/>
    <w:rsid w:val="002B7312"/>
    <w:rsid w:val="002B736C"/>
    <w:rsid w:val="002B73ED"/>
    <w:rsid w:val="002B7427"/>
    <w:rsid w:val="002B7478"/>
    <w:rsid w:val="002B748E"/>
    <w:rsid w:val="002B7576"/>
    <w:rsid w:val="002B7679"/>
    <w:rsid w:val="002B769B"/>
    <w:rsid w:val="002B76A5"/>
    <w:rsid w:val="002B7736"/>
    <w:rsid w:val="002B777A"/>
    <w:rsid w:val="002B7868"/>
    <w:rsid w:val="002B78A1"/>
    <w:rsid w:val="002B78C3"/>
    <w:rsid w:val="002B799E"/>
    <w:rsid w:val="002B7A27"/>
    <w:rsid w:val="002B7B26"/>
    <w:rsid w:val="002B7C9D"/>
    <w:rsid w:val="002B7D47"/>
    <w:rsid w:val="002B7D6C"/>
    <w:rsid w:val="002B7D77"/>
    <w:rsid w:val="002B7D85"/>
    <w:rsid w:val="002B7DA5"/>
    <w:rsid w:val="002B7DC8"/>
    <w:rsid w:val="002B7DD2"/>
    <w:rsid w:val="002B7E24"/>
    <w:rsid w:val="002BD4A9"/>
    <w:rsid w:val="002C0111"/>
    <w:rsid w:val="002C019E"/>
    <w:rsid w:val="002C0271"/>
    <w:rsid w:val="002C033D"/>
    <w:rsid w:val="002C0366"/>
    <w:rsid w:val="002C036D"/>
    <w:rsid w:val="002C036E"/>
    <w:rsid w:val="002C0371"/>
    <w:rsid w:val="002C038D"/>
    <w:rsid w:val="002C03A9"/>
    <w:rsid w:val="002C0634"/>
    <w:rsid w:val="002C0668"/>
    <w:rsid w:val="002C06D0"/>
    <w:rsid w:val="002C06F5"/>
    <w:rsid w:val="002C07F0"/>
    <w:rsid w:val="002C088E"/>
    <w:rsid w:val="002C08F9"/>
    <w:rsid w:val="002C0A77"/>
    <w:rsid w:val="002C0ABD"/>
    <w:rsid w:val="002C0C44"/>
    <w:rsid w:val="002C0D54"/>
    <w:rsid w:val="002C0D8B"/>
    <w:rsid w:val="002C0E54"/>
    <w:rsid w:val="002C0F59"/>
    <w:rsid w:val="002C0F93"/>
    <w:rsid w:val="002C119E"/>
    <w:rsid w:val="002C11BE"/>
    <w:rsid w:val="002C1288"/>
    <w:rsid w:val="002C12D4"/>
    <w:rsid w:val="002C13D4"/>
    <w:rsid w:val="002C1415"/>
    <w:rsid w:val="002C1422"/>
    <w:rsid w:val="002C14A4"/>
    <w:rsid w:val="002C1651"/>
    <w:rsid w:val="002C1728"/>
    <w:rsid w:val="002C175B"/>
    <w:rsid w:val="002C177B"/>
    <w:rsid w:val="002C1803"/>
    <w:rsid w:val="002C184B"/>
    <w:rsid w:val="002C18CC"/>
    <w:rsid w:val="002C19A9"/>
    <w:rsid w:val="002C1A23"/>
    <w:rsid w:val="002C1A74"/>
    <w:rsid w:val="002C1ACF"/>
    <w:rsid w:val="002C1AE7"/>
    <w:rsid w:val="002C1B3C"/>
    <w:rsid w:val="002C1BAE"/>
    <w:rsid w:val="002C1BB9"/>
    <w:rsid w:val="002C1C1C"/>
    <w:rsid w:val="002C1C1D"/>
    <w:rsid w:val="002C1C84"/>
    <w:rsid w:val="002C1E3C"/>
    <w:rsid w:val="002C1FE7"/>
    <w:rsid w:val="002C2246"/>
    <w:rsid w:val="002C2301"/>
    <w:rsid w:val="002C239B"/>
    <w:rsid w:val="002C23EE"/>
    <w:rsid w:val="002C24A0"/>
    <w:rsid w:val="002C24C2"/>
    <w:rsid w:val="002C25F0"/>
    <w:rsid w:val="002C2629"/>
    <w:rsid w:val="002C271B"/>
    <w:rsid w:val="002C27CE"/>
    <w:rsid w:val="002C29D9"/>
    <w:rsid w:val="002C2AAF"/>
    <w:rsid w:val="002C2AEE"/>
    <w:rsid w:val="002C2B44"/>
    <w:rsid w:val="002C2BBC"/>
    <w:rsid w:val="002C2C5A"/>
    <w:rsid w:val="002C2D27"/>
    <w:rsid w:val="002C2DE6"/>
    <w:rsid w:val="002C2E2C"/>
    <w:rsid w:val="002C2EA1"/>
    <w:rsid w:val="002C30A8"/>
    <w:rsid w:val="002C30B8"/>
    <w:rsid w:val="002C30FE"/>
    <w:rsid w:val="002C318F"/>
    <w:rsid w:val="002C31D4"/>
    <w:rsid w:val="002C332F"/>
    <w:rsid w:val="002C3353"/>
    <w:rsid w:val="002C3398"/>
    <w:rsid w:val="002C34C9"/>
    <w:rsid w:val="002C3510"/>
    <w:rsid w:val="002C354A"/>
    <w:rsid w:val="002C3583"/>
    <w:rsid w:val="002C35E9"/>
    <w:rsid w:val="002C3674"/>
    <w:rsid w:val="002C36BF"/>
    <w:rsid w:val="002C36F7"/>
    <w:rsid w:val="002C3767"/>
    <w:rsid w:val="002C3793"/>
    <w:rsid w:val="002C3939"/>
    <w:rsid w:val="002C3A6D"/>
    <w:rsid w:val="002C3C00"/>
    <w:rsid w:val="002C3C18"/>
    <w:rsid w:val="002C3D84"/>
    <w:rsid w:val="002C3E9D"/>
    <w:rsid w:val="002C3F2F"/>
    <w:rsid w:val="002C3FB9"/>
    <w:rsid w:val="002C4057"/>
    <w:rsid w:val="002C41C0"/>
    <w:rsid w:val="002C4281"/>
    <w:rsid w:val="002C4304"/>
    <w:rsid w:val="002C433D"/>
    <w:rsid w:val="002C437D"/>
    <w:rsid w:val="002C43D6"/>
    <w:rsid w:val="002C444F"/>
    <w:rsid w:val="002C4464"/>
    <w:rsid w:val="002C4498"/>
    <w:rsid w:val="002C460E"/>
    <w:rsid w:val="002C4707"/>
    <w:rsid w:val="002C4766"/>
    <w:rsid w:val="002C477C"/>
    <w:rsid w:val="002C484D"/>
    <w:rsid w:val="002C48EF"/>
    <w:rsid w:val="002C4A9E"/>
    <w:rsid w:val="002C4AA0"/>
    <w:rsid w:val="002C4FBE"/>
    <w:rsid w:val="002C4FCD"/>
    <w:rsid w:val="002C5080"/>
    <w:rsid w:val="002C5100"/>
    <w:rsid w:val="002C5103"/>
    <w:rsid w:val="002C519C"/>
    <w:rsid w:val="002C52AE"/>
    <w:rsid w:val="002C52DB"/>
    <w:rsid w:val="002C53A3"/>
    <w:rsid w:val="002C5506"/>
    <w:rsid w:val="002C565A"/>
    <w:rsid w:val="002C56F9"/>
    <w:rsid w:val="002C5766"/>
    <w:rsid w:val="002C582B"/>
    <w:rsid w:val="002C584F"/>
    <w:rsid w:val="002C58AA"/>
    <w:rsid w:val="002C58AE"/>
    <w:rsid w:val="002C58B6"/>
    <w:rsid w:val="002C58C9"/>
    <w:rsid w:val="002C5911"/>
    <w:rsid w:val="002C592F"/>
    <w:rsid w:val="002C5945"/>
    <w:rsid w:val="002C5BFB"/>
    <w:rsid w:val="002C5BFC"/>
    <w:rsid w:val="002C5D18"/>
    <w:rsid w:val="002C5E19"/>
    <w:rsid w:val="002C5EBF"/>
    <w:rsid w:val="002C5ED2"/>
    <w:rsid w:val="002C5F13"/>
    <w:rsid w:val="002C5F50"/>
    <w:rsid w:val="002C60B7"/>
    <w:rsid w:val="002C60C3"/>
    <w:rsid w:val="002C6218"/>
    <w:rsid w:val="002C6462"/>
    <w:rsid w:val="002C646A"/>
    <w:rsid w:val="002C6472"/>
    <w:rsid w:val="002C64E0"/>
    <w:rsid w:val="002C658F"/>
    <w:rsid w:val="002C662D"/>
    <w:rsid w:val="002C66E7"/>
    <w:rsid w:val="002C6863"/>
    <w:rsid w:val="002C6964"/>
    <w:rsid w:val="002C699E"/>
    <w:rsid w:val="002C6A3E"/>
    <w:rsid w:val="002C6B23"/>
    <w:rsid w:val="002C6B44"/>
    <w:rsid w:val="002C6CD7"/>
    <w:rsid w:val="002C6D91"/>
    <w:rsid w:val="002C6DEB"/>
    <w:rsid w:val="002C6E14"/>
    <w:rsid w:val="002C6F3A"/>
    <w:rsid w:val="002C6F4B"/>
    <w:rsid w:val="002C6FE2"/>
    <w:rsid w:val="002C7000"/>
    <w:rsid w:val="002C7119"/>
    <w:rsid w:val="002C71DA"/>
    <w:rsid w:val="002C7273"/>
    <w:rsid w:val="002C7387"/>
    <w:rsid w:val="002C751D"/>
    <w:rsid w:val="002C763D"/>
    <w:rsid w:val="002C7743"/>
    <w:rsid w:val="002C780E"/>
    <w:rsid w:val="002C7856"/>
    <w:rsid w:val="002C796C"/>
    <w:rsid w:val="002C7A1B"/>
    <w:rsid w:val="002C7A71"/>
    <w:rsid w:val="002C7B57"/>
    <w:rsid w:val="002C7BE6"/>
    <w:rsid w:val="002C7C40"/>
    <w:rsid w:val="002C7C54"/>
    <w:rsid w:val="002C7CBB"/>
    <w:rsid w:val="002D0155"/>
    <w:rsid w:val="002D0160"/>
    <w:rsid w:val="002D04C4"/>
    <w:rsid w:val="002D0616"/>
    <w:rsid w:val="002D06EF"/>
    <w:rsid w:val="002D07EB"/>
    <w:rsid w:val="002D0919"/>
    <w:rsid w:val="002D094B"/>
    <w:rsid w:val="002D09EB"/>
    <w:rsid w:val="002D0ABF"/>
    <w:rsid w:val="002D0C03"/>
    <w:rsid w:val="002D0DA9"/>
    <w:rsid w:val="002D0DF2"/>
    <w:rsid w:val="002D0EEB"/>
    <w:rsid w:val="002D0F76"/>
    <w:rsid w:val="002D0F81"/>
    <w:rsid w:val="002D1104"/>
    <w:rsid w:val="002D1152"/>
    <w:rsid w:val="002D1190"/>
    <w:rsid w:val="002D1278"/>
    <w:rsid w:val="002D1331"/>
    <w:rsid w:val="002D15A7"/>
    <w:rsid w:val="002D15B3"/>
    <w:rsid w:val="002D163B"/>
    <w:rsid w:val="002D16BC"/>
    <w:rsid w:val="002D1739"/>
    <w:rsid w:val="002D1787"/>
    <w:rsid w:val="002D17B2"/>
    <w:rsid w:val="002D17BE"/>
    <w:rsid w:val="002D1803"/>
    <w:rsid w:val="002D186F"/>
    <w:rsid w:val="002D1972"/>
    <w:rsid w:val="002D1A74"/>
    <w:rsid w:val="002D1B0F"/>
    <w:rsid w:val="002D1BAD"/>
    <w:rsid w:val="002D1C36"/>
    <w:rsid w:val="002D1C91"/>
    <w:rsid w:val="002D1DAE"/>
    <w:rsid w:val="002D1DF2"/>
    <w:rsid w:val="002D1E9B"/>
    <w:rsid w:val="002D1F2B"/>
    <w:rsid w:val="002D1FD7"/>
    <w:rsid w:val="002D2070"/>
    <w:rsid w:val="002D20A7"/>
    <w:rsid w:val="002D20D8"/>
    <w:rsid w:val="002D21FB"/>
    <w:rsid w:val="002D225A"/>
    <w:rsid w:val="002D227B"/>
    <w:rsid w:val="002D22A7"/>
    <w:rsid w:val="002D2676"/>
    <w:rsid w:val="002D276C"/>
    <w:rsid w:val="002D28C8"/>
    <w:rsid w:val="002D2924"/>
    <w:rsid w:val="002D293E"/>
    <w:rsid w:val="002D2A4C"/>
    <w:rsid w:val="002D2A84"/>
    <w:rsid w:val="002D2B2B"/>
    <w:rsid w:val="002D2C0C"/>
    <w:rsid w:val="002D2C46"/>
    <w:rsid w:val="002D2D3A"/>
    <w:rsid w:val="002D2D7C"/>
    <w:rsid w:val="002D2E17"/>
    <w:rsid w:val="002D2F77"/>
    <w:rsid w:val="002D2F8B"/>
    <w:rsid w:val="002D2FD5"/>
    <w:rsid w:val="002D31A6"/>
    <w:rsid w:val="002D31B9"/>
    <w:rsid w:val="002D3234"/>
    <w:rsid w:val="002D3299"/>
    <w:rsid w:val="002D3371"/>
    <w:rsid w:val="002D3415"/>
    <w:rsid w:val="002D356D"/>
    <w:rsid w:val="002D3619"/>
    <w:rsid w:val="002D380B"/>
    <w:rsid w:val="002D38AB"/>
    <w:rsid w:val="002D3B27"/>
    <w:rsid w:val="002D3B90"/>
    <w:rsid w:val="002D3C9A"/>
    <w:rsid w:val="002D3D40"/>
    <w:rsid w:val="002D3DE7"/>
    <w:rsid w:val="002D3DEF"/>
    <w:rsid w:val="002D3E0A"/>
    <w:rsid w:val="002D3E35"/>
    <w:rsid w:val="002D3F03"/>
    <w:rsid w:val="002D3F04"/>
    <w:rsid w:val="002D3F5F"/>
    <w:rsid w:val="002D3F68"/>
    <w:rsid w:val="002D3F9B"/>
    <w:rsid w:val="002D40B5"/>
    <w:rsid w:val="002D42B5"/>
    <w:rsid w:val="002D42EF"/>
    <w:rsid w:val="002D4399"/>
    <w:rsid w:val="002D43BA"/>
    <w:rsid w:val="002D43C3"/>
    <w:rsid w:val="002D45D6"/>
    <w:rsid w:val="002D46B0"/>
    <w:rsid w:val="002D4756"/>
    <w:rsid w:val="002D4873"/>
    <w:rsid w:val="002D48B5"/>
    <w:rsid w:val="002D48EA"/>
    <w:rsid w:val="002D4918"/>
    <w:rsid w:val="002D4AF5"/>
    <w:rsid w:val="002D4B85"/>
    <w:rsid w:val="002D4BCA"/>
    <w:rsid w:val="002D4C1B"/>
    <w:rsid w:val="002D4E46"/>
    <w:rsid w:val="002D4FB8"/>
    <w:rsid w:val="002D4FFB"/>
    <w:rsid w:val="002D5071"/>
    <w:rsid w:val="002D50EE"/>
    <w:rsid w:val="002D5133"/>
    <w:rsid w:val="002D51FA"/>
    <w:rsid w:val="002D5217"/>
    <w:rsid w:val="002D5223"/>
    <w:rsid w:val="002D526F"/>
    <w:rsid w:val="002D52E6"/>
    <w:rsid w:val="002D537D"/>
    <w:rsid w:val="002D5461"/>
    <w:rsid w:val="002D54B6"/>
    <w:rsid w:val="002D54E7"/>
    <w:rsid w:val="002D559E"/>
    <w:rsid w:val="002D55D5"/>
    <w:rsid w:val="002D56B9"/>
    <w:rsid w:val="002D5747"/>
    <w:rsid w:val="002D5958"/>
    <w:rsid w:val="002D5964"/>
    <w:rsid w:val="002D59C4"/>
    <w:rsid w:val="002D59DA"/>
    <w:rsid w:val="002D5A3A"/>
    <w:rsid w:val="002D5A7C"/>
    <w:rsid w:val="002D5D23"/>
    <w:rsid w:val="002D5DA0"/>
    <w:rsid w:val="002D5E47"/>
    <w:rsid w:val="002D5E57"/>
    <w:rsid w:val="002D5FBF"/>
    <w:rsid w:val="002D6091"/>
    <w:rsid w:val="002D6216"/>
    <w:rsid w:val="002D6275"/>
    <w:rsid w:val="002D62EB"/>
    <w:rsid w:val="002D6364"/>
    <w:rsid w:val="002D6442"/>
    <w:rsid w:val="002D64A2"/>
    <w:rsid w:val="002D64DB"/>
    <w:rsid w:val="002D6721"/>
    <w:rsid w:val="002D6732"/>
    <w:rsid w:val="002D676C"/>
    <w:rsid w:val="002D679D"/>
    <w:rsid w:val="002D67D1"/>
    <w:rsid w:val="002D67E2"/>
    <w:rsid w:val="002D6957"/>
    <w:rsid w:val="002D6999"/>
    <w:rsid w:val="002D6A5A"/>
    <w:rsid w:val="002D6A9B"/>
    <w:rsid w:val="002D6AA0"/>
    <w:rsid w:val="002D6AB5"/>
    <w:rsid w:val="002D6C68"/>
    <w:rsid w:val="002D6C83"/>
    <w:rsid w:val="002D6CD8"/>
    <w:rsid w:val="002D6F0D"/>
    <w:rsid w:val="002D7033"/>
    <w:rsid w:val="002D7191"/>
    <w:rsid w:val="002D7195"/>
    <w:rsid w:val="002D71A9"/>
    <w:rsid w:val="002D7232"/>
    <w:rsid w:val="002D727B"/>
    <w:rsid w:val="002D7302"/>
    <w:rsid w:val="002D7377"/>
    <w:rsid w:val="002D740D"/>
    <w:rsid w:val="002D7457"/>
    <w:rsid w:val="002D74E7"/>
    <w:rsid w:val="002D7636"/>
    <w:rsid w:val="002D7657"/>
    <w:rsid w:val="002D7659"/>
    <w:rsid w:val="002D7800"/>
    <w:rsid w:val="002D7925"/>
    <w:rsid w:val="002D79A6"/>
    <w:rsid w:val="002D7A46"/>
    <w:rsid w:val="002D7A5F"/>
    <w:rsid w:val="002D7A75"/>
    <w:rsid w:val="002D7B22"/>
    <w:rsid w:val="002D7BD2"/>
    <w:rsid w:val="002D7D17"/>
    <w:rsid w:val="002D7D36"/>
    <w:rsid w:val="002D7DBD"/>
    <w:rsid w:val="002D7E13"/>
    <w:rsid w:val="002D7E21"/>
    <w:rsid w:val="002D7F27"/>
    <w:rsid w:val="002D7F65"/>
    <w:rsid w:val="002E00EC"/>
    <w:rsid w:val="002E01AE"/>
    <w:rsid w:val="002E0237"/>
    <w:rsid w:val="002E028D"/>
    <w:rsid w:val="002E028F"/>
    <w:rsid w:val="002E031B"/>
    <w:rsid w:val="002E0340"/>
    <w:rsid w:val="002E03C9"/>
    <w:rsid w:val="002E05E5"/>
    <w:rsid w:val="002E064E"/>
    <w:rsid w:val="002E0855"/>
    <w:rsid w:val="002E08B9"/>
    <w:rsid w:val="002E098E"/>
    <w:rsid w:val="002E09C9"/>
    <w:rsid w:val="002E0A96"/>
    <w:rsid w:val="002E0BE4"/>
    <w:rsid w:val="002E0C19"/>
    <w:rsid w:val="002E0D33"/>
    <w:rsid w:val="002E0D39"/>
    <w:rsid w:val="002E1072"/>
    <w:rsid w:val="002E1119"/>
    <w:rsid w:val="002E112A"/>
    <w:rsid w:val="002E1158"/>
    <w:rsid w:val="002E11A2"/>
    <w:rsid w:val="002E12F2"/>
    <w:rsid w:val="002E1322"/>
    <w:rsid w:val="002E1464"/>
    <w:rsid w:val="002E168D"/>
    <w:rsid w:val="002E181A"/>
    <w:rsid w:val="002E191C"/>
    <w:rsid w:val="002E1930"/>
    <w:rsid w:val="002E1941"/>
    <w:rsid w:val="002E1ADD"/>
    <w:rsid w:val="002E1B9C"/>
    <w:rsid w:val="002E1F45"/>
    <w:rsid w:val="002E1F62"/>
    <w:rsid w:val="002E1FCB"/>
    <w:rsid w:val="002E1FFC"/>
    <w:rsid w:val="002E213D"/>
    <w:rsid w:val="002E216D"/>
    <w:rsid w:val="002E219C"/>
    <w:rsid w:val="002E225B"/>
    <w:rsid w:val="002E226E"/>
    <w:rsid w:val="002E22DA"/>
    <w:rsid w:val="002E234C"/>
    <w:rsid w:val="002E23B3"/>
    <w:rsid w:val="002E254E"/>
    <w:rsid w:val="002E25C3"/>
    <w:rsid w:val="002E2606"/>
    <w:rsid w:val="002E2716"/>
    <w:rsid w:val="002E282E"/>
    <w:rsid w:val="002E2898"/>
    <w:rsid w:val="002E28E0"/>
    <w:rsid w:val="002E29CB"/>
    <w:rsid w:val="002E29D7"/>
    <w:rsid w:val="002E2CED"/>
    <w:rsid w:val="002E2EF0"/>
    <w:rsid w:val="002E2FDB"/>
    <w:rsid w:val="002E3047"/>
    <w:rsid w:val="002E3053"/>
    <w:rsid w:val="002E334C"/>
    <w:rsid w:val="002E3370"/>
    <w:rsid w:val="002E3400"/>
    <w:rsid w:val="002E354C"/>
    <w:rsid w:val="002E35A1"/>
    <w:rsid w:val="002E35AA"/>
    <w:rsid w:val="002E36A3"/>
    <w:rsid w:val="002E3701"/>
    <w:rsid w:val="002E377C"/>
    <w:rsid w:val="002E3820"/>
    <w:rsid w:val="002E398D"/>
    <w:rsid w:val="002E39B2"/>
    <w:rsid w:val="002E3B25"/>
    <w:rsid w:val="002E3B30"/>
    <w:rsid w:val="002E3B51"/>
    <w:rsid w:val="002E3B79"/>
    <w:rsid w:val="002E3B7C"/>
    <w:rsid w:val="002E3BF6"/>
    <w:rsid w:val="002E3BF9"/>
    <w:rsid w:val="002E3D89"/>
    <w:rsid w:val="002E3DC6"/>
    <w:rsid w:val="002E3F77"/>
    <w:rsid w:val="002E3FC5"/>
    <w:rsid w:val="002E3FCC"/>
    <w:rsid w:val="002E409A"/>
    <w:rsid w:val="002E416B"/>
    <w:rsid w:val="002E41A6"/>
    <w:rsid w:val="002E424C"/>
    <w:rsid w:val="002E4398"/>
    <w:rsid w:val="002E4473"/>
    <w:rsid w:val="002E4507"/>
    <w:rsid w:val="002E45C5"/>
    <w:rsid w:val="002E4748"/>
    <w:rsid w:val="002E47F8"/>
    <w:rsid w:val="002E48C4"/>
    <w:rsid w:val="002E490D"/>
    <w:rsid w:val="002E4CC9"/>
    <w:rsid w:val="002E4DA8"/>
    <w:rsid w:val="002E4EF3"/>
    <w:rsid w:val="002E4F10"/>
    <w:rsid w:val="002E4FFF"/>
    <w:rsid w:val="002E5083"/>
    <w:rsid w:val="002E50D5"/>
    <w:rsid w:val="002E5344"/>
    <w:rsid w:val="002E5386"/>
    <w:rsid w:val="002E5396"/>
    <w:rsid w:val="002E544C"/>
    <w:rsid w:val="002E54D4"/>
    <w:rsid w:val="002E5508"/>
    <w:rsid w:val="002E55E0"/>
    <w:rsid w:val="002E5681"/>
    <w:rsid w:val="002E570C"/>
    <w:rsid w:val="002E574D"/>
    <w:rsid w:val="002E57DF"/>
    <w:rsid w:val="002E58CC"/>
    <w:rsid w:val="002E5924"/>
    <w:rsid w:val="002E5BEC"/>
    <w:rsid w:val="002E5C29"/>
    <w:rsid w:val="002E5D26"/>
    <w:rsid w:val="002E5E49"/>
    <w:rsid w:val="002E5E86"/>
    <w:rsid w:val="002E6040"/>
    <w:rsid w:val="002E6151"/>
    <w:rsid w:val="002E6237"/>
    <w:rsid w:val="002E6455"/>
    <w:rsid w:val="002E64EA"/>
    <w:rsid w:val="002E64FA"/>
    <w:rsid w:val="002E650C"/>
    <w:rsid w:val="002E6541"/>
    <w:rsid w:val="002E65CB"/>
    <w:rsid w:val="002E6646"/>
    <w:rsid w:val="002E6730"/>
    <w:rsid w:val="002E6747"/>
    <w:rsid w:val="002E67B1"/>
    <w:rsid w:val="002E6976"/>
    <w:rsid w:val="002E6980"/>
    <w:rsid w:val="002E69D2"/>
    <w:rsid w:val="002E6AD0"/>
    <w:rsid w:val="002E6B2F"/>
    <w:rsid w:val="002E6C4F"/>
    <w:rsid w:val="002E6C9D"/>
    <w:rsid w:val="002E6CD5"/>
    <w:rsid w:val="002E6D12"/>
    <w:rsid w:val="002E6D1B"/>
    <w:rsid w:val="002E6D40"/>
    <w:rsid w:val="002E6E67"/>
    <w:rsid w:val="002E6FA2"/>
    <w:rsid w:val="002E7014"/>
    <w:rsid w:val="002E7147"/>
    <w:rsid w:val="002E7270"/>
    <w:rsid w:val="002E7342"/>
    <w:rsid w:val="002E7495"/>
    <w:rsid w:val="002E7534"/>
    <w:rsid w:val="002E7696"/>
    <w:rsid w:val="002E76CF"/>
    <w:rsid w:val="002E76DD"/>
    <w:rsid w:val="002E770F"/>
    <w:rsid w:val="002E7719"/>
    <w:rsid w:val="002E77F9"/>
    <w:rsid w:val="002E784C"/>
    <w:rsid w:val="002E7A58"/>
    <w:rsid w:val="002E7C60"/>
    <w:rsid w:val="002E7F0F"/>
    <w:rsid w:val="002E7F8A"/>
    <w:rsid w:val="002E7FC8"/>
    <w:rsid w:val="002F0158"/>
    <w:rsid w:val="002F01DB"/>
    <w:rsid w:val="002F0231"/>
    <w:rsid w:val="002F04FF"/>
    <w:rsid w:val="002F05DA"/>
    <w:rsid w:val="002F0632"/>
    <w:rsid w:val="002F06F5"/>
    <w:rsid w:val="002F0892"/>
    <w:rsid w:val="002F0901"/>
    <w:rsid w:val="002F0948"/>
    <w:rsid w:val="002F0A36"/>
    <w:rsid w:val="002F0A4D"/>
    <w:rsid w:val="002F0B18"/>
    <w:rsid w:val="002F0CDE"/>
    <w:rsid w:val="002F0D21"/>
    <w:rsid w:val="002F0DD5"/>
    <w:rsid w:val="002F0E08"/>
    <w:rsid w:val="002F0E1F"/>
    <w:rsid w:val="002F0F54"/>
    <w:rsid w:val="002F0F7D"/>
    <w:rsid w:val="002F0FBD"/>
    <w:rsid w:val="002F0FCD"/>
    <w:rsid w:val="002F0FF9"/>
    <w:rsid w:val="002F1146"/>
    <w:rsid w:val="002F11AB"/>
    <w:rsid w:val="002F11D1"/>
    <w:rsid w:val="002F123C"/>
    <w:rsid w:val="002F13D1"/>
    <w:rsid w:val="002F13F7"/>
    <w:rsid w:val="002F1486"/>
    <w:rsid w:val="002F162C"/>
    <w:rsid w:val="002F171F"/>
    <w:rsid w:val="002F18CD"/>
    <w:rsid w:val="002F196F"/>
    <w:rsid w:val="002F1991"/>
    <w:rsid w:val="002F19B7"/>
    <w:rsid w:val="002F19E2"/>
    <w:rsid w:val="002F1C95"/>
    <w:rsid w:val="002F1F4E"/>
    <w:rsid w:val="002F2031"/>
    <w:rsid w:val="002F208A"/>
    <w:rsid w:val="002F214E"/>
    <w:rsid w:val="002F21B4"/>
    <w:rsid w:val="002F2215"/>
    <w:rsid w:val="002F22E1"/>
    <w:rsid w:val="002F23CE"/>
    <w:rsid w:val="002F2411"/>
    <w:rsid w:val="002F248B"/>
    <w:rsid w:val="002F252D"/>
    <w:rsid w:val="002F2541"/>
    <w:rsid w:val="002F2642"/>
    <w:rsid w:val="002F2677"/>
    <w:rsid w:val="002F2709"/>
    <w:rsid w:val="002F281E"/>
    <w:rsid w:val="002F2823"/>
    <w:rsid w:val="002F285B"/>
    <w:rsid w:val="002F28A5"/>
    <w:rsid w:val="002F297C"/>
    <w:rsid w:val="002F2A23"/>
    <w:rsid w:val="002F2A2B"/>
    <w:rsid w:val="002F2A2D"/>
    <w:rsid w:val="002F2A8E"/>
    <w:rsid w:val="002F2A9E"/>
    <w:rsid w:val="002F2AB9"/>
    <w:rsid w:val="002F2AF4"/>
    <w:rsid w:val="002F2C2B"/>
    <w:rsid w:val="002F2C95"/>
    <w:rsid w:val="002F2CD5"/>
    <w:rsid w:val="002F2D76"/>
    <w:rsid w:val="002F2D87"/>
    <w:rsid w:val="002F2EFA"/>
    <w:rsid w:val="002F2F6A"/>
    <w:rsid w:val="002F301F"/>
    <w:rsid w:val="002F3054"/>
    <w:rsid w:val="002F308A"/>
    <w:rsid w:val="002F31DC"/>
    <w:rsid w:val="002F3352"/>
    <w:rsid w:val="002F336A"/>
    <w:rsid w:val="002F33B2"/>
    <w:rsid w:val="002F34A1"/>
    <w:rsid w:val="002F3574"/>
    <w:rsid w:val="002F35E5"/>
    <w:rsid w:val="002F3651"/>
    <w:rsid w:val="002F3770"/>
    <w:rsid w:val="002F3781"/>
    <w:rsid w:val="002F3798"/>
    <w:rsid w:val="002F3803"/>
    <w:rsid w:val="002F3892"/>
    <w:rsid w:val="002F38CD"/>
    <w:rsid w:val="002F3A17"/>
    <w:rsid w:val="002F3A37"/>
    <w:rsid w:val="002F3A48"/>
    <w:rsid w:val="002F3A8D"/>
    <w:rsid w:val="002F3B10"/>
    <w:rsid w:val="002F3B8B"/>
    <w:rsid w:val="002F3B8F"/>
    <w:rsid w:val="002F3BDD"/>
    <w:rsid w:val="002F3C2E"/>
    <w:rsid w:val="002F3C5D"/>
    <w:rsid w:val="002F3CA7"/>
    <w:rsid w:val="002F3D2D"/>
    <w:rsid w:val="002F3D7A"/>
    <w:rsid w:val="002F3E8B"/>
    <w:rsid w:val="002F3EDF"/>
    <w:rsid w:val="002F3FAD"/>
    <w:rsid w:val="002F408D"/>
    <w:rsid w:val="002F4101"/>
    <w:rsid w:val="002F4348"/>
    <w:rsid w:val="002F43B1"/>
    <w:rsid w:val="002F43CE"/>
    <w:rsid w:val="002F4443"/>
    <w:rsid w:val="002F44FC"/>
    <w:rsid w:val="002F451B"/>
    <w:rsid w:val="002F4527"/>
    <w:rsid w:val="002F4532"/>
    <w:rsid w:val="002F4562"/>
    <w:rsid w:val="002F4792"/>
    <w:rsid w:val="002F49C1"/>
    <w:rsid w:val="002F4A9E"/>
    <w:rsid w:val="002F4B4D"/>
    <w:rsid w:val="002F4C4D"/>
    <w:rsid w:val="002F4C94"/>
    <w:rsid w:val="002F4CF2"/>
    <w:rsid w:val="002F4D08"/>
    <w:rsid w:val="002F4EEF"/>
    <w:rsid w:val="002F5017"/>
    <w:rsid w:val="002F5056"/>
    <w:rsid w:val="002F5059"/>
    <w:rsid w:val="002F510B"/>
    <w:rsid w:val="002F51C7"/>
    <w:rsid w:val="002F51CA"/>
    <w:rsid w:val="002F51D3"/>
    <w:rsid w:val="002F5202"/>
    <w:rsid w:val="002F5219"/>
    <w:rsid w:val="002F52F3"/>
    <w:rsid w:val="002F5310"/>
    <w:rsid w:val="002F5370"/>
    <w:rsid w:val="002F5379"/>
    <w:rsid w:val="002F53DE"/>
    <w:rsid w:val="002F5503"/>
    <w:rsid w:val="002F55EA"/>
    <w:rsid w:val="002F5725"/>
    <w:rsid w:val="002F5771"/>
    <w:rsid w:val="002F58EB"/>
    <w:rsid w:val="002F5A0E"/>
    <w:rsid w:val="002F5A5A"/>
    <w:rsid w:val="002F5AEA"/>
    <w:rsid w:val="002F5AFF"/>
    <w:rsid w:val="002F5B58"/>
    <w:rsid w:val="002F5BCA"/>
    <w:rsid w:val="002F5C4E"/>
    <w:rsid w:val="002F5CE7"/>
    <w:rsid w:val="002F5DAF"/>
    <w:rsid w:val="002F60BB"/>
    <w:rsid w:val="002F60F2"/>
    <w:rsid w:val="002F6129"/>
    <w:rsid w:val="002F6149"/>
    <w:rsid w:val="002F6295"/>
    <w:rsid w:val="002F62A5"/>
    <w:rsid w:val="002F62B0"/>
    <w:rsid w:val="002F62B9"/>
    <w:rsid w:val="002F62D2"/>
    <w:rsid w:val="002F634E"/>
    <w:rsid w:val="002F639C"/>
    <w:rsid w:val="002F63BC"/>
    <w:rsid w:val="002F63E9"/>
    <w:rsid w:val="002F6489"/>
    <w:rsid w:val="002F648D"/>
    <w:rsid w:val="002F6529"/>
    <w:rsid w:val="002F6555"/>
    <w:rsid w:val="002F6774"/>
    <w:rsid w:val="002F6787"/>
    <w:rsid w:val="002F67FC"/>
    <w:rsid w:val="002F68D2"/>
    <w:rsid w:val="002F6946"/>
    <w:rsid w:val="002F69CD"/>
    <w:rsid w:val="002F6BB8"/>
    <w:rsid w:val="002F6BF5"/>
    <w:rsid w:val="002F6C14"/>
    <w:rsid w:val="002F6CA5"/>
    <w:rsid w:val="002F6D68"/>
    <w:rsid w:val="002F6DA1"/>
    <w:rsid w:val="002F6EB6"/>
    <w:rsid w:val="002F6EF9"/>
    <w:rsid w:val="002F6FC6"/>
    <w:rsid w:val="002F7110"/>
    <w:rsid w:val="002F7112"/>
    <w:rsid w:val="002F717B"/>
    <w:rsid w:val="002F7208"/>
    <w:rsid w:val="002F7242"/>
    <w:rsid w:val="002F740F"/>
    <w:rsid w:val="002F744D"/>
    <w:rsid w:val="002F75D4"/>
    <w:rsid w:val="002F77C4"/>
    <w:rsid w:val="002F7831"/>
    <w:rsid w:val="002F7854"/>
    <w:rsid w:val="002F7908"/>
    <w:rsid w:val="002F7B05"/>
    <w:rsid w:val="002F7BC4"/>
    <w:rsid w:val="002F7C5E"/>
    <w:rsid w:val="002F7D4D"/>
    <w:rsid w:val="002F7D4E"/>
    <w:rsid w:val="002F7DE0"/>
    <w:rsid w:val="002F7F0E"/>
    <w:rsid w:val="002F7F8C"/>
    <w:rsid w:val="002F7FBD"/>
    <w:rsid w:val="002F7FC7"/>
    <w:rsid w:val="00300031"/>
    <w:rsid w:val="00300064"/>
    <w:rsid w:val="0030007C"/>
    <w:rsid w:val="00300362"/>
    <w:rsid w:val="003003E6"/>
    <w:rsid w:val="00300474"/>
    <w:rsid w:val="0030054F"/>
    <w:rsid w:val="00300583"/>
    <w:rsid w:val="003005AE"/>
    <w:rsid w:val="0030064C"/>
    <w:rsid w:val="003006F3"/>
    <w:rsid w:val="0030075B"/>
    <w:rsid w:val="00300767"/>
    <w:rsid w:val="00300773"/>
    <w:rsid w:val="00300798"/>
    <w:rsid w:val="003007B3"/>
    <w:rsid w:val="00300890"/>
    <w:rsid w:val="00300BD9"/>
    <w:rsid w:val="00300C06"/>
    <w:rsid w:val="00300C3A"/>
    <w:rsid w:val="00300C53"/>
    <w:rsid w:val="00300D64"/>
    <w:rsid w:val="00300D96"/>
    <w:rsid w:val="00300E6A"/>
    <w:rsid w:val="00300F78"/>
    <w:rsid w:val="00301085"/>
    <w:rsid w:val="00301128"/>
    <w:rsid w:val="00301161"/>
    <w:rsid w:val="0030119B"/>
    <w:rsid w:val="003011BB"/>
    <w:rsid w:val="00301204"/>
    <w:rsid w:val="003012A7"/>
    <w:rsid w:val="003012CE"/>
    <w:rsid w:val="003013B6"/>
    <w:rsid w:val="0030143B"/>
    <w:rsid w:val="0030145C"/>
    <w:rsid w:val="00301476"/>
    <w:rsid w:val="003014C3"/>
    <w:rsid w:val="003014D0"/>
    <w:rsid w:val="003014E2"/>
    <w:rsid w:val="003015E1"/>
    <w:rsid w:val="00301613"/>
    <w:rsid w:val="0030161B"/>
    <w:rsid w:val="003016A9"/>
    <w:rsid w:val="003016C0"/>
    <w:rsid w:val="00301719"/>
    <w:rsid w:val="003018FE"/>
    <w:rsid w:val="00301AC7"/>
    <w:rsid w:val="00301AD6"/>
    <w:rsid w:val="00301AF4"/>
    <w:rsid w:val="00301B1A"/>
    <w:rsid w:val="00301B2B"/>
    <w:rsid w:val="00301BD6"/>
    <w:rsid w:val="00301CAA"/>
    <w:rsid w:val="00301CB7"/>
    <w:rsid w:val="00301D61"/>
    <w:rsid w:val="00301DA0"/>
    <w:rsid w:val="00301F52"/>
    <w:rsid w:val="00301F89"/>
    <w:rsid w:val="00301F8F"/>
    <w:rsid w:val="00301FCB"/>
    <w:rsid w:val="00302010"/>
    <w:rsid w:val="003020F6"/>
    <w:rsid w:val="00302146"/>
    <w:rsid w:val="00302220"/>
    <w:rsid w:val="0030239C"/>
    <w:rsid w:val="003023F5"/>
    <w:rsid w:val="00302457"/>
    <w:rsid w:val="0030246D"/>
    <w:rsid w:val="003024B0"/>
    <w:rsid w:val="0030255D"/>
    <w:rsid w:val="00302674"/>
    <w:rsid w:val="003026EA"/>
    <w:rsid w:val="00302702"/>
    <w:rsid w:val="003027DD"/>
    <w:rsid w:val="003028B2"/>
    <w:rsid w:val="00302979"/>
    <w:rsid w:val="0030297A"/>
    <w:rsid w:val="003029D4"/>
    <w:rsid w:val="003029F0"/>
    <w:rsid w:val="00302A51"/>
    <w:rsid w:val="00302B36"/>
    <w:rsid w:val="00302B4E"/>
    <w:rsid w:val="00302BE0"/>
    <w:rsid w:val="00302C57"/>
    <w:rsid w:val="00302CA5"/>
    <w:rsid w:val="00302CDB"/>
    <w:rsid w:val="00302D4D"/>
    <w:rsid w:val="00302DCE"/>
    <w:rsid w:val="00302E24"/>
    <w:rsid w:val="00302E88"/>
    <w:rsid w:val="00302E89"/>
    <w:rsid w:val="00302ED8"/>
    <w:rsid w:val="00302EE0"/>
    <w:rsid w:val="00302F02"/>
    <w:rsid w:val="00302FF4"/>
    <w:rsid w:val="003030DA"/>
    <w:rsid w:val="0030311D"/>
    <w:rsid w:val="00303139"/>
    <w:rsid w:val="003031AA"/>
    <w:rsid w:val="003031D0"/>
    <w:rsid w:val="00303214"/>
    <w:rsid w:val="00303246"/>
    <w:rsid w:val="003033A9"/>
    <w:rsid w:val="003033E8"/>
    <w:rsid w:val="00303510"/>
    <w:rsid w:val="003036CF"/>
    <w:rsid w:val="00303760"/>
    <w:rsid w:val="0030380A"/>
    <w:rsid w:val="0030382E"/>
    <w:rsid w:val="0030389F"/>
    <w:rsid w:val="003038EA"/>
    <w:rsid w:val="0030391E"/>
    <w:rsid w:val="00303A54"/>
    <w:rsid w:val="00303A93"/>
    <w:rsid w:val="00303ABB"/>
    <w:rsid w:val="00303B06"/>
    <w:rsid w:val="00303B0F"/>
    <w:rsid w:val="00303BA9"/>
    <w:rsid w:val="00303BE8"/>
    <w:rsid w:val="00303BF2"/>
    <w:rsid w:val="00303BF4"/>
    <w:rsid w:val="00303CEB"/>
    <w:rsid w:val="00303ED7"/>
    <w:rsid w:val="00303EF9"/>
    <w:rsid w:val="00303EFE"/>
    <w:rsid w:val="0030408D"/>
    <w:rsid w:val="003040D9"/>
    <w:rsid w:val="003040E5"/>
    <w:rsid w:val="0030414A"/>
    <w:rsid w:val="00304175"/>
    <w:rsid w:val="0030419C"/>
    <w:rsid w:val="00304210"/>
    <w:rsid w:val="00304218"/>
    <w:rsid w:val="00304306"/>
    <w:rsid w:val="0030476E"/>
    <w:rsid w:val="00304805"/>
    <w:rsid w:val="003049EC"/>
    <w:rsid w:val="00304B7A"/>
    <w:rsid w:val="00304C74"/>
    <w:rsid w:val="00304CD3"/>
    <w:rsid w:val="00304D10"/>
    <w:rsid w:val="00304D62"/>
    <w:rsid w:val="00304DD2"/>
    <w:rsid w:val="00304E75"/>
    <w:rsid w:val="00304E98"/>
    <w:rsid w:val="00304FE3"/>
    <w:rsid w:val="003051CB"/>
    <w:rsid w:val="0030524F"/>
    <w:rsid w:val="0030529B"/>
    <w:rsid w:val="00305443"/>
    <w:rsid w:val="003054FC"/>
    <w:rsid w:val="0030568A"/>
    <w:rsid w:val="003056C4"/>
    <w:rsid w:val="00305707"/>
    <w:rsid w:val="003058C6"/>
    <w:rsid w:val="00305902"/>
    <w:rsid w:val="00305912"/>
    <w:rsid w:val="00305962"/>
    <w:rsid w:val="00305A7E"/>
    <w:rsid w:val="00305C24"/>
    <w:rsid w:val="00305CD7"/>
    <w:rsid w:val="00305CEE"/>
    <w:rsid w:val="00305D13"/>
    <w:rsid w:val="00305D2E"/>
    <w:rsid w:val="00305D3C"/>
    <w:rsid w:val="00305D6F"/>
    <w:rsid w:val="00305E18"/>
    <w:rsid w:val="00305E24"/>
    <w:rsid w:val="00305E25"/>
    <w:rsid w:val="00305E81"/>
    <w:rsid w:val="00305F2F"/>
    <w:rsid w:val="00305F3A"/>
    <w:rsid w:val="00305FA3"/>
    <w:rsid w:val="003060E6"/>
    <w:rsid w:val="00306118"/>
    <w:rsid w:val="003062DE"/>
    <w:rsid w:val="0030633C"/>
    <w:rsid w:val="00306405"/>
    <w:rsid w:val="00306466"/>
    <w:rsid w:val="00306495"/>
    <w:rsid w:val="003064F2"/>
    <w:rsid w:val="0030653E"/>
    <w:rsid w:val="003065A0"/>
    <w:rsid w:val="003065D9"/>
    <w:rsid w:val="0030688B"/>
    <w:rsid w:val="0030690C"/>
    <w:rsid w:val="0030694E"/>
    <w:rsid w:val="00306A49"/>
    <w:rsid w:val="00306B40"/>
    <w:rsid w:val="00306B8C"/>
    <w:rsid w:val="00306B8E"/>
    <w:rsid w:val="00306C16"/>
    <w:rsid w:val="00306C19"/>
    <w:rsid w:val="00306C4A"/>
    <w:rsid w:val="00306C9A"/>
    <w:rsid w:val="00306CBF"/>
    <w:rsid w:val="00306CFD"/>
    <w:rsid w:val="00306D15"/>
    <w:rsid w:val="00306FAB"/>
    <w:rsid w:val="00307080"/>
    <w:rsid w:val="00307096"/>
    <w:rsid w:val="003070B0"/>
    <w:rsid w:val="00307134"/>
    <w:rsid w:val="00307185"/>
    <w:rsid w:val="00307196"/>
    <w:rsid w:val="00307220"/>
    <w:rsid w:val="003072D0"/>
    <w:rsid w:val="003073F6"/>
    <w:rsid w:val="003076E4"/>
    <w:rsid w:val="00307719"/>
    <w:rsid w:val="0030771F"/>
    <w:rsid w:val="00307824"/>
    <w:rsid w:val="00307885"/>
    <w:rsid w:val="00307903"/>
    <w:rsid w:val="0030798D"/>
    <w:rsid w:val="003079AE"/>
    <w:rsid w:val="00307A48"/>
    <w:rsid w:val="00307AD1"/>
    <w:rsid w:val="00307AD8"/>
    <w:rsid w:val="00307B1F"/>
    <w:rsid w:val="00307B34"/>
    <w:rsid w:val="00307B4B"/>
    <w:rsid w:val="00307C47"/>
    <w:rsid w:val="00307CE0"/>
    <w:rsid w:val="00307E3D"/>
    <w:rsid w:val="00307E6E"/>
    <w:rsid w:val="00307F08"/>
    <w:rsid w:val="00307F0E"/>
    <w:rsid w:val="00307F1A"/>
    <w:rsid w:val="00307F8D"/>
    <w:rsid w:val="00310032"/>
    <w:rsid w:val="0031005B"/>
    <w:rsid w:val="003100AD"/>
    <w:rsid w:val="0031022D"/>
    <w:rsid w:val="003102CA"/>
    <w:rsid w:val="003103B6"/>
    <w:rsid w:val="003103CA"/>
    <w:rsid w:val="00310432"/>
    <w:rsid w:val="00310442"/>
    <w:rsid w:val="0031050A"/>
    <w:rsid w:val="0031063F"/>
    <w:rsid w:val="003106CB"/>
    <w:rsid w:val="00310779"/>
    <w:rsid w:val="00310858"/>
    <w:rsid w:val="003108E6"/>
    <w:rsid w:val="00310958"/>
    <w:rsid w:val="0031095D"/>
    <w:rsid w:val="00310ACD"/>
    <w:rsid w:val="00310B28"/>
    <w:rsid w:val="00310B6A"/>
    <w:rsid w:val="00310B95"/>
    <w:rsid w:val="00310BAA"/>
    <w:rsid w:val="00310BB1"/>
    <w:rsid w:val="00310BB2"/>
    <w:rsid w:val="00310C5A"/>
    <w:rsid w:val="00310CAE"/>
    <w:rsid w:val="00310D30"/>
    <w:rsid w:val="00310E2D"/>
    <w:rsid w:val="00310E5C"/>
    <w:rsid w:val="00310E9B"/>
    <w:rsid w:val="00310EEF"/>
    <w:rsid w:val="00310F28"/>
    <w:rsid w:val="00310F6E"/>
    <w:rsid w:val="00310F84"/>
    <w:rsid w:val="00310F9A"/>
    <w:rsid w:val="003110FA"/>
    <w:rsid w:val="0031117E"/>
    <w:rsid w:val="003111B2"/>
    <w:rsid w:val="0031131A"/>
    <w:rsid w:val="0031133C"/>
    <w:rsid w:val="00311396"/>
    <w:rsid w:val="003113E4"/>
    <w:rsid w:val="00311464"/>
    <w:rsid w:val="00311477"/>
    <w:rsid w:val="00311604"/>
    <w:rsid w:val="003116CB"/>
    <w:rsid w:val="00311735"/>
    <w:rsid w:val="003117A2"/>
    <w:rsid w:val="003117F2"/>
    <w:rsid w:val="003117F3"/>
    <w:rsid w:val="00311846"/>
    <w:rsid w:val="003119E0"/>
    <w:rsid w:val="00311A76"/>
    <w:rsid w:val="00311AE4"/>
    <w:rsid w:val="00311B31"/>
    <w:rsid w:val="00311B73"/>
    <w:rsid w:val="00311C33"/>
    <w:rsid w:val="00311C45"/>
    <w:rsid w:val="00311CA5"/>
    <w:rsid w:val="00311D23"/>
    <w:rsid w:val="00311D27"/>
    <w:rsid w:val="00311E2A"/>
    <w:rsid w:val="00311E43"/>
    <w:rsid w:val="00311F10"/>
    <w:rsid w:val="00311FCE"/>
    <w:rsid w:val="00311FE5"/>
    <w:rsid w:val="00312167"/>
    <w:rsid w:val="00312224"/>
    <w:rsid w:val="0031228A"/>
    <w:rsid w:val="003122E1"/>
    <w:rsid w:val="00312366"/>
    <w:rsid w:val="0031241B"/>
    <w:rsid w:val="0031244A"/>
    <w:rsid w:val="0031250C"/>
    <w:rsid w:val="00312589"/>
    <w:rsid w:val="00312697"/>
    <w:rsid w:val="00312764"/>
    <w:rsid w:val="003129A5"/>
    <w:rsid w:val="00312A5E"/>
    <w:rsid w:val="00312DD1"/>
    <w:rsid w:val="00312DD7"/>
    <w:rsid w:val="00312E37"/>
    <w:rsid w:val="00312F92"/>
    <w:rsid w:val="00313081"/>
    <w:rsid w:val="0031312C"/>
    <w:rsid w:val="00313136"/>
    <w:rsid w:val="00313225"/>
    <w:rsid w:val="00313393"/>
    <w:rsid w:val="003133DE"/>
    <w:rsid w:val="003133EA"/>
    <w:rsid w:val="00313417"/>
    <w:rsid w:val="003134E2"/>
    <w:rsid w:val="0031355E"/>
    <w:rsid w:val="00313570"/>
    <w:rsid w:val="003136FE"/>
    <w:rsid w:val="00313714"/>
    <w:rsid w:val="00313824"/>
    <w:rsid w:val="003138EF"/>
    <w:rsid w:val="00313AAA"/>
    <w:rsid w:val="00313AB1"/>
    <w:rsid w:val="00313B1B"/>
    <w:rsid w:val="00313B61"/>
    <w:rsid w:val="00313C77"/>
    <w:rsid w:val="00313CD7"/>
    <w:rsid w:val="00313D02"/>
    <w:rsid w:val="00313E34"/>
    <w:rsid w:val="00313F8B"/>
    <w:rsid w:val="00313FC5"/>
    <w:rsid w:val="00314056"/>
    <w:rsid w:val="0031405E"/>
    <w:rsid w:val="00314063"/>
    <w:rsid w:val="00314066"/>
    <w:rsid w:val="0031409F"/>
    <w:rsid w:val="003140CD"/>
    <w:rsid w:val="00314100"/>
    <w:rsid w:val="003141B8"/>
    <w:rsid w:val="00314210"/>
    <w:rsid w:val="003143D6"/>
    <w:rsid w:val="00314453"/>
    <w:rsid w:val="00314468"/>
    <w:rsid w:val="0031455A"/>
    <w:rsid w:val="00314584"/>
    <w:rsid w:val="00314592"/>
    <w:rsid w:val="0031473C"/>
    <w:rsid w:val="0031478C"/>
    <w:rsid w:val="00314859"/>
    <w:rsid w:val="00314942"/>
    <w:rsid w:val="00314A38"/>
    <w:rsid w:val="00314B11"/>
    <w:rsid w:val="00314BBF"/>
    <w:rsid w:val="00314BCF"/>
    <w:rsid w:val="00314C5B"/>
    <w:rsid w:val="00314C74"/>
    <w:rsid w:val="00314DF6"/>
    <w:rsid w:val="00314E4B"/>
    <w:rsid w:val="00314EB0"/>
    <w:rsid w:val="00314F72"/>
    <w:rsid w:val="003150C6"/>
    <w:rsid w:val="003151CC"/>
    <w:rsid w:val="00315325"/>
    <w:rsid w:val="0031537D"/>
    <w:rsid w:val="003153A6"/>
    <w:rsid w:val="00315501"/>
    <w:rsid w:val="00315706"/>
    <w:rsid w:val="00315725"/>
    <w:rsid w:val="00315784"/>
    <w:rsid w:val="003157AA"/>
    <w:rsid w:val="003158C2"/>
    <w:rsid w:val="003159D2"/>
    <w:rsid w:val="00315B00"/>
    <w:rsid w:val="00315C96"/>
    <w:rsid w:val="00315D83"/>
    <w:rsid w:val="00315DD1"/>
    <w:rsid w:val="00315F04"/>
    <w:rsid w:val="00315F30"/>
    <w:rsid w:val="00315F8A"/>
    <w:rsid w:val="003162A4"/>
    <w:rsid w:val="00316446"/>
    <w:rsid w:val="0031687A"/>
    <w:rsid w:val="0031692D"/>
    <w:rsid w:val="00316950"/>
    <w:rsid w:val="00316E8F"/>
    <w:rsid w:val="00316EB1"/>
    <w:rsid w:val="00317073"/>
    <w:rsid w:val="003170DE"/>
    <w:rsid w:val="00317120"/>
    <w:rsid w:val="00317142"/>
    <w:rsid w:val="0031721D"/>
    <w:rsid w:val="0031726B"/>
    <w:rsid w:val="003172F6"/>
    <w:rsid w:val="003173C8"/>
    <w:rsid w:val="003173DF"/>
    <w:rsid w:val="00317405"/>
    <w:rsid w:val="00317500"/>
    <w:rsid w:val="00317525"/>
    <w:rsid w:val="00317526"/>
    <w:rsid w:val="00317531"/>
    <w:rsid w:val="003175E5"/>
    <w:rsid w:val="00317660"/>
    <w:rsid w:val="003176B6"/>
    <w:rsid w:val="003176C2"/>
    <w:rsid w:val="003176E8"/>
    <w:rsid w:val="003176F2"/>
    <w:rsid w:val="003177FB"/>
    <w:rsid w:val="003178A7"/>
    <w:rsid w:val="0031792E"/>
    <w:rsid w:val="00317930"/>
    <w:rsid w:val="00317933"/>
    <w:rsid w:val="00317A2C"/>
    <w:rsid w:val="00317AB4"/>
    <w:rsid w:val="00317AC5"/>
    <w:rsid w:val="00317AE4"/>
    <w:rsid w:val="00317AFD"/>
    <w:rsid w:val="00317C27"/>
    <w:rsid w:val="00317C2B"/>
    <w:rsid w:val="00317D19"/>
    <w:rsid w:val="00317D4C"/>
    <w:rsid w:val="00317DFC"/>
    <w:rsid w:val="00317EE6"/>
    <w:rsid w:val="00317F90"/>
    <w:rsid w:val="00317FCE"/>
    <w:rsid w:val="003200D8"/>
    <w:rsid w:val="00320102"/>
    <w:rsid w:val="00320112"/>
    <w:rsid w:val="00320142"/>
    <w:rsid w:val="003202A7"/>
    <w:rsid w:val="0032032D"/>
    <w:rsid w:val="003203ED"/>
    <w:rsid w:val="00320433"/>
    <w:rsid w:val="003204C8"/>
    <w:rsid w:val="003205B0"/>
    <w:rsid w:val="003207D3"/>
    <w:rsid w:val="003207E1"/>
    <w:rsid w:val="00320916"/>
    <w:rsid w:val="003209FA"/>
    <w:rsid w:val="00320A46"/>
    <w:rsid w:val="00320A60"/>
    <w:rsid w:val="00320A9A"/>
    <w:rsid w:val="00320ABF"/>
    <w:rsid w:val="00320E48"/>
    <w:rsid w:val="00320F49"/>
    <w:rsid w:val="003210C2"/>
    <w:rsid w:val="003211EA"/>
    <w:rsid w:val="00321324"/>
    <w:rsid w:val="003213B3"/>
    <w:rsid w:val="003213D8"/>
    <w:rsid w:val="00321418"/>
    <w:rsid w:val="00321436"/>
    <w:rsid w:val="00321460"/>
    <w:rsid w:val="0032157A"/>
    <w:rsid w:val="003215D1"/>
    <w:rsid w:val="0032175C"/>
    <w:rsid w:val="0032183F"/>
    <w:rsid w:val="00321852"/>
    <w:rsid w:val="00321861"/>
    <w:rsid w:val="003218DB"/>
    <w:rsid w:val="003218ED"/>
    <w:rsid w:val="00321909"/>
    <w:rsid w:val="00321A04"/>
    <w:rsid w:val="00321A13"/>
    <w:rsid w:val="00321A4B"/>
    <w:rsid w:val="00321A9A"/>
    <w:rsid w:val="00321B15"/>
    <w:rsid w:val="00321C12"/>
    <w:rsid w:val="00321D12"/>
    <w:rsid w:val="00321D20"/>
    <w:rsid w:val="00321D96"/>
    <w:rsid w:val="00321DA9"/>
    <w:rsid w:val="00321F93"/>
    <w:rsid w:val="00322008"/>
    <w:rsid w:val="003220F3"/>
    <w:rsid w:val="00322120"/>
    <w:rsid w:val="00322152"/>
    <w:rsid w:val="00322321"/>
    <w:rsid w:val="003224D5"/>
    <w:rsid w:val="003225A1"/>
    <w:rsid w:val="00322650"/>
    <w:rsid w:val="00322743"/>
    <w:rsid w:val="0032274F"/>
    <w:rsid w:val="003229CD"/>
    <w:rsid w:val="00322A93"/>
    <w:rsid w:val="00322AE9"/>
    <w:rsid w:val="00322B35"/>
    <w:rsid w:val="00322BF8"/>
    <w:rsid w:val="00322C78"/>
    <w:rsid w:val="00322D48"/>
    <w:rsid w:val="00322D5A"/>
    <w:rsid w:val="00322DBF"/>
    <w:rsid w:val="00322F2D"/>
    <w:rsid w:val="00322F91"/>
    <w:rsid w:val="00322F9D"/>
    <w:rsid w:val="00323067"/>
    <w:rsid w:val="003230CB"/>
    <w:rsid w:val="00323192"/>
    <w:rsid w:val="003232C4"/>
    <w:rsid w:val="003232FE"/>
    <w:rsid w:val="00323312"/>
    <w:rsid w:val="0032338D"/>
    <w:rsid w:val="00323396"/>
    <w:rsid w:val="003233C8"/>
    <w:rsid w:val="00323471"/>
    <w:rsid w:val="00323515"/>
    <w:rsid w:val="00323627"/>
    <w:rsid w:val="0032380C"/>
    <w:rsid w:val="00323816"/>
    <w:rsid w:val="003238AF"/>
    <w:rsid w:val="0032392B"/>
    <w:rsid w:val="00323932"/>
    <w:rsid w:val="00323949"/>
    <w:rsid w:val="003239F1"/>
    <w:rsid w:val="00323A5D"/>
    <w:rsid w:val="00323BDB"/>
    <w:rsid w:val="00323BF4"/>
    <w:rsid w:val="00323D8D"/>
    <w:rsid w:val="00323E8B"/>
    <w:rsid w:val="0032403B"/>
    <w:rsid w:val="003240C4"/>
    <w:rsid w:val="003241A6"/>
    <w:rsid w:val="003241D2"/>
    <w:rsid w:val="003241DB"/>
    <w:rsid w:val="00324200"/>
    <w:rsid w:val="00324260"/>
    <w:rsid w:val="00324280"/>
    <w:rsid w:val="00324549"/>
    <w:rsid w:val="003247AE"/>
    <w:rsid w:val="0032486E"/>
    <w:rsid w:val="003248FD"/>
    <w:rsid w:val="00324913"/>
    <w:rsid w:val="003249E3"/>
    <w:rsid w:val="00324AA2"/>
    <w:rsid w:val="00324B25"/>
    <w:rsid w:val="00324B43"/>
    <w:rsid w:val="00324BE9"/>
    <w:rsid w:val="00324C85"/>
    <w:rsid w:val="003250BC"/>
    <w:rsid w:val="00325137"/>
    <w:rsid w:val="00325190"/>
    <w:rsid w:val="0032540D"/>
    <w:rsid w:val="0032544C"/>
    <w:rsid w:val="00325462"/>
    <w:rsid w:val="00325517"/>
    <w:rsid w:val="0032565E"/>
    <w:rsid w:val="00325727"/>
    <w:rsid w:val="00325742"/>
    <w:rsid w:val="00325745"/>
    <w:rsid w:val="00325778"/>
    <w:rsid w:val="00325A20"/>
    <w:rsid w:val="00325A6E"/>
    <w:rsid w:val="00325AEF"/>
    <w:rsid w:val="00325C30"/>
    <w:rsid w:val="00325C9B"/>
    <w:rsid w:val="00325DAB"/>
    <w:rsid w:val="00325E33"/>
    <w:rsid w:val="00325E6A"/>
    <w:rsid w:val="00325FA5"/>
    <w:rsid w:val="00326033"/>
    <w:rsid w:val="003261D5"/>
    <w:rsid w:val="003261FB"/>
    <w:rsid w:val="003262E6"/>
    <w:rsid w:val="0032641B"/>
    <w:rsid w:val="00326447"/>
    <w:rsid w:val="003264DB"/>
    <w:rsid w:val="0032652D"/>
    <w:rsid w:val="003265A8"/>
    <w:rsid w:val="003265FA"/>
    <w:rsid w:val="003267EC"/>
    <w:rsid w:val="0032684C"/>
    <w:rsid w:val="00326891"/>
    <w:rsid w:val="00326959"/>
    <w:rsid w:val="00326964"/>
    <w:rsid w:val="00326966"/>
    <w:rsid w:val="00326B5B"/>
    <w:rsid w:val="00326B77"/>
    <w:rsid w:val="00326C3C"/>
    <w:rsid w:val="00326CFB"/>
    <w:rsid w:val="00326DFA"/>
    <w:rsid w:val="00326EC9"/>
    <w:rsid w:val="00326EE8"/>
    <w:rsid w:val="00326F88"/>
    <w:rsid w:val="00327106"/>
    <w:rsid w:val="003271C1"/>
    <w:rsid w:val="00327272"/>
    <w:rsid w:val="00327283"/>
    <w:rsid w:val="003272EE"/>
    <w:rsid w:val="003272FF"/>
    <w:rsid w:val="0032735D"/>
    <w:rsid w:val="00327448"/>
    <w:rsid w:val="0032754B"/>
    <w:rsid w:val="0032763F"/>
    <w:rsid w:val="0032771F"/>
    <w:rsid w:val="00327729"/>
    <w:rsid w:val="00327753"/>
    <w:rsid w:val="003277DD"/>
    <w:rsid w:val="0032782B"/>
    <w:rsid w:val="00327882"/>
    <w:rsid w:val="00327889"/>
    <w:rsid w:val="00327991"/>
    <w:rsid w:val="003279AA"/>
    <w:rsid w:val="00327AB2"/>
    <w:rsid w:val="00327B5A"/>
    <w:rsid w:val="00327B73"/>
    <w:rsid w:val="00327BA6"/>
    <w:rsid w:val="00327BA8"/>
    <w:rsid w:val="00327C09"/>
    <w:rsid w:val="00327DEB"/>
    <w:rsid w:val="00327F51"/>
    <w:rsid w:val="00327FD5"/>
    <w:rsid w:val="0032DE54"/>
    <w:rsid w:val="003300CE"/>
    <w:rsid w:val="0033043C"/>
    <w:rsid w:val="003304C5"/>
    <w:rsid w:val="00330588"/>
    <w:rsid w:val="003305E2"/>
    <w:rsid w:val="003307B2"/>
    <w:rsid w:val="00330A63"/>
    <w:rsid w:val="00330B51"/>
    <w:rsid w:val="00330C17"/>
    <w:rsid w:val="00330C89"/>
    <w:rsid w:val="00330CE5"/>
    <w:rsid w:val="00330D86"/>
    <w:rsid w:val="00330E2A"/>
    <w:rsid w:val="00331036"/>
    <w:rsid w:val="00331066"/>
    <w:rsid w:val="003311DE"/>
    <w:rsid w:val="003311FA"/>
    <w:rsid w:val="003313A6"/>
    <w:rsid w:val="003313BF"/>
    <w:rsid w:val="003314FE"/>
    <w:rsid w:val="00331556"/>
    <w:rsid w:val="0033158F"/>
    <w:rsid w:val="00331646"/>
    <w:rsid w:val="00331717"/>
    <w:rsid w:val="003317B2"/>
    <w:rsid w:val="003318EB"/>
    <w:rsid w:val="0033194A"/>
    <w:rsid w:val="003319CE"/>
    <w:rsid w:val="00331A5B"/>
    <w:rsid w:val="00331AEE"/>
    <w:rsid w:val="00331B17"/>
    <w:rsid w:val="00331B60"/>
    <w:rsid w:val="00331C02"/>
    <w:rsid w:val="00331CD0"/>
    <w:rsid w:val="00331CF8"/>
    <w:rsid w:val="00331D4A"/>
    <w:rsid w:val="00331E13"/>
    <w:rsid w:val="00331F15"/>
    <w:rsid w:val="00331F1B"/>
    <w:rsid w:val="00331FA2"/>
    <w:rsid w:val="00331FC5"/>
    <w:rsid w:val="00332042"/>
    <w:rsid w:val="00332044"/>
    <w:rsid w:val="003320CE"/>
    <w:rsid w:val="0033215C"/>
    <w:rsid w:val="003321AA"/>
    <w:rsid w:val="003322C6"/>
    <w:rsid w:val="0033234D"/>
    <w:rsid w:val="003324B6"/>
    <w:rsid w:val="003326C5"/>
    <w:rsid w:val="00332713"/>
    <w:rsid w:val="00332825"/>
    <w:rsid w:val="0033286A"/>
    <w:rsid w:val="003328AD"/>
    <w:rsid w:val="003328CF"/>
    <w:rsid w:val="00332938"/>
    <w:rsid w:val="003329F7"/>
    <w:rsid w:val="00332B29"/>
    <w:rsid w:val="00332BC1"/>
    <w:rsid w:val="00332BCC"/>
    <w:rsid w:val="00332C7B"/>
    <w:rsid w:val="00332DE4"/>
    <w:rsid w:val="00332E0E"/>
    <w:rsid w:val="00332E13"/>
    <w:rsid w:val="00332EFC"/>
    <w:rsid w:val="00333104"/>
    <w:rsid w:val="003331C4"/>
    <w:rsid w:val="00333225"/>
    <w:rsid w:val="00333294"/>
    <w:rsid w:val="0033340B"/>
    <w:rsid w:val="00333441"/>
    <w:rsid w:val="00333444"/>
    <w:rsid w:val="00333459"/>
    <w:rsid w:val="00333574"/>
    <w:rsid w:val="00333595"/>
    <w:rsid w:val="00333611"/>
    <w:rsid w:val="0033367E"/>
    <w:rsid w:val="00333715"/>
    <w:rsid w:val="0033371D"/>
    <w:rsid w:val="0033374F"/>
    <w:rsid w:val="003337BB"/>
    <w:rsid w:val="003339D1"/>
    <w:rsid w:val="00333A3B"/>
    <w:rsid w:val="00333A6E"/>
    <w:rsid w:val="00333ABF"/>
    <w:rsid w:val="00333C7E"/>
    <w:rsid w:val="00333CD6"/>
    <w:rsid w:val="00333D91"/>
    <w:rsid w:val="00333F57"/>
    <w:rsid w:val="00334211"/>
    <w:rsid w:val="00334275"/>
    <w:rsid w:val="003343C1"/>
    <w:rsid w:val="00334473"/>
    <w:rsid w:val="003345AD"/>
    <w:rsid w:val="003346B7"/>
    <w:rsid w:val="003346ED"/>
    <w:rsid w:val="00334773"/>
    <w:rsid w:val="00334877"/>
    <w:rsid w:val="003348CF"/>
    <w:rsid w:val="003348D7"/>
    <w:rsid w:val="003348F4"/>
    <w:rsid w:val="003349F5"/>
    <w:rsid w:val="00334A95"/>
    <w:rsid w:val="00334BA7"/>
    <w:rsid w:val="00334DC7"/>
    <w:rsid w:val="00334ED1"/>
    <w:rsid w:val="00334F75"/>
    <w:rsid w:val="00334FCF"/>
    <w:rsid w:val="00334FD0"/>
    <w:rsid w:val="00334FD2"/>
    <w:rsid w:val="00334FE5"/>
    <w:rsid w:val="0033502F"/>
    <w:rsid w:val="00335221"/>
    <w:rsid w:val="003352DA"/>
    <w:rsid w:val="00335373"/>
    <w:rsid w:val="0033539C"/>
    <w:rsid w:val="003354DC"/>
    <w:rsid w:val="0033557E"/>
    <w:rsid w:val="0033558D"/>
    <w:rsid w:val="003355BA"/>
    <w:rsid w:val="003355D7"/>
    <w:rsid w:val="0033562F"/>
    <w:rsid w:val="00335653"/>
    <w:rsid w:val="00335693"/>
    <w:rsid w:val="003356C2"/>
    <w:rsid w:val="00335734"/>
    <w:rsid w:val="0033574E"/>
    <w:rsid w:val="003357A2"/>
    <w:rsid w:val="0033582B"/>
    <w:rsid w:val="0033582E"/>
    <w:rsid w:val="0033585C"/>
    <w:rsid w:val="003358CD"/>
    <w:rsid w:val="00335AAD"/>
    <w:rsid w:val="00335C4D"/>
    <w:rsid w:val="00335C73"/>
    <w:rsid w:val="00335D2C"/>
    <w:rsid w:val="00335DCF"/>
    <w:rsid w:val="00335DF8"/>
    <w:rsid w:val="00335F7C"/>
    <w:rsid w:val="00335F8E"/>
    <w:rsid w:val="00335FAB"/>
    <w:rsid w:val="00335FC9"/>
    <w:rsid w:val="00336048"/>
    <w:rsid w:val="003360CE"/>
    <w:rsid w:val="00336235"/>
    <w:rsid w:val="00336454"/>
    <w:rsid w:val="0033645B"/>
    <w:rsid w:val="00336745"/>
    <w:rsid w:val="0033680E"/>
    <w:rsid w:val="00336929"/>
    <w:rsid w:val="0033693B"/>
    <w:rsid w:val="00336980"/>
    <w:rsid w:val="0033699D"/>
    <w:rsid w:val="003369C0"/>
    <w:rsid w:val="003369D8"/>
    <w:rsid w:val="00336AA6"/>
    <w:rsid w:val="00336C1E"/>
    <w:rsid w:val="00336C2B"/>
    <w:rsid w:val="00336D0B"/>
    <w:rsid w:val="00336F1B"/>
    <w:rsid w:val="00337037"/>
    <w:rsid w:val="003370CC"/>
    <w:rsid w:val="0033711A"/>
    <w:rsid w:val="00337197"/>
    <w:rsid w:val="003372AF"/>
    <w:rsid w:val="003373A0"/>
    <w:rsid w:val="003373E0"/>
    <w:rsid w:val="0033740B"/>
    <w:rsid w:val="00337484"/>
    <w:rsid w:val="00337671"/>
    <w:rsid w:val="003376B0"/>
    <w:rsid w:val="00337952"/>
    <w:rsid w:val="00337CD6"/>
    <w:rsid w:val="00337DF1"/>
    <w:rsid w:val="00337EA4"/>
    <w:rsid w:val="00337F35"/>
    <w:rsid w:val="00337F93"/>
    <w:rsid w:val="00340067"/>
    <w:rsid w:val="003400DB"/>
    <w:rsid w:val="0034011B"/>
    <w:rsid w:val="0034018A"/>
    <w:rsid w:val="00340430"/>
    <w:rsid w:val="0034045B"/>
    <w:rsid w:val="0034054F"/>
    <w:rsid w:val="00340630"/>
    <w:rsid w:val="0034064E"/>
    <w:rsid w:val="00340678"/>
    <w:rsid w:val="0034082B"/>
    <w:rsid w:val="0034092A"/>
    <w:rsid w:val="00340935"/>
    <w:rsid w:val="00340974"/>
    <w:rsid w:val="0034097E"/>
    <w:rsid w:val="003409BA"/>
    <w:rsid w:val="00340B5F"/>
    <w:rsid w:val="00340C0D"/>
    <w:rsid w:val="00340D7F"/>
    <w:rsid w:val="00340E63"/>
    <w:rsid w:val="00340ED7"/>
    <w:rsid w:val="00340EDA"/>
    <w:rsid w:val="00340F80"/>
    <w:rsid w:val="00340F88"/>
    <w:rsid w:val="00341134"/>
    <w:rsid w:val="00341176"/>
    <w:rsid w:val="003411C0"/>
    <w:rsid w:val="00341404"/>
    <w:rsid w:val="00341574"/>
    <w:rsid w:val="003415F0"/>
    <w:rsid w:val="003416BA"/>
    <w:rsid w:val="00341738"/>
    <w:rsid w:val="003419EC"/>
    <w:rsid w:val="00341B06"/>
    <w:rsid w:val="00341C6C"/>
    <w:rsid w:val="00341D5C"/>
    <w:rsid w:val="00341F8A"/>
    <w:rsid w:val="00341FB1"/>
    <w:rsid w:val="0034208A"/>
    <w:rsid w:val="00342437"/>
    <w:rsid w:val="00342496"/>
    <w:rsid w:val="0034254C"/>
    <w:rsid w:val="0034259F"/>
    <w:rsid w:val="00342618"/>
    <w:rsid w:val="003426D8"/>
    <w:rsid w:val="0034273D"/>
    <w:rsid w:val="003427C6"/>
    <w:rsid w:val="003427DC"/>
    <w:rsid w:val="003428BD"/>
    <w:rsid w:val="00342966"/>
    <w:rsid w:val="00342978"/>
    <w:rsid w:val="00342A30"/>
    <w:rsid w:val="00342AFA"/>
    <w:rsid w:val="00342B53"/>
    <w:rsid w:val="00342C99"/>
    <w:rsid w:val="00342D25"/>
    <w:rsid w:val="00342D4C"/>
    <w:rsid w:val="00342DAE"/>
    <w:rsid w:val="00342E1A"/>
    <w:rsid w:val="00342E33"/>
    <w:rsid w:val="0034304B"/>
    <w:rsid w:val="003430A6"/>
    <w:rsid w:val="003432AD"/>
    <w:rsid w:val="003433F4"/>
    <w:rsid w:val="0034344B"/>
    <w:rsid w:val="00343459"/>
    <w:rsid w:val="00343489"/>
    <w:rsid w:val="0034349C"/>
    <w:rsid w:val="00343558"/>
    <w:rsid w:val="0034374A"/>
    <w:rsid w:val="003437F8"/>
    <w:rsid w:val="00343843"/>
    <w:rsid w:val="0034392D"/>
    <w:rsid w:val="00343939"/>
    <w:rsid w:val="00343953"/>
    <w:rsid w:val="00343977"/>
    <w:rsid w:val="0034399D"/>
    <w:rsid w:val="00343CE9"/>
    <w:rsid w:val="00343EF9"/>
    <w:rsid w:val="00343F39"/>
    <w:rsid w:val="003440E3"/>
    <w:rsid w:val="003440F2"/>
    <w:rsid w:val="003440F4"/>
    <w:rsid w:val="00344109"/>
    <w:rsid w:val="003441C3"/>
    <w:rsid w:val="0034422B"/>
    <w:rsid w:val="00344244"/>
    <w:rsid w:val="0034437B"/>
    <w:rsid w:val="0034439E"/>
    <w:rsid w:val="0034444D"/>
    <w:rsid w:val="00344578"/>
    <w:rsid w:val="00344594"/>
    <w:rsid w:val="003445E1"/>
    <w:rsid w:val="003445E8"/>
    <w:rsid w:val="003445FB"/>
    <w:rsid w:val="0034464E"/>
    <w:rsid w:val="00344680"/>
    <w:rsid w:val="00344696"/>
    <w:rsid w:val="00344819"/>
    <w:rsid w:val="0034481F"/>
    <w:rsid w:val="003449A7"/>
    <w:rsid w:val="003449E8"/>
    <w:rsid w:val="00344A71"/>
    <w:rsid w:val="00344AA4"/>
    <w:rsid w:val="00344AF1"/>
    <w:rsid w:val="00344BD4"/>
    <w:rsid w:val="00344C27"/>
    <w:rsid w:val="00344C6F"/>
    <w:rsid w:val="00344CFF"/>
    <w:rsid w:val="00344D85"/>
    <w:rsid w:val="00344D9D"/>
    <w:rsid w:val="00344DEF"/>
    <w:rsid w:val="00344E08"/>
    <w:rsid w:val="00344E7E"/>
    <w:rsid w:val="00344ED8"/>
    <w:rsid w:val="00344F4F"/>
    <w:rsid w:val="00344FA0"/>
    <w:rsid w:val="0034508F"/>
    <w:rsid w:val="00345243"/>
    <w:rsid w:val="00345293"/>
    <w:rsid w:val="003453F9"/>
    <w:rsid w:val="00345458"/>
    <w:rsid w:val="00345491"/>
    <w:rsid w:val="00345501"/>
    <w:rsid w:val="0034556E"/>
    <w:rsid w:val="0034569A"/>
    <w:rsid w:val="00345770"/>
    <w:rsid w:val="003457B6"/>
    <w:rsid w:val="003457CA"/>
    <w:rsid w:val="0034580A"/>
    <w:rsid w:val="00345883"/>
    <w:rsid w:val="00345908"/>
    <w:rsid w:val="00345995"/>
    <w:rsid w:val="00345A8C"/>
    <w:rsid w:val="00345A8D"/>
    <w:rsid w:val="00345A9A"/>
    <w:rsid w:val="00345B87"/>
    <w:rsid w:val="00345BB6"/>
    <w:rsid w:val="00345BF7"/>
    <w:rsid w:val="00345C3E"/>
    <w:rsid w:val="00345C5C"/>
    <w:rsid w:val="00345D8F"/>
    <w:rsid w:val="00345E39"/>
    <w:rsid w:val="00345E8B"/>
    <w:rsid w:val="00345EB9"/>
    <w:rsid w:val="00345EC2"/>
    <w:rsid w:val="00345EE6"/>
    <w:rsid w:val="00345F45"/>
    <w:rsid w:val="003460F7"/>
    <w:rsid w:val="00346154"/>
    <w:rsid w:val="003461AF"/>
    <w:rsid w:val="00346335"/>
    <w:rsid w:val="003463E4"/>
    <w:rsid w:val="00346468"/>
    <w:rsid w:val="0034646B"/>
    <w:rsid w:val="00346515"/>
    <w:rsid w:val="0034655F"/>
    <w:rsid w:val="003465EF"/>
    <w:rsid w:val="003466C6"/>
    <w:rsid w:val="0034678D"/>
    <w:rsid w:val="0034680F"/>
    <w:rsid w:val="00346833"/>
    <w:rsid w:val="00346929"/>
    <w:rsid w:val="0034696D"/>
    <w:rsid w:val="003469F4"/>
    <w:rsid w:val="00346A25"/>
    <w:rsid w:val="00346AF2"/>
    <w:rsid w:val="00346B95"/>
    <w:rsid w:val="00346C05"/>
    <w:rsid w:val="00346C87"/>
    <w:rsid w:val="00346CFA"/>
    <w:rsid w:val="00346E06"/>
    <w:rsid w:val="00346F06"/>
    <w:rsid w:val="0034700A"/>
    <w:rsid w:val="00347042"/>
    <w:rsid w:val="00347152"/>
    <w:rsid w:val="00347230"/>
    <w:rsid w:val="00347281"/>
    <w:rsid w:val="00347326"/>
    <w:rsid w:val="00347389"/>
    <w:rsid w:val="003473B7"/>
    <w:rsid w:val="003473BD"/>
    <w:rsid w:val="00347437"/>
    <w:rsid w:val="00347483"/>
    <w:rsid w:val="00347542"/>
    <w:rsid w:val="003476BE"/>
    <w:rsid w:val="003477D9"/>
    <w:rsid w:val="00347818"/>
    <w:rsid w:val="00347822"/>
    <w:rsid w:val="00347830"/>
    <w:rsid w:val="0034784F"/>
    <w:rsid w:val="003478EC"/>
    <w:rsid w:val="00347933"/>
    <w:rsid w:val="00347A63"/>
    <w:rsid w:val="00347AB3"/>
    <w:rsid w:val="00347ADB"/>
    <w:rsid w:val="00347B25"/>
    <w:rsid w:val="00347BC7"/>
    <w:rsid w:val="00347C0F"/>
    <w:rsid w:val="00347C54"/>
    <w:rsid w:val="00347C9B"/>
    <w:rsid w:val="00347CA0"/>
    <w:rsid w:val="00347CDC"/>
    <w:rsid w:val="00347D08"/>
    <w:rsid w:val="00347D0E"/>
    <w:rsid w:val="00347D86"/>
    <w:rsid w:val="00347F5E"/>
    <w:rsid w:val="00347F9D"/>
    <w:rsid w:val="0035006D"/>
    <w:rsid w:val="003501A0"/>
    <w:rsid w:val="003501A4"/>
    <w:rsid w:val="0035021E"/>
    <w:rsid w:val="00350294"/>
    <w:rsid w:val="003502DF"/>
    <w:rsid w:val="0035035D"/>
    <w:rsid w:val="0035035F"/>
    <w:rsid w:val="0035048A"/>
    <w:rsid w:val="0035057A"/>
    <w:rsid w:val="00350665"/>
    <w:rsid w:val="003506F3"/>
    <w:rsid w:val="00350850"/>
    <w:rsid w:val="0035089F"/>
    <w:rsid w:val="00350914"/>
    <w:rsid w:val="003509E1"/>
    <w:rsid w:val="003509F1"/>
    <w:rsid w:val="00350C86"/>
    <w:rsid w:val="00350CA2"/>
    <w:rsid w:val="00350D42"/>
    <w:rsid w:val="00350D8D"/>
    <w:rsid w:val="00350E10"/>
    <w:rsid w:val="00350E97"/>
    <w:rsid w:val="00350F1C"/>
    <w:rsid w:val="00350FD9"/>
    <w:rsid w:val="00351119"/>
    <w:rsid w:val="00351145"/>
    <w:rsid w:val="00351225"/>
    <w:rsid w:val="00351470"/>
    <w:rsid w:val="00351540"/>
    <w:rsid w:val="00351558"/>
    <w:rsid w:val="00351675"/>
    <w:rsid w:val="00351684"/>
    <w:rsid w:val="003517C2"/>
    <w:rsid w:val="0035181F"/>
    <w:rsid w:val="003518E8"/>
    <w:rsid w:val="003519CE"/>
    <w:rsid w:val="003519E3"/>
    <w:rsid w:val="00351A0C"/>
    <w:rsid w:val="00351A4B"/>
    <w:rsid w:val="00351AC7"/>
    <w:rsid w:val="00351C4A"/>
    <w:rsid w:val="00351DB8"/>
    <w:rsid w:val="00351F62"/>
    <w:rsid w:val="0035205B"/>
    <w:rsid w:val="003520BD"/>
    <w:rsid w:val="0035211D"/>
    <w:rsid w:val="0035222D"/>
    <w:rsid w:val="00352366"/>
    <w:rsid w:val="00352449"/>
    <w:rsid w:val="003525DB"/>
    <w:rsid w:val="0035271D"/>
    <w:rsid w:val="00352757"/>
    <w:rsid w:val="0035280B"/>
    <w:rsid w:val="003528A7"/>
    <w:rsid w:val="00352940"/>
    <w:rsid w:val="00352A49"/>
    <w:rsid w:val="00352AE7"/>
    <w:rsid w:val="00352AF2"/>
    <w:rsid w:val="00352AFD"/>
    <w:rsid w:val="00352D48"/>
    <w:rsid w:val="00352E11"/>
    <w:rsid w:val="00352E89"/>
    <w:rsid w:val="00352F51"/>
    <w:rsid w:val="0035307C"/>
    <w:rsid w:val="003531E4"/>
    <w:rsid w:val="00353258"/>
    <w:rsid w:val="00353391"/>
    <w:rsid w:val="003533BC"/>
    <w:rsid w:val="00353408"/>
    <w:rsid w:val="003534BA"/>
    <w:rsid w:val="003535C7"/>
    <w:rsid w:val="003535CF"/>
    <w:rsid w:val="0035361A"/>
    <w:rsid w:val="00353665"/>
    <w:rsid w:val="003537C2"/>
    <w:rsid w:val="00353A1C"/>
    <w:rsid w:val="00353A99"/>
    <w:rsid w:val="00353AF3"/>
    <w:rsid w:val="00353B91"/>
    <w:rsid w:val="00353BA3"/>
    <w:rsid w:val="00353CA2"/>
    <w:rsid w:val="00353CEE"/>
    <w:rsid w:val="00353F67"/>
    <w:rsid w:val="00353F6B"/>
    <w:rsid w:val="003540E8"/>
    <w:rsid w:val="00354166"/>
    <w:rsid w:val="003541E2"/>
    <w:rsid w:val="00354310"/>
    <w:rsid w:val="00354339"/>
    <w:rsid w:val="00354400"/>
    <w:rsid w:val="0035455A"/>
    <w:rsid w:val="00354591"/>
    <w:rsid w:val="003546C7"/>
    <w:rsid w:val="00354801"/>
    <w:rsid w:val="00354804"/>
    <w:rsid w:val="0035480A"/>
    <w:rsid w:val="00354990"/>
    <w:rsid w:val="00354A6B"/>
    <w:rsid w:val="00354AE6"/>
    <w:rsid w:val="00354AFC"/>
    <w:rsid w:val="00354B61"/>
    <w:rsid w:val="00354B8C"/>
    <w:rsid w:val="00354B9E"/>
    <w:rsid w:val="00354C45"/>
    <w:rsid w:val="00354CCD"/>
    <w:rsid w:val="00354D47"/>
    <w:rsid w:val="00354D6B"/>
    <w:rsid w:val="00354D8F"/>
    <w:rsid w:val="00354E00"/>
    <w:rsid w:val="00354E52"/>
    <w:rsid w:val="00354E55"/>
    <w:rsid w:val="00354F1F"/>
    <w:rsid w:val="00354F4A"/>
    <w:rsid w:val="00354F8F"/>
    <w:rsid w:val="0035511F"/>
    <w:rsid w:val="00355159"/>
    <w:rsid w:val="00355286"/>
    <w:rsid w:val="003552D3"/>
    <w:rsid w:val="003553BC"/>
    <w:rsid w:val="0035541C"/>
    <w:rsid w:val="0035547F"/>
    <w:rsid w:val="003554A1"/>
    <w:rsid w:val="003555DC"/>
    <w:rsid w:val="003555F7"/>
    <w:rsid w:val="003556BA"/>
    <w:rsid w:val="0035579A"/>
    <w:rsid w:val="003558B3"/>
    <w:rsid w:val="003558D7"/>
    <w:rsid w:val="00355900"/>
    <w:rsid w:val="0035595E"/>
    <w:rsid w:val="003559E9"/>
    <w:rsid w:val="00355A2B"/>
    <w:rsid w:val="00355ACB"/>
    <w:rsid w:val="00355AEF"/>
    <w:rsid w:val="00355B32"/>
    <w:rsid w:val="00355C0B"/>
    <w:rsid w:val="00355C4B"/>
    <w:rsid w:val="00355C4F"/>
    <w:rsid w:val="00355F13"/>
    <w:rsid w:val="00355F43"/>
    <w:rsid w:val="00355FD2"/>
    <w:rsid w:val="0035609B"/>
    <w:rsid w:val="00356188"/>
    <w:rsid w:val="003563E0"/>
    <w:rsid w:val="00356477"/>
    <w:rsid w:val="003564A5"/>
    <w:rsid w:val="003564B8"/>
    <w:rsid w:val="003566B1"/>
    <w:rsid w:val="00356796"/>
    <w:rsid w:val="003567BF"/>
    <w:rsid w:val="00356842"/>
    <w:rsid w:val="003568C4"/>
    <w:rsid w:val="00356A0B"/>
    <w:rsid w:val="00356B90"/>
    <w:rsid w:val="00356BF2"/>
    <w:rsid w:val="00356CFD"/>
    <w:rsid w:val="00356D5B"/>
    <w:rsid w:val="00356DA1"/>
    <w:rsid w:val="00356E90"/>
    <w:rsid w:val="00356EBF"/>
    <w:rsid w:val="00356FF6"/>
    <w:rsid w:val="00357013"/>
    <w:rsid w:val="0035709A"/>
    <w:rsid w:val="003570AE"/>
    <w:rsid w:val="00357145"/>
    <w:rsid w:val="003571FA"/>
    <w:rsid w:val="003572DE"/>
    <w:rsid w:val="00357370"/>
    <w:rsid w:val="0035737E"/>
    <w:rsid w:val="00357421"/>
    <w:rsid w:val="003574E6"/>
    <w:rsid w:val="003574F2"/>
    <w:rsid w:val="00357790"/>
    <w:rsid w:val="00357966"/>
    <w:rsid w:val="00357993"/>
    <w:rsid w:val="003579D0"/>
    <w:rsid w:val="003579DF"/>
    <w:rsid w:val="00357A21"/>
    <w:rsid w:val="00357A7A"/>
    <w:rsid w:val="00357AC8"/>
    <w:rsid w:val="00357B2D"/>
    <w:rsid w:val="00357B30"/>
    <w:rsid w:val="00357B9F"/>
    <w:rsid w:val="00357D5C"/>
    <w:rsid w:val="00357E91"/>
    <w:rsid w:val="00357F14"/>
    <w:rsid w:val="00357F3E"/>
    <w:rsid w:val="00357F75"/>
    <w:rsid w:val="00357F7F"/>
    <w:rsid w:val="0036017E"/>
    <w:rsid w:val="00360321"/>
    <w:rsid w:val="0036033C"/>
    <w:rsid w:val="003603C3"/>
    <w:rsid w:val="003603CC"/>
    <w:rsid w:val="0036041E"/>
    <w:rsid w:val="0036044E"/>
    <w:rsid w:val="003604EE"/>
    <w:rsid w:val="00360529"/>
    <w:rsid w:val="003608CB"/>
    <w:rsid w:val="00360A59"/>
    <w:rsid w:val="00360A75"/>
    <w:rsid w:val="00360B2D"/>
    <w:rsid w:val="00360BF0"/>
    <w:rsid w:val="00360C7C"/>
    <w:rsid w:val="00360C8C"/>
    <w:rsid w:val="00360CA1"/>
    <w:rsid w:val="00360DC4"/>
    <w:rsid w:val="00360DD5"/>
    <w:rsid w:val="00360E59"/>
    <w:rsid w:val="00360E5B"/>
    <w:rsid w:val="00360F5B"/>
    <w:rsid w:val="00360F79"/>
    <w:rsid w:val="003610A9"/>
    <w:rsid w:val="003610F6"/>
    <w:rsid w:val="003611D5"/>
    <w:rsid w:val="003613DF"/>
    <w:rsid w:val="003613EB"/>
    <w:rsid w:val="0036143D"/>
    <w:rsid w:val="003614B9"/>
    <w:rsid w:val="003615A5"/>
    <w:rsid w:val="003615DE"/>
    <w:rsid w:val="0036160C"/>
    <w:rsid w:val="003616BC"/>
    <w:rsid w:val="00361907"/>
    <w:rsid w:val="00361939"/>
    <w:rsid w:val="0036194A"/>
    <w:rsid w:val="00361982"/>
    <w:rsid w:val="003619A9"/>
    <w:rsid w:val="00361B70"/>
    <w:rsid w:val="00361BED"/>
    <w:rsid w:val="00361BF4"/>
    <w:rsid w:val="00361C8E"/>
    <w:rsid w:val="00361CC4"/>
    <w:rsid w:val="00361DF4"/>
    <w:rsid w:val="00361E73"/>
    <w:rsid w:val="00361F29"/>
    <w:rsid w:val="00361FD6"/>
    <w:rsid w:val="00362001"/>
    <w:rsid w:val="00362041"/>
    <w:rsid w:val="00362069"/>
    <w:rsid w:val="00362314"/>
    <w:rsid w:val="0036234A"/>
    <w:rsid w:val="00362384"/>
    <w:rsid w:val="00362433"/>
    <w:rsid w:val="003624A2"/>
    <w:rsid w:val="003624D8"/>
    <w:rsid w:val="00362579"/>
    <w:rsid w:val="003625AF"/>
    <w:rsid w:val="003625B4"/>
    <w:rsid w:val="0036267D"/>
    <w:rsid w:val="003626E7"/>
    <w:rsid w:val="00362879"/>
    <w:rsid w:val="0036299A"/>
    <w:rsid w:val="00362ABF"/>
    <w:rsid w:val="00362B7A"/>
    <w:rsid w:val="00362B99"/>
    <w:rsid w:val="00362BB0"/>
    <w:rsid w:val="00362BC5"/>
    <w:rsid w:val="00362C08"/>
    <w:rsid w:val="00362C24"/>
    <w:rsid w:val="00362CA3"/>
    <w:rsid w:val="00362D1A"/>
    <w:rsid w:val="00362F9F"/>
    <w:rsid w:val="00362FB0"/>
    <w:rsid w:val="003630C6"/>
    <w:rsid w:val="0036314C"/>
    <w:rsid w:val="0036316D"/>
    <w:rsid w:val="00363190"/>
    <w:rsid w:val="003631A9"/>
    <w:rsid w:val="0036324D"/>
    <w:rsid w:val="00363568"/>
    <w:rsid w:val="003636C1"/>
    <w:rsid w:val="003636CB"/>
    <w:rsid w:val="003637C8"/>
    <w:rsid w:val="003638BA"/>
    <w:rsid w:val="003638C2"/>
    <w:rsid w:val="0036395B"/>
    <w:rsid w:val="003639E0"/>
    <w:rsid w:val="003639EA"/>
    <w:rsid w:val="003639F9"/>
    <w:rsid w:val="00363B22"/>
    <w:rsid w:val="00363C81"/>
    <w:rsid w:val="00363D9D"/>
    <w:rsid w:val="00363E17"/>
    <w:rsid w:val="00363E64"/>
    <w:rsid w:val="00363F7E"/>
    <w:rsid w:val="00364124"/>
    <w:rsid w:val="003642C8"/>
    <w:rsid w:val="00364314"/>
    <w:rsid w:val="0036436D"/>
    <w:rsid w:val="00364441"/>
    <w:rsid w:val="003644A7"/>
    <w:rsid w:val="003644B8"/>
    <w:rsid w:val="003644D7"/>
    <w:rsid w:val="00364569"/>
    <w:rsid w:val="00364700"/>
    <w:rsid w:val="00364721"/>
    <w:rsid w:val="003647C7"/>
    <w:rsid w:val="003647E4"/>
    <w:rsid w:val="003647E5"/>
    <w:rsid w:val="00364882"/>
    <w:rsid w:val="003648BD"/>
    <w:rsid w:val="00364955"/>
    <w:rsid w:val="00364979"/>
    <w:rsid w:val="003649AB"/>
    <w:rsid w:val="00364B0E"/>
    <w:rsid w:val="00364B16"/>
    <w:rsid w:val="00364CA0"/>
    <w:rsid w:val="00364D1A"/>
    <w:rsid w:val="00364E5F"/>
    <w:rsid w:val="00364EC0"/>
    <w:rsid w:val="00364FE0"/>
    <w:rsid w:val="00364FEF"/>
    <w:rsid w:val="00365046"/>
    <w:rsid w:val="0036506F"/>
    <w:rsid w:val="00365087"/>
    <w:rsid w:val="00365151"/>
    <w:rsid w:val="0036534D"/>
    <w:rsid w:val="0036541F"/>
    <w:rsid w:val="0036545A"/>
    <w:rsid w:val="0036553F"/>
    <w:rsid w:val="003655A0"/>
    <w:rsid w:val="003655D4"/>
    <w:rsid w:val="003656C8"/>
    <w:rsid w:val="003656F4"/>
    <w:rsid w:val="00365757"/>
    <w:rsid w:val="00365868"/>
    <w:rsid w:val="003658E4"/>
    <w:rsid w:val="003658EA"/>
    <w:rsid w:val="0036590A"/>
    <w:rsid w:val="00365957"/>
    <w:rsid w:val="003659BC"/>
    <w:rsid w:val="00365A8D"/>
    <w:rsid w:val="00365BB5"/>
    <w:rsid w:val="00365BC7"/>
    <w:rsid w:val="00365C2C"/>
    <w:rsid w:val="00365CA5"/>
    <w:rsid w:val="00365CC2"/>
    <w:rsid w:val="00365E2E"/>
    <w:rsid w:val="00365EA6"/>
    <w:rsid w:val="00365EE5"/>
    <w:rsid w:val="00366245"/>
    <w:rsid w:val="003663AD"/>
    <w:rsid w:val="003663FB"/>
    <w:rsid w:val="00366453"/>
    <w:rsid w:val="0036646F"/>
    <w:rsid w:val="0036649A"/>
    <w:rsid w:val="00366508"/>
    <w:rsid w:val="003666A5"/>
    <w:rsid w:val="0036670D"/>
    <w:rsid w:val="00366777"/>
    <w:rsid w:val="003668DF"/>
    <w:rsid w:val="003669CE"/>
    <w:rsid w:val="003669DB"/>
    <w:rsid w:val="003669F0"/>
    <w:rsid w:val="00366A02"/>
    <w:rsid w:val="00366A13"/>
    <w:rsid w:val="00366AAE"/>
    <w:rsid w:val="00366AC7"/>
    <w:rsid w:val="00366C36"/>
    <w:rsid w:val="00366CF3"/>
    <w:rsid w:val="00366DA9"/>
    <w:rsid w:val="00366EDF"/>
    <w:rsid w:val="00366F7E"/>
    <w:rsid w:val="00366F8E"/>
    <w:rsid w:val="00367420"/>
    <w:rsid w:val="0036771D"/>
    <w:rsid w:val="003677AB"/>
    <w:rsid w:val="00367826"/>
    <w:rsid w:val="00367859"/>
    <w:rsid w:val="00367957"/>
    <w:rsid w:val="00367A2A"/>
    <w:rsid w:val="00367A4F"/>
    <w:rsid w:val="00367BB1"/>
    <w:rsid w:val="00367BE9"/>
    <w:rsid w:val="00367C17"/>
    <w:rsid w:val="00367D00"/>
    <w:rsid w:val="00367D3E"/>
    <w:rsid w:val="00367D7D"/>
    <w:rsid w:val="00367D8B"/>
    <w:rsid w:val="00367DB6"/>
    <w:rsid w:val="00367E2E"/>
    <w:rsid w:val="0037014C"/>
    <w:rsid w:val="00370186"/>
    <w:rsid w:val="003701AB"/>
    <w:rsid w:val="0037027D"/>
    <w:rsid w:val="003702CF"/>
    <w:rsid w:val="00370373"/>
    <w:rsid w:val="003703A6"/>
    <w:rsid w:val="00370436"/>
    <w:rsid w:val="003704AC"/>
    <w:rsid w:val="003704B2"/>
    <w:rsid w:val="003704E9"/>
    <w:rsid w:val="003704FA"/>
    <w:rsid w:val="003705B9"/>
    <w:rsid w:val="00370746"/>
    <w:rsid w:val="003707BF"/>
    <w:rsid w:val="00370913"/>
    <w:rsid w:val="0037096E"/>
    <w:rsid w:val="003709B5"/>
    <w:rsid w:val="003709D4"/>
    <w:rsid w:val="00370A0E"/>
    <w:rsid w:val="00370B64"/>
    <w:rsid w:val="00370BB5"/>
    <w:rsid w:val="00370CA8"/>
    <w:rsid w:val="00370CDF"/>
    <w:rsid w:val="00370DF8"/>
    <w:rsid w:val="00370EE5"/>
    <w:rsid w:val="00370F16"/>
    <w:rsid w:val="0037105A"/>
    <w:rsid w:val="0037110E"/>
    <w:rsid w:val="00371140"/>
    <w:rsid w:val="003711F9"/>
    <w:rsid w:val="00371293"/>
    <w:rsid w:val="0037129A"/>
    <w:rsid w:val="003713D7"/>
    <w:rsid w:val="00371454"/>
    <w:rsid w:val="003714B7"/>
    <w:rsid w:val="003717D6"/>
    <w:rsid w:val="0037184F"/>
    <w:rsid w:val="00371874"/>
    <w:rsid w:val="00371909"/>
    <w:rsid w:val="0037190F"/>
    <w:rsid w:val="00371A57"/>
    <w:rsid w:val="00371AFD"/>
    <w:rsid w:val="00371B32"/>
    <w:rsid w:val="00371BAE"/>
    <w:rsid w:val="00371CD5"/>
    <w:rsid w:val="00371D26"/>
    <w:rsid w:val="00371FB2"/>
    <w:rsid w:val="00371FBC"/>
    <w:rsid w:val="00372042"/>
    <w:rsid w:val="0037206B"/>
    <w:rsid w:val="003720C7"/>
    <w:rsid w:val="00372135"/>
    <w:rsid w:val="00372152"/>
    <w:rsid w:val="003721E8"/>
    <w:rsid w:val="003722ED"/>
    <w:rsid w:val="00372360"/>
    <w:rsid w:val="003723FC"/>
    <w:rsid w:val="0037243C"/>
    <w:rsid w:val="003724B0"/>
    <w:rsid w:val="003724CD"/>
    <w:rsid w:val="0037251B"/>
    <w:rsid w:val="003725FB"/>
    <w:rsid w:val="003726D0"/>
    <w:rsid w:val="003726EC"/>
    <w:rsid w:val="00372724"/>
    <w:rsid w:val="0037286B"/>
    <w:rsid w:val="00372880"/>
    <w:rsid w:val="003728F3"/>
    <w:rsid w:val="003728F7"/>
    <w:rsid w:val="00372939"/>
    <w:rsid w:val="00372953"/>
    <w:rsid w:val="0037296C"/>
    <w:rsid w:val="00372A13"/>
    <w:rsid w:val="00372A81"/>
    <w:rsid w:val="00372A93"/>
    <w:rsid w:val="00372AA0"/>
    <w:rsid w:val="00372AD9"/>
    <w:rsid w:val="00372AF4"/>
    <w:rsid w:val="00372BF5"/>
    <w:rsid w:val="00372C20"/>
    <w:rsid w:val="00372C36"/>
    <w:rsid w:val="00372D72"/>
    <w:rsid w:val="00372DC9"/>
    <w:rsid w:val="0037310C"/>
    <w:rsid w:val="003731EC"/>
    <w:rsid w:val="0037328D"/>
    <w:rsid w:val="003732B6"/>
    <w:rsid w:val="003733C5"/>
    <w:rsid w:val="00373461"/>
    <w:rsid w:val="00373464"/>
    <w:rsid w:val="003734B6"/>
    <w:rsid w:val="003734F8"/>
    <w:rsid w:val="003735C3"/>
    <w:rsid w:val="003737D6"/>
    <w:rsid w:val="00373807"/>
    <w:rsid w:val="00373834"/>
    <w:rsid w:val="003738E5"/>
    <w:rsid w:val="00373B1F"/>
    <w:rsid w:val="00373B25"/>
    <w:rsid w:val="00373B97"/>
    <w:rsid w:val="00373C02"/>
    <w:rsid w:val="00373C55"/>
    <w:rsid w:val="00373C60"/>
    <w:rsid w:val="00374070"/>
    <w:rsid w:val="003740CB"/>
    <w:rsid w:val="0037412A"/>
    <w:rsid w:val="00374168"/>
    <w:rsid w:val="003742B1"/>
    <w:rsid w:val="00374306"/>
    <w:rsid w:val="00374454"/>
    <w:rsid w:val="003745DA"/>
    <w:rsid w:val="00374655"/>
    <w:rsid w:val="00374696"/>
    <w:rsid w:val="003746DE"/>
    <w:rsid w:val="003747B3"/>
    <w:rsid w:val="003747BE"/>
    <w:rsid w:val="003748E3"/>
    <w:rsid w:val="003749A0"/>
    <w:rsid w:val="003749BF"/>
    <w:rsid w:val="00374B34"/>
    <w:rsid w:val="00374B52"/>
    <w:rsid w:val="00374C29"/>
    <w:rsid w:val="00374E07"/>
    <w:rsid w:val="00374E68"/>
    <w:rsid w:val="00374F04"/>
    <w:rsid w:val="00374F9A"/>
    <w:rsid w:val="00375099"/>
    <w:rsid w:val="003752F2"/>
    <w:rsid w:val="0037547B"/>
    <w:rsid w:val="0037566A"/>
    <w:rsid w:val="00375676"/>
    <w:rsid w:val="003756BB"/>
    <w:rsid w:val="00375767"/>
    <w:rsid w:val="00375775"/>
    <w:rsid w:val="003757F6"/>
    <w:rsid w:val="0037599E"/>
    <w:rsid w:val="00375ACA"/>
    <w:rsid w:val="00375B72"/>
    <w:rsid w:val="00375CEE"/>
    <w:rsid w:val="00375D69"/>
    <w:rsid w:val="00375EAD"/>
    <w:rsid w:val="00375EF6"/>
    <w:rsid w:val="00375F49"/>
    <w:rsid w:val="00375F60"/>
    <w:rsid w:val="00376041"/>
    <w:rsid w:val="003760F3"/>
    <w:rsid w:val="003761A8"/>
    <w:rsid w:val="003761D7"/>
    <w:rsid w:val="003763AD"/>
    <w:rsid w:val="0037648D"/>
    <w:rsid w:val="00376617"/>
    <w:rsid w:val="00376794"/>
    <w:rsid w:val="0037679A"/>
    <w:rsid w:val="00376871"/>
    <w:rsid w:val="0037688C"/>
    <w:rsid w:val="0037695A"/>
    <w:rsid w:val="0037695F"/>
    <w:rsid w:val="00376996"/>
    <w:rsid w:val="00376C8A"/>
    <w:rsid w:val="00376CEF"/>
    <w:rsid w:val="00376DC9"/>
    <w:rsid w:val="003770D3"/>
    <w:rsid w:val="003770E9"/>
    <w:rsid w:val="003770EB"/>
    <w:rsid w:val="00377153"/>
    <w:rsid w:val="00377154"/>
    <w:rsid w:val="0037716D"/>
    <w:rsid w:val="003772A7"/>
    <w:rsid w:val="00377318"/>
    <w:rsid w:val="003773AA"/>
    <w:rsid w:val="003773D8"/>
    <w:rsid w:val="00377486"/>
    <w:rsid w:val="00377625"/>
    <w:rsid w:val="0037769F"/>
    <w:rsid w:val="0037775A"/>
    <w:rsid w:val="00377785"/>
    <w:rsid w:val="003777B1"/>
    <w:rsid w:val="003778B0"/>
    <w:rsid w:val="00377A13"/>
    <w:rsid w:val="00377A8E"/>
    <w:rsid w:val="00377B30"/>
    <w:rsid w:val="00377C3A"/>
    <w:rsid w:val="00377C80"/>
    <w:rsid w:val="00377CEB"/>
    <w:rsid w:val="00377D4C"/>
    <w:rsid w:val="00377D6C"/>
    <w:rsid w:val="00377DF8"/>
    <w:rsid w:val="00377E1F"/>
    <w:rsid w:val="00377F0E"/>
    <w:rsid w:val="00377FD4"/>
    <w:rsid w:val="0038000C"/>
    <w:rsid w:val="00380033"/>
    <w:rsid w:val="0038003A"/>
    <w:rsid w:val="00380044"/>
    <w:rsid w:val="00380175"/>
    <w:rsid w:val="003801C4"/>
    <w:rsid w:val="0038026F"/>
    <w:rsid w:val="00380342"/>
    <w:rsid w:val="00380374"/>
    <w:rsid w:val="003803D7"/>
    <w:rsid w:val="003803DC"/>
    <w:rsid w:val="00380463"/>
    <w:rsid w:val="003804E2"/>
    <w:rsid w:val="00380510"/>
    <w:rsid w:val="0038061F"/>
    <w:rsid w:val="00380620"/>
    <w:rsid w:val="003806A2"/>
    <w:rsid w:val="00380761"/>
    <w:rsid w:val="0038087E"/>
    <w:rsid w:val="00380883"/>
    <w:rsid w:val="00380982"/>
    <w:rsid w:val="00380A71"/>
    <w:rsid w:val="00380A9C"/>
    <w:rsid w:val="00380AF8"/>
    <w:rsid w:val="00380B06"/>
    <w:rsid w:val="00380BA6"/>
    <w:rsid w:val="00380CC0"/>
    <w:rsid w:val="00380D82"/>
    <w:rsid w:val="00380DEB"/>
    <w:rsid w:val="00380DFD"/>
    <w:rsid w:val="00380E39"/>
    <w:rsid w:val="00380E4D"/>
    <w:rsid w:val="00380EF9"/>
    <w:rsid w:val="00380F95"/>
    <w:rsid w:val="00380FC1"/>
    <w:rsid w:val="00380FCF"/>
    <w:rsid w:val="00380FFF"/>
    <w:rsid w:val="0038109B"/>
    <w:rsid w:val="00381173"/>
    <w:rsid w:val="003813AA"/>
    <w:rsid w:val="0038148D"/>
    <w:rsid w:val="00381568"/>
    <w:rsid w:val="0038157C"/>
    <w:rsid w:val="00381710"/>
    <w:rsid w:val="00381737"/>
    <w:rsid w:val="00381748"/>
    <w:rsid w:val="0038177E"/>
    <w:rsid w:val="003817B0"/>
    <w:rsid w:val="003817CE"/>
    <w:rsid w:val="003818A0"/>
    <w:rsid w:val="003818A7"/>
    <w:rsid w:val="003818E3"/>
    <w:rsid w:val="00381907"/>
    <w:rsid w:val="0038194E"/>
    <w:rsid w:val="00381AA4"/>
    <w:rsid w:val="00381B26"/>
    <w:rsid w:val="00381B4E"/>
    <w:rsid w:val="00381BDA"/>
    <w:rsid w:val="00381C80"/>
    <w:rsid w:val="00381DC1"/>
    <w:rsid w:val="00381DD8"/>
    <w:rsid w:val="00381E3A"/>
    <w:rsid w:val="00381E3F"/>
    <w:rsid w:val="00381ED1"/>
    <w:rsid w:val="00381F07"/>
    <w:rsid w:val="0038208F"/>
    <w:rsid w:val="00382154"/>
    <w:rsid w:val="003821DA"/>
    <w:rsid w:val="0038229D"/>
    <w:rsid w:val="003822CB"/>
    <w:rsid w:val="00382463"/>
    <w:rsid w:val="0038253B"/>
    <w:rsid w:val="0038267B"/>
    <w:rsid w:val="00382851"/>
    <w:rsid w:val="00382869"/>
    <w:rsid w:val="0038298B"/>
    <w:rsid w:val="003829E0"/>
    <w:rsid w:val="00382A80"/>
    <w:rsid w:val="00382BAB"/>
    <w:rsid w:val="00382C69"/>
    <w:rsid w:val="00382E29"/>
    <w:rsid w:val="00382F11"/>
    <w:rsid w:val="00382F19"/>
    <w:rsid w:val="00382F3B"/>
    <w:rsid w:val="003830CF"/>
    <w:rsid w:val="003831F4"/>
    <w:rsid w:val="0038320A"/>
    <w:rsid w:val="0038328C"/>
    <w:rsid w:val="003832E6"/>
    <w:rsid w:val="0038338E"/>
    <w:rsid w:val="003833CC"/>
    <w:rsid w:val="0038340A"/>
    <w:rsid w:val="00383454"/>
    <w:rsid w:val="00383590"/>
    <w:rsid w:val="003835CA"/>
    <w:rsid w:val="00383637"/>
    <w:rsid w:val="00383772"/>
    <w:rsid w:val="003837EC"/>
    <w:rsid w:val="003837FD"/>
    <w:rsid w:val="00383993"/>
    <w:rsid w:val="00383997"/>
    <w:rsid w:val="003839BD"/>
    <w:rsid w:val="003839EB"/>
    <w:rsid w:val="00383A77"/>
    <w:rsid w:val="00383AEF"/>
    <w:rsid w:val="00383AF4"/>
    <w:rsid w:val="00383B5F"/>
    <w:rsid w:val="00383C5D"/>
    <w:rsid w:val="00383C97"/>
    <w:rsid w:val="00383CE9"/>
    <w:rsid w:val="00383D46"/>
    <w:rsid w:val="00383F07"/>
    <w:rsid w:val="00383F6C"/>
    <w:rsid w:val="0038406C"/>
    <w:rsid w:val="0038418E"/>
    <w:rsid w:val="003841B3"/>
    <w:rsid w:val="003841D7"/>
    <w:rsid w:val="003841E6"/>
    <w:rsid w:val="00384223"/>
    <w:rsid w:val="00384497"/>
    <w:rsid w:val="00384576"/>
    <w:rsid w:val="0038459C"/>
    <w:rsid w:val="0038478D"/>
    <w:rsid w:val="00384790"/>
    <w:rsid w:val="003847A4"/>
    <w:rsid w:val="003847F0"/>
    <w:rsid w:val="00384866"/>
    <w:rsid w:val="0038491D"/>
    <w:rsid w:val="00384A33"/>
    <w:rsid w:val="00384AD2"/>
    <w:rsid w:val="00384B3C"/>
    <w:rsid w:val="00384CD5"/>
    <w:rsid w:val="00384D72"/>
    <w:rsid w:val="00384D74"/>
    <w:rsid w:val="00384DFD"/>
    <w:rsid w:val="00384E0F"/>
    <w:rsid w:val="00384E24"/>
    <w:rsid w:val="00384E2D"/>
    <w:rsid w:val="00384F4C"/>
    <w:rsid w:val="00384F63"/>
    <w:rsid w:val="00384F6F"/>
    <w:rsid w:val="00384F89"/>
    <w:rsid w:val="00385067"/>
    <w:rsid w:val="00385097"/>
    <w:rsid w:val="003850BD"/>
    <w:rsid w:val="00385105"/>
    <w:rsid w:val="00385178"/>
    <w:rsid w:val="00385208"/>
    <w:rsid w:val="0038528C"/>
    <w:rsid w:val="00385342"/>
    <w:rsid w:val="00385364"/>
    <w:rsid w:val="00385388"/>
    <w:rsid w:val="003853DD"/>
    <w:rsid w:val="003854AA"/>
    <w:rsid w:val="003855A2"/>
    <w:rsid w:val="00385700"/>
    <w:rsid w:val="003857C3"/>
    <w:rsid w:val="00385A0C"/>
    <w:rsid w:val="00385AF4"/>
    <w:rsid w:val="00385C33"/>
    <w:rsid w:val="00385C7D"/>
    <w:rsid w:val="00385C8E"/>
    <w:rsid w:val="00385CD4"/>
    <w:rsid w:val="00385CDC"/>
    <w:rsid w:val="00385EE1"/>
    <w:rsid w:val="00385FBC"/>
    <w:rsid w:val="00386180"/>
    <w:rsid w:val="003861AD"/>
    <w:rsid w:val="003861EB"/>
    <w:rsid w:val="0038633A"/>
    <w:rsid w:val="00386493"/>
    <w:rsid w:val="0038649A"/>
    <w:rsid w:val="003864D0"/>
    <w:rsid w:val="003864D5"/>
    <w:rsid w:val="003865C4"/>
    <w:rsid w:val="00386682"/>
    <w:rsid w:val="003866C0"/>
    <w:rsid w:val="003866EE"/>
    <w:rsid w:val="00386715"/>
    <w:rsid w:val="003867A4"/>
    <w:rsid w:val="003868B2"/>
    <w:rsid w:val="00386946"/>
    <w:rsid w:val="0038694F"/>
    <w:rsid w:val="00386A94"/>
    <w:rsid w:val="00386C47"/>
    <w:rsid w:val="00386C5F"/>
    <w:rsid w:val="00386D06"/>
    <w:rsid w:val="00386E36"/>
    <w:rsid w:val="00386E52"/>
    <w:rsid w:val="00386F2A"/>
    <w:rsid w:val="00386F47"/>
    <w:rsid w:val="00386F7B"/>
    <w:rsid w:val="00387229"/>
    <w:rsid w:val="003872C4"/>
    <w:rsid w:val="0038737E"/>
    <w:rsid w:val="0038746F"/>
    <w:rsid w:val="003874B2"/>
    <w:rsid w:val="00387523"/>
    <w:rsid w:val="00387613"/>
    <w:rsid w:val="00387647"/>
    <w:rsid w:val="00387658"/>
    <w:rsid w:val="003876CB"/>
    <w:rsid w:val="00387713"/>
    <w:rsid w:val="003877BA"/>
    <w:rsid w:val="00387919"/>
    <w:rsid w:val="00387941"/>
    <w:rsid w:val="00387957"/>
    <w:rsid w:val="003879F2"/>
    <w:rsid w:val="00387A2C"/>
    <w:rsid w:val="00387AA4"/>
    <w:rsid w:val="00387AE3"/>
    <w:rsid w:val="00387B79"/>
    <w:rsid w:val="00387C22"/>
    <w:rsid w:val="00387C75"/>
    <w:rsid w:val="00387CC0"/>
    <w:rsid w:val="00387D2B"/>
    <w:rsid w:val="00387D8E"/>
    <w:rsid w:val="00387F28"/>
    <w:rsid w:val="00387FC3"/>
    <w:rsid w:val="0039007A"/>
    <w:rsid w:val="00390084"/>
    <w:rsid w:val="003901F1"/>
    <w:rsid w:val="00390211"/>
    <w:rsid w:val="003902DF"/>
    <w:rsid w:val="00390328"/>
    <w:rsid w:val="0039034E"/>
    <w:rsid w:val="0039037F"/>
    <w:rsid w:val="00390571"/>
    <w:rsid w:val="003905CB"/>
    <w:rsid w:val="003906AD"/>
    <w:rsid w:val="003906EA"/>
    <w:rsid w:val="00390749"/>
    <w:rsid w:val="003907F5"/>
    <w:rsid w:val="003909A5"/>
    <w:rsid w:val="00390A41"/>
    <w:rsid w:val="00390AB5"/>
    <w:rsid w:val="00390B28"/>
    <w:rsid w:val="00390B41"/>
    <w:rsid w:val="00390B8B"/>
    <w:rsid w:val="00390C75"/>
    <w:rsid w:val="00390C7C"/>
    <w:rsid w:val="00390E21"/>
    <w:rsid w:val="00390EB7"/>
    <w:rsid w:val="00390EC4"/>
    <w:rsid w:val="00390F0E"/>
    <w:rsid w:val="00391108"/>
    <w:rsid w:val="00391117"/>
    <w:rsid w:val="003911C1"/>
    <w:rsid w:val="003912C9"/>
    <w:rsid w:val="003912D1"/>
    <w:rsid w:val="0039130B"/>
    <w:rsid w:val="003913C2"/>
    <w:rsid w:val="00391400"/>
    <w:rsid w:val="003914D4"/>
    <w:rsid w:val="0039162D"/>
    <w:rsid w:val="00391765"/>
    <w:rsid w:val="0039179A"/>
    <w:rsid w:val="003917D0"/>
    <w:rsid w:val="003917E5"/>
    <w:rsid w:val="0039188B"/>
    <w:rsid w:val="003918B4"/>
    <w:rsid w:val="003919A5"/>
    <w:rsid w:val="003919F8"/>
    <w:rsid w:val="00391A00"/>
    <w:rsid w:val="00391A29"/>
    <w:rsid w:val="00391AA5"/>
    <w:rsid w:val="00391B1A"/>
    <w:rsid w:val="00391C92"/>
    <w:rsid w:val="00391CA2"/>
    <w:rsid w:val="00391D01"/>
    <w:rsid w:val="00391FFD"/>
    <w:rsid w:val="0039205B"/>
    <w:rsid w:val="00392096"/>
    <w:rsid w:val="00392103"/>
    <w:rsid w:val="00392114"/>
    <w:rsid w:val="0039211C"/>
    <w:rsid w:val="003922DB"/>
    <w:rsid w:val="003923B9"/>
    <w:rsid w:val="00392419"/>
    <w:rsid w:val="003924AE"/>
    <w:rsid w:val="0039255D"/>
    <w:rsid w:val="003925BB"/>
    <w:rsid w:val="0039268E"/>
    <w:rsid w:val="003926AE"/>
    <w:rsid w:val="0039270C"/>
    <w:rsid w:val="003927FF"/>
    <w:rsid w:val="0039289E"/>
    <w:rsid w:val="0039294C"/>
    <w:rsid w:val="00392CC3"/>
    <w:rsid w:val="00392E9C"/>
    <w:rsid w:val="003930D7"/>
    <w:rsid w:val="00393115"/>
    <w:rsid w:val="00393199"/>
    <w:rsid w:val="00393226"/>
    <w:rsid w:val="00393242"/>
    <w:rsid w:val="00393358"/>
    <w:rsid w:val="00393361"/>
    <w:rsid w:val="003933E2"/>
    <w:rsid w:val="00393423"/>
    <w:rsid w:val="003934E9"/>
    <w:rsid w:val="003936BA"/>
    <w:rsid w:val="003936C9"/>
    <w:rsid w:val="003937AE"/>
    <w:rsid w:val="003937E3"/>
    <w:rsid w:val="0039385C"/>
    <w:rsid w:val="003938E0"/>
    <w:rsid w:val="0039394F"/>
    <w:rsid w:val="00393A19"/>
    <w:rsid w:val="00393A96"/>
    <w:rsid w:val="00393ACC"/>
    <w:rsid w:val="00393AF3"/>
    <w:rsid w:val="00393AF4"/>
    <w:rsid w:val="00393CBC"/>
    <w:rsid w:val="00393DF6"/>
    <w:rsid w:val="00393EC0"/>
    <w:rsid w:val="00393ED7"/>
    <w:rsid w:val="00393F78"/>
    <w:rsid w:val="00394051"/>
    <w:rsid w:val="00394073"/>
    <w:rsid w:val="00394077"/>
    <w:rsid w:val="003942D8"/>
    <w:rsid w:val="003945A7"/>
    <w:rsid w:val="003945B4"/>
    <w:rsid w:val="00394626"/>
    <w:rsid w:val="0039464D"/>
    <w:rsid w:val="003946AB"/>
    <w:rsid w:val="003946D5"/>
    <w:rsid w:val="0039485D"/>
    <w:rsid w:val="00394946"/>
    <w:rsid w:val="00394A8B"/>
    <w:rsid w:val="00394B5C"/>
    <w:rsid w:val="00394B93"/>
    <w:rsid w:val="00394C05"/>
    <w:rsid w:val="00394CA1"/>
    <w:rsid w:val="00394D00"/>
    <w:rsid w:val="00394DC7"/>
    <w:rsid w:val="00394FC1"/>
    <w:rsid w:val="0039523E"/>
    <w:rsid w:val="0039529C"/>
    <w:rsid w:val="003952A5"/>
    <w:rsid w:val="0039537B"/>
    <w:rsid w:val="0039538E"/>
    <w:rsid w:val="0039544D"/>
    <w:rsid w:val="003954F2"/>
    <w:rsid w:val="00395500"/>
    <w:rsid w:val="0039554F"/>
    <w:rsid w:val="00395558"/>
    <w:rsid w:val="00395616"/>
    <w:rsid w:val="00395652"/>
    <w:rsid w:val="003957D7"/>
    <w:rsid w:val="003957DE"/>
    <w:rsid w:val="003958C3"/>
    <w:rsid w:val="0039593B"/>
    <w:rsid w:val="00395A37"/>
    <w:rsid w:val="00395B19"/>
    <w:rsid w:val="00395C60"/>
    <w:rsid w:val="00395C9A"/>
    <w:rsid w:val="00395CE6"/>
    <w:rsid w:val="00395D1C"/>
    <w:rsid w:val="00395E41"/>
    <w:rsid w:val="00395FC1"/>
    <w:rsid w:val="00396104"/>
    <w:rsid w:val="0039617C"/>
    <w:rsid w:val="003961CE"/>
    <w:rsid w:val="003961DE"/>
    <w:rsid w:val="00396237"/>
    <w:rsid w:val="003962A8"/>
    <w:rsid w:val="0039636E"/>
    <w:rsid w:val="00396514"/>
    <w:rsid w:val="0039651F"/>
    <w:rsid w:val="00396548"/>
    <w:rsid w:val="003965AF"/>
    <w:rsid w:val="00396634"/>
    <w:rsid w:val="0039677E"/>
    <w:rsid w:val="00396883"/>
    <w:rsid w:val="00396890"/>
    <w:rsid w:val="00396A06"/>
    <w:rsid w:val="00396ABE"/>
    <w:rsid w:val="00396AE7"/>
    <w:rsid w:val="00396B19"/>
    <w:rsid w:val="00396D0F"/>
    <w:rsid w:val="00396E9A"/>
    <w:rsid w:val="0039702E"/>
    <w:rsid w:val="003970A1"/>
    <w:rsid w:val="00397149"/>
    <w:rsid w:val="00397221"/>
    <w:rsid w:val="00397228"/>
    <w:rsid w:val="003972CD"/>
    <w:rsid w:val="0039754F"/>
    <w:rsid w:val="00397601"/>
    <w:rsid w:val="003978AF"/>
    <w:rsid w:val="0039795D"/>
    <w:rsid w:val="003979AA"/>
    <w:rsid w:val="00397A79"/>
    <w:rsid w:val="00397BEF"/>
    <w:rsid w:val="00397C14"/>
    <w:rsid w:val="00397C16"/>
    <w:rsid w:val="00397C8E"/>
    <w:rsid w:val="00397C8F"/>
    <w:rsid w:val="00397E03"/>
    <w:rsid w:val="00397E22"/>
    <w:rsid w:val="00397F21"/>
    <w:rsid w:val="00397F5B"/>
    <w:rsid w:val="003A011B"/>
    <w:rsid w:val="003A0268"/>
    <w:rsid w:val="003A0275"/>
    <w:rsid w:val="003A030D"/>
    <w:rsid w:val="003A0357"/>
    <w:rsid w:val="003A03EC"/>
    <w:rsid w:val="003A045C"/>
    <w:rsid w:val="003A05BB"/>
    <w:rsid w:val="003A0662"/>
    <w:rsid w:val="003A066E"/>
    <w:rsid w:val="003A06B3"/>
    <w:rsid w:val="003A0747"/>
    <w:rsid w:val="003A074F"/>
    <w:rsid w:val="003A0777"/>
    <w:rsid w:val="003A078F"/>
    <w:rsid w:val="003A07B4"/>
    <w:rsid w:val="003A07E7"/>
    <w:rsid w:val="003A0872"/>
    <w:rsid w:val="003A08D7"/>
    <w:rsid w:val="003A08F0"/>
    <w:rsid w:val="003A09B4"/>
    <w:rsid w:val="003A09D1"/>
    <w:rsid w:val="003A0A35"/>
    <w:rsid w:val="003A0A37"/>
    <w:rsid w:val="003A0A8B"/>
    <w:rsid w:val="003A0D50"/>
    <w:rsid w:val="003A0E03"/>
    <w:rsid w:val="003A0EB5"/>
    <w:rsid w:val="003A0F4C"/>
    <w:rsid w:val="003A1197"/>
    <w:rsid w:val="003A1304"/>
    <w:rsid w:val="003A13D4"/>
    <w:rsid w:val="003A141C"/>
    <w:rsid w:val="003A1725"/>
    <w:rsid w:val="003A1790"/>
    <w:rsid w:val="003A17C5"/>
    <w:rsid w:val="003A185F"/>
    <w:rsid w:val="003A18AA"/>
    <w:rsid w:val="003A1994"/>
    <w:rsid w:val="003A19FC"/>
    <w:rsid w:val="003A1AEB"/>
    <w:rsid w:val="003A1B5B"/>
    <w:rsid w:val="003A1D6C"/>
    <w:rsid w:val="003A1DFD"/>
    <w:rsid w:val="003A1F21"/>
    <w:rsid w:val="003A1F92"/>
    <w:rsid w:val="003A210F"/>
    <w:rsid w:val="003A214B"/>
    <w:rsid w:val="003A21B6"/>
    <w:rsid w:val="003A2217"/>
    <w:rsid w:val="003A2256"/>
    <w:rsid w:val="003A237B"/>
    <w:rsid w:val="003A23A7"/>
    <w:rsid w:val="003A2526"/>
    <w:rsid w:val="003A2597"/>
    <w:rsid w:val="003A2603"/>
    <w:rsid w:val="003A266C"/>
    <w:rsid w:val="003A2700"/>
    <w:rsid w:val="003A27D1"/>
    <w:rsid w:val="003A2886"/>
    <w:rsid w:val="003A2937"/>
    <w:rsid w:val="003A29D5"/>
    <w:rsid w:val="003A2A4D"/>
    <w:rsid w:val="003A2AD1"/>
    <w:rsid w:val="003A2BAC"/>
    <w:rsid w:val="003A2BD6"/>
    <w:rsid w:val="003A2C52"/>
    <w:rsid w:val="003A2D3A"/>
    <w:rsid w:val="003A2DE3"/>
    <w:rsid w:val="003A2ECA"/>
    <w:rsid w:val="003A2EF7"/>
    <w:rsid w:val="003A2FCA"/>
    <w:rsid w:val="003A3050"/>
    <w:rsid w:val="003A3126"/>
    <w:rsid w:val="003A3168"/>
    <w:rsid w:val="003A323C"/>
    <w:rsid w:val="003A32EC"/>
    <w:rsid w:val="003A3314"/>
    <w:rsid w:val="003A3341"/>
    <w:rsid w:val="003A3378"/>
    <w:rsid w:val="003A3386"/>
    <w:rsid w:val="003A33D2"/>
    <w:rsid w:val="003A347A"/>
    <w:rsid w:val="003A34EA"/>
    <w:rsid w:val="003A357D"/>
    <w:rsid w:val="003A37D7"/>
    <w:rsid w:val="003A37F3"/>
    <w:rsid w:val="003A38BC"/>
    <w:rsid w:val="003A38EC"/>
    <w:rsid w:val="003A3ACF"/>
    <w:rsid w:val="003A3CA1"/>
    <w:rsid w:val="003A3CE6"/>
    <w:rsid w:val="003A3FB6"/>
    <w:rsid w:val="003A40A3"/>
    <w:rsid w:val="003A4267"/>
    <w:rsid w:val="003A431D"/>
    <w:rsid w:val="003A43FF"/>
    <w:rsid w:val="003A45F2"/>
    <w:rsid w:val="003A471F"/>
    <w:rsid w:val="003A47F2"/>
    <w:rsid w:val="003A486E"/>
    <w:rsid w:val="003A4A2B"/>
    <w:rsid w:val="003A4B26"/>
    <w:rsid w:val="003A4B89"/>
    <w:rsid w:val="003A4C6E"/>
    <w:rsid w:val="003A4D6C"/>
    <w:rsid w:val="003A4E14"/>
    <w:rsid w:val="003A4ECE"/>
    <w:rsid w:val="003A4F1B"/>
    <w:rsid w:val="003A4F36"/>
    <w:rsid w:val="003A4F45"/>
    <w:rsid w:val="003A503E"/>
    <w:rsid w:val="003A515E"/>
    <w:rsid w:val="003A5361"/>
    <w:rsid w:val="003A5557"/>
    <w:rsid w:val="003A55B2"/>
    <w:rsid w:val="003A55CE"/>
    <w:rsid w:val="003A56EF"/>
    <w:rsid w:val="003A57E9"/>
    <w:rsid w:val="003A587A"/>
    <w:rsid w:val="003A5898"/>
    <w:rsid w:val="003A596A"/>
    <w:rsid w:val="003A5991"/>
    <w:rsid w:val="003A59CA"/>
    <w:rsid w:val="003A5A42"/>
    <w:rsid w:val="003A5BB0"/>
    <w:rsid w:val="003A5C33"/>
    <w:rsid w:val="003A5C47"/>
    <w:rsid w:val="003A5D37"/>
    <w:rsid w:val="003A5D6F"/>
    <w:rsid w:val="003A5D8B"/>
    <w:rsid w:val="003A5F88"/>
    <w:rsid w:val="003A60CE"/>
    <w:rsid w:val="003A62A0"/>
    <w:rsid w:val="003A639A"/>
    <w:rsid w:val="003A63F3"/>
    <w:rsid w:val="003A643B"/>
    <w:rsid w:val="003A64AD"/>
    <w:rsid w:val="003A657B"/>
    <w:rsid w:val="003A6690"/>
    <w:rsid w:val="003A66A8"/>
    <w:rsid w:val="003A66EE"/>
    <w:rsid w:val="003A670F"/>
    <w:rsid w:val="003A678D"/>
    <w:rsid w:val="003A68C1"/>
    <w:rsid w:val="003A6902"/>
    <w:rsid w:val="003A6910"/>
    <w:rsid w:val="003A6B17"/>
    <w:rsid w:val="003A6B25"/>
    <w:rsid w:val="003A6B50"/>
    <w:rsid w:val="003A6C85"/>
    <w:rsid w:val="003A6EA9"/>
    <w:rsid w:val="003A6F31"/>
    <w:rsid w:val="003A6F89"/>
    <w:rsid w:val="003A7147"/>
    <w:rsid w:val="003A7216"/>
    <w:rsid w:val="003A723A"/>
    <w:rsid w:val="003A7269"/>
    <w:rsid w:val="003A72E5"/>
    <w:rsid w:val="003A73A7"/>
    <w:rsid w:val="003A73BD"/>
    <w:rsid w:val="003A767C"/>
    <w:rsid w:val="003A773E"/>
    <w:rsid w:val="003A7825"/>
    <w:rsid w:val="003A7A81"/>
    <w:rsid w:val="003A7AE9"/>
    <w:rsid w:val="003A7B12"/>
    <w:rsid w:val="003A7D0E"/>
    <w:rsid w:val="003A7D27"/>
    <w:rsid w:val="003A7DD7"/>
    <w:rsid w:val="003A7E39"/>
    <w:rsid w:val="003B00FB"/>
    <w:rsid w:val="003B0116"/>
    <w:rsid w:val="003B0130"/>
    <w:rsid w:val="003B01BB"/>
    <w:rsid w:val="003B0271"/>
    <w:rsid w:val="003B0291"/>
    <w:rsid w:val="003B0629"/>
    <w:rsid w:val="003B0675"/>
    <w:rsid w:val="003B068D"/>
    <w:rsid w:val="003B085D"/>
    <w:rsid w:val="003B0985"/>
    <w:rsid w:val="003B0AE5"/>
    <w:rsid w:val="003B0BCF"/>
    <w:rsid w:val="003B0DA6"/>
    <w:rsid w:val="003B0E63"/>
    <w:rsid w:val="003B0FB5"/>
    <w:rsid w:val="003B1034"/>
    <w:rsid w:val="003B107F"/>
    <w:rsid w:val="003B10A6"/>
    <w:rsid w:val="003B1145"/>
    <w:rsid w:val="003B118C"/>
    <w:rsid w:val="003B11D6"/>
    <w:rsid w:val="003B1224"/>
    <w:rsid w:val="003B1323"/>
    <w:rsid w:val="003B1326"/>
    <w:rsid w:val="003B134C"/>
    <w:rsid w:val="003B134F"/>
    <w:rsid w:val="003B1370"/>
    <w:rsid w:val="003B1530"/>
    <w:rsid w:val="003B15B7"/>
    <w:rsid w:val="003B164D"/>
    <w:rsid w:val="003B17DF"/>
    <w:rsid w:val="003B18C9"/>
    <w:rsid w:val="003B1913"/>
    <w:rsid w:val="003B194E"/>
    <w:rsid w:val="003B1A0C"/>
    <w:rsid w:val="003B1A2A"/>
    <w:rsid w:val="003B1AAC"/>
    <w:rsid w:val="003B1AC2"/>
    <w:rsid w:val="003B1C67"/>
    <w:rsid w:val="003B1C79"/>
    <w:rsid w:val="003B1C97"/>
    <w:rsid w:val="003B1EBA"/>
    <w:rsid w:val="003B1F39"/>
    <w:rsid w:val="003B20F8"/>
    <w:rsid w:val="003B2118"/>
    <w:rsid w:val="003B222B"/>
    <w:rsid w:val="003B225A"/>
    <w:rsid w:val="003B22E6"/>
    <w:rsid w:val="003B238E"/>
    <w:rsid w:val="003B23FB"/>
    <w:rsid w:val="003B2447"/>
    <w:rsid w:val="003B246E"/>
    <w:rsid w:val="003B247F"/>
    <w:rsid w:val="003B2491"/>
    <w:rsid w:val="003B2493"/>
    <w:rsid w:val="003B25C3"/>
    <w:rsid w:val="003B26AF"/>
    <w:rsid w:val="003B2741"/>
    <w:rsid w:val="003B278D"/>
    <w:rsid w:val="003B27AC"/>
    <w:rsid w:val="003B2880"/>
    <w:rsid w:val="003B29F3"/>
    <w:rsid w:val="003B2A06"/>
    <w:rsid w:val="003B2A5C"/>
    <w:rsid w:val="003B2AEB"/>
    <w:rsid w:val="003B2AFB"/>
    <w:rsid w:val="003B2BC4"/>
    <w:rsid w:val="003B2BCB"/>
    <w:rsid w:val="003B2C8F"/>
    <w:rsid w:val="003B2CA2"/>
    <w:rsid w:val="003B2E6A"/>
    <w:rsid w:val="003B2F7D"/>
    <w:rsid w:val="003B2FF1"/>
    <w:rsid w:val="003B3052"/>
    <w:rsid w:val="003B3280"/>
    <w:rsid w:val="003B32FD"/>
    <w:rsid w:val="003B3332"/>
    <w:rsid w:val="003B3379"/>
    <w:rsid w:val="003B340D"/>
    <w:rsid w:val="003B34F1"/>
    <w:rsid w:val="003B35F9"/>
    <w:rsid w:val="003B36DC"/>
    <w:rsid w:val="003B377B"/>
    <w:rsid w:val="003B37CF"/>
    <w:rsid w:val="003B3A5F"/>
    <w:rsid w:val="003B3BEE"/>
    <w:rsid w:val="003B3C2F"/>
    <w:rsid w:val="003B3CB6"/>
    <w:rsid w:val="003B3D77"/>
    <w:rsid w:val="003B3F3F"/>
    <w:rsid w:val="003B404F"/>
    <w:rsid w:val="003B4130"/>
    <w:rsid w:val="003B4219"/>
    <w:rsid w:val="003B4259"/>
    <w:rsid w:val="003B42AA"/>
    <w:rsid w:val="003B42D7"/>
    <w:rsid w:val="003B43B9"/>
    <w:rsid w:val="003B4563"/>
    <w:rsid w:val="003B463F"/>
    <w:rsid w:val="003B4719"/>
    <w:rsid w:val="003B48B6"/>
    <w:rsid w:val="003B49CE"/>
    <w:rsid w:val="003B4A28"/>
    <w:rsid w:val="003B4A3B"/>
    <w:rsid w:val="003B4A7D"/>
    <w:rsid w:val="003B4B44"/>
    <w:rsid w:val="003B4BAB"/>
    <w:rsid w:val="003B4BB3"/>
    <w:rsid w:val="003B4BE6"/>
    <w:rsid w:val="003B4C9F"/>
    <w:rsid w:val="003B4CC3"/>
    <w:rsid w:val="003B4D57"/>
    <w:rsid w:val="003B4EE6"/>
    <w:rsid w:val="003B4F0B"/>
    <w:rsid w:val="003B4F87"/>
    <w:rsid w:val="003B4FB1"/>
    <w:rsid w:val="003B4FC7"/>
    <w:rsid w:val="003B4FF7"/>
    <w:rsid w:val="003B5028"/>
    <w:rsid w:val="003B5047"/>
    <w:rsid w:val="003B5085"/>
    <w:rsid w:val="003B50F1"/>
    <w:rsid w:val="003B5119"/>
    <w:rsid w:val="003B513C"/>
    <w:rsid w:val="003B523C"/>
    <w:rsid w:val="003B52CE"/>
    <w:rsid w:val="003B532D"/>
    <w:rsid w:val="003B535E"/>
    <w:rsid w:val="003B536C"/>
    <w:rsid w:val="003B54FB"/>
    <w:rsid w:val="003B5581"/>
    <w:rsid w:val="003B564F"/>
    <w:rsid w:val="003B5753"/>
    <w:rsid w:val="003B576C"/>
    <w:rsid w:val="003B5791"/>
    <w:rsid w:val="003B5899"/>
    <w:rsid w:val="003B58AC"/>
    <w:rsid w:val="003B5A78"/>
    <w:rsid w:val="003B5B20"/>
    <w:rsid w:val="003B5B48"/>
    <w:rsid w:val="003B5B61"/>
    <w:rsid w:val="003B5BC9"/>
    <w:rsid w:val="003B5BDD"/>
    <w:rsid w:val="003B5C14"/>
    <w:rsid w:val="003B5CFA"/>
    <w:rsid w:val="003B5EE7"/>
    <w:rsid w:val="003B5F2F"/>
    <w:rsid w:val="003B60E6"/>
    <w:rsid w:val="003B6103"/>
    <w:rsid w:val="003B6153"/>
    <w:rsid w:val="003B6202"/>
    <w:rsid w:val="003B621D"/>
    <w:rsid w:val="003B623A"/>
    <w:rsid w:val="003B63CD"/>
    <w:rsid w:val="003B63D7"/>
    <w:rsid w:val="003B63EA"/>
    <w:rsid w:val="003B63F9"/>
    <w:rsid w:val="003B6583"/>
    <w:rsid w:val="003B6594"/>
    <w:rsid w:val="003B65CD"/>
    <w:rsid w:val="003B6657"/>
    <w:rsid w:val="003B6677"/>
    <w:rsid w:val="003B6704"/>
    <w:rsid w:val="003B6705"/>
    <w:rsid w:val="003B69A6"/>
    <w:rsid w:val="003B6A41"/>
    <w:rsid w:val="003B6AE7"/>
    <w:rsid w:val="003B6B79"/>
    <w:rsid w:val="003B6C95"/>
    <w:rsid w:val="003B6D39"/>
    <w:rsid w:val="003B6E4F"/>
    <w:rsid w:val="003B6F6F"/>
    <w:rsid w:val="003B7087"/>
    <w:rsid w:val="003B709B"/>
    <w:rsid w:val="003B70CE"/>
    <w:rsid w:val="003B7203"/>
    <w:rsid w:val="003B7258"/>
    <w:rsid w:val="003B73CB"/>
    <w:rsid w:val="003B74D3"/>
    <w:rsid w:val="003B7624"/>
    <w:rsid w:val="003B767F"/>
    <w:rsid w:val="003B76BC"/>
    <w:rsid w:val="003B7738"/>
    <w:rsid w:val="003B7793"/>
    <w:rsid w:val="003B7796"/>
    <w:rsid w:val="003B79E9"/>
    <w:rsid w:val="003B7AAF"/>
    <w:rsid w:val="003B7B13"/>
    <w:rsid w:val="003B7BB5"/>
    <w:rsid w:val="003B7C48"/>
    <w:rsid w:val="003B7C50"/>
    <w:rsid w:val="003B7D06"/>
    <w:rsid w:val="003B7D36"/>
    <w:rsid w:val="003B7DEB"/>
    <w:rsid w:val="003BBB46"/>
    <w:rsid w:val="003BC6BB"/>
    <w:rsid w:val="003C011A"/>
    <w:rsid w:val="003C024A"/>
    <w:rsid w:val="003C02FA"/>
    <w:rsid w:val="003C038A"/>
    <w:rsid w:val="003C0443"/>
    <w:rsid w:val="003C0486"/>
    <w:rsid w:val="003C0575"/>
    <w:rsid w:val="003C05BE"/>
    <w:rsid w:val="003C076C"/>
    <w:rsid w:val="003C07C4"/>
    <w:rsid w:val="003C082B"/>
    <w:rsid w:val="003C09C4"/>
    <w:rsid w:val="003C0A03"/>
    <w:rsid w:val="003C0A93"/>
    <w:rsid w:val="003C0AE5"/>
    <w:rsid w:val="003C0BAB"/>
    <w:rsid w:val="003C0BCD"/>
    <w:rsid w:val="003C0C1C"/>
    <w:rsid w:val="003C0CBC"/>
    <w:rsid w:val="003C0CBD"/>
    <w:rsid w:val="003C0CF3"/>
    <w:rsid w:val="003C0D37"/>
    <w:rsid w:val="003C0D63"/>
    <w:rsid w:val="003C0E24"/>
    <w:rsid w:val="003C1029"/>
    <w:rsid w:val="003C103B"/>
    <w:rsid w:val="003C1040"/>
    <w:rsid w:val="003C1091"/>
    <w:rsid w:val="003C10B4"/>
    <w:rsid w:val="003C10D5"/>
    <w:rsid w:val="003C1121"/>
    <w:rsid w:val="003C115D"/>
    <w:rsid w:val="003C1192"/>
    <w:rsid w:val="003C11A1"/>
    <w:rsid w:val="003C13A1"/>
    <w:rsid w:val="003C13A6"/>
    <w:rsid w:val="003C1478"/>
    <w:rsid w:val="003C163E"/>
    <w:rsid w:val="003C178A"/>
    <w:rsid w:val="003C1ADC"/>
    <w:rsid w:val="003C1B68"/>
    <w:rsid w:val="003C1BFB"/>
    <w:rsid w:val="003C1C1A"/>
    <w:rsid w:val="003C1C4D"/>
    <w:rsid w:val="003C1C73"/>
    <w:rsid w:val="003C1DDA"/>
    <w:rsid w:val="003C1E1F"/>
    <w:rsid w:val="003C1F65"/>
    <w:rsid w:val="003C2046"/>
    <w:rsid w:val="003C20CA"/>
    <w:rsid w:val="003C20F2"/>
    <w:rsid w:val="003C2225"/>
    <w:rsid w:val="003C223B"/>
    <w:rsid w:val="003C223D"/>
    <w:rsid w:val="003C233D"/>
    <w:rsid w:val="003C238A"/>
    <w:rsid w:val="003C239A"/>
    <w:rsid w:val="003C2435"/>
    <w:rsid w:val="003C244D"/>
    <w:rsid w:val="003C24E7"/>
    <w:rsid w:val="003C2508"/>
    <w:rsid w:val="003C2632"/>
    <w:rsid w:val="003C264E"/>
    <w:rsid w:val="003C26C5"/>
    <w:rsid w:val="003C26CE"/>
    <w:rsid w:val="003C26FE"/>
    <w:rsid w:val="003C2926"/>
    <w:rsid w:val="003C2933"/>
    <w:rsid w:val="003C294A"/>
    <w:rsid w:val="003C2AB7"/>
    <w:rsid w:val="003C2B1F"/>
    <w:rsid w:val="003C2BAB"/>
    <w:rsid w:val="003C2C15"/>
    <w:rsid w:val="003C2D72"/>
    <w:rsid w:val="003C2DA6"/>
    <w:rsid w:val="003C2E25"/>
    <w:rsid w:val="003C303C"/>
    <w:rsid w:val="003C30E9"/>
    <w:rsid w:val="003C310F"/>
    <w:rsid w:val="003C3184"/>
    <w:rsid w:val="003C31A7"/>
    <w:rsid w:val="003C31FB"/>
    <w:rsid w:val="003C3243"/>
    <w:rsid w:val="003C3332"/>
    <w:rsid w:val="003C3344"/>
    <w:rsid w:val="003C3387"/>
    <w:rsid w:val="003C33EE"/>
    <w:rsid w:val="003C3419"/>
    <w:rsid w:val="003C3464"/>
    <w:rsid w:val="003C3507"/>
    <w:rsid w:val="003C35F6"/>
    <w:rsid w:val="003C3604"/>
    <w:rsid w:val="003C3610"/>
    <w:rsid w:val="003C3663"/>
    <w:rsid w:val="003C3680"/>
    <w:rsid w:val="003C3902"/>
    <w:rsid w:val="003C3A16"/>
    <w:rsid w:val="003C3A91"/>
    <w:rsid w:val="003C3B7E"/>
    <w:rsid w:val="003C3BBD"/>
    <w:rsid w:val="003C3C06"/>
    <w:rsid w:val="003C3C75"/>
    <w:rsid w:val="003C3C95"/>
    <w:rsid w:val="003C3CC9"/>
    <w:rsid w:val="003C3D46"/>
    <w:rsid w:val="003C3E20"/>
    <w:rsid w:val="003C3EE0"/>
    <w:rsid w:val="003C3F75"/>
    <w:rsid w:val="003C3FA7"/>
    <w:rsid w:val="003C3FB7"/>
    <w:rsid w:val="003C4003"/>
    <w:rsid w:val="003C413A"/>
    <w:rsid w:val="003C41D8"/>
    <w:rsid w:val="003C4296"/>
    <w:rsid w:val="003C42B9"/>
    <w:rsid w:val="003C4371"/>
    <w:rsid w:val="003C43B4"/>
    <w:rsid w:val="003C43B8"/>
    <w:rsid w:val="003C4472"/>
    <w:rsid w:val="003C44B0"/>
    <w:rsid w:val="003C44DB"/>
    <w:rsid w:val="003C4521"/>
    <w:rsid w:val="003C4745"/>
    <w:rsid w:val="003C477B"/>
    <w:rsid w:val="003C47AD"/>
    <w:rsid w:val="003C4849"/>
    <w:rsid w:val="003C489F"/>
    <w:rsid w:val="003C4A38"/>
    <w:rsid w:val="003C4A39"/>
    <w:rsid w:val="003C4A6B"/>
    <w:rsid w:val="003C4AC7"/>
    <w:rsid w:val="003C4B84"/>
    <w:rsid w:val="003C4B92"/>
    <w:rsid w:val="003C4BD5"/>
    <w:rsid w:val="003C4BD7"/>
    <w:rsid w:val="003C4BF6"/>
    <w:rsid w:val="003C4D58"/>
    <w:rsid w:val="003C4D75"/>
    <w:rsid w:val="003C4DE7"/>
    <w:rsid w:val="003C4EAD"/>
    <w:rsid w:val="003C4FC7"/>
    <w:rsid w:val="003C50C8"/>
    <w:rsid w:val="003C51DB"/>
    <w:rsid w:val="003C53E1"/>
    <w:rsid w:val="003C53E4"/>
    <w:rsid w:val="003C5415"/>
    <w:rsid w:val="003C5491"/>
    <w:rsid w:val="003C550F"/>
    <w:rsid w:val="003C561A"/>
    <w:rsid w:val="003C5663"/>
    <w:rsid w:val="003C568C"/>
    <w:rsid w:val="003C568E"/>
    <w:rsid w:val="003C56C1"/>
    <w:rsid w:val="003C56D1"/>
    <w:rsid w:val="003C56F3"/>
    <w:rsid w:val="003C5729"/>
    <w:rsid w:val="003C57DB"/>
    <w:rsid w:val="003C5936"/>
    <w:rsid w:val="003C599D"/>
    <w:rsid w:val="003C59C4"/>
    <w:rsid w:val="003C5A6B"/>
    <w:rsid w:val="003C5A8D"/>
    <w:rsid w:val="003C5B14"/>
    <w:rsid w:val="003C5B8C"/>
    <w:rsid w:val="003C5CC8"/>
    <w:rsid w:val="003C5D40"/>
    <w:rsid w:val="003C5F46"/>
    <w:rsid w:val="003C5F58"/>
    <w:rsid w:val="003C5FE7"/>
    <w:rsid w:val="003C60E1"/>
    <w:rsid w:val="003C63CA"/>
    <w:rsid w:val="003C6414"/>
    <w:rsid w:val="003C66AB"/>
    <w:rsid w:val="003C6714"/>
    <w:rsid w:val="003C6774"/>
    <w:rsid w:val="003C67AB"/>
    <w:rsid w:val="003C686D"/>
    <w:rsid w:val="003C69C7"/>
    <w:rsid w:val="003C6A23"/>
    <w:rsid w:val="003C6ABD"/>
    <w:rsid w:val="003C6B57"/>
    <w:rsid w:val="003C6BC0"/>
    <w:rsid w:val="003C6BE4"/>
    <w:rsid w:val="003C6C0F"/>
    <w:rsid w:val="003C6C65"/>
    <w:rsid w:val="003C6CAB"/>
    <w:rsid w:val="003C6D86"/>
    <w:rsid w:val="003C6DB5"/>
    <w:rsid w:val="003C6DFA"/>
    <w:rsid w:val="003C6E66"/>
    <w:rsid w:val="003C6E8F"/>
    <w:rsid w:val="003C6F04"/>
    <w:rsid w:val="003C6F09"/>
    <w:rsid w:val="003C70D6"/>
    <w:rsid w:val="003C713D"/>
    <w:rsid w:val="003C7286"/>
    <w:rsid w:val="003C7307"/>
    <w:rsid w:val="003C733D"/>
    <w:rsid w:val="003C7396"/>
    <w:rsid w:val="003C760C"/>
    <w:rsid w:val="003C767D"/>
    <w:rsid w:val="003C769C"/>
    <w:rsid w:val="003C76B6"/>
    <w:rsid w:val="003C77BE"/>
    <w:rsid w:val="003C7837"/>
    <w:rsid w:val="003C78BD"/>
    <w:rsid w:val="003C7900"/>
    <w:rsid w:val="003C7951"/>
    <w:rsid w:val="003C7970"/>
    <w:rsid w:val="003C79AE"/>
    <w:rsid w:val="003C7A6A"/>
    <w:rsid w:val="003C7AB2"/>
    <w:rsid w:val="003C7B3E"/>
    <w:rsid w:val="003C7B95"/>
    <w:rsid w:val="003C7C11"/>
    <w:rsid w:val="003C7CC4"/>
    <w:rsid w:val="003C7DF5"/>
    <w:rsid w:val="003C7F3C"/>
    <w:rsid w:val="003D0007"/>
    <w:rsid w:val="003D01D3"/>
    <w:rsid w:val="003D02B1"/>
    <w:rsid w:val="003D02FC"/>
    <w:rsid w:val="003D0339"/>
    <w:rsid w:val="003D080D"/>
    <w:rsid w:val="003D08DD"/>
    <w:rsid w:val="003D0B05"/>
    <w:rsid w:val="003D0BD0"/>
    <w:rsid w:val="003D0C9D"/>
    <w:rsid w:val="003D0C9E"/>
    <w:rsid w:val="003D0E32"/>
    <w:rsid w:val="003D0E6D"/>
    <w:rsid w:val="003D0EB9"/>
    <w:rsid w:val="003D0F96"/>
    <w:rsid w:val="003D0F97"/>
    <w:rsid w:val="003D1159"/>
    <w:rsid w:val="003D119F"/>
    <w:rsid w:val="003D12D2"/>
    <w:rsid w:val="003D13B0"/>
    <w:rsid w:val="003D146C"/>
    <w:rsid w:val="003D14AC"/>
    <w:rsid w:val="003D1534"/>
    <w:rsid w:val="003D156C"/>
    <w:rsid w:val="003D1626"/>
    <w:rsid w:val="003D1683"/>
    <w:rsid w:val="003D1816"/>
    <w:rsid w:val="003D1875"/>
    <w:rsid w:val="003D1907"/>
    <w:rsid w:val="003D19EE"/>
    <w:rsid w:val="003D1B01"/>
    <w:rsid w:val="003D1B7F"/>
    <w:rsid w:val="003D1BDF"/>
    <w:rsid w:val="003D1C00"/>
    <w:rsid w:val="003D1C64"/>
    <w:rsid w:val="003D1CD1"/>
    <w:rsid w:val="003D1DF3"/>
    <w:rsid w:val="003D1EBB"/>
    <w:rsid w:val="003D1FD7"/>
    <w:rsid w:val="003D20FE"/>
    <w:rsid w:val="003D219A"/>
    <w:rsid w:val="003D21B2"/>
    <w:rsid w:val="003D2438"/>
    <w:rsid w:val="003D245A"/>
    <w:rsid w:val="003D2473"/>
    <w:rsid w:val="003D24CD"/>
    <w:rsid w:val="003D24D8"/>
    <w:rsid w:val="003D252C"/>
    <w:rsid w:val="003D2779"/>
    <w:rsid w:val="003D2850"/>
    <w:rsid w:val="003D2978"/>
    <w:rsid w:val="003D29C2"/>
    <w:rsid w:val="003D29CE"/>
    <w:rsid w:val="003D29D4"/>
    <w:rsid w:val="003D2AD4"/>
    <w:rsid w:val="003D2C86"/>
    <w:rsid w:val="003D2C89"/>
    <w:rsid w:val="003D2CDB"/>
    <w:rsid w:val="003D2D5F"/>
    <w:rsid w:val="003D2D9E"/>
    <w:rsid w:val="003D2E23"/>
    <w:rsid w:val="003D2FC1"/>
    <w:rsid w:val="003D3126"/>
    <w:rsid w:val="003D316D"/>
    <w:rsid w:val="003D318F"/>
    <w:rsid w:val="003D31E1"/>
    <w:rsid w:val="003D3242"/>
    <w:rsid w:val="003D32D2"/>
    <w:rsid w:val="003D3314"/>
    <w:rsid w:val="003D3385"/>
    <w:rsid w:val="003D341A"/>
    <w:rsid w:val="003D3421"/>
    <w:rsid w:val="003D346A"/>
    <w:rsid w:val="003D348B"/>
    <w:rsid w:val="003D34ED"/>
    <w:rsid w:val="003D35FD"/>
    <w:rsid w:val="003D367F"/>
    <w:rsid w:val="003D3701"/>
    <w:rsid w:val="003D3763"/>
    <w:rsid w:val="003D37EB"/>
    <w:rsid w:val="003D3912"/>
    <w:rsid w:val="003D3999"/>
    <w:rsid w:val="003D3AF8"/>
    <w:rsid w:val="003D3B60"/>
    <w:rsid w:val="003D3B91"/>
    <w:rsid w:val="003D3BF2"/>
    <w:rsid w:val="003D3ED0"/>
    <w:rsid w:val="003D4005"/>
    <w:rsid w:val="003D4046"/>
    <w:rsid w:val="003D406E"/>
    <w:rsid w:val="003D40CD"/>
    <w:rsid w:val="003D4236"/>
    <w:rsid w:val="003D4379"/>
    <w:rsid w:val="003D4413"/>
    <w:rsid w:val="003D4588"/>
    <w:rsid w:val="003D459C"/>
    <w:rsid w:val="003D463E"/>
    <w:rsid w:val="003D4694"/>
    <w:rsid w:val="003D47F1"/>
    <w:rsid w:val="003D4819"/>
    <w:rsid w:val="003D483C"/>
    <w:rsid w:val="003D4865"/>
    <w:rsid w:val="003D49FD"/>
    <w:rsid w:val="003D4A45"/>
    <w:rsid w:val="003D4AD4"/>
    <w:rsid w:val="003D4AED"/>
    <w:rsid w:val="003D4BEA"/>
    <w:rsid w:val="003D4C61"/>
    <w:rsid w:val="003D4DA6"/>
    <w:rsid w:val="003D4DB1"/>
    <w:rsid w:val="003D4F44"/>
    <w:rsid w:val="003D4F7B"/>
    <w:rsid w:val="003D4FF1"/>
    <w:rsid w:val="003D5006"/>
    <w:rsid w:val="003D511D"/>
    <w:rsid w:val="003D51AD"/>
    <w:rsid w:val="003D5246"/>
    <w:rsid w:val="003D540C"/>
    <w:rsid w:val="003D5481"/>
    <w:rsid w:val="003D5490"/>
    <w:rsid w:val="003D54DF"/>
    <w:rsid w:val="003D552E"/>
    <w:rsid w:val="003D55CA"/>
    <w:rsid w:val="003D55E7"/>
    <w:rsid w:val="003D563E"/>
    <w:rsid w:val="003D5652"/>
    <w:rsid w:val="003D56F0"/>
    <w:rsid w:val="003D5714"/>
    <w:rsid w:val="003D5727"/>
    <w:rsid w:val="003D576F"/>
    <w:rsid w:val="003D58FC"/>
    <w:rsid w:val="003D596A"/>
    <w:rsid w:val="003D59DF"/>
    <w:rsid w:val="003D59EF"/>
    <w:rsid w:val="003D5A2A"/>
    <w:rsid w:val="003D5A87"/>
    <w:rsid w:val="003D5B07"/>
    <w:rsid w:val="003D5B4C"/>
    <w:rsid w:val="003D5C15"/>
    <w:rsid w:val="003D5CCE"/>
    <w:rsid w:val="003D5D09"/>
    <w:rsid w:val="003D605E"/>
    <w:rsid w:val="003D60AF"/>
    <w:rsid w:val="003D615F"/>
    <w:rsid w:val="003D61A0"/>
    <w:rsid w:val="003D625E"/>
    <w:rsid w:val="003D62A8"/>
    <w:rsid w:val="003D657B"/>
    <w:rsid w:val="003D6600"/>
    <w:rsid w:val="003D66F2"/>
    <w:rsid w:val="003D6776"/>
    <w:rsid w:val="003D677F"/>
    <w:rsid w:val="003D692C"/>
    <w:rsid w:val="003D69BF"/>
    <w:rsid w:val="003D6A54"/>
    <w:rsid w:val="003D6C0A"/>
    <w:rsid w:val="003D6C18"/>
    <w:rsid w:val="003D6DBE"/>
    <w:rsid w:val="003D6EA9"/>
    <w:rsid w:val="003D6F30"/>
    <w:rsid w:val="003D6F52"/>
    <w:rsid w:val="003D7004"/>
    <w:rsid w:val="003D722D"/>
    <w:rsid w:val="003D7240"/>
    <w:rsid w:val="003D72E6"/>
    <w:rsid w:val="003D72F9"/>
    <w:rsid w:val="003D73A8"/>
    <w:rsid w:val="003D73C0"/>
    <w:rsid w:val="003D74DC"/>
    <w:rsid w:val="003D74F5"/>
    <w:rsid w:val="003D75B8"/>
    <w:rsid w:val="003D75BF"/>
    <w:rsid w:val="003D76E1"/>
    <w:rsid w:val="003D76F2"/>
    <w:rsid w:val="003D7720"/>
    <w:rsid w:val="003D773D"/>
    <w:rsid w:val="003D7868"/>
    <w:rsid w:val="003D7946"/>
    <w:rsid w:val="003D796B"/>
    <w:rsid w:val="003D7AA3"/>
    <w:rsid w:val="003D7B26"/>
    <w:rsid w:val="003D7BDE"/>
    <w:rsid w:val="003D7C5F"/>
    <w:rsid w:val="003D7D7E"/>
    <w:rsid w:val="003E00E7"/>
    <w:rsid w:val="003E00E9"/>
    <w:rsid w:val="003E016B"/>
    <w:rsid w:val="003E0209"/>
    <w:rsid w:val="003E0228"/>
    <w:rsid w:val="003E0349"/>
    <w:rsid w:val="003E03FD"/>
    <w:rsid w:val="003E048E"/>
    <w:rsid w:val="003E04C6"/>
    <w:rsid w:val="003E05E8"/>
    <w:rsid w:val="003E061C"/>
    <w:rsid w:val="003E067E"/>
    <w:rsid w:val="003E06E1"/>
    <w:rsid w:val="003E0825"/>
    <w:rsid w:val="003E087A"/>
    <w:rsid w:val="003E0933"/>
    <w:rsid w:val="003E0978"/>
    <w:rsid w:val="003E0A93"/>
    <w:rsid w:val="003E0ABA"/>
    <w:rsid w:val="003E0B9E"/>
    <w:rsid w:val="003E0BAD"/>
    <w:rsid w:val="003E0DA9"/>
    <w:rsid w:val="003E0DD4"/>
    <w:rsid w:val="003E0F06"/>
    <w:rsid w:val="003E0FC1"/>
    <w:rsid w:val="003E100F"/>
    <w:rsid w:val="003E10CF"/>
    <w:rsid w:val="003E11B0"/>
    <w:rsid w:val="003E11F2"/>
    <w:rsid w:val="003E125E"/>
    <w:rsid w:val="003E1274"/>
    <w:rsid w:val="003E133E"/>
    <w:rsid w:val="003E139C"/>
    <w:rsid w:val="003E13B6"/>
    <w:rsid w:val="003E1458"/>
    <w:rsid w:val="003E158C"/>
    <w:rsid w:val="003E15FE"/>
    <w:rsid w:val="003E1673"/>
    <w:rsid w:val="003E177E"/>
    <w:rsid w:val="003E17D5"/>
    <w:rsid w:val="003E1801"/>
    <w:rsid w:val="003E188D"/>
    <w:rsid w:val="003E1946"/>
    <w:rsid w:val="003E1A37"/>
    <w:rsid w:val="003E1B86"/>
    <w:rsid w:val="003E1CC6"/>
    <w:rsid w:val="003E1D07"/>
    <w:rsid w:val="003E1D74"/>
    <w:rsid w:val="003E1DD8"/>
    <w:rsid w:val="003E1E12"/>
    <w:rsid w:val="003E1E3A"/>
    <w:rsid w:val="003E1ECC"/>
    <w:rsid w:val="003E1ECD"/>
    <w:rsid w:val="003E1F6B"/>
    <w:rsid w:val="003E2025"/>
    <w:rsid w:val="003E2059"/>
    <w:rsid w:val="003E20E9"/>
    <w:rsid w:val="003E2109"/>
    <w:rsid w:val="003E2140"/>
    <w:rsid w:val="003E2172"/>
    <w:rsid w:val="003E2210"/>
    <w:rsid w:val="003E22D6"/>
    <w:rsid w:val="003E22E0"/>
    <w:rsid w:val="003E22E5"/>
    <w:rsid w:val="003E234F"/>
    <w:rsid w:val="003E235F"/>
    <w:rsid w:val="003E23BB"/>
    <w:rsid w:val="003E2468"/>
    <w:rsid w:val="003E2478"/>
    <w:rsid w:val="003E2615"/>
    <w:rsid w:val="003E2689"/>
    <w:rsid w:val="003E268E"/>
    <w:rsid w:val="003E26E8"/>
    <w:rsid w:val="003E283D"/>
    <w:rsid w:val="003E294A"/>
    <w:rsid w:val="003E294C"/>
    <w:rsid w:val="003E29E1"/>
    <w:rsid w:val="003E29E2"/>
    <w:rsid w:val="003E2B58"/>
    <w:rsid w:val="003E2C95"/>
    <w:rsid w:val="003E2CFB"/>
    <w:rsid w:val="003E2D03"/>
    <w:rsid w:val="003E2EB5"/>
    <w:rsid w:val="003E30C7"/>
    <w:rsid w:val="003E31BE"/>
    <w:rsid w:val="003E32F3"/>
    <w:rsid w:val="003E331B"/>
    <w:rsid w:val="003E3320"/>
    <w:rsid w:val="003E336F"/>
    <w:rsid w:val="003E33AD"/>
    <w:rsid w:val="003E34B1"/>
    <w:rsid w:val="003E3595"/>
    <w:rsid w:val="003E3631"/>
    <w:rsid w:val="003E3723"/>
    <w:rsid w:val="003E3794"/>
    <w:rsid w:val="003E3825"/>
    <w:rsid w:val="003E3997"/>
    <w:rsid w:val="003E3A02"/>
    <w:rsid w:val="003E3A14"/>
    <w:rsid w:val="003E3A3B"/>
    <w:rsid w:val="003E3AF4"/>
    <w:rsid w:val="003E3BC0"/>
    <w:rsid w:val="003E3D20"/>
    <w:rsid w:val="003E3DFC"/>
    <w:rsid w:val="003E3E1F"/>
    <w:rsid w:val="003E40DC"/>
    <w:rsid w:val="003E42B4"/>
    <w:rsid w:val="003E45E3"/>
    <w:rsid w:val="003E4628"/>
    <w:rsid w:val="003E473E"/>
    <w:rsid w:val="003E48C6"/>
    <w:rsid w:val="003E492D"/>
    <w:rsid w:val="003E493B"/>
    <w:rsid w:val="003E49B1"/>
    <w:rsid w:val="003E49C2"/>
    <w:rsid w:val="003E4A28"/>
    <w:rsid w:val="003E4BD4"/>
    <w:rsid w:val="003E4D49"/>
    <w:rsid w:val="003E4F8A"/>
    <w:rsid w:val="003E50FC"/>
    <w:rsid w:val="003E5137"/>
    <w:rsid w:val="003E5172"/>
    <w:rsid w:val="003E51C8"/>
    <w:rsid w:val="003E51DE"/>
    <w:rsid w:val="003E51F3"/>
    <w:rsid w:val="003E52B3"/>
    <w:rsid w:val="003E5328"/>
    <w:rsid w:val="003E53D7"/>
    <w:rsid w:val="003E55D9"/>
    <w:rsid w:val="003E5679"/>
    <w:rsid w:val="003E569E"/>
    <w:rsid w:val="003E5734"/>
    <w:rsid w:val="003E5824"/>
    <w:rsid w:val="003E5861"/>
    <w:rsid w:val="003E5910"/>
    <w:rsid w:val="003E5929"/>
    <w:rsid w:val="003E593B"/>
    <w:rsid w:val="003E5974"/>
    <w:rsid w:val="003E5ACB"/>
    <w:rsid w:val="003E5AD1"/>
    <w:rsid w:val="003E5B1E"/>
    <w:rsid w:val="003E5BC1"/>
    <w:rsid w:val="003E5BEE"/>
    <w:rsid w:val="003E5C1A"/>
    <w:rsid w:val="003E5CB6"/>
    <w:rsid w:val="003E5D15"/>
    <w:rsid w:val="003E5D24"/>
    <w:rsid w:val="003E5DA5"/>
    <w:rsid w:val="003E5DD8"/>
    <w:rsid w:val="003E5E72"/>
    <w:rsid w:val="003E5F31"/>
    <w:rsid w:val="003E5F43"/>
    <w:rsid w:val="003E5F5E"/>
    <w:rsid w:val="003E60C9"/>
    <w:rsid w:val="003E60EF"/>
    <w:rsid w:val="003E6189"/>
    <w:rsid w:val="003E630A"/>
    <w:rsid w:val="003E6425"/>
    <w:rsid w:val="003E646B"/>
    <w:rsid w:val="003E64AE"/>
    <w:rsid w:val="003E654B"/>
    <w:rsid w:val="003E6655"/>
    <w:rsid w:val="003E66CA"/>
    <w:rsid w:val="003E6781"/>
    <w:rsid w:val="003E67B3"/>
    <w:rsid w:val="003E685F"/>
    <w:rsid w:val="003E694A"/>
    <w:rsid w:val="003E696A"/>
    <w:rsid w:val="003E69F5"/>
    <w:rsid w:val="003E6AB4"/>
    <w:rsid w:val="003E6AFA"/>
    <w:rsid w:val="003E6BC1"/>
    <w:rsid w:val="003E6C48"/>
    <w:rsid w:val="003E6D48"/>
    <w:rsid w:val="003E6DCE"/>
    <w:rsid w:val="003E6E26"/>
    <w:rsid w:val="003E6EDC"/>
    <w:rsid w:val="003E6EF7"/>
    <w:rsid w:val="003E7020"/>
    <w:rsid w:val="003E707E"/>
    <w:rsid w:val="003E7086"/>
    <w:rsid w:val="003E71FF"/>
    <w:rsid w:val="003E739F"/>
    <w:rsid w:val="003E73B2"/>
    <w:rsid w:val="003E73CC"/>
    <w:rsid w:val="003E7467"/>
    <w:rsid w:val="003E751F"/>
    <w:rsid w:val="003E755F"/>
    <w:rsid w:val="003E765A"/>
    <w:rsid w:val="003E76CD"/>
    <w:rsid w:val="003E77BB"/>
    <w:rsid w:val="003E7804"/>
    <w:rsid w:val="003E79B2"/>
    <w:rsid w:val="003E7CFC"/>
    <w:rsid w:val="003E7D44"/>
    <w:rsid w:val="003E7DED"/>
    <w:rsid w:val="003E7EBC"/>
    <w:rsid w:val="003E7EEB"/>
    <w:rsid w:val="003E7FD4"/>
    <w:rsid w:val="003E7FFC"/>
    <w:rsid w:val="003F01EA"/>
    <w:rsid w:val="003F01FF"/>
    <w:rsid w:val="003F024B"/>
    <w:rsid w:val="003F053D"/>
    <w:rsid w:val="003F0562"/>
    <w:rsid w:val="003F05B6"/>
    <w:rsid w:val="003F06DB"/>
    <w:rsid w:val="003F070B"/>
    <w:rsid w:val="003F075A"/>
    <w:rsid w:val="003F077E"/>
    <w:rsid w:val="003F0A17"/>
    <w:rsid w:val="003F0A43"/>
    <w:rsid w:val="003F0A55"/>
    <w:rsid w:val="003F0A61"/>
    <w:rsid w:val="003F0A86"/>
    <w:rsid w:val="003F0AB5"/>
    <w:rsid w:val="003F0BE8"/>
    <w:rsid w:val="003F0C49"/>
    <w:rsid w:val="003F0D3F"/>
    <w:rsid w:val="003F0D45"/>
    <w:rsid w:val="003F0D74"/>
    <w:rsid w:val="003F0D9A"/>
    <w:rsid w:val="003F0E09"/>
    <w:rsid w:val="003F0F17"/>
    <w:rsid w:val="003F1048"/>
    <w:rsid w:val="003F109F"/>
    <w:rsid w:val="003F11AD"/>
    <w:rsid w:val="003F1222"/>
    <w:rsid w:val="003F123C"/>
    <w:rsid w:val="003F12BE"/>
    <w:rsid w:val="003F12CA"/>
    <w:rsid w:val="003F131E"/>
    <w:rsid w:val="003F1321"/>
    <w:rsid w:val="003F1388"/>
    <w:rsid w:val="003F138F"/>
    <w:rsid w:val="003F139A"/>
    <w:rsid w:val="003F13E2"/>
    <w:rsid w:val="003F141A"/>
    <w:rsid w:val="003F1487"/>
    <w:rsid w:val="003F148B"/>
    <w:rsid w:val="003F14CD"/>
    <w:rsid w:val="003F1647"/>
    <w:rsid w:val="003F1802"/>
    <w:rsid w:val="003F1833"/>
    <w:rsid w:val="003F1A3C"/>
    <w:rsid w:val="003F1B38"/>
    <w:rsid w:val="003F1B62"/>
    <w:rsid w:val="003F1BB7"/>
    <w:rsid w:val="003F1BDC"/>
    <w:rsid w:val="003F1C1E"/>
    <w:rsid w:val="003F1CA3"/>
    <w:rsid w:val="003F1D95"/>
    <w:rsid w:val="003F1E55"/>
    <w:rsid w:val="003F1EB6"/>
    <w:rsid w:val="003F1EC6"/>
    <w:rsid w:val="003F1ED8"/>
    <w:rsid w:val="003F1F18"/>
    <w:rsid w:val="003F1F20"/>
    <w:rsid w:val="003F1FE5"/>
    <w:rsid w:val="003F2243"/>
    <w:rsid w:val="003F224B"/>
    <w:rsid w:val="003F2281"/>
    <w:rsid w:val="003F2422"/>
    <w:rsid w:val="003F2532"/>
    <w:rsid w:val="003F256B"/>
    <w:rsid w:val="003F2616"/>
    <w:rsid w:val="003F266C"/>
    <w:rsid w:val="003F2674"/>
    <w:rsid w:val="003F2681"/>
    <w:rsid w:val="003F26C0"/>
    <w:rsid w:val="003F26D7"/>
    <w:rsid w:val="003F2713"/>
    <w:rsid w:val="003F2754"/>
    <w:rsid w:val="003F27BA"/>
    <w:rsid w:val="003F2A00"/>
    <w:rsid w:val="003F2B0B"/>
    <w:rsid w:val="003F2B7D"/>
    <w:rsid w:val="003F2CA9"/>
    <w:rsid w:val="003F2D0E"/>
    <w:rsid w:val="003F2D79"/>
    <w:rsid w:val="003F2DD0"/>
    <w:rsid w:val="003F2DEA"/>
    <w:rsid w:val="003F2DF9"/>
    <w:rsid w:val="003F2E9F"/>
    <w:rsid w:val="003F2EFB"/>
    <w:rsid w:val="003F2F50"/>
    <w:rsid w:val="003F2F9B"/>
    <w:rsid w:val="003F2FBB"/>
    <w:rsid w:val="003F2FCF"/>
    <w:rsid w:val="003F3030"/>
    <w:rsid w:val="003F308C"/>
    <w:rsid w:val="003F3143"/>
    <w:rsid w:val="003F3161"/>
    <w:rsid w:val="003F31CE"/>
    <w:rsid w:val="003F31E1"/>
    <w:rsid w:val="003F3250"/>
    <w:rsid w:val="003F32C5"/>
    <w:rsid w:val="003F334A"/>
    <w:rsid w:val="003F3382"/>
    <w:rsid w:val="003F33FD"/>
    <w:rsid w:val="003F3420"/>
    <w:rsid w:val="003F352B"/>
    <w:rsid w:val="003F35C5"/>
    <w:rsid w:val="003F361A"/>
    <w:rsid w:val="003F37C4"/>
    <w:rsid w:val="003F39FA"/>
    <w:rsid w:val="003F3D12"/>
    <w:rsid w:val="003F3D42"/>
    <w:rsid w:val="003F3DA3"/>
    <w:rsid w:val="003F3E27"/>
    <w:rsid w:val="003F3E88"/>
    <w:rsid w:val="003F3ECF"/>
    <w:rsid w:val="003F3F86"/>
    <w:rsid w:val="003F403C"/>
    <w:rsid w:val="003F405E"/>
    <w:rsid w:val="003F40A0"/>
    <w:rsid w:val="003F41A0"/>
    <w:rsid w:val="003F42D5"/>
    <w:rsid w:val="003F42E6"/>
    <w:rsid w:val="003F439B"/>
    <w:rsid w:val="003F43C8"/>
    <w:rsid w:val="003F43E9"/>
    <w:rsid w:val="003F4400"/>
    <w:rsid w:val="003F441F"/>
    <w:rsid w:val="003F4456"/>
    <w:rsid w:val="003F44E8"/>
    <w:rsid w:val="003F450C"/>
    <w:rsid w:val="003F46DB"/>
    <w:rsid w:val="003F46E3"/>
    <w:rsid w:val="003F4734"/>
    <w:rsid w:val="003F480A"/>
    <w:rsid w:val="003F48CD"/>
    <w:rsid w:val="003F49B4"/>
    <w:rsid w:val="003F4A1E"/>
    <w:rsid w:val="003F4A24"/>
    <w:rsid w:val="003F4A63"/>
    <w:rsid w:val="003F4B24"/>
    <w:rsid w:val="003F4B4B"/>
    <w:rsid w:val="003F4B9B"/>
    <w:rsid w:val="003F4BBE"/>
    <w:rsid w:val="003F4CBD"/>
    <w:rsid w:val="003F4CD9"/>
    <w:rsid w:val="003F4D73"/>
    <w:rsid w:val="003F4E38"/>
    <w:rsid w:val="003F4EF3"/>
    <w:rsid w:val="003F4EF4"/>
    <w:rsid w:val="003F4F03"/>
    <w:rsid w:val="003F4F58"/>
    <w:rsid w:val="003F504C"/>
    <w:rsid w:val="003F52A8"/>
    <w:rsid w:val="003F5300"/>
    <w:rsid w:val="003F542B"/>
    <w:rsid w:val="003F54BC"/>
    <w:rsid w:val="003F554D"/>
    <w:rsid w:val="003F5595"/>
    <w:rsid w:val="003F55F4"/>
    <w:rsid w:val="003F5629"/>
    <w:rsid w:val="003F5647"/>
    <w:rsid w:val="003F573C"/>
    <w:rsid w:val="003F57AC"/>
    <w:rsid w:val="003F58C8"/>
    <w:rsid w:val="003F58D3"/>
    <w:rsid w:val="003F5950"/>
    <w:rsid w:val="003F59D0"/>
    <w:rsid w:val="003F5A36"/>
    <w:rsid w:val="003F5A56"/>
    <w:rsid w:val="003F5AAD"/>
    <w:rsid w:val="003F5B2B"/>
    <w:rsid w:val="003F5BA4"/>
    <w:rsid w:val="003F5BD8"/>
    <w:rsid w:val="003F5C3C"/>
    <w:rsid w:val="003F5C7E"/>
    <w:rsid w:val="003F5D6D"/>
    <w:rsid w:val="003F5ED7"/>
    <w:rsid w:val="003F5FB0"/>
    <w:rsid w:val="003F60FF"/>
    <w:rsid w:val="003F6278"/>
    <w:rsid w:val="003F6310"/>
    <w:rsid w:val="003F6313"/>
    <w:rsid w:val="003F634E"/>
    <w:rsid w:val="003F6591"/>
    <w:rsid w:val="003F659D"/>
    <w:rsid w:val="003F66D4"/>
    <w:rsid w:val="003F6707"/>
    <w:rsid w:val="003F68AF"/>
    <w:rsid w:val="003F68C3"/>
    <w:rsid w:val="003F68D3"/>
    <w:rsid w:val="003F699D"/>
    <w:rsid w:val="003F69BE"/>
    <w:rsid w:val="003F69C8"/>
    <w:rsid w:val="003F6A59"/>
    <w:rsid w:val="003F6BA6"/>
    <w:rsid w:val="003F6D7E"/>
    <w:rsid w:val="003F6EC3"/>
    <w:rsid w:val="003F6EEB"/>
    <w:rsid w:val="003F6FDA"/>
    <w:rsid w:val="003F7155"/>
    <w:rsid w:val="003F716F"/>
    <w:rsid w:val="003F7191"/>
    <w:rsid w:val="003F719C"/>
    <w:rsid w:val="003F71A1"/>
    <w:rsid w:val="003F71AA"/>
    <w:rsid w:val="003F71D6"/>
    <w:rsid w:val="003F7221"/>
    <w:rsid w:val="003F722F"/>
    <w:rsid w:val="003F72CF"/>
    <w:rsid w:val="003F736C"/>
    <w:rsid w:val="003F7382"/>
    <w:rsid w:val="003F7429"/>
    <w:rsid w:val="003F749A"/>
    <w:rsid w:val="003F74A3"/>
    <w:rsid w:val="003F74DD"/>
    <w:rsid w:val="003F75AA"/>
    <w:rsid w:val="003F75B8"/>
    <w:rsid w:val="003F7640"/>
    <w:rsid w:val="003F7717"/>
    <w:rsid w:val="003F77AD"/>
    <w:rsid w:val="003F7905"/>
    <w:rsid w:val="003F7928"/>
    <w:rsid w:val="003F7A07"/>
    <w:rsid w:val="003F7A7E"/>
    <w:rsid w:val="003F7AA4"/>
    <w:rsid w:val="003F7B01"/>
    <w:rsid w:val="003F7B44"/>
    <w:rsid w:val="003F7BF6"/>
    <w:rsid w:val="003F7C10"/>
    <w:rsid w:val="003F7D0E"/>
    <w:rsid w:val="003F7DE2"/>
    <w:rsid w:val="003F7EA5"/>
    <w:rsid w:val="0040001F"/>
    <w:rsid w:val="004000D8"/>
    <w:rsid w:val="00400210"/>
    <w:rsid w:val="004002F7"/>
    <w:rsid w:val="004003DA"/>
    <w:rsid w:val="004003FC"/>
    <w:rsid w:val="004004FC"/>
    <w:rsid w:val="00400532"/>
    <w:rsid w:val="0040065C"/>
    <w:rsid w:val="004006AA"/>
    <w:rsid w:val="00400702"/>
    <w:rsid w:val="00400727"/>
    <w:rsid w:val="004007BF"/>
    <w:rsid w:val="00400826"/>
    <w:rsid w:val="00400834"/>
    <w:rsid w:val="0040084C"/>
    <w:rsid w:val="00400876"/>
    <w:rsid w:val="0040098A"/>
    <w:rsid w:val="0040099B"/>
    <w:rsid w:val="00400A82"/>
    <w:rsid w:val="00400AC7"/>
    <w:rsid w:val="00400ADF"/>
    <w:rsid w:val="00400BA3"/>
    <w:rsid w:val="00400BBE"/>
    <w:rsid w:val="00400BDC"/>
    <w:rsid w:val="00400D12"/>
    <w:rsid w:val="00400D3C"/>
    <w:rsid w:val="00400D66"/>
    <w:rsid w:val="00400DE5"/>
    <w:rsid w:val="00400E5A"/>
    <w:rsid w:val="00400E95"/>
    <w:rsid w:val="00400EE0"/>
    <w:rsid w:val="00400F5B"/>
    <w:rsid w:val="0040104A"/>
    <w:rsid w:val="0040110A"/>
    <w:rsid w:val="00401177"/>
    <w:rsid w:val="004011F5"/>
    <w:rsid w:val="00401203"/>
    <w:rsid w:val="00401225"/>
    <w:rsid w:val="0040126C"/>
    <w:rsid w:val="004012D7"/>
    <w:rsid w:val="004012FB"/>
    <w:rsid w:val="004013D9"/>
    <w:rsid w:val="004013EC"/>
    <w:rsid w:val="0040141D"/>
    <w:rsid w:val="004014DB"/>
    <w:rsid w:val="0040159B"/>
    <w:rsid w:val="0040169A"/>
    <w:rsid w:val="004016B4"/>
    <w:rsid w:val="004016B9"/>
    <w:rsid w:val="004018DA"/>
    <w:rsid w:val="00401967"/>
    <w:rsid w:val="00401A2A"/>
    <w:rsid w:val="00401A32"/>
    <w:rsid w:val="00401A36"/>
    <w:rsid w:val="00401A44"/>
    <w:rsid w:val="00401AD1"/>
    <w:rsid w:val="00401B38"/>
    <w:rsid w:val="00401B65"/>
    <w:rsid w:val="00401BBD"/>
    <w:rsid w:val="00401C4D"/>
    <w:rsid w:val="00401CA8"/>
    <w:rsid w:val="00401CB8"/>
    <w:rsid w:val="00401CCA"/>
    <w:rsid w:val="00401D64"/>
    <w:rsid w:val="00401D78"/>
    <w:rsid w:val="00401EB3"/>
    <w:rsid w:val="00401EDF"/>
    <w:rsid w:val="00401EFB"/>
    <w:rsid w:val="00401EFE"/>
    <w:rsid w:val="004021C4"/>
    <w:rsid w:val="00402207"/>
    <w:rsid w:val="00402325"/>
    <w:rsid w:val="004024D4"/>
    <w:rsid w:val="004024EE"/>
    <w:rsid w:val="0040252D"/>
    <w:rsid w:val="004025F0"/>
    <w:rsid w:val="00402AD0"/>
    <w:rsid w:val="00402B29"/>
    <w:rsid w:val="00402B6C"/>
    <w:rsid w:val="00402BAC"/>
    <w:rsid w:val="00402BE1"/>
    <w:rsid w:val="00402BE8"/>
    <w:rsid w:val="00402C3B"/>
    <w:rsid w:val="00402C90"/>
    <w:rsid w:val="00402D88"/>
    <w:rsid w:val="00402E35"/>
    <w:rsid w:val="00402E64"/>
    <w:rsid w:val="00402FBB"/>
    <w:rsid w:val="00402FDF"/>
    <w:rsid w:val="004030C9"/>
    <w:rsid w:val="004030DE"/>
    <w:rsid w:val="004031A7"/>
    <w:rsid w:val="00403241"/>
    <w:rsid w:val="00403286"/>
    <w:rsid w:val="0040335A"/>
    <w:rsid w:val="00403437"/>
    <w:rsid w:val="004034FB"/>
    <w:rsid w:val="00403551"/>
    <w:rsid w:val="0040358A"/>
    <w:rsid w:val="00403712"/>
    <w:rsid w:val="00403772"/>
    <w:rsid w:val="00403773"/>
    <w:rsid w:val="004037F8"/>
    <w:rsid w:val="00403847"/>
    <w:rsid w:val="00403891"/>
    <w:rsid w:val="00403AA4"/>
    <w:rsid w:val="00403BE0"/>
    <w:rsid w:val="00403C5C"/>
    <w:rsid w:val="00403D0D"/>
    <w:rsid w:val="00403D35"/>
    <w:rsid w:val="00403D3D"/>
    <w:rsid w:val="00403DEF"/>
    <w:rsid w:val="00403E2F"/>
    <w:rsid w:val="00403F41"/>
    <w:rsid w:val="00403FE5"/>
    <w:rsid w:val="0040403B"/>
    <w:rsid w:val="00404052"/>
    <w:rsid w:val="004040B6"/>
    <w:rsid w:val="004040E5"/>
    <w:rsid w:val="0040419D"/>
    <w:rsid w:val="004041F0"/>
    <w:rsid w:val="0040422B"/>
    <w:rsid w:val="00404289"/>
    <w:rsid w:val="00404734"/>
    <w:rsid w:val="0040478B"/>
    <w:rsid w:val="00404812"/>
    <w:rsid w:val="00404827"/>
    <w:rsid w:val="00404852"/>
    <w:rsid w:val="00404855"/>
    <w:rsid w:val="00404864"/>
    <w:rsid w:val="00404932"/>
    <w:rsid w:val="00404976"/>
    <w:rsid w:val="004049CB"/>
    <w:rsid w:val="00404A48"/>
    <w:rsid w:val="00404A59"/>
    <w:rsid w:val="00404B92"/>
    <w:rsid w:val="00404BF4"/>
    <w:rsid w:val="00404C7C"/>
    <w:rsid w:val="00404DC7"/>
    <w:rsid w:val="00404E0C"/>
    <w:rsid w:val="00404E39"/>
    <w:rsid w:val="00404E45"/>
    <w:rsid w:val="00404E54"/>
    <w:rsid w:val="00404E5E"/>
    <w:rsid w:val="00404E7C"/>
    <w:rsid w:val="0040508B"/>
    <w:rsid w:val="004050F6"/>
    <w:rsid w:val="00405168"/>
    <w:rsid w:val="004051E7"/>
    <w:rsid w:val="0040520E"/>
    <w:rsid w:val="00405316"/>
    <w:rsid w:val="0040537D"/>
    <w:rsid w:val="004053E5"/>
    <w:rsid w:val="004053FA"/>
    <w:rsid w:val="0040542C"/>
    <w:rsid w:val="004054E0"/>
    <w:rsid w:val="00405524"/>
    <w:rsid w:val="0040553B"/>
    <w:rsid w:val="0040554D"/>
    <w:rsid w:val="004055D8"/>
    <w:rsid w:val="004058DF"/>
    <w:rsid w:val="004058E9"/>
    <w:rsid w:val="004059E3"/>
    <w:rsid w:val="00405A57"/>
    <w:rsid w:val="00405A58"/>
    <w:rsid w:val="00405A6A"/>
    <w:rsid w:val="00405C5E"/>
    <w:rsid w:val="00405CBE"/>
    <w:rsid w:val="00405CF1"/>
    <w:rsid w:val="00405D6D"/>
    <w:rsid w:val="0040606A"/>
    <w:rsid w:val="00406177"/>
    <w:rsid w:val="004062D7"/>
    <w:rsid w:val="004063AC"/>
    <w:rsid w:val="00406411"/>
    <w:rsid w:val="00406453"/>
    <w:rsid w:val="0040663E"/>
    <w:rsid w:val="00406644"/>
    <w:rsid w:val="00406674"/>
    <w:rsid w:val="0040668A"/>
    <w:rsid w:val="00406766"/>
    <w:rsid w:val="00406770"/>
    <w:rsid w:val="0040677B"/>
    <w:rsid w:val="00406792"/>
    <w:rsid w:val="004067F6"/>
    <w:rsid w:val="0040684E"/>
    <w:rsid w:val="00406878"/>
    <w:rsid w:val="0040694B"/>
    <w:rsid w:val="0040695A"/>
    <w:rsid w:val="00406976"/>
    <w:rsid w:val="00406A09"/>
    <w:rsid w:val="00406A26"/>
    <w:rsid w:val="00406A82"/>
    <w:rsid w:val="00406C7E"/>
    <w:rsid w:val="00406D54"/>
    <w:rsid w:val="00406D5B"/>
    <w:rsid w:val="00406E04"/>
    <w:rsid w:val="00406EFE"/>
    <w:rsid w:val="00406F6B"/>
    <w:rsid w:val="00406FFA"/>
    <w:rsid w:val="00407083"/>
    <w:rsid w:val="00407095"/>
    <w:rsid w:val="0040712D"/>
    <w:rsid w:val="00407136"/>
    <w:rsid w:val="0040713E"/>
    <w:rsid w:val="00407168"/>
    <w:rsid w:val="004072E1"/>
    <w:rsid w:val="0040736F"/>
    <w:rsid w:val="004073BC"/>
    <w:rsid w:val="004073EB"/>
    <w:rsid w:val="00407435"/>
    <w:rsid w:val="00407487"/>
    <w:rsid w:val="00407506"/>
    <w:rsid w:val="00407537"/>
    <w:rsid w:val="00407549"/>
    <w:rsid w:val="004075D7"/>
    <w:rsid w:val="004076FF"/>
    <w:rsid w:val="00407705"/>
    <w:rsid w:val="00407826"/>
    <w:rsid w:val="00407835"/>
    <w:rsid w:val="0040786A"/>
    <w:rsid w:val="004079A0"/>
    <w:rsid w:val="00407CC0"/>
    <w:rsid w:val="00407DBC"/>
    <w:rsid w:val="00407E01"/>
    <w:rsid w:val="00407E2A"/>
    <w:rsid w:val="00407E2B"/>
    <w:rsid w:val="00410115"/>
    <w:rsid w:val="00410147"/>
    <w:rsid w:val="0041024E"/>
    <w:rsid w:val="00410261"/>
    <w:rsid w:val="004102A1"/>
    <w:rsid w:val="00410419"/>
    <w:rsid w:val="00410455"/>
    <w:rsid w:val="00410466"/>
    <w:rsid w:val="0041049A"/>
    <w:rsid w:val="00410504"/>
    <w:rsid w:val="0041052C"/>
    <w:rsid w:val="0041058E"/>
    <w:rsid w:val="004105CE"/>
    <w:rsid w:val="00410640"/>
    <w:rsid w:val="00410670"/>
    <w:rsid w:val="0041070F"/>
    <w:rsid w:val="004107DC"/>
    <w:rsid w:val="004108BF"/>
    <w:rsid w:val="004109CA"/>
    <w:rsid w:val="00410AF2"/>
    <w:rsid w:val="00410C50"/>
    <w:rsid w:val="00410D92"/>
    <w:rsid w:val="00410EE1"/>
    <w:rsid w:val="00410F01"/>
    <w:rsid w:val="00410F9D"/>
    <w:rsid w:val="00411150"/>
    <w:rsid w:val="0041117A"/>
    <w:rsid w:val="0041119C"/>
    <w:rsid w:val="004112AC"/>
    <w:rsid w:val="004112B1"/>
    <w:rsid w:val="004112BF"/>
    <w:rsid w:val="004113F5"/>
    <w:rsid w:val="00411526"/>
    <w:rsid w:val="004115C3"/>
    <w:rsid w:val="00411649"/>
    <w:rsid w:val="0041165F"/>
    <w:rsid w:val="004116E2"/>
    <w:rsid w:val="00411753"/>
    <w:rsid w:val="004117AB"/>
    <w:rsid w:val="00411812"/>
    <w:rsid w:val="004119C6"/>
    <w:rsid w:val="00411AA0"/>
    <w:rsid w:val="00411B40"/>
    <w:rsid w:val="00411C01"/>
    <w:rsid w:val="00411C6F"/>
    <w:rsid w:val="00411CA2"/>
    <w:rsid w:val="00411D4C"/>
    <w:rsid w:val="00411DE7"/>
    <w:rsid w:val="00411EBB"/>
    <w:rsid w:val="00411F9B"/>
    <w:rsid w:val="00411FFF"/>
    <w:rsid w:val="00412012"/>
    <w:rsid w:val="00412015"/>
    <w:rsid w:val="0041216A"/>
    <w:rsid w:val="00412239"/>
    <w:rsid w:val="00412248"/>
    <w:rsid w:val="004122D9"/>
    <w:rsid w:val="00412378"/>
    <w:rsid w:val="004123F5"/>
    <w:rsid w:val="0041241F"/>
    <w:rsid w:val="00412421"/>
    <w:rsid w:val="0041242E"/>
    <w:rsid w:val="004124ED"/>
    <w:rsid w:val="00412519"/>
    <w:rsid w:val="004125E9"/>
    <w:rsid w:val="00412664"/>
    <w:rsid w:val="004126FF"/>
    <w:rsid w:val="004127E0"/>
    <w:rsid w:val="00412818"/>
    <w:rsid w:val="00412A68"/>
    <w:rsid w:val="00412AB7"/>
    <w:rsid w:val="00412B57"/>
    <w:rsid w:val="00412BCA"/>
    <w:rsid w:val="00412DF5"/>
    <w:rsid w:val="004130FE"/>
    <w:rsid w:val="00413109"/>
    <w:rsid w:val="0041323D"/>
    <w:rsid w:val="004132CA"/>
    <w:rsid w:val="00413332"/>
    <w:rsid w:val="004133A6"/>
    <w:rsid w:val="004134C8"/>
    <w:rsid w:val="004134E5"/>
    <w:rsid w:val="00413568"/>
    <w:rsid w:val="0041358B"/>
    <w:rsid w:val="004135C3"/>
    <w:rsid w:val="0041365F"/>
    <w:rsid w:val="0041367C"/>
    <w:rsid w:val="004136BC"/>
    <w:rsid w:val="00413704"/>
    <w:rsid w:val="00413715"/>
    <w:rsid w:val="0041375A"/>
    <w:rsid w:val="0041376B"/>
    <w:rsid w:val="004137FB"/>
    <w:rsid w:val="0041381E"/>
    <w:rsid w:val="00413889"/>
    <w:rsid w:val="004138DE"/>
    <w:rsid w:val="0041393C"/>
    <w:rsid w:val="00413956"/>
    <w:rsid w:val="004139A9"/>
    <w:rsid w:val="004139AF"/>
    <w:rsid w:val="00413A34"/>
    <w:rsid w:val="00413ACB"/>
    <w:rsid w:val="00413B59"/>
    <w:rsid w:val="00413B84"/>
    <w:rsid w:val="00413D27"/>
    <w:rsid w:val="00413D51"/>
    <w:rsid w:val="00413D8B"/>
    <w:rsid w:val="00413DCC"/>
    <w:rsid w:val="00413E86"/>
    <w:rsid w:val="00413E8B"/>
    <w:rsid w:val="00413EC7"/>
    <w:rsid w:val="00413ED1"/>
    <w:rsid w:val="00413F2F"/>
    <w:rsid w:val="00414074"/>
    <w:rsid w:val="004140F1"/>
    <w:rsid w:val="004142FA"/>
    <w:rsid w:val="004143EF"/>
    <w:rsid w:val="00414493"/>
    <w:rsid w:val="00414512"/>
    <w:rsid w:val="004146FD"/>
    <w:rsid w:val="00414704"/>
    <w:rsid w:val="00414755"/>
    <w:rsid w:val="004147CD"/>
    <w:rsid w:val="004147EE"/>
    <w:rsid w:val="00414900"/>
    <w:rsid w:val="004149DE"/>
    <w:rsid w:val="00414A1E"/>
    <w:rsid w:val="00414AA4"/>
    <w:rsid w:val="00414AB9"/>
    <w:rsid w:val="00414ADB"/>
    <w:rsid w:val="00414B02"/>
    <w:rsid w:val="00414B78"/>
    <w:rsid w:val="00414D51"/>
    <w:rsid w:val="00414DAA"/>
    <w:rsid w:val="00414E9F"/>
    <w:rsid w:val="00414F3B"/>
    <w:rsid w:val="00414F60"/>
    <w:rsid w:val="00414F9C"/>
    <w:rsid w:val="00414FA2"/>
    <w:rsid w:val="00414FE7"/>
    <w:rsid w:val="00415039"/>
    <w:rsid w:val="0041505E"/>
    <w:rsid w:val="0041515B"/>
    <w:rsid w:val="004151D0"/>
    <w:rsid w:val="00415209"/>
    <w:rsid w:val="00415310"/>
    <w:rsid w:val="00415361"/>
    <w:rsid w:val="004154B8"/>
    <w:rsid w:val="00415504"/>
    <w:rsid w:val="00415697"/>
    <w:rsid w:val="004156E5"/>
    <w:rsid w:val="004157A2"/>
    <w:rsid w:val="00415AAF"/>
    <w:rsid w:val="00415AB3"/>
    <w:rsid w:val="00415C0C"/>
    <w:rsid w:val="00415C17"/>
    <w:rsid w:val="00415CDB"/>
    <w:rsid w:val="00415D1C"/>
    <w:rsid w:val="00415E33"/>
    <w:rsid w:val="00415ECC"/>
    <w:rsid w:val="00415F99"/>
    <w:rsid w:val="00416057"/>
    <w:rsid w:val="00416275"/>
    <w:rsid w:val="00416410"/>
    <w:rsid w:val="00416447"/>
    <w:rsid w:val="0041646A"/>
    <w:rsid w:val="004166C9"/>
    <w:rsid w:val="0041675A"/>
    <w:rsid w:val="0041678D"/>
    <w:rsid w:val="004168D7"/>
    <w:rsid w:val="004168E2"/>
    <w:rsid w:val="004168FC"/>
    <w:rsid w:val="0041690B"/>
    <w:rsid w:val="00416A5D"/>
    <w:rsid w:val="00416A6C"/>
    <w:rsid w:val="00416A72"/>
    <w:rsid w:val="00416A74"/>
    <w:rsid w:val="00416A9E"/>
    <w:rsid w:val="00416B57"/>
    <w:rsid w:val="00416B7A"/>
    <w:rsid w:val="00416B83"/>
    <w:rsid w:val="00416C8C"/>
    <w:rsid w:val="00416D81"/>
    <w:rsid w:val="00416DA5"/>
    <w:rsid w:val="00416DD2"/>
    <w:rsid w:val="00416DE9"/>
    <w:rsid w:val="00416DFC"/>
    <w:rsid w:val="00416E54"/>
    <w:rsid w:val="00416E7B"/>
    <w:rsid w:val="00416EDD"/>
    <w:rsid w:val="00416F07"/>
    <w:rsid w:val="00416F3C"/>
    <w:rsid w:val="00416FE6"/>
    <w:rsid w:val="004170CF"/>
    <w:rsid w:val="00417129"/>
    <w:rsid w:val="00417166"/>
    <w:rsid w:val="004171C2"/>
    <w:rsid w:val="00417225"/>
    <w:rsid w:val="004172A2"/>
    <w:rsid w:val="004172F4"/>
    <w:rsid w:val="0041733D"/>
    <w:rsid w:val="00417436"/>
    <w:rsid w:val="004174A7"/>
    <w:rsid w:val="004174B1"/>
    <w:rsid w:val="004175DE"/>
    <w:rsid w:val="004176A0"/>
    <w:rsid w:val="004176A1"/>
    <w:rsid w:val="0041770E"/>
    <w:rsid w:val="00417A83"/>
    <w:rsid w:val="00417ADA"/>
    <w:rsid w:val="00417CB2"/>
    <w:rsid w:val="00417D60"/>
    <w:rsid w:val="00417DEC"/>
    <w:rsid w:val="00417E77"/>
    <w:rsid w:val="00417EB9"/>
    <w:rsid w:val="00417F9B"/>
    <w:rsid w:val="00417FC3"/>
    <w:rsid w:val="004200A5"/>
    <w:rsid w:val="004200CC"/>
    <w:rsid w:val="004200FA"/>
    <w:rsid w:val="00420261"/>
    <w:rsid w:val="00420285"/>
    <w:rsid w:val="004202D1"/>
    <w:rsid w:val="0042031B"/>
    <w:rsid w:val="00420329"/>
    <w:rsid w:val="00420355"/>
    <w:rsid w:val="004203FC"/>
    <w:rsid w:val="004203FD"/>
    <w:rsid w:val="004204CE"/>
    <w:rsid w:val="004204D5"/>
    <w:rsid w:val="0042055D"/>
    <w:rsid w:val="00420581"/>
    <w:rsid w:val="0042066C"/>
    <w:rsid w:val="0042067F"/>
    <w:rsid w:val="00420700"/>
    <w:rsid w:val="0042070A"/>
    <w:rsid w:val="00420792"/>
    <w:rsid w:val="004207C0"/>
    <w:rsid w:val="00420820"/>
    <w:rsid w:val="00420846"/>
    <w:rsid w:val="00420B4E"/>
    <w:rsid w:val="00420B63"/>
    <w:rsid w:val="00420BE6"/>
    <w:rsid w:val="00420C48"/>
    <w:rsid w:val="00420CF5"/>
    <w:rsid w:val="00420D00"/>
    <w:rsid w:val="00420D23"/>
    <w:rsid w:val="00420E55"/>
    <w:rsid w:val="00421295"/>
    <w:rsid w:val="00421548"/>
    <w:rsid w:val="004215B0"/>
    <w:rsid w:val="004215F0"/>
    <w:rsid w:val="00421A5A"/>
    <w:rsid w:val="00421A6B"/>
    <w:rsid w:val="00421AAD"/>
    <w:rsid w:val="00421ACA"/>
    <w:rsid w:val="00421C10"/>
    <w:rsid w:val="00421D3B"/>
    <w:rsid w:val="00421D4D"/>
    <w:rsid w:val="00421D7F"/>
    <w:rsid w:val="00421E02"/>
    <w:rsid w:val="00421E0D"/>
    <w:rsid w:val="00421EDC"/>
    <w:rsid w:val="00421F8D"/>
    <w:rsid w:val="00421FF4"/>
    <w:rsid w:val="00421FF6"/>
    <w:rsid w:val="00422023"/>
    <w:rsid w:val="00422089"/>
    <w:rsid w:val="00422113"/>
    <w:rsid w:val="00422190"/>
    <w:rsid w:val="00422231"/>
    <w:rsid w:val="00422362"/>
    <w:rsid w:val="00422386"/>
    <w:rsid w:val="004223B0"/>
    <w:rsid w:val="0042267F"/>
    <w:rsid w:val="004226CE"/>
    <w:rsid w:val="004226F0"/>
    <w:rsid w:val="00422700"/>
    <w:rsid w:val="004227F9"/>
    <w:rsid w:val="004228DE"/>
    <w:rsid w:val="004228F9"/>
    <w:rsid w:val="004229E2"/>
    <w:rsid w:val="00422AD8"/>
    <w:rsid w:val="00422B35"/>
    <w:rsid w:val="00422BD4"/>
    <w:rsid w:val="00422DCF"/>
    <w:rsid w:val="00422F38"/>
    <w:rsid w:val="00423089"/>
    <w:rsid w:val="00423102"/>
    <w:rsid w:val="0042311D"/>
    <w:rsid w:val="00423188"/>
    <w:rsid w:val="004231A6"/>
    <w:rsid w:val="00423223"/>
    <w:rsid w:val="00423275"/>
    <w:rsid w:val="004232E6"/>
    <w:rsid w:val="004234CF"/>
    <w:rsid w:val="004234EB"/>
    <w:rsid w:val="00423538"/>
    <w:rsid w:val="00423575"/>
    <w:rsid w:val="0042368F"/>
    <w:rsid w:val="004236D8"/>
    <w:rsid w:val="00423833"/>
    <w:rsid w:val="00423B32"/>
    <w:rsid w:val="00423B81"/>
    <w:rsid w:val="00423CDD"/>
    <w:rsid w:val="00423CF3"/>
    <w:rsid w:val="00423CF6"/>
    <w:rsid w:val="00423E3D"/>
    <w:rsid w:val="00423E55"/>
    <w:rsid w:val="004243BF"/>
    <w:rsid w:val="00424470"/>
    <w:rsid w:val="00424484"/>
    <w:rsid w:val="004246B8"/>
    <w:rsid w:val="004246C5"/>
    <w:rsid w:val="00424717"/>
    <w:rsid w:val="00424798"/>
    <w:rsid w:val="004247B0"/>
    <w:rsid w:val="00424898"/>
    <w:rsid w:val="00424955"/>
    <w:rsid w:val="0042495F"/>
    <w:rsid w:val="00424980"/>
    <w:rsid w:val="004249F9"/>
    <w:rsid w:val="00424B40"/>
    <w:rsid w:val="00424C2E"/>
    <w:rsid w:val="00424C40"/>
    <w:rsid w:val="00424C65"/>
    <w:rsid w:val="00424C71"/>
    <w:rsid w:val="00424CAE"/>
    <w:rsid w:val="00424D07"/>
    <w:rsid w:val="00424E02"/>
    <w:rsid w:val="00424F33"/>
    <w:rsid w:val="00424F71"/>
    <w:rsid w:val="00424FC4"/>
    <w:rsid w:val="00425019"/>
    <w:rsid w:val="00425073"/>
    <w:rsid w:val="00425136"/>
    <w:rsid w:val="00425166"/>
    <w:rsid w:val="004251D8"/>
    <w:rsid w:val="0042526F"/>
    <w:rsid w:val="004252B9"/>
    <w:rsid w:val="004252FE"/>
    <w:rsid w:val="00425336"/>
    <w:rsid w:val="00425471"/>
    <w:rsid w:val="004255FE"/>
    <w:rsid w:val="00425800"/>
    <w:rsid w:val="00425B21"/>
    <w:rsid w:val="00425C1B"/>
    <w:rsid w:val="00425D3B"/>
    <w:rsid w:val="00426012"/>
    <w:rsid w:val="0042615D"/>
    <w:rsid w:val="00426195"/>
    <w:rsid w:val="00426201"/>
    <w:rsid w:val="004262CD"/>
    <w:rsid w:val="004263AE"/>
    <w:rsid w:val="00426483"/>
    <w:rsid w:val="00426497"/>
    <w:rsid w:val="00426782"/>
    <w:rsid w:val="00426A14"/>
    <w:rsid w:val="00426AEF"/>
    <w:rsid w:val="00426B05"/>
    <w:rsid w:val="00426CA9"/>
    <w:rsid w:val="00426D8D"/>
    <w:rsid w:val="00426F0C"/>
    <w:rsid w:val="00426F15"/>
    <w:rsid w:val="00426FE3"/>
    <w:rsid w:val="00427158"/>
    <w:rsid w:val="004272D9"/>
    <w:rsid w:val="004273B2"/>
    <w:rsid w:val="004273D6"/>
    <w:rsid w:val="004273EC"/>
    <w:rsid w:val="00427410"/>
    <w:rsid w:val="00427491"/>
    <w:rsid w:val="0042749F"/>
    <w:rsid w:val="00427501"/>
    <w:rsid w:val="00427543"/>
    <w:rsid w:val="0042781C"/>
    <w:rsid w:val="00427828"/>
    <w:rsid w:val="00427849"/>
    <w:rsid w:val="00427851"/>
    <w:rsid w:val="00427898"/>
    <w:rsid w:val="0042791F"/>
    <w:rsid w:val="00427AA5"/>
    <w:rsid w:val="00427ECF"/>
    <w:rsid w:val="00427ED7"/>
    <w:rsid w:val="0043002C"/>
    <w:rsid w:val="004300DF"/>
    <w:rsid w:val="004300F6"/>
    <w:rsid w:val="00430127"/>
    <w:rsid w:val="00430156"/>
    <w:rsid w:val="004301B6"/>
    <w:rsid w:val="004301EF"/>
    <w:rsid w:val="004302BD"/>
    <w:rsid w:val="00430353"/>
    <w:rsid w:val="00430379"/>
    <w:rsid w:val="00430394"/>
    <w:rsid w:val="004303C3"/>
    <w:rsid w:val="004303D6"/>
    <w:rsid w:val="00430413"/>
    <w:rsid w:val="004304AC"/>
    <w:rsid w:val="004304CB"/>
    <w:rsid w:val="0043050A"/>
    <w:rsid w:val="0043066E"/>
    <w:rsid w:val="004306DC"/>
    <w:rsid w:val="0043074D"/>
    <w:rsid w:val="0043080C"/>
    <w:rsid w:val="0043081C"/>
    <w:rsid w:val="004309D0"/>
    <w:rsid w:val="00430A15"/>
    <w:rsid w:val="00430A65"/>
    <w:rsid w:val="00430A89"/>
    <w:rsid w:val="00430B25"/>
    <w:rsid w:val="00430B46"/>
    <w:rsid w:val="00430BDA"/>
    <w:rsid w:val="00430C36"/>
    <w:rsid w:val="00430D75"/>
    <w:rsid w:val="00430E51"/>
    <w:rsid w:val="00430F3F"/>
    <w:rsid w:val="00431074"/>
    <w:rsid w:val="00431095"/>
    <w:rsid w:val="00431190"/>
    <w:rsid w:val="0043124B"/>
    <w:rsid w:val="00431258"/>
    <w:rsid w:val="00431369"/>
    <w:rsid w:val="00431398"/>
    <w:rsid w:val="0043141B"/>
    <w:rsid w:val="00431479"/>
    <w:rsid w:val="00431519"/>
    <w:rsid w:val="0043155D"/>
    <w:rsid w:val="00431598"/>
    <w:rsid w:val="004315C0"/>
    <w:rsid w:val="004315F6"/>
    <w:rsid w:val="004317E5"/>
    <w:rsid w:val="0043181A"/>
    <w:rsid w:val="004318B7"/>
    <w:rsid w:val="004319EA"/>
    <w:rsid w:val="00431A10"/>
    <w:rsid w:val="00431AE1"/>
    <w:rsid w:val="00431B2C"/>
    <w:rsid w:val="00431C20"/>
    <w:rsid w:val="00431CF4"/>
    <w:rsid w:val="00431F15"/>
    <w:rsid w:val="00431F38"/>
    <w:rsid w:val="00431FA4"/>
    <w:rsid w:val="0043233B"/>
    <w:rsid w:val="00432362"/>
    <w:rsid w:val="004323C4"/>
    <w:rsid w:val="0043242B"/>
    <w:rsid w:val="0043244D"/>
    <w:rsid w:val="00432508"/>
    <w:rsid w:val="0043252F"/>
    <w:rsid w:val="0043258B"/>
    <w:rsid w:val="0043258C"/>
    <w:rsid w:val="004325A0"/>
    <w:rsid w:val="004326B4"/>
    <w:rsid w:val="0043274E"/>
    <w:rsid w:val="00432756"/>
    <w:rsid w:val="004327CA"/>
    <w:rsid w:val="0043280D"/>
    <w:rsid w:val="00432874"/>
    <w:rsid w:val="0043294B"/>
    <w:rsid w:val="00432C00"/>
    <w:rsid w:val="00432C25"/>
    <w:rsid w:val="00432C3B"/>
    <w:rsid w:val="00432CE6"/>
    <w:rsid w:val="00432DC3"/>
    <w:rsid w:val="00432E9E"/>
    <w:rsid w:val="004330D1"/>
    <w:rsid w:val="00433101"/>
    <w:rsid w:val="00433110"/>
    <w:rsid w:val="00433116"/>
    <w:rsid w:val="004331E9"/>
    <w:rsid w:val="004332E4"/>
    <w:rsid w:val="00433585"/>
    <w:rsid w:val="004335C1"/>
    <w:rsid w:val="004335C5"/>
    <w:rsid w:val="004336B3"/>
    <w:rsid w:val="00433745"/>
    <w:rsid w:val="00433844"/>
    <w:rsid w:val="0043387C"/>
    <w:rsid w:val="00433915"/>
    <w:rsid w:val="00433A28"/>
    <w:rsid w:val="00433A6A"/>
    <w:rsid w:val="00433C4B"/>
    <w:rsid w:val="00433CED"/>
    <w:rsid w:val="00433D2F"/>
    <w:rsid w:val="00433DA4"/>
    <w:rsid w:val="00433DE7"/>
    <w:rsid w:val="00433E66"/>
    <w:rsid w:val="00433EDD"/>
    <w:rsid w:val="004340B4"/>
    <w:rsid w:val="004342AE"/>
    <w:rsid w:val="004342DC"/>
    <w:rsid w:val="00434354"/>
    <w:rsid w:val="0043437C"/>
    <w:rsid w:val="00434464"/>
    <w:rsid w:val="00434514"/>
    <w:rsid w:val="004346A6"/>
    <w:rsid w:val="00434746"/>
    <w:rsid w:val="00434748"/>
    <w:rsid w:val="0043479F"/>
    <w:rsid w:val="004348E8"/>
    <w:rsid w:val="00434946"/>
    <w:rsid w:val="00434BCD"/>
    <w:rsid w:val="00434C6F"/>
    <w:rsid w:val="00434D93"/>
    <w:rsid w:val="00434E2A"/>
    <w:rsid w:val="00434E47"/>
    <w:rsid w:val="00434E81"/>
    <w:rsid w:val="00434EB3"/>
    <w:rsid w:val="00434F35"/>
    <w:rsid w:val="00434FF0"/>
    <w:rsid w:val="00435036"/>
    <w:rsid w:val="004350D9"/>
    <w:rsid w:val="0043514E"/>
    <w:rsid w:val="0043527D"/>
    <w:rsid w:val="004352D4"/>
    <w:rsid w:val="0043535B"/>
    <w:rsid w:val="004353C7"/>
    <w:rsid w:val="00435482"/>
    <w:rsid w:val="0043551C"/>
    <w:rsid w:val="00435570"/>
    <w:rsid w:val="004356F7"/>
    <w:rsid w:val="00435743"/>
    <w:rsid w:val="00435951"/>
    <w:rsid w:val="00435953"/>
    <w:rsid w:val="004359E8"/>
    <w:rsid w:val="00435AA0"/>
    <w:rsid w:val="00435B86"/>
    <w:rsid w:val="00435BCA"/>
    <w:rsid w:val="00435C5E"/>
    <w:rsid w:val="00435CC2"/>
    <w:rsid w:val="00435D63"/>
    <w:rsid w:val="00435F86"/>
    <w:rsid w:val="0043602B"/>
    <w:rsid w:val="0043606C"/>
    <w:rsid w:val="0043622E"/>
    <w:rsid w:val="004362A2"/>
    <w:rsid w:val="004362FB"/>
    <w:rsid w:val="0043630E"/>
    <w:rsid w:val="00436379"/>
    <w:rsid w:val="004364D9"/>
    <w:rsid w:val="004365DE"/>
    <w:rsid w:val="0043676A"/>
    <w:rsid w:val="004367EB"/>
    <w:rsid w:val="0043686F"/>
    <w:rsid w:val="00436A0A"/>
    <w:rsid w:val="00436B8C"/>
    <w:rsid w:val="00436BB0"/>
    <w:rsid w:val="00436C17"/>
    <w:rsid w:val="00436D1B"/>
    <w:rsid w:val="00436D26"/>
    <w:rsid w:val="00436D46"/>
    <w:rsid w:val="00436F8B"/>
    <w:rsid w:val="00436FA8"/>
    <w:rsid w:val="00436FB4"/>
    <w:rsid w:val="00437166"/>
    <w:rsid w:val="00437185"/>
    <w:rsid w:val="004371B9"/>
    <w:rsid w:val="0043722F"/>
    <w:rsid w:val="0043729C"/>
    <w:rsid w:val="004372BE"/>
    <w:rsid w:val="0043732C"/>
    <w:rsid w:val="004373A3"/>
    <w:rsid w:val="004374B7"/>
    <w:rsid w:val="004374D8"/>
    <w:rsid w:val="00437576"/>
    <w:rsid w:val="004375D8"/>
    <w:rsid w:val="00437636"/>
    <w:rsid w:val="0043766B"/>
    <w:rsid w:val="0043776E"/>
    <w:rsid w:val="004377C8"/>
    <w:rsid w:val="00437810"/>
    <w:rsid w:val="0043788C"/>
    <w:rsid w:val="0043789A"/>
    <w:rsid w:val="00437923"/>
    <w:rsid w:val="00437981"/>
    <w:rsid w:val="004379E2"/>
    <w:rsid w:val="00437AF7"/>
    <w:rsid w:val="00437B87"/>
    <w:rsid w:val="00437BE0"/>
    <w:rsid w:val="00437C1B"/>
    <w:rsid w:val="00437C7F"/>
    <w:rsid w:val="00437CFD"/>
    <w:rsid w:val="00437D1F"/>
    <w:rsid w:val="00437D58"/>
    <w:rsid w:val="00437DD3"/>
    <w:rsid w:val="00437E39"/>
    <w:rsid w:val="00437EA4"/>
    <w:rsid w:val="00437EE7"/>
    <w:rsid w:val="00437F08"/>
    <w:rsid w:val="00437F7F"/>
    <w:rsid w:val="00437F8B"/>
    <w:rsid w:val="0044002A"/>
    <w:rsid w:val="00440142"/>
    <w:rsid w:val="00440143"/>
    <w:rsid w:val="004401C9"/>
    <w:rsid w:val="0044033D"/>
    <w:rsid w:val="00440429"/>
    <w:rsid w:val="00440503"/>
    <w:rsid w:val="00440643"/>
    <w:rsid w:val="00440677"/>
    <w:rsid w:val="0044084C"/>
    <w:rsid w:val="004409E8"/>
    <w:rsid w:val="004409ED"/>
    <w:rsid w:val="00440B18"/>
    <w:rsid w:val="00440B32"/>
    <w:rsid w:val="00440C43"/>
    <w:rsid w:val="00440C91"/>
    <w:rsid w:val="00440C99"/>
    <w:rsid w:val="00440C9A"/>
    <w:rsid w:val="00440CF4"/>
    <w:rsid w:val="00440D14"/>
    <w:rsid w:val="00440EE8"/>
    <w:rsid w:val="00440FCD"/>
    <w:rsid w:val="00440FE0"/>
    <w:rsid w:val="00441008"/>
    <w:rsid w:val="00441086"/>
    <w:rsid w:val="004411A3"/>
    <w:rsid w:val="0044143F"/>
    <w:rsid w:val="004414E2"/>
    <w:rsid w:val="00441612"/>
    <w:rsid w:val="00441695"/>
    <w:rsid w:val="0044178B"/>
    <w:rsid w:val="004418F0"/>
    <w:rsid w:val="004419B1"/>
    <w:rsid w:val="00441B14"/>
    <w:rsid w:val="00441B49"/>
    <w:rsid w:val="00441C7A"/>
    <w:rsid w:val="00441CC5"/>
    <w:rsid w:val="00441D3A"/>
    <w:rsid w:val="00441F59"/>
    <w:rsid w:val="00441F5B"/>
    <w:rsid w:val="00441F6F"/>
    <w:rsid w:val="004420AC"/>
    <w:rsid w:val="00442221"/>
    <w:rsid w:val="00442230"/>
    <w:rsid w:val="00442303"/>
    <w:rsid w:val="00442354"/>
    <w:rsid w:val="0044237D"/>
    <w:rsid w:val="00442469"/>
    <w:rsid w:val="00442495"/>
    <w:rsid w:val="004424AA"/>
    <w:rsid w:val="00442533"/>
    <w:rsid w:val="00442853"/>
    <w:rsid w:val="00442897"/>
    <w:rsid w:val="00442AB1"/>
    <w:rsid w:val="00442ABB"/>
    <w:rsid w:val="00442B7D"/>
    <w:rsid w:val="00442C79"/>
    <w:rsid w:val="00442D85"/>
    <w:rsid w:val="00442DF3"/>
    <w:rsid w:val="00442E09"/>
    <w:rsid w:val="00442E28"/>
    <w:rsid w:val="00442EE6"/>
    <w:rsid w:val="00442F01"/>
    <w:rsid w:val="00442F25"/>
    <w:rsid w:val="00442F30"/>
    <w:rsid w:val="00442F68"/>
    <w:rsid w:val="00443134"/>
    <w:rsid w:val="004431A9"/>
    <w:rsid w:val="004432A0"/>
    <w:rsid w:val="0044336F"/>
    <w:rsid w:val="0044352C"/>
    <w:rsid w:val="00443554"/>
    <w:rsid w:val="00443602"/>
    <w:rsid w:val="004436BA"/>
    <w:rsid w:val="0044380E"/>
    <w:rsid w:val="0044396B"/>
    <w:rsid w:val="00443A8C"/>
    <w:rsid w:val="00443BF8"/>
    <w:rsid w:val="00443C35"/>
    <w:rsid w:val="00443D8F"/>
    <w:rsid w:val="00443DC5"/>
    <w:rsid w:val="00443DD4"/>
    <w:rsid w:val="00443DD9"/>
    <w:rsid w:val="00443F1D"/>
    <w:rsid w:val="00443F22"/>
    <w:rsid w:val="00443F3D"/>
    <w:rsid w:val="00443FA3"/>
    <w:rsid w:val="00444016"/>
    <w:rsid w:val="00444025"/>
    <w:rsid w:val="00444086"/>
    <w:rsid w:val="00444135"/>
    <w:rsid w:val="00444162"/>
    <w:rsid w:val="0044431E"/>
    <w:rsid w:val="00444340"/>
    <w:rsid w:val="00444352"/>
    <w:rsid w:val="00444422"/>
    <w:rsid w:val="004444B5"/>
    <w:rsid w:val="004444F7"/>
    <w:rsid w:val="0044452F"/>
    <w:rsid w:val="00444558"/>
    <w:rsid w:val="004446FB"/>
    <w:rsid w:val="004446FD"/>
    <w:rsid w:val="00444705"/>
    <w:rsid w:val="0044478C"/>
    <w:rsid w:val="0044479B"/>
    <w:rsid w:val="00444847"/>
    <w:rsid w:val="0044487D"/>
    <w:rsid w:val="004448E6"/>
    <w:rsid w:val="00444973"/>
    <w:rsid w:val="00444A64"/>
    <w:rsid w:val="00444AB8"/>
    <w:rsid w:val="00444BA2"/>
    <w:rsid w:val="00444C4D"/>
    <w:rsid w:val="00444DE9"/>
    <w:rsid w:val="00444DF1"/>
    <w:rsid w:val="00444E96"/>
    <w:rsid w:val="00444F4F"/>
    <w:rsid w:val="00444FC7"/>
    <w:rsid w:val="0044509A"/>
    <w:rsid w:val="004450E0"/>
    <w:rsid w:val="00445177"/>
    <w:rsid w:val="00445258"/>
    <w:rsid w:val="00445273"/>
    <w:rsid w:val="004452D1"/>
    <w:rsid w:val="004452D4"/>
    <w:rsid w:val="00445317"/>
    <w:rsid w:val="00445361"/>
    <w:rsid w:val="0044541E"/>
    <w:rsid w:val="00445481"/>
    <w:rsid w:val="00445565"/>
    <w:rsid w:val="0044558F"/>
    <w:rsid w:val="00445593"/>
    <w:rsid w:val="00445606"/>
    <w:rsid w:val="00445612"/>
    <w:rsid w:val="0044561E"/>
    <w:rsid w:val="00445858"/>
    <w:rsid w:val="0044588B"/>
    <w:rsid w:val="00445998"/>
    <w:rsid w:val="004459C4"/>
    <w:rsid w:val="004459F0"/>
    <w:rsid w:val="004459F9"/>
    <w:rsid w:val="00445AB9"/>
    <w:rsid w:val="00445B2D"/>
    <w:rsid w:val="00445C35"/>
    <w:rsid w:val="00445CAD"/>
    <w:rsid w:val="00445CBB"/>
    <w:rsid w:val="00445D0F"/>
    <w:rsid w:val="00445D14"/>
    <w:rsid w:val="00445EB9"/>
    <w:rsid w:val="00445EEC"/>
    <w:rsid w:val="00445EF0"/>
    <w:rsid w:val="00445F30"/>
    <w:rsid w:val="00445FD1"/>
    <w:rsid w:val="00446037"/>
    <w:rsid w:val="004460B7"/>
    <w:rsid w:val="00446146"/>
    <w:rsid w:val="00446270"/>
    <w:rsid w:val="004462F3"/>
    <w:rsid w:val="00446356"/>
    <w:rsid w:val="00446387"/>
    <w:rsid w:val="0044646A"/>
    <w:rsid w:val="0044650B"/>
    <w:rsid w:val="00446536"/>
    <w:rsid w:val="004465C1"/>
    <w:rsid w:val="004465CB"/>
    <w:rsid w:val="004466B5"/>
    <w:rsid w:val="00446788"/>
    <w:rsid w:val="004467EF"/>
    <w:rsid w:val="00446B0F"/>
    <w:rsid w:val="00446BC0"/>
    <w:rsid w:val="00446BE7"/>
    <w:rsid w:val="00446C87"/>
    <w:rsid w:val="00446C98"/>
    <w:rsid w:val="00446CDE"/>
    <w:rsid w:val="00446D1C"/>
    <w:rsid w:val="00446D5D"/>
    <w:rsid w:val="00446E2D"/>
    <w:rsid w:val="00446E3A"/>
    <w:rsid w:val="00446FB3"/>
    <w:rsid w:val="00446FF9"/>
    <w:rsid w:val="00447233"/>
    <w:rsid w:val="004473AA"/>
    <w:rsid w:val="00447434"/>
    <w:rsid w:val="00447498"/>
    <w:rsid w:val="004474C1"/>
    <w:rsid w:val="0044752E"/>
    <w:rsid w:val="004476BD"/>
    <w:rsid w:val="00447A9F"/>
    <w:rsid w:val="00447AE6"/>
    <w:rsid w:val="00447CFC"/>
    <w:rsid w:val="00447D34"/>
    <w:rsid w:val="00447D7F"/>
    <w:rsid w:val="00447EF0"/>
    <w:rsid w:val="00447F15"/>
    <w:rsid w:val="00450007"/>
    <w:rsid w:val="0045001F"/>
    <w:rsid w:val="004500BF"/>
    <w:rsid w:val="00450209"/>
    <w:rsid w:val="00450244"/>
    <w:rsid w:val="00450377"/>
    <w:rsid w:val="0045075C"/>
    <w:rsid w:val="004507AC"/>
    <w:rsid w:val="0045085B"/>
    <w:rsid w:val="0045087A"/>
    <w:rsid w:val="004508E7"/>
    <w:rsid w:val="00450922"/>
    <w:rsid w:val="00450BDB"/>
    <w:rsid w:val="00450CE5"/>
    <w:rsid w:val="00450D0A"/>
    <w:rsid w:val="00450D4C"/>
    <w:rsid w:val="00450D96"/>
    <w:rsid w:val="00450E1D"/>
    <w:rsid w:val="00450F34"/>
    <w:rsid w:val="0045109E"/>
    <w:rsid w:val="004510B0"/>
    <w:rsid w:val="004510DD"/>
    <w:rsid w:val="0045111E"/>
    <w:rsid w:val="00451185"/>
    <w:rsid w:val="00451222"/>
    <w:rsid w:val="00451249"/>
    <w:rsid w:val="004512EA"/>
    <w:rsid w:val="0045131D"/>
    <w:rsid w:val="004513E3"/>
    <w:rsid w:val="00451471"/>
    <w:rsid w:val="0045156D"/>
    <w:rsid w:val="00451658"/>
    <w:rsid w:val="004516D2"/>
    <w:rsid w:val="0045170C"/>
    <w:rsid w:val="004517A8"/>
    <w:rsid w:val="00451AF6"/>
    <w:rsid w:val="00451B11"/>
    <w:rsid w:val="00451B28"/>
    <w:rsid w:val="00451B44"/>
    <w:rsid w:val="00451B5A"/>
    <w:rsid w:val="00451C4A"/>
    <w:rsid w:val="00451C76"/>
    <w:rsid w:val="00451D6B"/>
    <w:rsid w:val="00451DB0"/>
    <w:rsid w:val="00451DF6"/>
    <w:rsid w:val="00451E13"/>
    <w:rsid w:val="00451E22"/>
    <w:rsid w:val="00451E2C"/>
    <w:rsid w:val="00451E35"/>
    <w:rsid w:val="00451E61"/>
    <w:rsid w:val="00451E67"/>
    <w:rsid w:val="00451EA3"/>
    <w:rsid w:val="00451F1E"/>
    <w:rsid w:val="00452074"/>
    <w:rsid w:val="0045219E"/>
    <w:rsid w:val="0045224A"/>
    <w:rsid w:val="00452259"/>
    <w:rsid w:val="00452280"/>
    <w:rsid w:val="004522C7"/>
    <w:rsid w:val="004523BC"/>
    <w:rsid w:val="00452658"/>
    <w:rsid w:val="004526AA"/>
    <w:rsid w:val="00452826"/>
    <w:rsid w:val="0045288C"/>
    <w:rsid w:val="00452950"/>
    <w:rsid w:val="00452A03"/>
    <w:rsid w:val="00452BEB"/>
    <w:rsid w:val="00452C18"/>
    <w:rsid w:val="00452DB3"/>
    <w:rsid w:val="00452E11"/>
    <w:rsid w:val="00452E1E"/>
    <w:rsid w:val="00452E64"/>
    <w:rsid w:val="00452EC0"/>
    <w:rsid w:val="00452ED6"/>
    <w:rsid w:val="00452F69"/>
    <w:rsid w:val="00452FFD"/>
    <w:rsid w:val="00453045"/>
    <w:rsid w:val="004530DB"/>
    <w:rsid w:val="004531C6"/>
    <w:rsid w:val="00453278"/>
    <w:rsid w:val="004533AF"/>
    <w:rsid w:val="00453513"/>
    <w:rsid w:val="004535BE"/>
    <w:rsid w:val="004535D1"/>
    <w:rsid w:val="00453630"/>
    <w:rsid w:val="00453632"/>
    <w:rsid w:val="00453723"/>
    <w:rsid w:val="0045374E"/>
    <w:rsid w:val="0045374F"/>
    <w:rsid w:val="00453814"/>
    <w:rsid w:val="004538E3"/>
    <w:rsid w:val="0045397B"/>
    <w:rsid w:val="00453990"/>
    <w:rsid w:val="00453A7C"/>
    <w:rsid w:val="00453C5D"/>
    <w:rsid w:val="00453C65"/>
    <w:rsid w:val="00453CAD"/>
    <w:rsid w:val="00453E28"/>
    <w:rsid w:val="00453F5E"/>
    <w:rsid w:val="00453FA7"/>
    <w:rsid w:val="00454059"/>
    <w:rsid w:val="004540AE"/>
    <w:rsid w:val="004540C1"/>
    <w:rsid w:val="00454215"/>
    <w:rsid w:val="004542C6"/>
    <w:rsid w:val="0045440F"/>
    <w:rsid w:val="004544FE"/>
    <w:rsid w:val="00454554"/>
    <w:rsid w:val="004546BD"/>
    <w:rsid w:val="004546EA"/>
    <w:rsid w:val="004547C7"/>
    <w:rsid w:val="004547F2"/>
    <w:rsid w:val="0045482F"/>
    <w:rsid w:val="00454841"/>
    <w:rsid w:val="00454863"/>
    <w:rsid w:val="004548C6"/>
    <w:rsid w:val="00454934"/>
    <w:rsid w:val="0045496E"/>
    <w:rsid w:val="0045498C"/>
    <w:rsid w:val="004549C8"/>
    <w:rsid w:val="00454C58"/>
    <w:rsid w:val="00454CA7"/>
    <w:rsid w:val="00454D88"/>
    <w:rsid w:val="00454E30"/>
    <w:rsid w:val="00454E45"/>
    <w:rsid w:val="00454EAF"/>
    <w:rsid w:val="00454EB1"/>
    <w:rsid w:val="00454ECC"/>
    <w:rsid w:val="00454F47"/>
    <w:rsid w:val="00454F73"/>
    <w:rsid w:val="004550D3"/>
    <w:rsid w:val="004550D6"/>
    <w:rsid w:val="004550D7"/>
    <w:rsid w:val="0045518F"/>
    <w:rsid w:val="00455328"/>
    <w:rsid w:val="0045545B"/>
    <w:rsid w:val="004555B7"/>
    <w:rsid w:val="0045560E"/>
    <w:rsid w:val="00455729"/>
    <w:rsid w:val="00455814"/>
    <w:rsid w:val="0045589C"/>
    <w:rsid w:val="004558A5"/>
    <w:rsid w:val="00455925"/>
    <w:rsid w:val="0045596A"/>
    <w:rsid w:val="004559D2"/>
    <w:rsid w:val="00455AF1"/>
    <w:rsid w:val="00455B21"/>
    <w:rsid w:val="00455B51"/>
    <w:rsid w:val="00455BE1"/>
    <w:rsid w:val="00455BE9"/>
    <w:rsid w:val="00455C47"/>
    <w:rsid w:val="00455DBE"/>
    <w:rsid w:val="00455E5D"/>
    <w:rsid w:val="00455FC9"/>
    <w:rsid w:val="0045605E"/>
    <w:rsid w:val="004560A9"/>
    <w:rsid w:val="004560AE"/>
    <w:rsid w:val="0045625F"/>
    <w:rsid w:val="0045630C"/>
    <w:rsid w:val="004563DC"/>
    <w:rsid w:val="00456546"/>
    <w:rsid w:val="00456566"/>
    <w:rsid w:val="00456572"/>
    <w:rsid w:val="00456595"/>
    <w:rsid w:val="00456691"/>
    <w:rsid w:val="004566D3"/>
    <w:rsid w:val="00456762"/>
    <w:rsid w:val="004568C4"/>
    <w:rsid w:val="00456904"/>
    <w:rsid w:val="00456905"/>
    <w:rsid w:val="00456926"/>
    <w:rsid w:val="004569A6"/>
    <w:rsid w:val="00456AEC"/>
    <w:rsid w:val="00456B9D"/>
    <w:rsid w:val="00456C16"/>
    <w:rsid w:val="00456CA8"/>
    <w:rsid w:val="00456DD8"/>
    <w:rsid w:val="00456DE8"/>
    <w:rsid w:val="00456FB6"/>
    <w:rsid w:val="00457055"/>
    <w:rsid w:val="004570EE"/>
    <w:rsid w:val="0045720D"/>
    <w:rsid w:val="0045733C"/>
    <w:rsid w:val="00457346"/>
    <w:rsid w:val="004573B0"/>
    <w:rsid w:val="00457402"/>
    <w:rsid w:val="004574A3"/>
    <w:rsid w:val="00457643"/>
    <w:rsid w:val="00457796"/>
    <w:rsid w:val="0045779D"/>
    <w:rsid w:val="00457820"/>
    <w:rsid w:val="0045793C"/>
    <w:rsid w:val="00457A7B"/>
    <w:rsid w:val="00457AC9"/>
    <w:rsid w:val="00457B2B"/>
    <w:rsid w:val="00457BD8"/>
    <w:rsid w:val="00457C40"/>
    <w:rsid w:val="00457C9A"/>
    <w:rsid w:val="00457CFB"/>
    <w:rsid w:val="00457D2F"/>
    <w:rsid w:val="00457D76"/>
    <w:rsid w:val="00457E05"/>
    <w:rsid w:val="00457FD5"/>
    <w:rsid w:val="00457FE9"/>
    <w:rsid w:val="0046012F"/>
    <w:rsid w:val="00460155"/>
    <w:rsid w:val="00460179"/>
    <w:rsid w:val="0046027F"/>
    <w:rsid w:val="004602AB"/>
    <w:rsid w:val="0046039C"/>
    <w:rsid w:val="004604F9"/>
    <w:rsid w:val="00460517"/>
    <w:rsid w:val="00460544"/>
    <w:rsid w:val="00460866"/>
    <w:rsid w:val="004608EB"/>
    <w:rsid w:val="004609E3"/>
    <w:rsid w:val="00460AF2"/>
    <w:rsid w:val="00460C16"/>
    <w:rsid w:val="00460C57"/>
    <w:rsid w:val="00460CA1"/>
    <w:rsid w:val="00460D5B"/>
    <w:rsid w:val="00460E40"/>
    <w:rsid w:val="00460E69"/>
    <w:rsid w:val="00460F63"/>
    <w:rsid w:val="0046103B"/>
    <w:rsid w:val="004610F4"/>
    <w:rsid w:val="0046113D"/>
    <w:rsid w:val="0046119D"/>
    <w:rsid w:val="004611F1"/>
    <w:rsid w:val="004611F7"/>
    <w:rsid w:val="00461361"/>
    <w:rsid w:val="0046140A"/>
    <w:rsid w:val="004614E3"/>
    <w:rsid w:val="00461525"/>
    <w:rsid w:val="004616DB"/>
    <w:rsid w:val="00461701"/>
    <w:rsid w:val="0046170D"/>
    <w:rsid w:val="00461764"/>
    <w:rsid w:val="00461921"/>
    <w:rsid w:val="00461B41"/>
    <w:rsid w:val="00461BE4"/>
    <w:rsid w:val="00461CAE"/>
    <w:rsid w:val="00461E55"/>
    <w:rsid w:val="00461E79"/>
    <w:rsid w:val="00462014"/>
    <w:rsid w:val="0046205A"/>
    <w:rsid w:val="0046211B"/>
    <w:rsid w:val="004621D6"/>
    <w:rsid w:val="00462239"/>
    <w:rsid w:val="0046226C"/>
    <w:rsid w:val="0046233C"/>
    <w:rsid w:val="0046236D"/>
    <w:rsid w:val="004624AC"/>
    <w:rsid w:val="004624E5"/>
    <w:rsid w:val="004625FA"/>
    <w:rsid w:val="004626C6"/>
    <w:rsid w:val="004626ED"/>
    <w:rsid w:val="00462758"/>
    <w:rsid w:val="00462781"/>
    <w:rsid w:val="00462785"/>
    <w:rsid w:val="004627DE"/>
    <w:rsid w:val="004627E4"/>
    <w:rsid w:val="00462959"/>
    <w:rsid w:val="00462999"/>
    <w:rsid w:val="00462B50"/>
    <w:rsid w:val="00462C52"/>
    <w:rsid w:val="00462DB7"/>
    <w:rsid w:val="00462DFB"/>
    <w:rsid w:val="00462E5E"/>
    <w:rsid w:val="00462F14"/>
    <w:rsid w:val="00462FF6"/>
    <w:rsid w:val="0046303F"/>
    <w:rsid w:val="0046304F"/>
    <w:rsid w:val="004630E3"/>
    <w:rsid w:val="00463202"/>
    <w:rsid w:val="00463239"/>
    <w:rsid w:val="004632C7"/>
    <w:rsid w:val="00463350"/>
    <w:rsid w:val="00463703"/>
    <w:rsid w:val="0046389D"/>
    <w:rsid w:val="004638E7"/>
    <w:rsid w:val="00463967"/>
    <w:rsid w:val="00463A15"/>
    <w:rsid w:val="00463A22"/>
    <w:rsid w:val="00463A68"/>
    <w:rsid w:val="00463B1E"/>
    <w:rsid w:val="00463C38"/>
    <w:rsid w:val="00463C84"/>
    <w:rsid w:val="00463CD3"/>
    <w:rsid w:val="00463D04"/>
    <w:rsid w:val="00463DF1"/>
    <w:rsid w:val="00463E06"/>
    <w:rsid w:val="00463E2D"/>
    <w:rsid w:val="00463E86"/>
    <w:rsid w:val="00463E98"/>
    <w:rsid w:val="00463EAF"/>
    <w:rsid w:val="0046401E"/>
    <w:rsid w:val="00464054"/>
    <w:rsid w:val="0046406A"/>
    <w:rsid w:val="004640B2"/>
    <w:rsid w:val="004640EB"/>
    <w:rsid w:val="0046412B"/>
    <w:rsid w:val="00464186"/>
    <w:rsid w:val="004641CD"/>
    <w:rsid w:val="0046426C"/>
    <w:rsid w:val="00464340"/>
    <w:rsid w:val="0046439C"/>
    <w:rsid w:val="004644B4"/>
    <w:rsid w:val="00464585"/>
    <w:rsid w:val="0046465E"/>
    <w:rsid w:val="00464731"/>
    <w:rsid w:val="00464780"/>
    <w:rsid w:val="00464926"/>
    <w:rsid w:val="00464998"/>
    <w:rsid w:val="004649EA"/>
    <w:rsid w:val="00464A88"/>
    <w:rsid w:val="00464ACE"/>
    <w:rsid w:val="00464B9F"/>
    <w:rsid w:val="00464BE8"/>
    <w:rsid w:val="00464BEA"/>
    <w:rsid w:val="00464E12"/>
    <w:rsid w:val="00464F39"/>
    <w:rsid w:val="00464FC4"/>
    <w:rsid w:val="00465015"/>
    <w:rsid w:val="0046501E"/>
    <w:rsid w:val="00465025"/>
    <w:rsid w:val="0046516C"/>
    <w:rsid w:val="004652B7"/>
    <w:rsid w:val="0046532A"/>
    <w:rsid w:val="0046539A"/>
    <w:rsid w:val="004654EE"/>
    <w:rsid w:val="00465528"/>
    <w:rsid w:val="004655AD"/>
    <w:rsid w:val="00465649"/>
    <w:rsid w:val="0046565F"/>
    <w:rsid w:val="0046567D"/>
    <w:rsid w:val="004656AD"/>
    <w:rsid w:val="00465751"/>
    <w:rsid w:val="004657EF"/>
    <w:rsid w:val="00465883"/>
    <w:rsid w:val="00465949"/>
    <w:rsid w:val="00465A47"/>
    <w:rsid w:val="00465B1C"/>
    <w:rsid w:val="00465BC6"/>
    <w:rsid w:val="00465BC8"/>
    <w:rsid w:val="00465CF9"/>
    <w:rsid w:val="00465D88"/>
    <w:rsid w:val="00465E61"/>
    <w:rsid w:val="00465ECC"/>
    <w:rsid w:val="0046602F"/>
    <w:rsid w:val="00466236"/>
    <w:rsid w:val="0046627D"/>
    <w:rsid w:val="0046632E"/>
    <w:rsid w:val="00466393"/>
    <w:rsid w:val="004663AE"/>
    <w:rsid w:val="0046646E"/>
    <w:rsid w:val="0046675B"/>
    <w:rsid w:val="0046676C"/>
    <w:rsid w:val="004668A9"/>
    <w:rsid w:val="00466992"/>
    <w:rsid w:val="004669D8"/>
    <w:rsid w:val="004669FB"/>
    <w:rsid w:val="00466A56"/>
    <w:rsid w:val="00466B3F"/>
    <w:rsid w:val="00466B6E"/>
    <w:rsid w:val="00466BD4"/>
    <w:rsid w:val="00466CB6"/>
    <w:rsid w:val="00466CF6"/>
    <w:rsid w:val="00466E21"/>
    <w:rsid w:val="00466EF7"/>
    <w:rsid w:val="00466F02"/>
    <w:rsid w:val="00466F11"/>
    <w:rsid w:val="00466FC8"/>
    <w:rsid w:val="0046704D"/>
    <w:rsid w:val="00467115"/>
    <w:rsid w:val="004671AF"/>
    <w:rsid w:val="004671B0"/>
    <w:rsid w:val="004671BE"/>
    <w:rsid w:val="004671F4"/>
    <w:rsid w:val="0046721D"/>
    <w:rsid w:val="00467538"/>
    <w:rsid w:val="00467581"/>
    <w:rsid w:val="004675CC"/>
    <w:rsid w:val="004675FD"/>
    <w:rsid w:val="00467898"/>
    <w:rsid w:val="004678DE"/>
    <w:rsid w:val="004679C9"/>
    <w:rsid w:val="004679F7"/>
    <w:rsid w:val="004679FB"/>
    <w:rsid w:val="00467A7A"/>
    <w:rsid w:val="00467C67"/>
    <w:rsid w:val="00467CBD"/>
    <w:rsid w:val="00467EB5"/>
    <w:rsid w:val="00469A5C"/>
    <w:rsid w:val="004701C4"/>
    <w:rsid w:val="00470225"/>
    <w:rsid w:val="00470253"/>
    <w:rsid w:val="00470254"/>
    <w:rsid w:val="00470449"/>
    <w:rsid w:val="00470699"/>
    <w:rsid w:val="00470721"/>
    <w:rsid w:val="004707A4"/>
    <w:rsid w:val="004708FE"/>
    <w:rsid w:val="0047090E"/>
    <w:rsid w:val="00470937"/>
    <w:rsid w:val="00470A5B"/>
    <w:rsid w:val="00470B2D"/>
    <w:rsid w:val="00470B6D"/>
    <w:rsid w:val="00470C7F"/>
    <w:rsid w:val="00470D01"/>
    <w:rsid w:val="00470DFA"/>
    <w:rsid w:val="00470E29"/>
    <w:rsid w:val="00470E2B"/>
    <w:rsid w:val="00470F01"/>
    <w:rsid w:val="00470FB3"/>
    <w:rsid w:val="00470FC9"/>
    <w:rsid w:val="00471012"/>
    <w:rsid w:val="00471057"/>
    <w:rsid w:val="004710B0"/>
    <w:rsid w:val="004710C2"/>
    <w:rsid w:val="004711D9"/>
    <w:rsid w:val="004711E4"/>
    <w:rsid w:val="00471226"/>
    <w:rsid w:val="0047142F"/>
    <w:rsid w:val="0047145C"/>
    <w:rsid w:val="004714D3"/>
    <w:rsid w:val="00471580"/>
    <w:rsid w:val="004715B5"/>
    <w:rsid w:val="004715DB"/>
    <w:rsid w:val="0047166E"/>
    <w:rsid w:val="004716E6"/>
    <w:rsid w:val="00471709"/>
    <w:rsid w:val="00471749"/>
    <w:rsid w:val="004717F9"/>
    <w:rsid w:val="0047193B"/>
    <w:rsid w:val="00471983"/>
    <w:rsid w:val="004719FC"/>
    <w:rsid w:val="00471ADA"/>
    <w:rsid w:val="00471B41"/>
    <w:rsid w:val="00471C2D"/>
    <w:rsid w:val="00471CB8"/>
    <w:rsid w:val="00471D38"/>
    <w:rsid w:val="00471EDD"/>
    <w:rsid w:val="00471FB9"/>
    <w:rsid w:val="004720D9"/>
    <w:rsid w:val="004721F5"/>
    <w:rsid w:val="0047221D"/>
    <w:rsid w:val="00472275"/>
    <w:rsid w:val="00472483"/>
    <w:rsid w:val="00472512"/>
    <w:rsid w:val="0047265A"/>
    <w:rsid w:val="0047267E"/>
    <w:rsid w:val="004726F0"/>
    <w:rsid w:val="0047294F"/>
    <w:rsid w:val="004729B9"/>
    <w:rsid w:val="004729EC"/>
    <w:rsid w:val="00472A24"/>
    <w:rsid w:val="00472B30"/>
    <w:rsid w:val="00472CAA"/>
    <w:rsid w:val="00472D0D"/>
    <w:rsid w:val="00472E55"/>
    <w:rsid w:val="00472FE5"/>
    <w:rsid w:val="0047305C"/>
    <w:rsid w:val="0047305F"/>
    <w:rsid w:val="00473108"/>
    <w:rsid w:val="0047321E"/>
    <w:rsid w:val="00473326"/>
    <w:rsid w:val="00473334"/>
    <w:rsid w:val="00473352"/>
    <w:rsid w:val="004733D0"/>
    <w:rsid w:val="004734B7"/>
    <w:rsid w:val="004734E2"/>
    <w:rsid w:val="0047355B"/>
    <w:rsid w:val="004735B2"/>
    <w:rsid w:val="004735B6"/>
    <w:rsid w:val="0047369B"/>
    <w:rsid w:val="00473700"/>
    <w:rsid w:val="004737B5"/>
    <w:rsid w:val="004738C4"/>
    <w:rsid w:val="004738FB"/>
    <w:rsid w:val="00473907"/>
    <w:rsid w:val="00473922"/>
    <w:rsid w:val="0047394B"/>
    <w:rsid w:val="00473981"/>
    <w:rsid w:val="00473B46"/>
    <w:rsid w:val="00473B47"/>
    <w:rsid w:val="00473C0D"/>
    <w:rsid w:val="00473D86"/>
    <w:rsid w:val="00473FAA"/>
    <w:rsid w:val="004740E1"/>
    <w:rsid w:val="004741AF"/>
    <w:rsid w:val="00474296"/>
    <w:rsid w:val="004742F2"/>
    <w:rsid w:val="00474473"/>
    <w:rsid w:val="004744C6"/>
    <w:rsid w:val="0047471D"/>
    <w:rsid w:val="0047478F"/>
    <w:rsid w:val="00474839"/>
    <w:rsid w:val="00474A17"/>
    <w:rsid w:val="00474AB2"/>
    <w:rsid w:val="00474B02"/>
    <w:rsid w:val="00474B34"/>
    <w:rsid w:val="00474BCB"/>
    <w:rsid w:val="00474CB2"/>
    <w:rsid w:val="00474D27"/>
    <w:rsid w:val="00474F97"/>
    <w:rsid w:val="0047500D"/>
    <w:rsid w:val="00475015"/>
    <w:rsid w:val="004750BE"/>
    <w:rsid w:val="0047511D"/>
    <w:rsid w:val="00475383"/>
    <w:rsid w:val="00475474"/>
    <w:rsid w:val="00475518"/>
    <w:rsid w:val="0047559D"/>
    <w:rsid w:val="00475622"/>
    <w:rsid w:val="00475686"/>
    <w:rsid w:val="004756DE"/>
    <w:rsid w:val="004757EA"/>
    <w:rsid w:val="00475828"/>
    <w:rsid w:val="0047593D"/>
    <w:rsid w:val="00475BE4"/>
    <w:rsid w:val="00475C24"/>
    <w:rsid w:val="00475DDE"/>
    <w:rsid w:val="00475E18"/>
    <w:rsid w:val="00475E8D"/>
    <w:rsid w:val="004760B0"/>
    <w:rsid w:val="004760CE"/>
    <w:rsid w:val="0047611E"/>
    <w:rsid w:val="0047612F"/>
    <w:rsid w:val="004761A6"/>
    <w:rsid w:val="004761AF"/>
    <w:rsid w:val="004761BD"/>
    <w:rsid w:val="004761D9"/>
    <w:rsid w:val="004762EA"/>
    <w:rsid w:val="0047638B"/>
    <w:rsid w:val="00476459"/>
    <w:rsid w:val="0047649D"/>
    <w:rsid w:val="004764D8"/>
    <w:rsid w:val="004765F5"/>
    <w:rsid w:val="00476655"/>
    <w:rsid w:val="004766A4"/>
    <w:rsid w:val="004766FA"/>
    <w:rsid w:val="0047675C"/>
    <w:rsid w:val="00476773"/>
    <w:rsid w:val="00476993"/>
    <w:rsid w:val="004769B5"/>
    <w:rsid w:val="00476A1C"/>
    <w:rsid w:val="00476A1D"/>
    <w:rsid w:val="00476C03"/>
    <w:rsid w:val="00476C6D"/>
    <w:rsid w:val="00476C79"/>
    <w:rsid w:val="00476C86"/>
    <w:rsid w:val="00476CC0"/>
    <w:rsid w:val="00476D61"/>
    <w:rsid w:val="00476F3C"/>
    <w:rsid w:val="00477014"/>
    <w:rsid w:val="004770B1"/>
    <w:rsid w:val="004771CA"/>
    <w:rsid w:val="004773FA"/>
    <w:rsid w:val="00477506"/>
    <w:rsid w:val="00477729"/>
    <w:rsid w:val="00477759"/>
    <w:rsid w:val="004777A0"/>
    <w:rsid w:val="00477803"/>
    <w:rsid w:val="0047789E"/>
    <w:rsid w:val="00477943"/>
    <w:rsid w:val="004779C4"/>
    <w:rsid w:val="00477A6D"/>
    <w:rsid w:val="00477C7E"/>
    <w:rsid w:val="00477CE2"/>
    <w:rsid w:val="00477D01"/>
    <w:rsid w:val="00477D29"/>
    <w:rsid w:val="00477E54"/>
    <w:rsid w:val="00477E60"/>
    <w:rsid w:val="00477E69"/>
    <w:rsid w:val="00477E89"/>
    <w:rsid w:val="00477ED1"/>
    <w:rsid w:val="00477F12"/>
    <w:rsid w:val="00477FAB"/>
    <w:rsid w:val="004800FD"/>
    <w:rsid w:val="00480112"/>
    <w:rsid w:val="00480178"/>
    <w:rsid w:val="004801CF"/>
    <w:rsid w:val="004801F8"/>
    <w:rsid w:val="004802B1"/>
    <w:rsid w:val="0048033F"/>
    <w:rsid w:val="004803E7"/>
    <w:rsid w:val="004804AF"/>
    <w:rsid w:val="00480514"/>
    <w:rsid w:val="00480564"/>
    <w:rsid w:val="004805DA"/>
    <w:rsid w:val="004805EA"/>
    <w:rsid w:val="00480763"/>
    <w:rsid w:val="00480874"/>
    <w:rsid w:val="00480919"/>
    <w:rsid w:val="0048098B"/>
    <w:rsid w:val="004809FC"/>
    <w:rsid w:val="00480A4A"/>
    <w:rsid w:val="00480A7B"/>
    <w:rsid w:val="00480AD5"/>
    <w:rsid w:val="00480BF9"/>
    <w:rsid w:val="00480C61"/>
    <w:rsid w:val="00480C6B"/>
    <w:rsid w:val="00480C9C"/>
    <w:rsid w:val="00480CE0"/>
    <w:rsid w:val="00480D05"/>
    <w:rsid w:val="00480DC2"/>
    <w:rsid w:val="00480F04"/>
    <w:rsid w:val="00480FBF"/>
    <w:rsid w:val="00480FC0"/>
    <w:rsid w:val="00480FF0"/>
    <w:rsid w:val="00481060"/>
    <w:rsid w:val="0048106C"/>
    <w:rsid w:val="0048108B"/>
    <w:rsid w:val="0048113B"/>
    <w:rsid w:val="00481266"/>
    <w:rsid w:val="00481269"/>
    <w:rsid w:val="004812DA"/>
    <w:rsid w:val="00481326"/>
    <w:rsid w:val="00481474"/>
    <w:rsid w:val="004814A1"/>
    <w:rsid w:val="004814FA"/>
    <w:rsid w:val="004815F0"/>
    <w:rsid w:val="004817BC"/>
    <w:rsid w:val="00481828"/>
    <w:rsid w:val="004819CD"/>
    <w:rsid w:val="004819E1"/>
    <w:rsid w:val="00481AAE"/>
    <w:rsid w:val="00481ABF"/>
    <w:rsid w:val="00481B1A"/>
    <w:rsid w:val="00481B30"/>
    <w:rsid w:val="00481CB8"/>
    <w:rsid w:val="00481CC8"/>
    <w:rsid w:val="00481CCE"/>
    <w:rsid w:val="00481DF7"/>
    <w:rsid w:val="00481EE8"/>
    <w:rsid w:val="00481FB5"/>
    <w:rsid w:val="00482072"/>
    <w:rsid w:val="004820B9"/>
    <w:rsid w:val="0048210E"/>
    <w:rsid w:val="00482132"/>
    <w:rsid w:val="004821E9"/>
    <w:rsid w:val="00482211"/>
    <w:rsid w:val="004822F1"/>
    <w:rsid w:val="0048255B"/>
    <w:rsid w:val="00482593"/>
    <w:rsid w:val="004825BA"/>
    <w:rsid w:val="00482612"/>
    <w:rsid w:val="00482686"/>
    <w:rsid w:val="00482934"/>
    <w:rsid w:val="004829A5"/>
    <w:rsid w:val="00482A6B"/>
    <w:rsid w:val="00482A93"/>
    <w:rsid w:val="00482AF7"/>
    <w:rsid w:val="00482BF9"/>
    <w:rsid w:val="00482C86"/>
    <w:rsid w:val="00482D92"/>
    <w:rsid w:val="00482DA4"/>
    <w:rsid w:val="00482DC5"/>
    <w:rsid w:val="00482E08"/>
    <w:rsid w:val="00482EEF"/>
    <w:rsid w:val="00482F12"/>
    <w:rsid w:val="00482FF2"/>
    <w:rsid w:val="00483010"/>
    <w:rsid w:val="00483156"/>
    <w:rsid w:val="00483249"/>
    <w:rsid w:val="004832D6"/>
    <w:rsid w:val="00483328"/>
    <w:rsid w:val="00483345"/>
    <w:rsid w:val="00483378"/>
    <w:rsid w:val="004835D5"/>
    <w:rsid w:val="00483622"/>
    <w:rsid w:val="00483640"/>
    <w:rsid w:val="00483680"/>
    <w:rsid w:val="004836C3"/>
    <w:rsid w:val="00483731"/>
    <w:rsid w:val="004837B9"/>
    <w:rsid w:val="00483893"/>
    <w:rsid w:val="00483901"/>
    <w:rsid w:val="0048391B"/>
    <w:rsid w:val="00483A90"/>
    <w:rsid w:val="00483AA7"/>
    <w:rsid w:val="00483B54"/>
    <w:rsid w:val="00483C2B"/>
    <w:rsid w:val="00483CFD"/>
    <w:rsid w:val="00483D07"/>
    <w:rsid w:val="00483D5F"/>
    <w:rsid w:val="00483D7F"/>
    <w:rsid w:val="00483DEF"/>
    <w:rsid w:val="00483E77"/>
    <w:rsid w:val="00483EBE"/>
    <w:rsid w:val="00483F59"/>
    <w:rsid w:val="00483FD4"/>
    <w:rsid w:val="0048401B"/>
    <w:rsid w:val="00484181"/>
    <w:rsid w:val="00484204"/>
    <w:rsid w:val="0048427C"/>
    <w:rsid w:val="00484301"/>
    <w:rsid w:val="0048439C"/>
    <w:rsid w:val="0048466F"/>
    <w:rsid w:val="0048475A"/>
    <w:rsid w:val="0048479F"/>
    <w:rsid w:val="004847A5"/>
    <w:rsid w:val="00484812"/>
    <w:rsid w:val="00484929"/>
    <w:rsid w:val="00484962"/>
    <w:rsid w:val="0048499A"/>
    <w:rsid w:val="00484A03"/>
    <w:rsid w:val="00484A32"/>
    <w:rsid w:val="00484A76"/>
    <w:rsid w:val="00484A90"/>
    <w:rsid w:val="00484B27"/>
    <w:rsid w:val="00484CD2"/>
    <w:rsid w:val="00484CE8"/>
    <w:rsid w:val="00484CFF"/>
    <w:rsid w:val="00484D5A"/>
    <w:rsid w:val="00484E9A"/>
    <w:rsid w:val="00484FD6"/>
    <w:rsid w:val="00485039"/>
    <w:rsid w:val="00485139"/>
    <w:rsid w:val="004852AE"/>
    <w:rsid w:val="004852F9"/>
    <w:rsid w:val="0048541F"/>
    <w:rsid w:val="0048544D"/>
    <w:rsid w:val="004854A7"/>
    <w:rsid w:val="004854AB"/>
    <w:rsid w:val="00485563"/>
    <w:rsid w:val="004855C3"/>
    <w:rsid w:val="00485628"/>
    <w:rsid w:val="004857A1"/>
    <w:rsid w:val="0048586D"/>
    <w:rsid w:val="004858AC"/>
    <w:rsid w:val="004858F1"/>
    <w:rsid w:val="004858FE"/>
    <w:rsid w:val="00485901"/>
    <w:rsid w:val="004859F7"/>
    <w:rsid w:val="00485A28"/>
    <w:rsid w:val="00485A4C"/>
    <w:rsid w:val="00485A7D"/>
    <w:rsid w:val="00485BCD"/>
    <w:rsid w:val="00485CE4"/>
    <w:rsid w:val="00485DA2"/>
    <w:rsid w:val="00485DEC"/>
    <w:rsid w:val="00485DFD"/>
    <w:rsid w:val="00485E23"/>
    <w:rsid w:val="004860C9"/>
    <w:rsid w:val="00486141"/>
    <w:rsid w:val="004861FC"/>
    <w:rsid w:val="004862E6"/>
    <w:rsid w:val="0048647C"/>
    <w:rsid w:val="004864A4"/>
    <w:rsid w:val="004864CE"/>
    <w:rsid w:val="004864FC"/>
    <w:rsid w:val="0048654F"/>
    <w:rsid w:val="00486574"/>
    <w:rsid w:val="00486595"/>
    <w:rsid w:val="004866D1"/>
    <w:rsid w:val="004866D9"/>
    <w:rsid w:val="0048670D"/>
    <w:rsid w:val="00486715"/>
    <w:rsid w:val="00486727"/>
    <w:rsid w:val="00486737"/>
    <w:rsid w:val="00486752"/>
    <w:rsid w:val="004867B3"/>
    <w:rsid w:val="004867DF"/>
    <w:rsid w:val="004868AB"/>
    <w:rsid w:val="00486950"/>
    <w:rsid w:val="00486C2B"/>
    <w:rsid w:val="00486CA7"/>
    <w:rsid w:val="00486CDE"/>
    <w:rsid w:val="00486D3C"/>
    <w:rsid w:val="00486D66"/>
    <w:rsid w:val="00486D92"/>
    <w:rsid w:val="00486E1A"/>
    <w:rsid w:val="00486E1F"/>
    <w:rsid w:val="00486FC8"/>
    <w:rsid w:val="00487047"/>
    <w:rsid w:val="004870C8"/>
    <w:rsid w:val="004870E1"/>
    <w:rsid w:val="00487246"/>
    <w:rsid w:val="004872C9"/>
    <w:rsid w:val="004872EA"/>
    <w:rsid w:val="0048746C"/>
    <w:rsid w:val="004874DF"/>
    <w:rsid w:val="00487584"/>
    <w:rsid w:val="00487662"/>
    <w:rsid w:val="0048766C"/>
    <w:rsid w:val="00487702"/>
    <w:rsid w:val="00487704"/>
    <w:rsid w:val="00487752"/>
    <w:rsid w:val="00487A57"/>
    <w:rsid w:val="00487CAE"/>
    <w:rsid w:val="00487CCB"/>
    <w:rsid w:val="00487D09"/>
    <w:rsid w:val="00487DAB"/>
    <w:rsid w:val="00487E08"/>
    <w:rsid w:val="00487EF0"/>
    <w:rsid w:val="00487F59"/>
    <w:rsid w:val="00487FA1"/>
    <w:rsid w:val="00487FB7"/>
    <w:rsid w:val="0049005E"/>
    <w:rsid w:val="0049009E"/>
    <w:rsid w:val="004900BE"/>
    <w:rsid w:val="00490141"/>
    <w:rsid w:val="00490173"/>
    <w:rsid w:val="004901B5"/>
    <w:rsid w:val="00490314"/>
    <w:rsid w:val="004903E0"/>
    <w:rsid w:val="004905CC"/>
    <w:rsid w:val="004905F7"/>
    <w:rsid w:val="004906E7"/>
    <w:rsid w:val="0049086F"/>
    <w:rsid w:val="004908A3"/>
    <w:rsid w:val="0049093D"/>
    <w:rsid w:val="00490997"/>
    <w:rsid w:val="00490A4B"/>
    <w:rsid w:val="00490ADB"/>
    <w:rsid w:val="00490B25"/>
    <w:rsid w:val="00490B65"/>
    <w:rsid w:val="00490BF0"/>
    <w:rsid w:val="00490CEE"/>
    <w:rsid w:val="00490D4C"/>
    <w:rsid w:val="00490DA1"/>
    <w:rsid w:val="00490DBE"/>
    <w:rsid w:val="00490DCD"/>
    <w:rsid w:val="00490EAE"/>
    <w:rsid w:val="00491010"/>
    <w:rsid w:val="004911E1"/>
    <w:rsid w:val="00491253"/>
    <w:rsid w:val="00491316"/>
    <w:rsid w:val="004913E3"/>
    <w:rsid w:val="0049147E"/>
    <w:rsid w:val="00491498"/>
    <w:rsid w:val="004915F7"/>
    <w:rsid w:val="00491614"/>
    <w:rsid w:val="00491651"/>
    <w:rsid w:val="0049165E"/>
    <w:rsid w:val="00491693"/>
    <w:rsid w:val="00491749"/>
    <w:rsid w:val="00491756"/>
    <w:rsid w:val="00491792"/>
    <w:rsid w:val="00491840"/>
    <w:rsid w:val="00491877"/>
    <w:rsid w:val="00491A93"/>
    <w:rsid w:val="00491ADC"/>
    <w:rsid w:val="00491B29"/>
    <w:rsid w:val="00491BA4"/>
    <w:rsid w:val="00491C48"/>
    <w:rsid w:val="00491CCA"/>
    <w:rsid w:val="00491EB8"/>
    <w:rsid w:val="00491F02"/>
    <w:rsid w:val="00491FBC"/>
    <w:rsid w:val="00491FF7"/>
    <w:rsid w:val="004920ED"/>
    <w:rsid w:val="004921DA"/>
    <w:rsid w:val="0049227D"/>
    <w:rsid w:val="004923E8"/>
    <w:rsid w:val="004924C8"/>
    <w:rsid w:val="00492620"/>
    <w:rsid w:val="00492836"/>
    <w:rsid w:val="004929BF"/>
    <w:rsid w:val="00492A67"/>
    <w:rsid w:val="00492AAF"/>
    <w:rsid w:val="00492AF9"/>
    <w:rsid w:val="00492B03"/>
    <w:rsid w:val="00492B89"/>
    <w:rsid w:val="00492C32"/>
    <w:rsid w:val="00492C66"/>
    <w:rsid w:val="00492D00"/>
    <w:rsid w:val="00492D0E"/>
    <w:rsid w:val="00492DEF"/>
    <w:rsid w:val="00492F20"/>
    <w:rsid w:val="00492F7B"/>
    <w:rsid w:val="00493013"/>
    <w:rsid w:val="00493039"/>
    <w:rsid w:val="004930C7"/>
    <w:rsid w:val="004930FE"/>
    <w:rsid w:val="004931B3"/>
    <w:rsid w:val="004931FA"/>
    <w:rsid w:val="0049357F"/>
    <w:rsid w:val="004935B7"/>
    <w:rsid w:val="00493613"/>
    <w:rsid w:val="00493645"/>
    <w:rsid w:val="00493702"/>
    <w:rsid w:val="00493712"/>
    <w:rsid w:val="00493720"/>
    <w:rsid w:val="0049379D"/>
    <w:rsid w:val="00493843"/>
    <w:rsid w:val="004938E6"/>
    <w:rsid w:val="0049397B"/>
    <w:rsid w:val="00493BAE"/>
    <w:rsid w:val="00493BBA"/>
    <w:rsid w:val="00493BE7"/>
    <w:rsid w:val="00493E45"/>
    <w:rsid w:val="00493EE2"/>
    <w:rsid w:val="00494000"/>
    <w:rsid w:val="004940D8"/>
    <w:rsid w:val="00494169"/>
    <w:rsid w:val="004941BB"/>
    <w:rsid w:val="00494305"/>
    <w:rsid w:val="0049430D"/>
    <w:rsid w:val="0049431A"/>
    <w:rsid w:val="0049438F"/>
    <w:rsid w:val="00494431"/>
    <w:rsid w:val="0049448E"/>
    <w:rsid w:val="004944CC"/>
    <w:rsid w:val="004944F6"/>
    <w:rsid w:val="004945B4"/>
    <w:rsid w:val="00494630"/>
    <w:rsid w:val="00494726"/>
    <w:rsid w:val="0049473F"/>
    <w:rsid w:val="0049474D"/>
    <w:rsid w:val="004947F8"/>
    <w:rsid w:val="00494AB1"/>
    <w:rsid w:val="00494ADA"/>
    <w:rsid w:val="00494BCC"/>
    <w:rsid w:val="00494DBB"/>
    <w:rsid w:val="00494EE2"/>
    <w:rsid w:val="00494F64"/>
    <w:rsid w:val="00494FC4"/>
    <w:rsid w:val="004950F3"/>
    <w:rsid w:val="00495162"/>
    <w:rsid w:val="00495170"/>
    <w:rsid w:val="0049517F"/>
    <w:rsid w:val="004952B2"/>
    <w:rsid w:val="004952E0"/>
    <w:rsid w:val="0049538B"/>
    <w:rsid w:val="004955A7"/>
    <w:rsid w:val="004955FF"/>
    <w:rsid w:val="00495895"/>
    <w:rsid w:val="004958C1"/>
    <w:rsid w:val="00495965"/>
    <w:rsid w:val="00495984"/>
    <w:rsid w:val="00495989"/>
    <w:rsid w:val="004959A7"/>
    <w:rsid w:val="004959C3"/>
    <w:rsid w:val="00495A19"/>
    <w:rsid w:val="00495A69"/>
    <w:rsid w:val="00495B34"/>
    <w:rsid w:val="00495D99"/>
    <w:rsid w:val="00495D9D"/>
    <w:rsid w:val="00495DD5"/>
    <w:rsid w:val="00495DF1"/>
    <w:rsid w:val="00495DFD"/>
    <w:rsid w:val="00495E55"/>
    <w:rsid w:val="00496069"/>
    <w:rsid w:val="0049613E"/>
    <w:rsid w:val="00496169"/>
    <w:rsid w:val="00496194"/>
    <w:rsid w:val="0049642E"/>
    <w:rsid w:val="00496500"/>
    <w:rsid w:val="00496566"/>
    <w:rsid w:val="0049668F"/>
    <w:rsid w:val="004966B3"/>
    <w:rsid w:val="004966B9"/>
    <w:rsid w:val="00496704"/>
    <w:rsid w:val="004967E7"/>
    <w:rsid w:val="004968F8"/>
    <w:rsid w:val="0049697E"/>
    <w:rsid w:val="004969D5"/>
    <w:rsid w:val="00496B23"/>
    <w:rsid w:val="00496B9D"/>
    <w:rsid w:val="00496BEF"/>
    <w:rsid w:val="00496D23"/>
    <w:rsid w:val="00496DBC"/>
    <w:rsid w:val="00496E62"/>
    <w:rsid w:val="00496F66"/>
    <w:rsid w:val="00496F68"/>
    <w:rsid w:val="00496F95"/>
    <w:rsid w:val="00496FDA"/>
    <w:rsid w:val="0049716D"/>
    <w:rsid w:val="0049719C"/>
    <w:rsid w:val="004972C9"/>
    <w:rsid w:val="004973CD"/>
    <w:rsid w:val="0049744C"/>
    <w:rsid w:val="00497499"/>
    <w:rsid w:val="004974EC"/>
    <w:rsid w:val="004976FB"/>
    <w:rsid w:val="0049777F"/>
    <w:rsid w:val="004977A1"/>
    <w:rsid w:val="004977A7"/>
    <w:rsid w:val="004977E4"/>
    <w:rsid w:val="00497876"/>
    <w:rsid w:val="0049787E"/>
    <w:rsid w:val="004979B4"/>
    <w:rsid w:val="004979F3"/>
    <w:rsid w:val="00497A45"/>
    <w:rsid w:val="00497AB9"/>
    <w:rsid w:val="00497AEC"/>
    <w:rsid w:val="00497B21"/>
    <w:rsid w:val="00497D3A"/>
    <w:rsid w:val="00497E62"/>
    <w:rsid w:val="00497E79"/>
    <w:rsid w:val="0049CB52"/>
    <w:rsid w:val="004A0020"/>
    <w:rsid w:val="004A005F"/>
    <w:rsid w:val="004A0103"/>
    <w:rsid w:val="004A01DD"/>
    <w:rsid w:val="004A0203"/>
    <w:rsid w:val="004A024E"/>
    <w:rsid w:val="004A03CE"/>
    <w:rsid w:val="004A04AA"/>
    <w:rsid w:val="004A0502"/>
    <w:rsid w:val="004A059C"/>
    <w:rsid w:val="004A070E"/>
    <w:rsid w:val="004A0737"/>
    <w:rsid w:val="004A0761"/>
    <w:rsid w:val="004A080E"/>
    <w:rsid w:val="004A0841"/>
    <w:rsid w:val="004A0884"/>
    <w:rsid w:val="004A08E5"/>
    <w:rsid w:val="004A09E1"/>
    <w:rsid w:val="004A09FC"/>
    <w:rsid w:val="004A0A85"/>
    <w:rsid w:val="004A0B67"/>
    <w:rsid w:val="004A0B9F"/>
    <w:rsid w:val="004A0DA4"/>
    <w:rsid w:val="004A0EDD"/>
    <w:rsid w:val="004A0F11"/>
    <w:rsid w:val="004A0F25"/>
    <w:rsid w:val="004A0F6A"/>
    <w:rsid w:val="004A0F74"/>
    <w:rsid w:val="004A0F7A"/>
    <w:rsid w:val="004A1147"/>
    <w:rsid w:val="004A1165"/>
    <w:rsid w:val="004A11A5"/>
    <w:rsid w:val="004A11EF"/>
    <w:rsid w:val="004A12BA"/>
    <w:rsid w:val="004A131B"/>
    <w:rsid w:val="004A140E"/>
    <w:rsid w:val="004A144E"/>
    <w:rsid w:val="004A15B8"/>
    <w:rsid w:val="004A16CA"/>
    <w:rsid w:val="004A16D1"/>
    <w:rsid w:val="004A1771"/>
    <w:rsid w:val="004A18D9"/>
    <w:rsid w:val="004A1929"/>
    <w:rsid w:val="004A194D"/>
    <w:rsid w:val="004A1957"/>
    <w:rsid w:val="004A195B"/>
    <w:rsid w:val="004A197F"/>
    <w:rsid w:val="004A1A0A"/>
    <w:rsid w:val="004A1A1C"/>
    <w:rsid w:val="004A1D9E"/>
    <w:rsid w:val="004A1F07"/>
    <w:rsid w:val="004A1F68"/>
    <w:rsid w:val="004A1F86"/>
    <w:rsid w:val="004A214C"/>
    <w:rsid w:val="004A218B"/>
    <w:rsid w:val="004A222D"/>
    <w:rsid w:val="004A2356"/>
    <w:rsid w:val="004A23F1"/>
    <w:rsid w:val="004A2411"/>
    <w:rsid w:val="004A2551"/>
    <w:rsid w:val="004A2567"/>
    <w:rsid w:val="004A25C6"/>
    <w:rsid w:val="004A2697"/>
    <w:rsid w:val="004A26C6"/>
    <w:rsid w:val="004A2702"/>
    <w:rsid w:val="004A276C"/>
    <w:rsid w:val="004A28FB"/>
    <w:rsid w:val="004A293D"/>
    <w:rsid w:val="004A29CF"/>
    <w:rsid w:val="004A2A63"/>
    <w:rsid w:val="004A2B52"/>
    <w:rsid w:val="004A2B83"/>
    <w:rsid w:val="004A2CBB"/>
    <w:rsid w:val="004A2D66"/>
    <w:rsid w:val="004A2ED9"/>
    <w:rsid w:val="004A2F25"/>
    <w:rsid w:val="004A3243"/>
    <w:rsid w:val="004A32E1"/>
    <w:rsid w:val="004A335D"/>
    <w:rsid w:val="004A33FE"/>
    <w:rsid w:val="004A342D"/>
    <w:rsid w:val="004A34B8"/>
    <w:rsid w:val="004A3537"/>
    <w:rsid w:val="004A3555"/>
    <w:rsid w:val="004A3654"/>
    <w:rsid w:val="004A37CE"/>
    <w:rsid w:val="004A3824"/>
    <w:rsid w:val="004A38A8"/>
    <w:rsid w:val="004A3970"/>
    <w:rsid w:val="004A3A37"/>
    <w:rsid w:val="004A3A52"/>
    <w:rsid w:val="004A3B8D"/>
    <w:rsid w:val="004A3C71"/>
    <w:rsid w:val="004A3CC2"/>
    <w:rsid w:val="004A3CE5"/>
    <w:rsid w:val="004A3D65"/>
    <w:rsid w:val="004A3DC7"/>
    <w:rsid w:val="004A3E9F"/>
    <w:rsid w:val="004A3EEF"/>
    <w:rsid w:val="004A4218"/>
    <w:rsid w:val="004A4408"/>
    <w:rsid w:val="004A440F"/>
    <w:rsid w:val="004A4649"/>
    <w:rsid w:val="004A479F"/>
    <w:rsid w:val="004A4829"/>
    <w:rsid w:val="004A48BA"/>
    <w:rsid w:val="004A497D"/>
    <w:rsid w:val="004A4A59"/>
    <w:rsid w:val="004A4A72"/>
    <w:rsid w:val="004A4B56"/>
    <w:rsid w:val="004A4BD6"/>
    <w:rsid w:val="004A4DDA"/>
    <w:rsid w:val="004A4E19"/>
    <w:rsid w:val="004A4EF4"/>
    <w:rsid w:val="004A5179"/>
    <w:rsid w:val="004A5297"/>
    <w:rsid w:val="004A5396"/>
    <w:rsid w:val="004A53D5"/>
    <w:rsid w:val="004A53E4"/>
    <w:rsid w:val="004A54FE"/>
    <w:rsid w:val="004A5519"/>
    <w:rsid w:val="004A5530"/>
    <w:rsid w:val="004A5595"/>
    <w:rsid w:val="004A5765"/>
    <w:rsid w:val="004A5896"/>
    <w:rsid w:val="004A58FF"/>
    <w:rsid w:val="004A598F"/>
    <w:rsid w:val="004A59E7"/>
    <w:rsid w:val="004A59FC"/>
    <w:rsid w:val="004A5A24"/>
    <w:rsid w:val="004A5CFA"/>
    <w:rsid w:val="004A5DC2"/>
    <w:rsid w:val="004A5E78"/>
    <w:rsid w:val="004A5E91"/>
    <w:rsid w:val="004A5EA1"/>
    <w:rsid w:val="004A5EA5"/>
    <w:rsid w:val="004A5ED8"/>
    <w:rsid w:val="004A5EDE"/>
    <w:rsid w:val="004A5F3F"/>
    <w:rsid w:val="004A5F68"/>
    <w:rsid w:val="004A619E"/>
    <w:rsid w:val="004A625E"/>
    <w:rsid w:val="004A627D"/>
    <w:rsid w:val="004A651C"/>
    <w:rsid w:val="004A65EE"/>
    <w:rsid w:val="004A65F5"/>
    <w:rsid w:val="004A671A"/>
    <w:rsid w:val="004A6726"/>
    <w:rsid w:val="004A691B"/>
    <w:rsid w:val="004A6952"/>
    <w:rsid w:val="004A6A2A"/>
    <w:rsid w:val="004A6B07"/>
    <w:rsid w:val="004A6CEC"/>
    <w:rsid w:val="004A6D5C"/>
    <w:rsid w:val="004A6D65"/>
    <w:rsid w:val="004A6F91"/>
    <w:rsid w:val="004A6FAC"/>
    <w:rsid w:val="004A716B"/>
    <w:rsid w:val="004A7174"/>
    <w:rsid w:val="004A71D2"/>
    <w:rsid w:val="004A7256"/>
    <w:rsid w:val="004A72C8"/>
    <w:rsid w:val="004A731B"/>
    <w:rsid w:val="004A7428"/>
    <w:rsid w:val="004A747E"/>
    <w:rsid w:val="004A74BD"/>
    <w:rsid w:val="004A751D"/>
    <w:rsid w:val="004A7583"/>
    <w:rsid w:val="004A77A1"/>
    <w:rsid w:val="004A77BB"/>
    <w:rsid w:val="004A781F"/>
    <w:rsid w:val="004A796B"/>
    <w:rsid w:val="004A79A6"/>
    <w:rsid w:val="004A79D2"/>
    <w:rsid w:val="004A7A94"/>
    <w:rsid w:val="004A7B7F"/>
    <w:rsid w:val="004A7BDB"/>
    <w:rsid w:val="004A7E9A"/>
    <w:rsid w:val="004A7EE8"/>
    <w:rsid w:val="004AA41F"/>
    <w:rsid w:val="004B0087"/>
    <w:rsid w:val="004B00FA"/>
    <w:rsid w:val="004B011D"/>
    <w:rsid w:val="004B0122"/>
    <w:rsid w:val="004B028F"/>
    <w:rsid w:val="004B03C4"/>
    <w:rsid w:val="004B0469"/>
    <w:rsid w:val="004B049B"/>
    <w:rsid w:val="004B04C1"/>
    <w:rsid w:val="004B0505"/>
    <w:rsid w:val="004B05C3"/>
    <w:rsid w:val="004B0678"/>
    <w:rsid w:val="004B067D"/>
    <w:rsid w:val="004B07C6"/>
    <w:rsid w:val="004B08D8"/>
    <w:rsid w:val="004B0943"/>
    <w:rsid w:val="004B0A21"/>
    <w:rsid w:val="004B0BB5"/>
    <w:rsid w:val="004B0C72"/>
    <w:rsid w:val="004B0D5E"/>
    <w:rsid w:val="004B0D8E"/>
    <w:rsid w:val="004B0DFA"/>
    <w:rsid w:val="004B0E32"/>
    <w:rsid w:val="004B10D2"/>
    <w:rsid w:val="004B10F7"/>
    <w:rsid w:val="004B1104"/>
    <w:rsid w:val="004B142B"/>
    <w:rsid w:val="004B14D2"/>
    <w:rsid w:val="004B1596"/>
    <w:rsid w:val="004B15F1"/>
    <w:rsid w:val="004B160A"/>
    <w:rsid w:val="004B162C"/>
    <w:rsid w:val="004B16BD"/>
    <w:rsid w:val="004B172D"/>
    <w:rsid w:val="004B17A2"/>
    <w:rsid w:val="004B17A3"/>
    <w:rsid w:val="004B17E0"/>
    <w:rsid w:val="004B1826"/>
    <w:rsid w:val="004B1882"/>
    <w:rsid w:val="004B18ED"/>
    <w:rsid w:val="004B18F5"/>
    <w:rsid w:val="004B1919"/>
    <w:rsid w:val="004B19D3"/>
    <w:rsid w:val="004B1A06"/>
    <w:rsid w:val="004B1A71"/>
    <w:rsid w:val="004B1AA6"/>
    <w:rsid w:val="004B1CF5"/>
    <w:rsid w:val="004B1D1C"/>
    <w:rsid w:val="004B1D50"/>
    <w:rsid w:val="004B20C1"/>
    <w:rsid w:val="004B2112"/>
    <w:rsid w:val="004B211E"/>
    <w:rsid w:val="004B2150"/>
    <w:rsid w:val="004B2298"/>
    <w:rsid w:val="004B2311"/>
    <w:rsid w:val="004B2439"/>
    <w:rsid w:val="004B2594"/>
    <w:rsid w:val="004B265C"/>
    <w:rsid w:val="004B2787"/>
    <w:rsid w:val="004B27A7"/>
    <w:rsid w:val="004B27DB"/>
    <w:rsid w:val="004B286D"/>
    <w:rsid w:val="004B28BA"/>
    <w:rsid w:val="004B2964"/>
    <w:rsid w:val="004B2ADE"/>
    <w:rsid w:val="004B2AEC"/>
    <w:rsid w:val="004B2B52"/>
    <w:rsid w:val="004B2BD4"/>
    <w:rsid w:val="004B2CA1"/>
    <w:rsid w:val="004B2DB1"/>
    <w:rsid w:val="004B2DCD"/>
    <w:rsid w:val="004B2E12"/>
    <w:rsid w:val="004B2F67"/>
    <w:rsid w:val="004B2F9A"/>
    <w:rsid w:val="004B2FB2"/>
    <w:rsid w:val="004B3051"/>
    <w:rsid w:val="004B3117"/>
    <w:rsid w:val="004B3145"/>
    <w:rsid w:val="004B315C"/>
    <w:rsid w:val="004B31AF"/>
    <w:rsid w:val="004B32E0"/>
    <w:rsid w:val="004B330F"/>
    <w:rsid w:val="004B33DF"/>
    <w:rsid w:val="004B3441"/>
    <w:rsid w:val="004B363F"/>
    <w:rsid w:val="004B368F"/>
    <w:rsid w:val="004B3708"/>
    <w:rsid w:val="004B378B"/>
    <w:rsid w:val="004B37B8"/>
    <w:rsid w:val="004B38AA"/>
    <w:rsid w:val="004B38BD"/>
    <w:rsid w:val="004B38BE"/>
    <w:rsid w:val="004B394C"/>
    <w:rsid w:val="004B3B2D"/>
    <w:rsid w:val="004B3B70"/>
    <w:rsid w:val="004B3B81"/>
    <w:rsid w:val="004B3C0F"/>
    <w:rsid w:val="004B3D1C"/>
    <w:rsid w:val="004B3D2D"/>
    <w:rsid w:val="004B3D7E"/>
    <w:rsid w:val="004B3DA9"/>
    <w:rsid w:val="004B3DB3"/>
    <w:rsid w:val="004B3E12"/>
    <w:rsid w:val="004B3F11"/>
    <w:rsid w:val="004B409E"/>
    <w:rsid w:val="004B40E6"/>
    <w:rsid w:val="004B4296"/>
    <w:rsid w:val="004B42C6"/>
    <w:rsid w:val="004B43F4"/>
    <w:rsid w:val="004B43F9"/>
    <w:rsid w:val="004B44A8"/>
    <w:rsid w:val="004B44F8"/>
    <w:rsid w:val="004B4509"/>
    <w:rsid w:val="004B45CC"/>
    <w:rsid w:val="004B4636"/>
    <w:rsid w:val="004B4644"/>
    <w:rsid w:val="004B472B"/>
    <w:rsid w:val="004B487D"/>
    <w:rsid w:val="004B48B5"/>
    <w:rsid w:val="004B492B"/>
    <w:rsid w:val="004B494D"/>
    <w:rsid w:val="004B4989"/>
    <w:rsid w:val="004B49E4"/>
    <w:rsid w:val="004B4CAE"/>
    <w:rsid w:val="004B4D44"/>
    <w:rsid w:val="004B4E1D"/>
    <w:rsid w:val="004B4EB2"/>
    <w:rsid w:val="004B4EE5"/>
    <w:rsid w:val="004B4F0A"/>
    <w:rsid w:val="004B4F73"/>
    <w:rsid w:val="004B50EB"/>
    <w:rsid w:val="004B5141"/>
    <w:rsid w:val="004B517B"/>
    <w:rsid w:val="004B517E"/>
    <w:rsid w:val="004B5491"/>
    <w:rsid w:val="004B54BF"/>
    <w:rsid w:val="004B5553"/>
    <w:rsid w:val="004B5559"/>
    <w:rsid w:val="004B563C"/>
    <w:rsid w:val="004B569B"/>
    <w:rsid w:val="004B578E"/>
    <w:rsid w:val="004B5848"/>
    <w:rsid w:val="004B584B"/>
    <w:rsid w:val="004B58C8"/>
    <w:rsid w:val="004B595B"/>
    <w:rsid w:val="004B59CB"/>
    <w:rsid w:val="004B5A7A"/>
    <w:rsid w:val="004B5B24"/>
    <w:rsid w:val="004B5C47"/>
    <w:rsid w:val="004B5C58"/>
    <w:rsid w:val="004B5C73"/>
    <w:rsid w:val="004B5DAB"/>
    <w:rsid w:val="004B5DB0"/>
    <w:rsid w:val="004B5E1A"/>
    <w:rsid w:val="004B5F89"/>
    <w:rsid w:val="004B5FC3"/>
    <w:rsid w:val="004B60A1"/>
    <w:rsid w:val="004B60CD"/>
    <w:rsid w:val="004B625A"/>
    <w:rsid w:val="004B627D"/>
    <w:rsid w:val="004B6295"/>
    <w:rsid w:val="004B636B"/>
    <w:rsid w:val="004B650F"/>
    <w:rsid w:val="004B6516"/>
    <w:rsid w:val="004B6536"/>
    <w:rsid w:val="004B6615"/>
    <w:rsid w:val="004B66CE"/>
    <w:rsid w:val="004B682D"/>
    <w:rsid w:val="004B6875"/>
    <w:rsid w:val="004B6AC6"/>
    <w:rsid w:val="004B6AF5"/>
    <w:rsid w:val="004B6B02"/>
    <w:rsid w:val="004B6BA3"/>
    <w:rsid w:val="004B6C3A"/>
    <w:rsid w:val="004B6C57"/>
    <w:rsid w:val="004B6CC0"/>
    <w:rsid w:val="004B6D40"/>
    <w:rsid w:val="004B6D74"/>
    <w:rsid w:val="004B6DCD"/>
    <w:rsid w:val="004B6E33"/>
    <w:rsid w:val="004B6F7E"/>
    <w:rsid w:val="004B7134"/>
    <w:rsid w:val="004B73AB"/>
    <w:rsid w:val="004B7556"/>
    <w:rsid w:val="004B759C"/>
    <w:rsid w:val="004B75A6"/>
    <w:rsid w:val="004B75DB"/>
    <w:rsid w:val="004B764D"/>
    <w:rsid w:val="004B7664"/>
    <w:rsid w:val="004B773A"/>
    <w:rsid w:val="004B798F"/>
    <w:rsid w:val="004B7990"/>
    <w:rsid w:val="004B7B98"/>
    <w:rsid w:val="004B7BFB"/>
    <w:rsid w:val="004B7C60"/>
    <w:rsid w:val="004B7D02"/>
    <w:rsid w:val="004B7EEB"/>
    <w:rsid w:val="004B7EEE"/>
    <w:rsid w:val="004B7FB5"/>
    <w:rsid w:val="004B7FE6"/>
    <w:rsid w:val="004C005D"/>
    <w:rsid w:val="004C00A8"/>
    <w:rsid w:val="004C00E4"/>
    <w:rsid w:val="004C0138"/>
    <w:rsid w:val="004C017C"/>
    <w:rsid w:val="004C023B"/>
    <w:rsid w:val="004C026D"/>
    <w:rsid w:val="004C02D2"/>
    <w:rsid w:val="004C060D"/>
    <w:rsid w:val="004C061C"/>
    <w:rsid w:val="004C06FF"/>
    <w:rsid w:val="004C075B"/>
    <w:rsid w:val="004C0851"/>
    <w:rsid w:val="004C0A44"/>
    <w:rsid w:val="004C0BD2"/>
    <w:rsid w:val="004C0C88"/>
    <w:rsid w:val="004C0D83"/>
    <w:rsid w:val="004C0E3E"/>
    <w:rsid w:val="004C0E57"/>
    <w:rsid w:val="004C0FD2"/>
    <w:rsid w:val="004C100D"/>
    <w:rsid w:val="004C1042"/>
    <w:rsid w:val="004C1174"/>
    <w:rsid w:val="004C12A9"/>
    <w:rsid w:val="004C12F0"/>
    <w:rsid w:val="004C1379"/>
    <w:rsid w:val="004C13D3"/>
    <w:rsid w:val="004C1483"/>
    <w:rsid w:val="004C1645"/>
    <w:rsid w:val="004C16AB"/>
    <w:rsid w:val="004C1790"/>
    <w:rsid w:val="004C17D1"/>
    <w:rsid w:val="004C18A0"/>
    <w:rsid w:val="004C1968"/>
    <w:rsid w:val="004C1A77"/>
    <w:rsid w:val="004C1B03"/>
    <w:rsid w:val="004C1C3B"/>
    <w:rsid w:val="004C1DB6"/>
    <w:rsid w:val="004C1DE2"/>
    <w:rsid w:val="004C1EF0"/>
    <w:rsid w:val="004C1FF7"/>
    <w:rsid w:val="004C2015"/>
    <w:rsid w:val="004C204D"/>
    <w:rsid w:val="004C2066"/>
    <w:rsid w:val="004C207C"/>
    <w:rsid w:val="004C2269"/>
    <w:rsid w:val="004C236C"/>
    <w:rsid w:val="004C24F7"/>
    <w:rsid w:val="004C26B8"/>
    <w:rsid w:val="004C277D"/>
    <w:rsid w:val="004C2797"/>
    <w:rsid w:val="004C27FB"/>
    <w:rsid w:val="004C2873"/>
    <w:rsid w:val="004C28D0"/>
    <w:rsid w:val="004C2A6C"/>
    <w:rsid w:val="004C2A92"/>
    <w:rsid w:val="004C2BF0"/>
    <w:rsid w:val="004C2C55"/>
    <w:rsid w:val="004C2DBF"/>
    <w:rsid w:val="004C2DDA"/>
    <w:rsid w:val="004C2DFB"/>
    <w:rsid w:val="004C2F20"/>
    <w:rsid w:val="004C2F69"/>
    <w:rsid w:val="004C302F"/>
    <w:rsid w:val="004C30A8"/>
    <w:rsid w:val="004C30F5"/>
    <w:rsid w:val="004C313C"/>
    <w:rsid w:val="004C3179"/>
    <w:rsid w:val="004C31B4"/>
    <w:rsid w:val="004C321E"/>
    <w:rsid w:val="004C32EA"/>
    <w:rsid w:val="004C3392"/>
    <w:rsid w:val="004C33F2"/>
    <w:rsid w:val="004C33FF"/>
    <w:rsid w:val="004C3458"/>
    <w:rsid w:val="004C3513"/>
    <w:rsid w:val="004C35F0"/>
    <w:rsid w:val="004C3631"/>
    <w:rsid w:val="004C3648"/>
    <w:rsid w:val="004C374C"/>
    <w:rsid w:val="004C3794"/>
    <w:rsid w:val="004C37A9"/>
    <w:rsid w:val="004C37AC"/>
    <w:rsid w:val="004C37D4"/>
    <w:rsid w:val="004C380F"/>
    <w:rsid w:val="004C3A3C"/>
    <w:rsid w:val="004C3ABA"/>
    <w:rsid w:val="004C3AC2"/>
    <w:rsid w:val="004C3B1B"/>
    <w:rsid w:val="004C3BBE"/>
    <w:rsid w:val="004C3BD5"/>
    <w:rsid w:val="004C3BF7"/>
    <w:rsid w:val="004C3C18"/>
    <w:rsid w:val="004C3C72"/>
    <w:rsid w:val="004C3D61"/>
    <w:rsid w:val="004C3DE1"/>
    <w:rsid w:val="004C3E33"/>
    <w:rsid w:val="004C3E94"/>
    <w:rsid w:val="004C3EB2"/>
    <w:rsid w:val="004C3ECD"/>
    <w:rsid w:val="004C3F02"/>
    <w:rsid w:val="004C3FE7"/>
    <w:rsid w:val="004C4016"/>
    <w:rsid w:val="004C4151"/>
    <w:rsid w:val="004C41CC"/>
    <w:rsid w:val="004C4293"/>
    <w:rsid w:val="004C4359"/>
    <w:rsid w:val="004C43FF"/>
    <w:rsid w:val="004C4401"/>
    <w:rsid w:val="004C4425"/>
    <w:rsid w:val="004C4473"/>
    <w:rsid w:val="004C451C"/>
    <w:rsid w:val="004C462F"/>
    <w:rsid w:val="004C4679"/>
    <w:rsid w:val="004C4685"/>
    <w:rsid w:val="004C46F2"/>
    <w:rsid w:val="004C478E"/>
    <w:rsid w:val="004C4794"/>
    <w:rsid w:val="004C4838"/>
    <w:rsid w:val="004C49E3"/>
    <w:rsid w:val="004C4ADB"/>
    <w:rsid w:val="004C4B05"/>
    <w:rsid w:val="004C4B0F"/>
    <w:rsid w:val="004C4CF8"/>
    <w:rsid w:val="004C4D42"/>
    <w:rsid w:val="004C4EBB"/>
    <w:rsid w:val="004C505A"/>
    <w:rsid w:val="004C5134"/>
    <w:rsid w:val="004C515E"/>
    <w:rsid w:val="004C5309"/>
    <w:rsid w:val="004C5390"/>
    <w:rsid w:val="004C54C9"/>
    <w:rsid w:val="004C54FC"/>
    <w:rsid w:val="004C5590"/>
    <w:rsid w:val="004C561B"/>
    <w:rsid w:val="004C574C"/>
    <w:rsid w:val="004C59A2"/>
    <w:rsid w:val="004C59B7"/>
    <w:rsid w:val="004C59CE"/>
    <w:rsid w:val="004C5A54"/>
    <w:rsid w:val="004C5A56"/>
    <w:rsid w:val="004C5BA2"/>
    <w:rsid w:val="004C5D30"/>
    <w:rsid w:val="004C5ECC"/>
    <w:rsid w:val="004C5F06"/>
    <w:rsid w:val="004C5F6A"/>
    <w:rsid w:val="004C5FB3"/>
    <w:rsid w:val="004C605B"/>
    <w:rsid w:val="004C60DC"/>
    <w:rsid w:val="004C60F5"/>
    <w:rsid w:val="004C62DA"/>
    <w:rsid w:val="004C635B"/>
    <w:rsid w:val="004C63C0"/>
    <w:rsid w:val="004C6470"/>
    <w:rsid w:val="004C64A3"/>
    <w:rsid w:val="004C64CF"/>
    <w:rsid w:val="004C64FE"/>
    <w:rsid w:val="004C65D5"/>
    <w:rsid w:val="004C65DD"/>
    <w:rsid w:val="004C665D"/>
    <w:rsid w:val="004C667A"/>
    <w:rsid w:val="004C667E"/>
    <w:rsid w:val="004C68D4"/>
    <w:rsid w:val="004C6935"/>
    <w:rsid w:val="004C6957"/>
    <w:rsid w:val="004C69E2"/>
    <w:rsid w:val="004C6A0B"/>
    <w:rsid w:val="004C6A46"/>
    <w:rsid w:val="004C6B25"/>
    <w:rsid w:val="004C6C37"/>
    <w:rsid w:val="004C6CA4"/>
    <w:rsid w:val="004C6CFF"/>
    <w:rsid w:val="004C6D1E"/>
    <w:rsid w:val="004C6E64"/>
    <w:rsid w:val="004C6EB2"/>
    <w:rsid w:val="004C6EDC"/>
    <w:rsid w:val="004C6FA0"/>
    <w:rsid w:val="004C6FB1"/>
    <w:rsid w:val="004C7008"/>
    <w:rsid w:val="004C7121"/>
    <w:rsid w:val="004C71C4"/>
    <w:rsid w:val="004C7207"/>
    <w:rsid w:val="004C7223"/>
    <w:rsid w:val="004C72C2"/>
    <w:rsid w:val="004C739D"/>
    <w:rsid w:val="004C7426"/>
    <w:rsid w:val="004C742F"/>
    <w:rsid w:val="004C7431"/>
    <w:rsid w:val="004C7434"/>
    <w:rsid w:val="004C751D"/>
    <w:rsid w:val="004C7575"/>
    <w:rsid w:val="004C79E8"/>
    <w:rsid w:val="004C7A61"/>
    <w:rsid w:val="004C7AD3"/>
    <w:rsid w:val="004C7B18"/>
    <w:rsid w:val="004C7B44"/>
    <w:rsid w:val="004C7B63"/>
    <w:rsid w:val="004C7B8F"/>
    <w:rsid w:val="004C7B9B"/>
    <w:rsid w:val="004C7CE0"/>
    <w:rsid w:val="004C7DF8"/>
    <w:rsid w:val="004C7E31"/>
    <w:rsid w:val="004C7EEE"/>
    <w:rsid w:val="004C7F72"/>
    <w:rsid w:val="004D0139"/>
    <w:rsid w:val="004D0173"/>
    <w:rsid w:val="004D018C"/>
    <w:rsid w:val="004D02A9"/>
    <w:rsid w:val="004D0397"/>
    <w:rsid w:val="004D03F5"/>
    <w:rsid w:val="004D0424"/>
    <w:rsid w:val="004D0480"/>
    <w:rsid w:val="004D0564"/>
    <w:rsid w:val="004D06B2"/>
    <w:rsid w:val="004D0832"/>
    <w:rsid w:val="004D08A0"/>
    <w:rsid w:val="004D08D3"/>
    <w:rsid w:val="004D08F0"/>
    <w:rsid w:val="004D09CD"/>
    <w:rsid w:val="004D0A32"/>
    <w:rsid w:val="004D0AE4"/>
    <w:rsid w:val="004D0B0A"/>
    <w:rsid w:val="004D0B28"/>
    <w:rsid w:val="004D0B62"/>
    <w:rsid w:val="004D0CA4"/>
    <w:rsid w:val="004D0D7B"/>
    <w:rsid w:val="004D0DF5"/>
    <w:rsid w:val="004D0E1F"/>
    <w:rsid w:val="004D0EB1"/>
    <w:rsid w:val="004D0F52"/>
    <w:rsid w:val="004D0F64"/>
    <w:rsid w:val="004D0FDB"/>
    <w:rsid w:val="004D1098"/>
    <w:rsid w:val="004D109A"/>
    <w:rsid w:val="004D1162"/>
    <w:rsid w:val="004D119B"/>
    <w:rsid w:val="004D12D8"/>
    <w:rsid w:val="004D12E5"/>
    <w:rsid w:val="004D1331"/>
    <w:rsid w:val="004D1451"/>
    <w:rsid w:val="004D148A"/>
    <w:rsid w:val="004D159A"/>
    <w:rsid w:val="004D15C7"/>
    <w:rsid w:val="004D17CD"/>
    <w:rsid w:val="004D17F0"/>
    <w:rsid w:val="004D1846"/>
    <w:rsid w:val="004D1859"/>
    <w:rsid w:val="004D1860"/>
    <w:rsid w:val="004D193E"/>
    <w:rsid w:val="004D1AF8"/>
    <w:rsid w:val="004D1B2F"/>
    <w:rsid w:val="004D1C10"/>
    <w:rsid w:val="004D1C33"/>
    <w:rsid w:val="004D1C42"/>
    <w:rsid w:val="004D1C43"/>
    <w:rsid w:val="004D1D5F"/>
    <w:rsid w:val="004D1E05"/>
    <w:rsid w:val="004D1E5D"/>
    <w:rsid w:val="004D1EC9"/>
    <w:rsid w:val="004D1EF8"/>
    <w:rsid w:val="004D1FDF"/>
    <w:rsid w:val="004D202E"/>
    <w:rsid w:val="004D2081"/>
    <w:rsid w:val="004D208D"/>
    <w:rsid w:val="004D20F5"/>
    <w:rsid w:val="004D2136"/>
    <w:rsid w:val="004D216E"/>
    <w:rsid w:val="004D2191"/>
    <w:rsid w:val="004D2229"/>
    <w:rsid w:val="004D228E"/>
    <w:rsid w:val="004D23AC"/>
    <w:rsid w:val="004D25E6"/>
    <w:rsid w:val="004D26D8"/>
    <w:rsid w:val="004D26F4"/>
    <w:rsid w:val="004D2944"/>
    <w:rsid w:val="004D2A61"/>
    <w:rsid w:val="004D2AAA"/>
    <w:rsid w:val="004D2B24"/>
    <w:rsid w:val="004D2BB0"/>
    <w:rsid w:val="004D2BE2"/>
    <w:rsid w:val="004D2CB0"/>
    <w:rsid w:val="004D2D71"/>
    <w:rsid w:val="004D2DA8"/>
    <w:rsid w:val="004D2ED6"/>
    <w:rsid w:val="004D2F8A"/>
    <w:rsid w:val="004D2F9C"/>
    <w:rsid w:val="004D32B2"/>
    <w:rsid w:val="004D3339"/>
    <w:rsid w:val="004D333D"/>
    <w:rsid w:val="004D33DF"/>
    <w:rsid w:val="004D33EC"/>
    <w:rsid w:val="004D3496"/>
    <w:rsid w:val="004D34A0"/>
    <w:rsid w:val="004D35A5"/>
    <w:rsid w:val="004D371F"/>
    <w:rsid w:val="004D379E"/>
    <w:rsid w:val="004D38DC"/>
    <w:rsid w:val="004D3B25"/>
    <w:rsid w:val="004D3B3D"/>
    <w:rsid w:val="004D3BCA"/>
    <w:rsid w:val="004D3C51"/>
    <w:rsid w:val="004D3CA8"/>
    <w:rsid w:val="004D3D6C"/>
    <w:rsid w:val="004D3E3C"/>
    <w:rsid w:val="004D3E61"/>
    <w:rsid w:val="004D3E72"/>
    <w:rsid w:val="004D3FFE"/>
    <w:rsid w:val="004D4040"/>
    <w:rsid w:val="004D4048"/>
    <w:rsid w:val="004D404C"/>
    <w:rsid w:val="004D415B"/>
    <w:rsid w:val="004D4218"/>
    <w:rsid w:val="004D425A"/>
    <w:rsid w:val="004D427B"/>
    <w:rsid w:val="004D43E7"/>
    <w:rsid w:val="004D4451"/>
    <w:rsid w:val="004D460C"/>
    <w:rsid w:val="004D464D"/>
    <w:rsid w:val="004D469C"/>
    <w:rsid w:val="004D4719"/>
    <w:rsid w:val="004D4778"/>
    <w:rsid w:val="004D47CF"/>
    <w:rsid w:val="004D48B8"/>
    <w:rsid w:val="004D4939"/>
    <w:rsid w:val="004D4947"/>
    <w:rsid w:val="004D495D"/>
    <w:rsid w:val="004D4C14"/>
    <w:rsid w:val="004D4C36"/>
    <w:rsid w:val="004D4C83"/>
    <w:rsid w:val="004D4C9E"/>
    <w:rsid w:val="004D4D0F"/>
    <w:rsid w:val="004D4DC8"/>
    <w:rsid w:val="004D4DF6"/>
    <w:rsid w:val="004D4EB9"/>
    <w:rsid w:val="004D4F9A"/>
    <w:rsid w:val="004D4FDD"/>
    <w:rsid w:val="004D5190"/>
    <w:rsid w:val="004D5350"/>
    <w:rsid w:val="004D550A"/>
    <w:rsid w:val="004D5698"/>
    <w:rsid w:val="004D56C8"/>
    <w:rsid w:val="004D56FC"/>
    <w:rsid w:val="004D56FD"/>
    <w:rsid w:val="004D58B1"/>
    <w:rsid w:val="004D5962"/>
    <w:rsid w:val="004D5AB9"/>
    <w:rsid w:val="004D5B01"/>
    <w:rsid w:val="004D5B8B"/>
    <w:rsid w:val="004D5CF2"/>
    <w:rsid w:val="004D5D12"/>
    <w:rsid w:val="004D5D65"/>
    <w:rsid w:val="004D5F2A"/>
    <w:rsid w:val="004D5F55"/>
    <w:rsid w:val="004D5F71"/>
    <w:rsid w:val="004D5FD5"/>
    <w:rsid w:val="004D5FF2"/>
    <w:rsid w:val="004D60E7"/>
    <w:rsid w:val="004D610F"/>
    <w:rsid w:val="004D6118"/>
    <w:rsid w:val="004D6195"/>
    <w:rsid w:val="004D61DE"/>
    <w:rsid w:val="004D621E"/>
    <w:rsid w:val="004D6221"/>
    <w:rsid w:val="004D63B0"/>
    <w:rsid w:val="004D641E"/>
    <w:rsid w:val="004D642A"/>
    <w:rsid w:val="004D6431"/>
    <w:rsid w:val="004D6443"/>
    <w:rsid w:val="004D6458"/>
    <w:rsid w:val="004D6482"/>
    <w:rsid w:val="004D6640"/>
    <w:rsid w:val="004D66B3"/>
    <w:rsid w:val="004D66D6"/>
    <w:rsid w:val="004D6709"/>
    <w:rsid w:val="004D672D"/>
    <w:rsid w:val="004D6789"/>
    <w:rsid w:val="004D6B09"/>
    <w:rsid w:val="004D6D58"/>
    <w:rsid w:val="004D6EA7"/>
    <w:rsid w:val="004D6EFD"/>
    <w:rsid w:val="004D6F7F"/>
    <w:rsid w:val="004D701F"/>
    <w:rsid w:val="004D7283"/>
    <w:rsid w:val="004D73BF"/>
    <w:rsid w:val="004D74B4"/>
    <w:rsid w:val="004D74C6"/>
    <w:rsid w:val="004D7660"/>
    <w:rsid w:val="004D768E"/>
    <w:rsid w:val="004D76BA"/>
    <w:rsid w:val="004D76BB"/>
    <w:rsid w:val="004D76FC"/>
    <w:rsid w:val="004D7707"/>
    <w:rsid w:val="004D7761"/>
    <w:rsid w:val="004D7805"/>
    <w:rsid w:val="004D7848"/>
    <w:rsid w:val="004D78FC"/>
    <w:rsid w:val="004D7A3B"/>
    <w:rsid w:val="004D7AAC"/>
    <w:rsid w:val="004D7BB9"/>
    <w:rsid w:val="004D7CA4"/>
    <w:rsid w:val="004D7D26"/>
    <w:rsid w:val="004D7E4D"/>
    <w:rsid w:val="004D7EE5"/>
    <w:rsid w:val="004DDB18"/>
    <w:rsid w:val="004E0139"/>
    <w:rsid w:val="004E01D2"/>
    <w:rsid w:val="004E0296"/>
    <w:rsid w:val="004E032F"/>
    <w:rsid w:val="004E0475"/>
    <w:rsid w:val="004E0789"/>
    <w:rsid w:val="004E081C"/>
    <w:rsid w:val="004E087D"/>
    <w:rsid w:val="004E08C7"/>
    <w:rsid w:val="004E09AF"/>
    <w:rsid w:val="004E09C3"/>
    <w:rsid w:val="004E0A26"/>
    <w:rsid w:val="004E0B10"/>
    <w:rsid w:val="004E0BAF"/>
    <w:rsid w:val="004E0BBE"/>
    <w:rsid w:val="004E0BE5"/>
    <w:rsid w:val="004E0C6C"/>
    <w:rsid w:val="004E0CC0"/>
    <w:rsid w:val="004E0DE1"/>
    <w:rsid w:val="004E0F1F"/>
    <w:rsid w:val="004E0FC4"/>
    <w:rsid w:val="004E1045"/>
    <w:rsid w:val="004E1240"/>
    <w:rsid w:val="004E12B6"/>
    <w:rsid w:val="004E1490"/>
    <w:rsid w:val="004E14EF"/>
    <w:rsid w:val="004E14FE"/>
    <w:rsid w:val="004E1591"/>
    <w:rsid w:val="004E1817"/>
    <w:rsid w:val="004E185C"/>
    <w:rsid w:val="004E18B5"/>
    <w:rsid w:val="004E18CA"/>
    <w:rsid w:val="004E18F2"/>
    <w:rsid w:val="004E1AC1"/>
    <w:rsid w:val="004E1AF1"/>
    <w:rsid w:val="004E1B01"/>
    <w:rsid w:val="004E1B8F"/>
    <w:rsid w:val="004E1D85"/>
    <w:rsid w:val="004E1DA7"/>
    <w:rsid w:val="004E1EFE"/>
    <w:rsid w:val="004E1F33"/>
    <w:rsid w:val="004E1F6B"/>
    <w:rsid w:val="004E1F7F"/>
    <w:rsid w:val="004E2001"/>
    <w:rsid w:val="004E2050"/>
    <w:rsid w:val="004E2063"/>
    <w:rsid w:val="004E215B"/>
    <w:rsid w:val="004E217B"/>
    <w:rsid w:val="004E23A5"/>
    <w:rsid w:val="004E242F"/>
    <w:rsid w:val="004E24D4"/>
    <w:rsid w:val="004E254A"/>
    <w:rsid w:val="004E2594"/>
    <w:rsid w:val="004E25C1"/>
    <w:rsid w:val="004E25F8"/>
    <w:rsid w:val="004E2623"/>
    <w:rsid w:val="004E265D"/>
    <w:rsid w:val="004E26AE"/>
    <w:rsid w:val="004E26B3"/>
    <w:rsid w:val="004E26BF"/>
    <w:rsid w:val="004E273C"/>
    <w:rsid w:val="004E27B7"/>
    <w:rsid w:val="004E2A17"/>
    <w:rsid w:val="004E2B4C"/>
    <w:rsid w:val="004E2D91"/>
    <w:rsid w:val="004E2DFF"/>
    <w:rsid w:val="004E2E49"/>
    <w:rsid w:val="004E2EE4"/>
    <w:rsid w:val="004E2F62"/>
    <w:rsid w:val="004E305E"/>
    <w:rsid w:val="004E3079"/>
    <w:rsid w:val="004E310D"/>
    <w:rsid w:val="004E310F"/>
    <w:rsid w:val="004E3132"/>
    <w:rsid w:val="004E314D"/>
    <w:rsid w:val="004E327B"/>
    <w:rsid w:val="004E3372"/>
    <w:rsid w:val="004E3378"/>
    <w:rsid w:val="004E3414"/>
    <w:rsid w:val="004E3419"/>
    <w:rsid w:val="004E365B"/>
    <w:rsid w:val="004E3682"/>
    <w:rsid w:val="004E36C7"/>
    <w:rsid w:val="004E3716"/>
    <w:rsid w:val="004E3812"/>
    <w:rsid w:val="004E38D9"/>
    <w:rsid w:val="004E392B"/>
    <w:rsid w:val="004E39CA"/>
    <w:rsid w:val="004E3A4F"/>
    <w:rsid w:val="004E3AB4"/>
    <w:rsid w:val="004E3B77"/>
    <w:rsid w:val="004E3C79"/>
    <w:rsid w:val="004E3C9B"/>
    <w:rsid w:val="004E3CE7"/>
    <w:rsid w:val="004E3DDD"/>
    <w:rsid w:val="004E3EE7"/>
    <w:rsid w:val="004E3EFF"/>
    <w:rsid w:val="004E3F4D"/>
    <w:rsid w:val="004E3F69"/>
    <w:rsid w:val="004E3F9C"/>
    <w:rsid w:val="004E40C3"/>
    <w:rsid w:val="004E40EC"/>
    <w:rsid w:val="004E4104"/>
    <w:rsid w:val="004E412F"/>
    <w:rsid w:val="004E4262"/>
    <w:rsid w:val="004E45E1"/>
    <w:rsid w:val="004E4647"/>
    <w:rsid w:val="004E4883"/>
    <w:rsid w:val="004E4924"/>
    <w:rsid w:val="004E4A58"/>
    <w:rsid w:val="004E4ADF"/>
    <w:rsid w:val="004E4BD9"/>
    <w:rsid w:val="004E4BDF"/>
    <w:rsid w:val="004E4C32"/>
    <w:rsid w:val="004E4D24"/>
    <w:rsid w:val="004E4DBA"/>
    <w:rsid w:val="004E4FCD"/>
    <w:rsid w:val="004E5027"/>
    <w:rsid w:val="004E5081"/>
    <w:rsid w:val="004E511C"/>
    <w:rsid w:val="004E51A2"/>
    <w:rsid w:val="004E51CD"/>
    <w:rsid w:val="004E521B"/>
    <w:rsid w:val="004E52A0"/>
    <w:rsid w:val="004E52EA"/>
    <w:rsid w:val="004E5377"/>
    <w:rsid w:val="004E53B0"/>
    <w:rsid w:val="004E53C2"/>
    <w:rsid w:val="004E54BC"/>
    <w:rsid w:val="004E54CE"/>
    <w:rsid w:val="004E55FC"/>
    <w:rsid w:val="004E563A"/>
    <w:rsid w:val="004E5653"/>
    <w:rsid w:val="004E56B1"/>
    <w:rsid w:val="004E56D0"/>
    <w:rsid w:val="004E5922"/>
    <w:rsid w:val="004E59D9"/>
    <w:rsid w:val="004E5A89"/>
    <w:rsid w:val="004E5AD3"/>
    <w:rsid w:val="004E5B43"/>
    <w:rsid w:val="004E5B6E"/>
    <w:rsid w:val="004E5C0C"/>
    <w:rsid w:val="004E5CA1"/>
    <w:rsid w:val="004E5CAD"/>
    <w:rsid w:val="004E5EC5"/>
    <w:rsid w:val="004E5F99"/>
    <w:rsid w:val="004E60A6"/>
    <w:rsid w:val="004E6212"/>
    <w:rsid w:val="004E628D"/>
    <w:rsid w:val="004E633E"/>
    <w:rsid w:val="004E6449"/>
    <w:rsid w:val="004E64A6"/>
    <w:rsid w:val="004E6519"/>
    <w:rsid w:val="004E6569"/>
    <w:rsid w:val="004E65DB"/>
    <w:rsid w:val="004E65F1"/>
    <w:rsid w:val="004E6676"/>
    <w:rsid w:val="004E6677"/>
    <w:rsid w:val="004E66AE"/>
    <w:rsid w:val="004E66CE"/>
    <w:rsid w:val="004E6794"/>
    <w:rsid w:val="004E6852"/>
    <w:rsid w:val="004E685A"/>
    <w:rsid w:val="004E688F"/>
    <w:rsid w:val="004E68D5"/>
    <w:rsid w:val="004E69B1"/>
    <w:rsid w:val="004E69BF"/>
    <w:rsid w:val="004E69EC"/>
    <w:rsid w:val="004E6A07"/>
    <w:rsid w:val="004E6AA7"/>
    <w:rsid w:val="004E6AC8"/>
    <w:rsid w:val="004E6C3E"/>
    <w:rsid w:val="004E6D18"/>
    <w:rsid w:val="004E6E49"/>
    <w:rsid w:val="004E6E65"/>
    <w:rsid w:val="004E6FCC"/>
    <w:rsid w:val="004E7018"/>
    <w:rsid w:val="004E709C"/>
    <w:rsid w:val="004E70BB"/>
    <w:rsid w:val="004E7159"/>
    <w:rsid w:val="004E71C7"/>
    <w:rsid w:val="004E71D9"/>
    <w:rsid w:val="004E727F"/>
    <w:rsid w:val="004E729F"/>
    <w:rsid w:val="004E747A"/>
    <w:rsid w:val="004E7539"/>
    <w:rsid w:val="004E75E4"/>
    <w:rsid w:val="004E77BD"/>
    <w:rsid w:val="004E7818"/>
    <w:rsid w:val="004E7837"/>
    <w:rsid w:val="004E7894"/>
    <w:rsid w:val="004E7899"/>
    <w:rsid w:val="004E790D"/>
    <w:rsid w:val="004E7911"/>
    <w:rsid w:val="004E7A5E"/>
    <w:rsid w:val="004E7A81"/>
    <w:rsid w:val="004E7AB9"/>
    <w:rsid w:val="004E7BF4"/>
    <w:rsid w:val="004E7C93"/>
    <w:rsid w:val="004E7D1E"/>
    <w:rsid w:val="004E7DAF"/>
    <w:rsid w:val="004F00C7"/>
    <w:rsid w:val="004F02BB"/>
    <w:rsid w:val="004F0533"/>
    <w:rsid w:val="004F06BF"/>
    <w:rsid w:val="004F076B"/>
    <w:rsid w:val="004F077D"/>
    <w:rsid w:val="004F0854"/>
    <w:rsid w:val="004F08E1"/>
    <w:rsid w:val="004F0947"/>
    <w:rsid w:val="004F096E"/>
    <w:rsid w:val="004F0AAC"/>
    <w:rsid w:val="004F0ACF"/>
    <w:rsid w:val="004F0BBB"/>
    <w:rsid w:val="004F0BE3"/>
    <w:rsid w:val="004F0D2A"/>
    <w:rsid w:val="004F0E35"/>
    <w:rsid w:val="004F0EA8"/>
    <w:rsid w:val="004F0F27"/>
    <w:rsid w:val="004F0F81"/>
    <w:rsid w:val="004F1026"/>
    <w:rsid w:val="004F1242"/>
    <w:rsid w:val="004F1266"/>
    <w:rsid w:val="004F146F"/>
    <w:rsid w:val="004F14BA"/>
    <w:rsid w:val="004F1500"/>
    <w:rsid w:val="004F1635"/>
    <w:rsid w:val="004F1669"/>
    <w:rsid w:val="004F18A3"/>
    <w:rsid w:val="004F1962"/>
    <w:rsid w:val="004F1964"/>
    <w:rsid w:val="004F1A06"/>
    <w:rsid w:val="004F1AA0"/>
    <w:rsid w:val="004F1B73"/>
    <w:rsid w:val="004F1BE1"/>
    <w:rsid w:val="004F1C20"/>
    <w:rsid w:val="004F1C4D"/>
    <w:rsid w:val="004F1D58"/>
    <w:rsid w:val="004F1D66"/>
    <w:rsid w:val="004F1D99"/>
    <w:rsid w:val="004F1E49"/>
    <w:rsid w:val="004F1EA0"/>
    <w:rsid w:val="004F1EC6"/>
    <w:rsid w:val="004F1F66"/>
    <w:rsid w:val="004F1F7C"/>
    <w:rsid w:val="004F1FA3"/>
    <w:rsid w:val="004F2101"/>
    <w:rsid w:val="004F22FF"/>
    <w:rsid w:val="004F23AB"/>
    <w:rsid w:val="004F23D6"/>
    <w:rsid w:val="004F24B5"/>
    <w:rsid w:val="004F24BF"/>
    <w:rsid w:val="004F24DE"/>
    <w:rsid w:val="004F24F0"/>
    <w:rsid w:val="004F2633"/>
    <w:rsid w:val="004F2669"/>
    <w:rsid w:val="004F26AD"/>
    <w:rsid w:val="004F26F7"/>
    <w:rsid w:val="004F2710"/>
    <w:rsid w:val="004F2711"/>
    <w:rsid w:val="004F2779"/>
    <w:rsid w:val="004F27AE"/>
    <w:rsid w:val="004F2932"/>
    <w:rsid w:val="004F299F"/>
    <w:rsid w:val="004F2A0A"/>
    <w:rsid w:val="004F2A3A"/>
    <w:rsid w:val="004F2A44"/>
    <w:rsid w:val="004F2B5C"/>
    <w:rsid w:val="004F2B75"/>
    <w:rsid w:val="004F2B90"/>
    <w:rsid w:val="004F2CD7"/>
    <w:rsid w:val="004F2D1D"/>
    <w:rsid w:val="004F2D64"/>
    <w:rsid w:val="004F2D9D"/>
    <w:rsid w:val="004F2E45"/>
    <w:rsid w:val="004F2EE7"/>
    <w:rsid w:val="004F2F88"/>
    <w:rsid w:val="004F3081"/>
    <w:rsid w:val="004F3202"/>
    <w:rsid w:val="004F32F0"/>
    <w:rsid w:val="004F342E"/>
    <w:rsid w:val="004F35AB"/>
    <w:rsid w:val="004F3654"/>
    <w:rsid w:val="004F378E"/>
    <w:rsid w:val="004F37B3"/>
    <w:rsid w:val="004F38F0"/>
    <w:rsid w:val="004F39D6"/>
    <w:rsid w:val="004F3A29"/>
    <w:rsid w:val="004F3A87"/>
    <w:rsid w:val="004F3B65"/>
    <w:rsid w:val="004F3BC6"/>
    <w:rsid w:val="004F3BDF"/>
    <w:rsid w:val="004F3D18"/>
    <w:rsid w:val="004F3D31"/>
    <w:rsid w:val="004F3DA7"/>
    <w:rsid w:val="004F3DCB"/>
    <w:rsid w:val="004F3E2F"/>
    <w:rsid w:val="004F3E8E"/>
    <w:rsid w:val="004F3F34"/>
    <w:rsid w:val="004F408D"/>
    <w:rsid w:val="004F40A9"/>
    <w:rsid w:val="004F40DE"/>
    <w:rsid w:val="004F40E9"/>
    <w:rsid w:val="004F4121"/>
    <w:rsid w:val="004F4353"/>
    <w:rsid w:val="004F43C2"/>
    <w:rsid w:val="004F44FC"/>
    <w:rsid w:val="004F469E"/>
    <w:rsid w:val="004F46D4"/>
    <w:rsid w:val="004F4936"/>
    <w:rsid w:val="004F4A22"/>
    <w:rsid w:val="004F4BAC"/>
    <w:rsid w:val="004F4CB7"/>
    <w:rsid w:val="004F4D87"/>
    <w:rsid w:val="004F4DDD"/>
    <w:rsid w:val="004F4DE2"/>
    <w:rsid w:val="004F4DED"/>
    <w:rsid w:val="004F4EF3"/>
    <w:rsid w:val="004F4F61"/>
    <w:rsid w:val="004F501E"/>
    <w:rsid w:val="004F5061"/>
    <w:rsid w:val="004F50AA"/>
    <w:rsid w:val="004F5167"/>
    <w:rsid w:val="004F521A"/>
    <w:rsid w:val="004F530E"/>
    <w:rsid w:val="004F531C"/>
    <w:rsid w:val="004F532C"/>
    <w:rsid w:val="004F5479"/>
    <w:rsid w:val="004F557D"/>
    <w:rsid w:val="004F565C"/>
    <w:rsid w:val="004F5761"/>
    <w:rsid w:val="004F579B"/>
    <w:rsid w:val="004F585E"/>
    <w:rsid w:val="004F5911"/>
    <w:rsid w:val="004F5928"/>
    <w:rsid w:val="004F5994"/>
    <w:rsid w:val="004F5B1B"/>
    <w:rsid w:val="004F5E6B"/>
    <w:rsid w:val="004F5F29"/>
    <w:rsid w:val="004F5FAA"/>
    <w:rsid w:val="004F5FFD"/>
    <w:rsid w:val="004F60AC"/>
    <w:rsid w:val="004F610F"/>
    <w:rsid w:val="004F6279"/>
    <w:rsid w:val="004F6553"/>
    <w:rsid w:val="004F65A6"/>
    <w:rsid w:val="004F65B0"/>
    <w:rsid w:val="004F65FB"/>
    <w:rsid w:val="004F66A4"/>
    <w:rsid w:val="004F6705"/>
    <w:rsid w:val="004F6817"/>
    <w:rsid w:val="004F68E1"/>
    <w:rsid w:val="004F691B"/>
    <w:rsid w:val="004F6980"/>
    <w:rsid w:val="004F6A67"/>
    <w:rsid w:val="004F6AE9"/>
    <w:rsid w:val="004F6C9C"/>
    <w:rsid w:val="004F6CC4"/>
    <w:rsid w:val="004F6CFC"/>
    <w:rsid w:val="004F6D52"/>
    <w:rsid w:val="004F6E14"/>
    <w:rsid w:val="004F6E75"/>
    <w:rsid w:val="004F6E84"/>
    <w:rsid w:val="004F7088"/>
    <w:rsid w:val="004F70C1"/>
    <w:rsid w:val="004F717A"/>
    <w:rsid w:val="004F72A6"/>
    <w:rsid w:val="004F72A9"/>
    <w:rsid w:val="004F73A8"/>
    <w:rsid w:val="004F73C1"/>
    <w:rsid w:val="004F7475"/>
    <w:rsid w:val="004F74CB"/>
    <w:rsid w:val="004F757F"/>
    <w:rsid w:val="004F75DE"/>
    <w:rsid w:val="004F7683"/>
    <w:rsid w:val="004F76B6"/>
    <w:rsid w:val="004F770C"/>
    <w:rsid w:val="004F780A"/>
    <w:rsid w:val="004F78A4"/>
    <w:rsid w:val="004F7993"/>
    <w:rsid w:val="004F79F7"/>
    <w:rsid w:val="004F7D13"/>
    <w:rsid w:val="004F7DFC"/>
    <w:rsid w:val="004F7E0B"/>
    <w:rsid w:val="004F7E6B"/>
    <w:rsid w:val="004F7ECF"/>
    <w:rsid w:val="00500079"/>
    <w:rsid w:val="005002E5"/>
    <w:rsid w:val="0050037D"/>
    <w:rsid w:val="0050038F"/>
    <w:rsid w:val="005003A4"/>
    <w:rsid w:val="0050041B"/>
    <w:rsid w:val="00500502"/>
    <w:rsid w:val="00500574"/>
    <w:rsid w:val="005005D7"/>
    <w:rsid w:val="00500739"/>
    <w:rsid w:val="00500925"/>
    <w:rsid w:val="005009C6"/>
    <w:rsid w:val="00500BEA"/>
    <w:rsid w:val="00500C1C"/>
    <w:rsid w:val="00500E1B"/>
    <w:rsid w:val="00500E75"/>
    <w:rsid w:val="00500EA8"/>
    <w:rsid w:val="00500FA5"/>
    <w:rsid w:val="005010F0"/>
    <w:rsid w:val="005011E6"/>
    <w:rsid w:val="00501238"/>
    <w:rsid w:val="00501263"/>
    <w:rsid w:val="00501269"/>
    <w:rsid w:val="005013A2"/>
    <w:rsid w:val="005015E3"/>
    <w:rsid w:val="005018EB"/>
    <w:rsid w:val="0050197A"/>
    <w:rsid w:val="00501997"/>
    <w:rsid w:val="00501A2E"/>
    <w:rsid w:val="00501AEC"/>
    <w:rsid w:val="00501B22"/>
    <w:rsid w:val="00501CA8"/>
    <w:rsid w:val="00501DB1"/>
    <w:rsid w:val="00501DDE"/>
    <w:rsid w:val="00501E65"/>
    <w:rsid w:val="00501ECF"/>
    <w:rsid w:val="0050203A"/>
    <w:rsid w:val="0050206D"/>
    <w:rsid w:val="005020BF"/>
    <w:rsid w:val="00502152"/>
    <w:rsid w:val="00502177"/>
    <w:rsid w:val="005021B9"/>
    <w:rsid w:val="00502229"/>
    <w:rsid w:val="00502301"/>
    <w:rsid w:val="00502591"/>
    <w:rsid w:val="005026F1"/>
    <w:rsid w:val="00502709"/>
    <w:rsid w:val="0050272C"/>
    <w:rsid w:val="005027E9"/>
    <w:rsid w:val="00502811"/>
    <w:rsid w:val="0050287E"/>
    <w:rsid w:val="0050287F"/>
    <w:rsid w:val="0050289F"/>
    <w:rsid w:val="005029B5"/>
    <w:rsid w:val="005029C9"/>
    <w:rsid w:val="00502C0C"/>
    <w:rsid w:val="00502C28"/>
    <w:rsid w:val="00502C47"/>
    <w:rsid w:val="00502CE8"/>
    <w:rsid w:val="00502D44"/>
    <w:rsid w:val="00502E75"/>
    <w:rsid w:val="00502EE2"/>
    <w:rsid w:val="0050307E"/>
    <w:rsid w:val="00503159"/>
    <w:rsid w:val="00503341"/>
    <w:rsid w:val="0050338E"/>
    <w:rsid w:val="005033AF"/>
    <w:rsid w:val="005033C4"/>
    <w:rsid w:val="005033C8"/>
    <w:rsid w:val="005033E7"/>
    <w:rsid w:val="00503420"/>
    <w:rsid w:val="00503492"/>
    <w:rsid w:val="00503493"/>
    <w:rsid w:val="005034E2"/>
    <w:rsid w:val="005034F3"/>
    <w:rsid w:val="00503539"/>
    <w:rsid w:val="00503635"/>
    <w:rsid w:val="0050366F"/>
    <w:rsid w:val="0050371D"/>
    <w:rsid w:val="0050377F"/>
    <w:rsid w:val="00503805"/>
    <w:rsid w:val="00503862"/>
    <w:rsid w:val="00503888"/>
    <w:rsid w:val="00503B0F"/>
    <w:rsid w:val="00503BDC"/>
    <w:rsid w:val="00503CB7"/>
    <w:rsid w:val="00503CCD"/>
    <w:rsid w:val="00503D34"/>
    <w:rsid w:val="00503D77"/>
    <w:rsid w:val="00503DC6"/>
    <w:rsid w:val="00504183"/>
    <w:rsid w:val="0050420C"/>
    <w:rsid w:val="00504305"/>
    <w:rsid w:val="00504365"/>
    <w:rsid w:val="005043B0"/>
    <w:rsid w:val="00504409"/>
    <w:rsid w:val="005044E7"/>
    <w:rsid w:val="00504508"/>
    <w:rsid w:val="0050452E"/>
    <w:rsid w:val="0050454C"/>
    <w:rsid w:val="00504869"/>
    <w:rsid w:val="0050488F"/>
    <w:rsid w:val="005048A7"/>
    <w:rsid w:val="005048B7"/>
    <w:rsid w:val="005048D5"/>
    <w:rsid w:val="0050490D"/>
    <w:rsid w:val="005049B4"/>
    <w:rsid w:val="00504A79"/>
    <w:rsid w:val="00504B19"/>
    <w:rsid w:val="00504B30"/>
    <w:rsid w:val="00504B47"/>
    <w:rsid w:val="00504D10"/>
    <w:rsid w:val="00504D2A"/>
    <w:rsid w:val="00504D3E"/>
    <w:rsid w:val="00504DAD"/>
    <w:rsid w:val="00504EBB"/>
    <w:rsid w:val="00504F28"/>
    <w:rsid w:val="00504F7C"/>
    <w:rsid w:val="0050501A"/>
    <w:rsid w:val="00505149"/>
    <w:rsid w:val="00505169"/>
    <w:rsid w:val="005051B0"/>
    <w:rsid w:val="00505261"/>
    <w:rsid w:val="00505294"/>
    <w:rsid w:val="00505336"/>
    <w:rsid w:val="005054AA"/>
    <w:rsid w:val="005055CC"/>
    <w:rsid w:val="00505741"/>
    <w:rsid w:val="005057C7"/>
    <w:rsid w:val="005058E2"/>
    <w:rsid w:val="00505A18"/>
    <w:rsid w:val="00505A48"/>
    <w:rsid w:val="00505A5B"/>
    <w:rsid w:val="00505AC0"/>
    <w:rsid w:val="00505B20"/>
    <w:rsid w:val="00505B48"/>
    <w:rsid w:val="00505B7F"/>
    <w:rsid w:val="00505C41"/>
    <w:rsid w:val="00505CAC"/>
    <w:rsid w:val="00505D22"/>
    <w:rsid w:val="00505D7A"/>
    <w:rsid w:val="00505D93"/>
    <w:rsid w:val="00505E10"/>
    <w:rsid w:val="00505E23"/>
    <w:rsid w:val="00505EF5"/>
    <w:rsid w:val="00506268"/>
    <w:rsid w:val="005062F6"/>
    <w:rsid w:val="005063C4"/>
    <w:rsid w:val="005063FB"/>
    <w:rsid w:val="0050640A"/>
    <w:rsid w:val="0050643C"/>
    <w:rsid w:val="00506936"/>
    <w:rsid w:val="00506A46"/>
    <w:rsid w:val="00506A6A"/>
    <w:rsid w:val="00506A99"/>
    <w:rsid w:val="00506AC5"/>
    <w:rsid w:val="00506B5A"/>
    <w:rsid w:val="00506B94"/>
    <w:rsid w:val="00506DD1"/>
    <w:rsid w:val="00506EA7"/>
    <w:rsid w:val="00506ECF"/>
    <w:rsid w:val="005070E7"/>
    <w:rsid w:val="0050721B"/>
    <w:rsid w:val="00507262"/>
    <w:rsid w:val="00507278"/>
    <w:rsid w:val="0050731F"/>
    <w:rsid w:val="00507350"/>
    <w:rsid w:val="00507437"/>
    <w:rsid w:val="0050749C"/>
    <w:rsid w:val="005074FF"/>
    <w:rsid w:val="00507545"/>
    <w:rsid w:val="00507597"/>
    <w:rsid w:val="00507675"/>
    <w:rsid w:val="0050767E"/>
    <w:rsid w:val="005076E8"/>
    <w:rsid w:val="005076FF"/>
    <w:rsid w:val="00507774"/>
    <w:rsid w:val="0050780D"/>
    <w:rsid w:val="00507889"/>
    <w:rsid w:val="005078FA"/>
    <w:rsid w:val="005079C4"/>
    <w:rsid w:val="005079FC"/>
    <w:rsid w:val="00507B04"/>
    <w:rsid w:val="00507B43"/>
    <w:rsid w:val="00507B52"/>
    <w:rsid w:val="00507B81"/>
    <w:rsid w:val="00507B95"/>
    <w:rsid w:val="00507BAE"/>
    <w:rsid w:val="00507BD0"/>
    <w:rsid w:val="00507BD4"/>
    <w:rsid w:val="00507C1E"/>
    <w:rsid w:val="00507C35"/>
    <w:rsid w:val="00507C75"/>
    <w:rsid w:val="0051000C"/>
    <w:rsid w:val="005101A6"/>
    <w:rsid w:val="005105CA"/>
    <w:rsid w:val="005105D7"/>
    <w:rsid w:val="00510679"/>
    <w:rsid w:val="005106B8"/>
    <w:rsid w:val="005106D7"/>
    <w:rsid w:val="005106E1"/>
    <w:rsid w:val="00510779"/>
    <w:rsid w:val="00510823"/>
    <w:rsid w:val="0051084A"/>
    <w:rsid w:val="00510893"/>
    <w:rsid w:val="00510979"/>
    <w:rsid w:val="005109B9"/>
    <w:rsid w:val="00510AB3"/>
    <w:rsid w:val="00510C07"/>
    <w:rsid w:val="00510CD4"/>
    <w:rsid w:val="00510D84"/>
    <w:rsid w:val="00510E9C"/>
    <w:rsid w:val="00510EC9"/>
    <w:rsid w:val="00510F01"/>
    <w:rsid w:val="00510F28"/>
    <w:rsid w:val="00510F82"/>
    <w:rsid w:val="0051108E"/>
    <w:rsid w:val="0051110F"/>
    <w:rsid w:val="0051112F"/>
    <w:rsid w:val="0051135C"/>
    <w:rsid w:val="00511502"/>
    <w:rsid w:val="00511535"/>
    <w:rsid w:val="005115A9"/>
    <w:rsid w:val="00511633"/>
    <w:rsid w:val="00511772"/>
    <w:rsid w:val="00511803"/>
    <w:rsid w:val="0051181B"/>
    <w:rsid w:val="0051191A"/>
    <w:rsid w:val="00511A18"/>
    <w:rsid w:val="00511B1A"/>
    <w:rsid w:val="00511B86"/>
    <w:rsid w:val="00511C27"/>
    <w:rsid w:val="00511C37"/>
    <w:rsid w:val="00511D2B"/>
    <w:rsid w:val="00511DBE"/>
    <w:rsid w:val="00511DC7"/>
    <w:rsid w:val="00511E33"/>
    <w:rsid w:val="00511E56"/>
    <w:rsid w:val="00511EE5"/>
    <w:rsid w:val="00511EF6"/>
    <w:rsid w:val="00511EFC"/>
    <w:rsid w:val="00511F40"/>
    <w:rsid w:val="00511FF0"/>
    <w:rsid w:val="00512078"/>
    <w:rsid w:val="005120B7"/>
    <w:rsid w:val="00512206"/>
    <w:rsid w:val="00512292"/>
    <w:rsid w:val="005122E3"/>
    <w:rsid w:val="00512308"/>
    <w:rsid w:val="0051234F"/>
    <w:rsid w:val="0051244A"/>
    <w:rsid w:val="00512544"/>
    <w:rsid w:val="005125BE"/>
    <w:rsid w:val="00512793"/>
    <w:rsid w:val="005127B1"/>
    <w:rsid w:val="00512824"/>
    <w:rsid w:val="0051287B"/>
    <w:rsid w:val="005128A4"/>
    <w:rsid w:val="00512B4B"/>
    <w:rsid w:val="00512BB7"/>
    <w:rsid w:val="00512CAF"/>
    <w:rsid w:val="00512E42"/>
    <w:rsid w:val="00512E44"/>
    <w:rsid w:val="00512E60"/>
    <w:rsid w:val="00512E9E"/>
    <w:rsid w:val="00512EBE"/>
    <w:rsid w:val="00512EC2"/>
    <w:rsid w:val="00512EE0"/>
    <w:rsid w:val="00512F67"/>
    <w:rsid w:val="00512F8F"/>
    <w:rsid w:val="0051303A"/>
    <w:rsid w:val="0051312B"/>
    <w:rsid w:val="00513252"/>
    <w:rsid w:val="005132CE"/>
    <w:rsid w:val="00513305"/>
    <w:rsid w:val="0051345C"/>
    <w:rsid w:val="0051353F"/>
    <w:rsid w:val="005135D3"/>
    <w:rsid w:val="00513691"/>
    <w:rsid w:val="005136AD"/>
    <w:rsid w:val="0051375F"/>
    <w:rsid w:val="0051381A"/>
    <w:rsid w:val="0051385D"/>
    <w:rsid w:val="0051391A"/>
    <w:rsid w:val="0051395A"/>
    <w:rsid w:val="00513C79"/>
    <w:rsid w:val="00513CF4"/>
    <w:rsid w:val="00513F63"/>
    <w:rsid w:val="0051406B"/>
    <w:rsid w:val="005141AF"/>
    <w:rsid w:val="005142B7"/>
    <w:rsid w:val="005142E7"/>
    <w:rsid w:val="00514353"/>
    <w:rsid w:val="00514387"/>
    <w:rsid w:val="0051441D"/>
    <w:rsid w:val="005144F0"/>
    <w:rsid w:val="0051450C"/>
    <w:rsid w:val="0051472B"/>
    <w:rsid w:val="00514784"/>
    <w:rsid w:val="005148F6"/>
    <w:rsid w:val="00514916"/>
    <w:rsid w:val="00514941"/>
    <w:rsid w:val="0051498A"/>
    <w:rsid w:val="00514B52"/>
    <w:rsid w:val="00514B64"/>
    <w:rsid w:val="00514BBA"/>
    <w:rsid w:val="00514CAF"/>
    <w:rsid w:val="00514D76"/>
    <w:rsid w:val="00514EDA"/>
    <w:rsid w:val="00514F0C"/>
    <w:rsid w:val="005150D4"/>
    <w:rsid w:val="00515103"/>
    <w:rsid w:val="005151F9"/>
    <w:rsid w:val="005151FE"/>
    <w:rsid w:val="0051524C"/>
    <w:rsid w:val="005152C8"/>
    <w:rsid w:val="0051537E"/>
    <w:rsid w:val="0051539F"/>
    <w:rsid w:val="005153BD"/>
    <w:rsid w:val="005153F1"/>
    <w:rsid w:val="00515413"/>
    <w:rsid w:val="0051556F"/>
    <w:rsid w:val="0051564C"/>
    <w:rsid w:val="0051574F"/>
    <w:rsid w:val="00515772"/>
    <w:rsid w:val="00515829"/>
    <w:rsid w:val="00515851"/>
    <w:rsid w:val="00515921"/>
    <w:rsid w:val="00515A0F"/>
    <w:rsid w:val="00515AAE"/>
    <w:rsid w:val="00515B0A"/>
    <w:rsid w:val="00515B18"/>
    <w:rsid w:val="00515B69"/>
    <w:rsid w:val="00515BC5"/>
    <w:rsid w:val="00515C86"/>
    <w:rsid w:val="00515CDD"/>
    <w:rsid w:val="00515E62"/>
    <w:rsid w:val="00515E85"/>
    <w:rsid w:val="00515ED5"/>
    <w:rsid w:val="00515F2F"/>
    <w:rsid w:val="00515F6D"/>
    <w:rsid w:val="005160F1"/>
    <w:rsid w:val="0051613A"/>
    <w:rsid w:val="00516308"/>
    <w:rsid w:val="005164EA"/>
    <w:rsid w:val="00516567"/>
    <w:rsid w:val="0051676C"/>
    <w:rsid w:val="0051678A"/>
    <w:rsid w:val="00516827"/>
    <w:rsid w:val="00516841"/>
    <w:rsid w:val="00516861"/>
    <w:rsid w:val="005168A4"/>
    <w:rsid w:val="00516A12"/>
    <w:rsid w:val="00516A2F"/>
    <w:rsid w:val="00516ACE"/>
    <w:rsid w:val="00516B9A"/>
    <w:rsid w:val="00516C07"/>
    <w:rsid w:val="00516C5F"/>
    <w:rsid w:val="00516CA4"/>
    <w:rsid w:val="00516DE9"/>
    <w:rsid w:val="00516DFB"/>
    <w:rsid w:val="00516E10"/>
    <w:rsid w:val="00516EBA"/>
    <w:rsid w:val="00516EE0"/>
    <w:rsid w:val="00516F56"/>
    <w:rsid w:val="00516FDC"/>
    <w:rsid w:val="00517001"/>
    <w:rsid w:val="00517195"/>
    <w:rsid w:val="005171E0"/>
    <w:rsid w:val="005173B7"/>
    <w:rsid w:val="00517523"/>
    <w:rsid w:val="005175DC"/>
    <w:rsid w:val="0051761C"/>
    <w:rsid w:val="005176AB"/>
    <w:rsid w:val="005177DB"/>
    <w:rsid w:val="005178E3"/>
    <w:rsid w:val="00517938"/>
    <w:rsid w:val="0051799C"/>
    <w:rsid w:val="005179C8"/>
    <w:rsid w:val="00517B3C"/>
    <w:rsid w:val="00517B85"/>
    <w:rsid w:val="00517D36"/>
    <w:rsid w:val="00517D56"/>
    <w:rsid w:val="00517FD6"/>
    <w:rsid w:val="0052014E"/>
    <w:rsid w:val="005202B8"/>
    <w:rsid w:val="005203BC"/>
    <w:rsid w:val="00520451"/>
    <w:rsid w:val="005204C3"/>
    <w:rsid w:val="0052050C"/>
    <w:rsid w:val="0052058B"/>
    <w:rsid w:val="00520593"/>
    <w:rsid w:val="00520613"/>
    <w:rsid w:val="005206B7"/>
    <w:rsid w:val="00520758"/>
    <w:rsid w:val="00520867"/>
    <w:rsid w:val="005209FE"/>
    <w:rsid w:val="00520A43"/>
    <w:rsid w:val="00520A50"/>
    <w:rsid w:val="00520A81"/>
    <w:rsid w:val="00520BF7"/>
    <w:rsid w:val="00520C4C"/>
    <w:rsid w:val="00520CCE"/>
    <w:rsid w:val="00520D56"/>
    <w:rsid w:val="00520DF6"/>
    <w:rsid w:val="00520F08"/>
    <w:rsid w:val="005210A7"/>
    <w:rsid w:val="005210F6"/>
    <w:rsid w:val="0052120D"/>
    <w:rsid w:val="00521247"/>
    <w:rsid w:val="005212DC"/>
    <w:rsid w:val="005213B6"/>
    <w:rsid w:val="005213C8"/>
    <w:rsid w:val="00521439"/>
    <w:rsid w:val="005214F8"/>
    <w:rsid w:val="00521506"/>
    <w:rsid w:val="0052151D"/>
    <w:rsid w:val="00521563"/>
    <w:rsid w:val="0052162A"/>
    <w:rsid w:val="005216FC"/>
    <w:rsid w:val="005217A8"/>
    <w:rsid w:val="005219AB"/>
    <w:rsid w:val="00521A4C"/>
    <w:rsid w:val="00521ADB"/>
    <w:rsid w:val="00521BBA"/>
    <w:rsid w:val="00521BFD"/>
    <w:rsid w:val="00521CD2"/>
    <w:rsid w:val="00521CF1"/>
    <w:rsid w:val="00521D5C"/>
    <w:rsid w:val="00521D9E"/>
    <w:rsid w:val="00521E91"/>
    <w:rsid w:val="00521FD7"/>
    <w:rsid w:val="00522033"/>
    <w:rsid w:val="0052207F"/>
    <w:rsid w:val="0052212B"/>
    <w:rsid w:val="00522202"/>
    <w:rsid w:val="005222D6"/>
    <w:rsid w:val="00522363"/>
    <w:rsid w:val="0052237D"/>
    <w:rsid w:val="005223AA"/>
    <w:rsid w:val="00522401"/>
    <w:rsid w:val="00522459"/>
    <w:rsid w:val="0052246F"/>
    <w:rsid w:val="00522497"/>
    <w:rsid w:val="0052263A"/>
    <w:rsid w:val="00522851"/>
    <w:rsid w:val="00522ADA"/>
    <w:rsid w:val="00522B0B"/>
    <w:rsid w:val="00522BA1"/>
    <w:rsid w:val="00522BD0"/>
    <w:rsid w:val="00522BDE"/>
    <w:rsid w:val="00522BE6"/>
    <w:rsid w:val="00522D10"/>
    <w:rsid w:val="00522DC2"/>
    <w:rsid w:val="00522DD3"/>
    <w:rsid w:val="00522E4E"/>
    <w:rsid w:val="00522FD0"/>
    <w:rsid w:val="005233C8"/>
    <w:rsid w:val="00523449"/>
    <w:rsid w:val="005234D1"/>
    <w:rsid w:val="00523557"/>
    <w:rsid w:val="005235F5"/>
    <w:rsid w:val="00523722"/>
    <w:rsid w:val="005237DC"/>
    <w:rsid w:val="005238AD"/>
    <w:rsid w:val="005238C6"/>
    <w:rsid w:val="005239FA"/>
    <w:rsid w:val="00523A5E"/>
    <w:rsid w:val="00523B27"/>
    <w:rsid w:val="00523CB8"/>
    <w:rsid w:val="00523FDB"/>
    <w:rsid w:val="00524075"/>
    <w:rsid w:val="0052407A"/>
    <w:rsid w:val="005240D8"/>
    <w:rsid w:val="0052412E"/>
    <w:rsid w:val="00524318"/>
    <w:rsid w:val="00524367"/>
    <w:rsid w:val="00524371"/>
    <w:rsid w:val="00524380"/>
    <w:rsid w:val="0052443A"/>
    <w:rsid w:val="0052455B"/>
    <w:rsid w:val="005245CE"/>
    <w:rsid w:val="005245D5"/>
    <w:rsid w:val="00524611"/>
    <w:rsid w:val="00524675"/>
    <w:rsid w:val="00524680"/>
    <w:rsid w:val="005247A7"/>
    <w:rsid w:val="005247BF"/>
    <w:rsid w:val="005248D6"/>
    <w:rsid w:val="0052498E"/>
    <w:rsid w:val="00524A4D"/>
    <w:rsid w:val="00524A75"/>
    <w:rsid w:val="00524A87"/>
    <w:rsid w:val="00524AA3"/>
    <w:rsid w:val="00524DE0"/>
    <w:rsid w:val="00524E84"/>
    <w:rsid w:val="00524EB1"/>
    <w:rsid w:val="00525021"/>
    <w:rsid w:val="00525074"/>
    <w:rsid w:val="00525126"/>
    <w:rsid w:val="00525140"/>
    <w:rsid w:val="0052515B"/>
    <w:rsid w:val="00525198"/>
    <w:rsid w:val="005252BD"/>
    <w:rsid w:val="005252DA"/>
    <w:rsid w:val="0052530C"/>
    <w:rsid w:val="005255BF"/>
    <w:rsid w:val="005255F0"/>
    <w:rsid w:val="00525619"/>
    <w:rsid w:val="0052570A"/>
    <w:rsid w:val="00525922"/>
    <w:rsid w:val="00525A50"/>
    <w:rsid w:val="00525AC9"/>
    <w:rsid w:val="00525BBF"/>
    <w:rsid w:val="00525D0B"/>
    <w:rsid w:val="00525DA4"/>
    <w:rsid w:val="00525E9E"/>
    <w:rsid w:val="00525EFE"/>
    <w:rsid w:val="00525F6B"/>
    <w:rsid w:val="00525FCA"/>
    <w:rsid w:val="005260AC"/>
    <w:rsid w:val="005260DF"/>
    <w:rsid w:val="00526159"/>
    <w:rsid w:val="00526162"/>
    <w:rsid w:val="005261A7"/>
    <w:rsid w:val="0052637A"/>
    <w:rsid w:val="0052638D"/>
    <w:rsid w:val="00526402"/>
    <w:rsid w:val="0052648D"/>
    <w:rsid w:val="005264BB"/>
    <w:rsid w:val="005264E1"/>
    <w:rsid w:val="00526525"/>
    <w:rsid w:val="00526591"/>
    <w:rsid w:val="005265B2"/>
    <w:rsid w:val="0052664E"/>
    <w:rsid w:val="00526765"/>
    <w:rsid w:val="00526838"/>
    <w:rsid w:val="0052684A"/>
    <w:rsid w:val="00526A22"/>
    <w:rsid w:val="00526A38"/>
    <w:rsid w:val="00526B09"/>
    <w:rsid w:val="00526B13"/>
    <w:rsid w:val="00526BAD"/>
    <w:rsid w:val="00526C19"/>
    <w:rsid w:val="00526C8A"/>
    <w:rsid w:val="00526E09"/>
    <w:rsid w:val="00526E3F"/>
    <w:rsid w:val="00526E54"/>
    <w:rsid w:val="0052709E"/>
    <w:rsid w:val="005272C5"/>
    <w:rsid w:val="00527328"/>
    <w:rsid w:val="0052738F"/>
    <w:rsid w:val="00527422"/>
    <w:rsid w:val="0052748E"/>
    <w:rsid w:val="005276DC"/>
    <w:rsid w:val="005276FF"/>
    <w:rsid w:val="005277A2"/>
    <w:rsid w:val="00527852"/>
    <w:rsid w:val="005278C7"/>
    <w:rsid w:val="00527902"/>
    <w:rsid w:val="0052793C"/>
    <w:rsid w:val="00527A7A"/>
    <w:rsid w:val="00527BB5"/>
    <w:rsid w:val="00527BC9"/>
    <w:rsid w:val="00527CE6"/>
    <w:rsid w:val="00527EA4"/>
    <w:rsid w:val="00527F34"/>
    <w:rsid w:val="0053004A"/>
    <w:rsid w:val="0053018D"/>
    <w:rsid w:val="005301C9"/>
    <w:rsid w:val="0053024C"/>
    <w:rsid w:val="00530291"/>
    <w:rsid w:val="0053029A"/>
    <w:rsid w:val="00530303"/>
    <w:rsid w:val="005303D7"/>
    <w:rsid w:val="0053052D"/>
    <w:rsid w:val="005305E7"/>
    <w:rsid w:val="005307C7"/>
    <w:rsid w:val="005307D9"/>
    <w:rsid w:val="005307DF"/>
    <w:rsid w:val="00530830"/>
    <w:rsid w:val="00530A0C"/>
    <w:rsid w:val="00530A78"/>
    <w:rsid w:val="00530ACF"/>
    <w:rsid w:val="00530B31"/>
    <w:rsid w:val="00530BAA"/>
    <w:rsid w:val="00530BC8"/>
    <w:rsid w:val="00530D04"/>
    <w:rsid w:val="00530E45"/>
    <w:rsid w:val="00530E8A"/>
    <w:rsid w:val="00530E94"/>
    <w:rsid w:val="00530EBE"/>
    <w:rsid w:val="00530F90"/>
    <w:rsid w:val="00531001"/>
    <w:rsid w:val="00531049"/>
    <w:rsid w:val="005311DB"/>
    <w:rsid w:val="00531228"/>
    <w:rsid w:val="0053131D"/>
    <w:rsid w:val="005313CB"/>
    <w:rsid w:val="005313E7"/>
    <w:rsid w:val="0053143C"/>
    <w:rsid w:val="00531598"/>
    <w:rsid w:val="00531739"/>
    <w:rsid w:val="005318C5"/>
    <w:rsid w:val="00531A01"/>
    <w:rsid w:val="00531A9C"/>
    <w:rsid w:val="00531AE7"/>
    <w:rsid w:val="00531C76"/>
    <w:rsid w:val="00531C81"/>
    <w:rsid w:val="00531CDC"/>
    <w:rsid w:val="00531CFE"/>
    <w:rsid w:val="00531DF8"/>
    <w:rsid w:val="00531E61"/>
    <w:rsid w:val="00531E86"/>
    <w:rsid w:val="00531F3C"/>
    <w:rsid w:val="00531FF9"/>
    <w:rsid w:val="00532285"/>
    <w:rsid w:val="00532354"/>
    <w:rsid w:val="00532489"/>
    <w:rsid w:val="005324F2"/>
    <w:rsid w:val="0053270B"/>
    <w:rsid w:val="005327B8"/>
    <w:rsid w:val="00532805"/>
    <w:rsid w:val="00532874"/>
    <w:rsid w:val="005328FE"/>
    <w:rsid w:val="00532939"/>
    <w:rsid w:val="0053296F"/>
    <w:rsid w:val="00532B13"/>
    <w:rsid w:val="00532B35"/>
    <w:rsid w:val="00532B41"/>
    <w:rsid w:val="00532B62"/>
    <w:rsid w:val="00532B8C"/>
    <w:rsid w:val="00532C36"/>
    <w:rsid w:val="00532C66"/>
    <w:rsid w:val="00532C9F"/>
    <w:rsid w:val="00532CAD"/>
    <w:rsid w:val="00532D55"/>
    <w:rsid w:val="00532E4E"/>
    <w:rsid w:val="00532F3E"/>
    <w:rsid w:val="00533024"/>
    <w:rsid w:val="005330F4"/>
    <w:rsid w:val="0053322F"/>
    <w:rsid w:val="00533254"/>
    <w:rsid w:val="005334E3"/>
    <w:rsid w:val="00533505"/>
    <w:rsid w:val="0053366B"/>
    <w:rsid w:val="0053375E"/>
    <w:rsid w:val="0053376C"/>
    <w:rsid w:val="00533920"/>
    <w:rsid w:val="0053392C"/>
    <w:rsid w:val="0053392F"/>
    <w:rsid w:val="00533A0E"/>
    <w:rsid w:val="00533B88"/>
    <w:rsid w:val="00533BA6"/>
    <w:rsid w:val="00533C5C"/>
    <w:rsid w:val="00533CC4"/>
    <w:rsid w:val="00533DB8"/>
    <w:rsid w:val="00533F08"/>
    <w:rsid w:val="00533F7F"/>
    <w:rsid w:val="00534073"/>
    <w:rsid w:val="00534149"/>
    <w:rsid w:val="00534171"/>
    <w:rsid w:val="00534192"/>
    <w:rsid w:val="005341A0"/>
    <w:rsid w:val="0053427A"/>
    <w:rsid w:val="0053430D"/>
    <w:rsid w:val="00534458"/>
    <w:rsid w:val="005344A0"/>
    <w:rsid w:val="005344BE"/>
    <w:rsid w:val="00534595"/>
    <w:rsid w:val="00534598"/>
    <w:rsid w:val="0053472F"/>
    <w:rsid w:val="0053477E"/>
    <w:rsid w:val="00534794"/>
    <w:rsid w:val="00534801"/>
    <w:rsid w:val="0053484E"/>
    <w:rsid w:val="00534854"/>
    <w:rsid w:val="005349B8"/>
    <w:rsid w:val="00534C4E"/>
    <w:rsid w:val="00534CC3"/>
    <w:rsid w:val="00534D30"/>
    <w:rsid w:val="00534DC9"/>
    <w:rsid w:val="00534E77"/>
    <w:rsid w:val="00534E83"/>
    <w:rsid w:val="00534F60"/>
    <w:rsid w:val="00534FD4"/>
    <w:rsid w:val="00535020"/>
    <w:rsid w:val="00535105"/>
    <w:rsid w:val="00535119"/>
    <w:rsid w:val="00535196"/>
    <w:rsid w:val="005352C0"/>
    <w:rsid w:val="00535453"/>
    <w:rsid w:val="005354DF"/>
    <w:rsid w:val="00535640"/>
    <w:rsid w:val="00535691"/>
    <w:rsid w:val="00535733"/>
    <w:rsid w:val="0053576C"/>
    <w:rsid w:val="00535791"/>
    <w:rsid w:val="005357B4"/>
    <w:rsid w:val="00535808"/>
    <w:rsid w:val="0053582B"/>
    <w:rsid w:val="005358D1"/>
    <w:rsid w:val="00535A41"/>
    <w:rsid w:val="00535A68"/>
    <w:rsid w:val="00535A8F"/>
    <w:rsid w:val="00535ADA"/>
    <w:rsid w:val="00535AF7"/>
    <w:rsid w:val="00535B44"/>
    <w:rsid w:val="00535D34"/>
    <w:rsid w:val="00535D78"/>
    <w:rsid w:val="00535D82"/>
    <w:rsid w:val="00535DB4"/>
    <w:rsid w:val="00536012"/>
    <w:rsid w:val="005360E7"/>
    <w:rsid w:val="005360F1"/>
    <w:rsid w:val="00536144"/>
    <w:rsid w:val="00536152"/>
    <w:rsid w:val="005361D6"/>
    <w:rsid w:val="00536243"/>
    <w:rsid w:val="005364B8"/>
    <w:rsid w:val="005364DE"/>
    <w:rsid w:val="00536501"/>
    <w:rsid w:val="0053690A"/>
    <w:rsid w:val="00536AE2"/>
    <w:rsid w:val="00536B03"/>
    <w:rsid w:val="00536B6D"/>
    <w:rsid w:val="00536BAF"/>
    <w:rsid w:val="00536BFF"/>
    <w:rsid w:val="00536C0E"/>
    <w:rsid w:val="00536CC0"/>
    <w:rsid w:val="00536D02"/>
    <w:rsid w:val="00536DDD"/>
    <w:rsid w:val="00536ECA"/>
    <w:rsid w:val="00536FF7"/>
    <w:rsid w:val="00537228"/>
    <w:rsid w:val="00537265"/>
    <w:rsid w:val="00537389"/>
    <w:rsid w:val="005373FC"/>
    <w:rsid w:val="0053749D"/>
    <w:rsid w:val="005374A4"/>
    <w:rsid w:val="00537510"/>
    <w:rsid w:val="0053755C"/>
    <w:rsid w:val="00537800"/>
    <w:rsid w:val="005378CC"/>
    <w:rsid w:val="00537936"/>
    <w:rsid w:val="00537984"/>
    <w:rsid w:val="005379B6"/>
    <w:rsid w:val="005379E7"/>
    <w:rsid w:val="00537A3F"/>
    <w:rsid w:val="00537A4C"/>
    <w:rsid w:val="00537B97"/>
    <w:rsid w:val="00537BCF"/>
    <w:rsid w:val="00537F5D"/>
    <w:rsid w:val="00537F86"/>
    <w:rsid w:val="00537F9D"/>
    <w:rsid w:val="00537FFA"/>
    <w:rsid w:val="005400DA"/>
    <w:rsid w:val="005400EE"/>
    <w:rsid w:val="0054013C"/>
    <w:rsid w:val="0054023C"/>
    <w:rsid w:val="005402F1"/>
    <w:rsid w:val="00540340"/>
    <w:rsid w:val="00540425"/>
    <w:rsid w:val="005404DE"/>
    <w:rsid w:val="005404F1"/>
    <w:rsid w:val="0054050A"/>
    <w:rsid w:val="005405C0"/>
    <w:rsid w:val="0054068E"/>
    <w:rsid w:val="00540846"/>
    <w:rsid w:val="005408B4"/>
    <w:rsid w:val="005408B7"/>
    <w:rsid w:val="0054092A"/>
    <w:rsid w:val="005409D5"/>
    <w:rsid w:val="00540A50"/>
    <w:rsid w:val="00540AD1"/>
    <w:rsid w:val="00540AD8"/>
    <w:rsid w:val="00540C13"/>
    <w:rsid w:val="00540C14"/>
    <w:rsid w:val="00540C3F"/>
    <w:rsid w:val="00540CA4"/>
    <w:rsid w:val="00540CEE"/>
    <w:rsid w:val="00540ECB"/>
    <w:rsid w:val="00540F08"/>
    <w:rsid w:val="00540F38"/>
    <w:rsid w:val="00541166"/>
    <w:rsid w:val="0054116C"/>
    <w:rsid w:val="0054125C"/>
    <w:rsid w:val="005412D5"/>
    <w:rsid w:val="0054131F"/>
    <w:rsid w:val="00541338"/>
    <w:rsid w:val="00541451"/>
    <w:rsid w:val="005415BE"/>
    <w:rsid w:val="005415EE"/>
    <w:rsid w:val="005415EF"/>
    <w:rsid w:val="0054161D"/>
    <w:rsid w:val="00541672"/>
    <w:rsid w:val="00541673"/>
    <w:rsid w:val="00541807"/>
    <w:rsid w:val="0054184A"/>
    <w:rsid w:val="005418A1"/>
    <w:rsid w:val="005418DD"/>
    <w:rsid w:val="0054198E"/>
    <w:rsid w:val="005419BB"/>
    <w:rsid w:val="00541C80"/>
    <w:rsid w:val="00541E35"/>
    <w:rsid w:val="00541EAE"/>
    <w:rsid w:val="00541F67"/>
    <w:rsid w:val="00541F80"/>
    <w:rsid w:val="0054202F"/>
    <w:rsid w:val="00542136"/>
    <w:rsid w:val="005421CD"/>
    <w:rsid w:val="00542268"/>
    <w:rsid w:val="00542292"/>
    <w:rsid w:val="005422BB"/>
    <w:rsid w:val="005423CB"/>
    <w:rsid w:val="00542458"/>
    <w:rsid w:val="0054245F"/>
    <w:rsid w:val="00542595"/>
    <w:rsid w:val="005425AF"/>
    <w:rsid w:val="005425C6"/>
    <w:rsid w:val="0054262A"/>
    <w:rsid w:val="00542649"/>
    <w:rsid w:val="0054291F"/>
    <w:rsid w:val="00542950"/>
    <w:rsid w:val="005429B6"/>
    <w:rsid w:val="005429EB"/>
    <w:rsid w:val="00542A0A"/>
    <w:rsid w:val="00542A72"/>
    <w:rsid w:val="00542AB6"/>
    <w:rsid w:val="00542BAE"/>
    <w:rsid w:val="00542CC4"/>
    <w:rsid w:val="00542E12"/>
    <w:rsid w:val="00542E35"/>
    <w:rsid w:val="00542EE6"/>
    <w:rsid w:val="00542F18"/>
    <w:rsid w:val="00542FDE"/>
    <w:rsid w:val="00543092"/>
    <w:rsid w:val="005430D2"/>
    <w:rsid w:val="005431EB"/>
    <w:rsid w:val="00543232"/>
    <w:rsid w:val="00543276"/>
    <w:rsid w:val="0054328C"/>
    <w:rsid w:val="005432DE"/>
    <w:rsid w:val="00543310"/>
    <w:rsid w:val="00543317"/>
    <w:rsid w:val="0054332A"/>
    <w:rsid w:val="00543478"/>
    <w:rsid w:val="005437BC"/>
    <w:rsid w:val="005437F0"/>
    <w:rsid w:val="0054380A"/>
    <w:rsid w:val="0054382B"/>
    <w:rsid w:val="0054389F"/>
    <w:rsid w:val="00543A1A"/>
    <w:rsid w:val="00543B4E"/>
    <w:rsid w:val="00543B63"/>
    <w:rsid w:val="00543B8C"/>
    <w:rsid w:val="00543BD2"/>
    <w:rsid w:val="00543C43"/>
    <w:rsid w:val="00543C55"/>
    <w:rsid w:val="00543CE0"/>
    <w:rsid w:val="00543D0D"/>
    <w:rsid w:val="00543D7E"/>
    <w:rsid w:val="00543E85"/>
    <w:rsid w:val="00543EFB"/>
    <w:rsid w:val="00543F27"/>
    <w:rsid w:val="00543F5C"/>
    <w:rsid w:val="0054401E"/>
    <w:rsid w:val="0054406E"/>
    <w:rsid w:val="00544276"/>
    <w:rsid w:val="00544286"/>
    <w:rsid w:val="005442F4"/>
    <w:rsid w:val="005442FD"/>
    <w:rsid w:val="00544300"/>
    <w:rsid w:val="00544602"/>
    <w:rsid w:val="005446C6"/>
    <w:rsid w:val="005446E5"/>
    <w:rsid w:val="005447A8"/>
    <w:rsid w:val="005447CB"/>
    <w:rsid w:val="00544837"/>
    <w:rsid w:val="00544865"/>
    <w:rsid w:val="005448A8"/>
    <w:rsid w:val="00544A45"/>
    <w:rsid w:val="00544B03"/>
    <w:rsid w:val="00544C00"/>
    <w:rsid w:val="00544C17"/>
    <w:rsid w:val="00544C27"/>
    <w:rsid w:val="00544C34"/>
    <w:rsid w:val="00544CBB"/>
    <w:rsid w:val="00544D17"/>
    <w:rsid w:val="00544D44"/>
    <w:rsid w:val="00544DB5"/>
    <w:rsid w:val="00544DFE"/>
    <w:rsid w:val="00544F57"/>
    <w:rsid w:val="00545070"/>
    <w:rsid w:val="00545071"/>
    <w:rsid w:val="00545097"/>
    <w:rsid w:val="005450A0"/>
    <w:rsid w:val="005450DC"/>
    <w:rsid w:val="00545104"/>
    <w:rsid w:val="005451A0"/>
    <w:rsid w:val="00545206"/>
    <w:rsid w:val="00545299"/>
    <w:rsid w:val="005454F1"/>
    <w:rsid w:val="0054553D"/>
    <w:rsid w:val="0054554F"/>
    <w:rsid w:val="0054555D"/>
    <w:rsid w:val="00545562"/>
    <w:rsid w:val="005455F6"/>
    <w:rsid w:val="00545766"/>
    <w:rsid w:val="005458E4"/>
    <w:rsid w:val="005458F9"/>
    <w:rsid w:val="0054594A"/>
    <w:rsid w:val="00545967"/>
    <w:rsid w:val="0054598C"/>
    <w:rsid w:val="005459D9"/>
    <w:rsid w:val="005459FF"/>
    <w:rsid w:val="00545A9A"/>
    <w:rsid w:val="00545B57"/>
    <w:rsid w:val="00545CFC"/>
    <w:rsid w:val="00545E03"/>
    <w:rsid w:val="00545F3B"/>
    <w:rsid w:val="00545F67"/>
    <w:rsid w:val="00545FE3"/>
    <w:rsid w:val="00546030"/>
    <w:rsid w:val="005462F3"/>
    <w:rsid w:val="0054631A"/>
    <w:rsid w:val="005465DB"/>
    <w:rsid w:val="0054661A"/>
    <w:rsid w:val="005466DB"/>
    <w:rsid w:val="00546744"/>
    <w:rsid w:val="005467F0"/>
    <w:rsid w:val="00546852"/>
    <w:rsid w:val="00546875"/>
    <w:rsid w:val="005468EA"/>
    <w:rsid w:val="00546A44"/>
    <w:rsid w:val="00546B3D"/>
    <w:rsid w:val="00546BB3"/>
    <w:rsid w:val="00546C79"/>
    <w:rsid w:val="00546D14"/>
    <w:rsid w:val="00547043"/>
    <w:rsid w:val="005471C1"/>
    <w:rsid w:val="005471E1"/>
    <w:rsid w:val="00547469"/>
    <w:rsid w:val="00547475"/>
    <w:rsid w:val="005474FC"/>
    <w:rsid w:val="0054758C"/>
    <w:rsid w:val="005476F0"/>
    <w:rsid w:val="00547733"/>
    <w:rsid w:val="0054778E"/>
    <w:rsid w:val="00547797"/>
    <w:rsid w:val="005477B5"/>
    <w:rsid w:val="005478FD"/>
    <w:rsid w:val="00547904"/>
    <w:rsid w:val="00547923"/>
    <w:rsid w:val="00547930"/>
    <w:rsid w:val="00547A10"/>
    <w:rsid w:val="00547AC0"/>
    <w:rsid w:val="00547AED"/>
    <w:rsid w:val="00547B81"/>
    <w:rsid w:val="00547BCB"/>
    <w:rsid w:val="00547C11"/>
    <w:rsid w:val="00547D31"/>
    <w:rsid w:val="00547DBF"/>
    <w:rsid w:val="00547E7F"/>
    <w:rsid w:val="00547FAC"/>
    <w:rsid w:val="00550053"/>
    <w:rsid w:val="005500C2"/>
    <w:rsid w:val="005500EE"/>
    <w:rsid w:val="005500F4"/>
    <w:rsid w:val="00550105"/>
    <w:rsid w:val="00550122"/>
    <w:rsid w:val="0055012D"/>
    <w:rsid w:val="0055019E"/>
    <w:rsid w:val="005501BA"/>
    <w:rsid w:val="00550237"/>
    <w:rsid w:val="0055036D"/>
    <w:rsid w:val="005504B9"/>
    <w:rsid w:val="00550501"/>
    <w:rsid w:val="005505CE"/>
    <w:rsid w:val="005507E3"/>
    <w:rsid w:val="005508DE"/>
    <w:rsid w:val="005508F6"/>
    <w:rsid w:val="005509CB"/>
    <w:rsid w:val="00550AC9"/>
    <w:rsid w:val="00550AEB"/>
    <w:rsid w:val="00550BA5"/>
    <w:rsid w:val="00550BBA"/>
    <w:rsid w:val="00550C0C"/>
    <w:rsid w:val="00550C61"/>
    <w:rsid w:val="00550C71"/>
    <w:rsid w:val="00550CA6"/>
    <w:rsid w:val="00550D1B"/>
    <w:rsid w:val="00550D6D"/>
    <w:rsid w:val="00550D7F"/>
    <w:rsid w:val="00550E31"/>
    <w:rsid w:val="00550EDC"/>
    <w:rsid w:val="00551188"/>
    <w:rsid w:val="005511B5"/>
    <w:rsid w:val="005511B6"/>
    <w:rsid w:val="005512E5"/>
    <w:rsid w:val="00551325"/>
    <w:rsid w:val="00551478"/>
    <w:rsid w:val="005514D1"/>
    <w:rsid w:val="005514F9"/>
    <w:rsid w:val="00551542"/>
    <w:rsid w:val="0055154D"/>
    <w:rsid w:val="00551651"/>
    <w:rsid w:val="005517DF"/>
    <w:rsid w:val="005519A0"/>
    <w:rsid w:val="00551BD6"/>
    <w:rsid w:val="00551D28"/>
    <w:rsid w:val="00551D8B"/>
    <w:rsid w:val="00551E1E"/>
    <w:rsid w:val="00551E80"/>
    <w:rsid w:val="00551EA9"/>
    <w:rsid w:val="00551F0A"/>
    <w:rsid w:val="00551FD1"/>
    <w:rsid w:val="0055201D"/>
    <w:rsid w:val="0055207F"/>
    <w:rsid w:val="005520C9"/>
    <w:rsid w:val="005520F8"/>
    <w:rsid w:val="005521E8"/>
    <w:rsid w:val="005521EA"/>
    <w:rsid w:val="0055220D"/>
    <w:rsid w:val="005524B4"/>
    <w:rsid w:val="0055259C"/>
    <w:rsid w:val="00552663"/>
    <w:rsid w:val="0055274A"/>
    <w:rsid w:val="00552771"/>
    <w:rsid w:val="00552778"/>
    <w:rsid w:val="005527DC"/>
    <w:rsid w:val="0055285E"/>
    <w:rsid w:val="00552A22"/>
    <w:rsid w:val="00552A4B"/>
    <w:rsid w:val="00552B49"/>
    <w:rsid w:val="00552C54"/>
    <w:rsid w:val="00552CAF"/>
    <w:rsid w:val="00552D72"/>
    <w:rsid w:val="00552E48"/>
    <w:rsid w:val="00552E76"/>
    <w:rsid w:val="00552F1F"/>
    <w:rsid w:val="00552F54"/>
    <w:rsid w:val="0055300D"/>
    <w:rsid w:val="0055301A"/>
    <w:rsid w:val="00553229"/>
    <w:rsid w:val="0055326B"/>
    <w:rsid w:val="00553295"/>
    <w:rsid w:val="005533B4"/>
    <w:rsid w:val="0055348C"/>
    <w:rsid w:val="005534E0"/>
    <w:rsid w:val="0055356C"/>
    <w:rsid w:val="005535A6"/>
    <w:rsid w:val="005535EA"/>
    <w:rsid w:val="0055362A"/>
    <w:rsid w:val="00553810"/>
    <w:rsid w:val="005538E3"/>
    <w:rsid w:val="0055397E"/>
    <w:rsid w:val="005539E0"/>
    <w:rsid w:val="00553A63"/>
    <w:rsid w:val="00553C64"/>
    <w:rsid w:val="00553C6F"/>
    <w:rsid w:val="00553CD5"/>
    <w:rsid w:val="00553D13"/>
    <w:rsid w:val="00553EB1"/>
    <w:rsid w:val="00553F34"/>
    <w:rsid w:val="00553F60"/>
    <w:rsid w:val="0055401B"/>
    <w:rsid w:val="00554023"/>
    <w:rsid w:val="00554045"/>
    <w:rsid w:val="005540F1"/>
    <w:rsid w:val="005541B4"/>
    <w:rsid w:val="005541E9"/>
    <w:rsid w:val="00554215"/>
    <w:rsid w:val="005543C9"/>
    <w:rsid w:val="00554431"/>
    <w:rsid w:val="00554437"/>
    <w:rsid w:val="0055443D"/>
    <w:rsid w:val="005545D5"/>
    <w:rsid w:val="00554638"/>
    <w:rsid w:val="005546C4"/>
    <w:rsid w:val="005547FF"/>
    <w:rsid w:val="005548A5"/>
    <w:rsid w:val="005548D0"/>
    <w:rsid w:val="00554A8D"/>
    <w:rsid w:val="00554B49"/>
    <w:rsid w:val="00554B71"/>
    <w:rsid w:val="00554BA2"/>
    <w:rsid w:val="00554BB7"/>
    <w:rsid w:val="00554D23"/>
    <w:rsid w:val="00554D57"/>
    <w:rsid w:val="00554DEE"/>
    <w:rsid w:val="00554EE9"/>
    <w:rsid w:val="00554F0E"/>
    <w:rsid w:val="00554F4E"/>
    <w:rsid w:val="00554FC0"/>
    <w:rsid w:val="0055513F"/>
    <w:rsid w:val="0055516D"/>
    <w:rsid w:val="00555182"/>
    <w:rsid w:val="00555186"/>
    <w:rsid w:val="005551A3"/>
    <w:rsid w:val="0055526F"/>
    <w:rsid w:val="0055538F"/>
    <w:rsid w:val="00555420"/>
    <w:rsid w:val="005554B7"/>
    <w:rsid w:val="005557F3"/>
    <w:rsid w:val="0055580A"/>
    <w:rsid w:val="0055583A"/>
    <w:rsid w:val="00555853"/>
    <w:rsid w:val="005558A9"/>
    <w:rsid w:val="00555AB7"/>
    <w:rsid w:val="00555AD8"/>
    <w:rsid w:val="00555BA6"/>
    <w:rsid w:val="00555C26"/>
    <w:rsid w:val="00555C6A"/>
    <w:rsid w:val="00555C86"/>
    <w:rsid w:val="00555D00"/>
    <w:rsid w:val="00555D39"/>
    <w:rsid w:val="00555DA0"/>
    <w:rsid w:val="00555DA5"/>
    <w:rsid w:val="00555E02"/>
    <w:rsid w:val="00555EEA"/>
    <w:rsid w:val="0055604A"/>
    <w:rsid w:val="0055604E"/>
    <w:rsid w:val="00556093"/>
    <w:rsid w:val="005560DB"/>
    <w:rsid w:val="005560EB"/>
    <w:rsid w:val="0055615B"/>
    <w:rsid w:val="00556163"/>
    <w:rsid w:val="005561B9"/>
    <w:rsid w:val="00556224"/>
    <w:rsid w:val="00556285"/>
    <w:rsid w:val="0055632A"/>
    <w:rsid w:val="00556353"/>
    <w:rsid w:val="00556386"/>
    <w:rsid w:val="005565B0"/>
    <w:rsid w:val="00556833"/>
    <w:rsid w:val="00556877"/>
    <w:rsid w:val="00556888"/>
    <w:rsid w:val="005568BE"/>
    <w:rsid w:val="005568D0"/>
    <w:rsid w:val="00556981"/>
    <w:rsid w:val="005569CB"/>
    <w:rsid w:val="00556A02"/>
    <w:rsid w:val="00556A94"/>
    <w:rsid w:val="00556AAC"/>
    <w:rsid w:val="00556AD1"/>
    <w:rsid w:val="00556B0A"/>
    <w:rsid w:val="00556D7E"/>
    <w:rsid w:val="00556DE5"/>
    <w:rsid w:val="00556ED2"/>
    <w:rsid w:val="005570C8"/>
    <w:rsid w:val="005571DA"/>
    <w:rsid w:val="00557209"/>
    <w:rsid w:val="00557284"/>
    <w:rsid w:val="005573CA"/>
    <w:rsid w:val="0055743F"/>
    <w:rsid w:val="00557457"/>
    <w:rsid w:val="0055752E"/>
    <w:rsid w:val="0055763C"/>
    <w:rsid w:val="00557668"/>
    <w:rsid w:val="005576A3"/>
    <w:rsid w:val="005576DF"/>
    <w:rsid w:val="005577A7"/>
    <w:rsid w:val="00557826"/>
    <w:rsid w:val="00557B2E"/>
    <w:rsid w:val="00557B74"/>
    <w:rsid w:val="00557BCB"/>
    <w:rsid w:val="00557CC7"/>
    <w:rsid w:val="00557D50"/>
    <w:rsid w:val="00557DF1"/>
    <w:rsid w:val="00557F54"/>
    <w:rsid w:val="00557F83"/>
    <w:rsid w:val="00560056"/>
    <w:rsid w:val="005600D9"/>
    <w:rsid w:val="00560101"/>
    <w:rsid w:val="005601AE"/>
    <w:rsid w:val="00560289"/>
    <w:rsid w:val="0056029B"/>
    <w:rsid w:val="00560605"/>
    <w:rsid w:val="005606BD"/>
    <w:rsid w:val="0056072B"/>
    <w:rsid w:val="0056075D"/>
    <w:rsid w:val="0056077D"/>
    <w:rsid w:val="005607AA"/>
    <w:rsid w:val="00560810"/>
    <w:rsid w:val="005608FE"/>
    <w:rsid w:val="00560986"/>
    <w:rsid w:val="005609E8"/>
    <w:rsid w:val="00560C80"/>
    <w:rsid w:val="00560D0A"/>
    <w:rsid w:val="00560D63"/>
    <w:rsid w:val="00560D75"/>
    <w:rsid w:val="00560E69"/>
    <w:rsid w:val="00560E71"/>
    <w:rsid w:val="00560EAB"/>
    <w:rsid w:val="00560EDB"/>
    <w:rsid w:val="00560F5B"/>
    <w:rsid w:val="00560FD4"/>
    <w:rsid w:val="005610DE"/>
    <w:rsid w:val="00561361"/>
    <w:rsid w:val="00561624"/>
    <w:rsid w:val="00561721"/>
    <w:rsid w:val="00561733"/>
    <w:rsid w:val="005617EE"/>
    <w:rsid w:val="00561807"/>
    <w:rsid w:val="00561911"/>
    <w:rsid w:val="00561A7D"/>
    <w:rsid w:val="00561B74"/>
    <w:rsid w:val="00561BB8"/>
    <w:rsid w:val="00561BDA"/>
    <w:rsid w:val="00561CBE"/>
    <w:rsid w:val="00561CDB"/>
    <w:rsid w:val="00561D04"/>
    <w:rsid w:val="00561DA8"/>
    <w:rsid w:val="00561E0F"/>
    <w:rsid w:val="00561E45"/>
    <w:rsid w:val="00561E76"/>
    <w:rsid w:val="00561F40"/>
    <w:rsid w:val="00561F58"/>
    <w:rsid w:val="005620E1"/>
    <w:rsid w:val="005620EE"/>
    <w:rsid w:val="005620F5"/>
    <w:rsid w:val="00562179"/>
    <w:rsid w:val="00562215"/>
    <w:rsid w:val="0056224F"/>
    <w:rsid w:val="0056230E"/>
    <w:rsid w:val="005623B9"/>
    <w:rsid w:val="0056250B"/>
    <w:rsid w:val="0056250F"/>
    <w:rsid w:val="005625CA"/>
    <w:rsid w:val="0056263D"/>
    <w:rsid w:val="00562691"/>
    <w:rsid w:val="005626C2"/>
    <w:rsid w:val="005628A7"/>
    <w:rsid w:val="00562BFC"/>
    <w:rsid w:val="00562D11"/>
    <w:rsid w:val="00562D2C"/>
    <w:rsid w:val="00562E0A"/>
    <w:rsid w:val="00562FC0"/>
    <w:rsid w:val="005630DD"/>
    <w:rsid w:val="005630E5"/>
    <w:rsid w:val="0056312C"/>
    <w:rsid w:val="005631C7"/>
    <w:rsid w:val="00563336"/>
    <w:rsid w:val="00563339"/>
    <w:rsid w:val="0056342B"/>
    <w:rsid w:val="0056345E"/>
    <w:rsid w:val="0056355F"/>
    <w:rsid w:val="005635E6"/>
    <w:rsid w:val="005635FA"/>
    <w:rsid w:val="0056364C"/>
    <w:rsid w:val="0056379C"/>
    <w:rsid w:val="00563839"/>
    <w:rsid w:val="00563850"/>
    <w:rsid w:val="00563858"/>
    <w:rsid w:val="00563928"/>
    <w:rsid w:val="00563940"/>
    <w:rsid w:val="00563B9F"/>
    <w:rsid w:val="00563BF1"/>
    <w:rsid w:val="00563C46"/>
    <w:rsid w:val="00563C52"/>
    <w:rsid w:val="00563DAC"/>
    <w:rsid w:val="00563DB9"/>
    <w:rsid w:val="00563DCB"/>
    <w:rsid w:val="00563E9C"/>
    <w:rsid w:val="00563EE1"/>
    <w:rsid w:val="00563F4B"/>
    <w:rsid w:val="00564172"/>
    <w:rsid w:val="00564499"/>
    <w:rsid w:val="005645F6"/>
    <w:rsid w:val="0056465B"/>
    <w:rsid w:val="005646B1"/>
    <w:rsid w:val="00564730"/>
    <w:rsid w:val="005647B8"/>
    <w:rsid w:val="005647E9"/>
    <w:rsid w:val="00564820"/>
    <w:rsid w:val="0056482A"/>
    <w:rsid w:val="005648E6"/>
    <w:rsid w:val="005649D9"/>
    <w:rsid w:val="00564A81"/>
    <w:rsid w:val="00564C23"/>
    <w:rsid w:val="00564D5B"/>
    <w:rsid w:val="00564F09"/>
    <w:rsid w:val="00564FF0"/>
    <w:rsid w:val="00565097"/>
    <w:rsid w:val="005651E3"/>
    <w:rsid w:val="005652D8"/>
    <w:rsid w:val="00565302"/>
    <w:rsid w:val="00565412"/>
    <w:rsid w:val="00565444"/>
    <w:rsid w:val="0056548A"/>
    <w:rsid w:val="00565576"/>
    <w:rsid w:val="0056563F"/>
    <w:rsid w:val="00565667"/>
    <w:rsid w:val="00565696"/>
    <w:rsid w:val="00565714"/>
    <w:rsid w:val="00565722"/>
    <w:rsid w:val="00565739"/>
    <w:rsid w:val="0056580D"/>
    <w:rsid w:val="0056586C"/>
    <w:rsid w:val="005658EC"/>
    <w:rsid w:val="005659DE"/>
    <w:rsid w:val="00565A18"/>
    <w:rsid w:val="00565A33"/>
    <w:rsid w:val="00565A9B"/>
    <w:rsid w:val="00565B04"/>
    <w:rsid w:val="00565C22"/>
    <w:rsid w:val="00565C54"/>
    <w:rsid w:val="00565CEA"/>
    <w:rsid w:val="00565D49"/>
    <w:rsid w:val="00565D6C"/>
    <w:rsid w:val="00565EE9"/>
    <w:rsid w:val="00565F4B"/>
    <w:rsid w:val="00565F65"/>
    <w:rsid w:val="00566093"/>
    <w:rsid w:val="0056618F"/>
    <w:rsid w:val="0056619F"/>
    <w:rsid w:val="0056623D"/>
    <w:rsid w:val="0056624D"/>
    <w:rsid w:val="005662ED"/>
    <w:rsid w:val="0056630E"/>
    <w:rsid w:val="0056643E"/>
    <w:rsid w:val="005664DA"/>
    <w:rsid w:val="005664E0"/>
    <w:rsid w:val="0056655F"/>
    <w:rsid w:val="0056656B"/>
    <w:rsid w:val="005665AE"/>
    <w:rsid w:val="00566638"/>
    <w:rsid w:val="005666AC"/>
    <w:rsid w:val="0056672A"/>
    <w:rsid w:val="005667D0"/>
    <w:rsid w:val="0056688B"/>
    <w:rsid w:val="005668E0"/>
    <w:rsid w:val="0056692E"/>
    <w:rsid w:val="00566A46"/>
    <w:rsid w:val="00566B6D"/>
    <w:rsid w:val="00566BA0"/>
    <w:rsid w:val="00566BA1"/>
    <w:rsid w:val="00566C2F"/>
    <w:rsid w:val="00566C62"/>
    <w:rsid w:val="00566E13"/>
    <w:rsid w:val="00566F6D"/>
    <w:rsid w:val="00567044"/>
    <w:rsid w:val="005670CB"/>
    <w:rsid w:val="00567120"/>
    <w:rsid w:val="00567149"/>
    <w:rsid w:val="005672A8"/>
    <w:rsid w:val="005673CF"/>
    <w:rsid w:val="00567448"/>
    <w:rsid w:val="0056752C"/>
    <w:rsid w:val="00567718"/>
    <w:rsid w:val="00567722"/>
    <w:rsid w:val="0056772A"/>
    <w:rsid w:val="005677C0"/>
    <w:rsid w:val="005678C8"/>
    <w:rsid w:val="00567954"/>
    <w:rsid w:val="005679CB"/>
    <w:rsid w:val="00567B65"/>
    <w:rsid w:val="00567BCE"/>
    <w:rsid w:val="00567D00"/>
    <w:rsid w:val="00567DBD"/>
    <w:rsid w:val="00567E5D"/>
    <w:rsid w:val="00567EFF"/>
    <w:rsid w:val="00567FD8"/>
    <w:rsid w:val="00567FF8"/>
    <w:rsid w:val="00570050"/>
    <w:rsid w:val="00570115"/>
    <w:rsid w:val="00570141"/>
    <w:rsid w:val="005701D2"/>
    <w:rsid w:val="005701F6"/>
    <w:rsid w:val="00570205"/>
    <w:rsid w:val="005703F2"/>
    <w:rsid w:val="00570484"/>
    <w:rsid w:val="005704B5"/>
    <w:rsid w:val="005704B6"/>
    <w:rsid w:val="00570539"/>
    <w:rsid w:val="00570593"/>
    <w:rsid w:val="005705E9"/>
    <w:rsid w:val="00570721"/>
    <w:rsid w:val="00570747"/>
    <w:rsid w:val="00570760"/>
    <w:rsid w:val="00570998"/>
    <w:rsid w:val="005709C6"/>
    <w:rsid w:val="00570B36"/>
    <w:rsid w:val="00570C1B"/>
    <w:rsid w:val="00570DD1"/>
    <w:rsid w:val="00570DE6"/>
    <w:rsid w:val="00570DEB"/>
    <w:rsid w:val="00570E87"/>
    <w:rsid w:val="00571085"/>
    <w:rsid w:val="005710EB"/>
    <w:rsid w:val="00571210"/>
    <w:rsid w:val="0057128C"/>
    <w:rsid w:val="0057134F"/>
    <w:rsid w:val="00571445"/>
    <w:rsid w:val="00571490"/>
    <w:rsid w:val="0057153A"/>
    <w:rsid w:val="0057154C"/>
    <w:rsid w:val="0057156E"/>
    <w:rsid w:val="0057163D"/>
    <w:rsid w:val="0057178C"/>
    <w:rsid w:val="005717F9"/>
    <w:rsid w:val="005719BB"/>
    <w:rsid w:val="00571ABA"/>
    <w:rsid w:val="00571B69"/>
    <w:rsid w:val="00571B74"/>
    <w:rsid w:val="00571C96"/>
    <w:rsid w:val="00571C9B"/>
    <w:rsid w:val="00571DEF"/>
    <w:rsid w:val="00571E46"/>
    <w:rsid w:val="00571E7B"/>
    <w:rsid w:val="00571EC2"/>
    <w:rsid w:val="00571F16"/>
    <w:rsid w:val="0057205D"/>
    <w:rsid w:val="00572074"/>
    <w:rsid w:val="00572329"/>
    <w:rsid w:val="00572389"/>
    <w:rsid w:val="005724AD"/>
    <w:rsid w:val="005724B0"/>
    <w:rsid w:val="00572553"/>
    <w:rsid w:val="00572741"/>
    <w:rsid w:val="00572813"/>
    <w:rsid w:val="00572851"/>
    <w:rsid w:val="00572896"/>
    <w:rsid w:val="005729E9"/>
    <w:rsid w:val="00572AE4"/>
    <w:rsid w:val="00572AF0"/>
    <w:rsid w:val="00572BD6"/>
    <w:rsid w:val="00572C03"/>
    <w:rsid w:val="00572CCC"/>
    <w:rsid w:val="00572CFC"/>
    <w:rsid w:val="00572D71"/>
    <w:rsid w:val="00572DA8"/>
    <w:rsid w:val="00572E19"/>
    <w:rsid w:val="00572E5A"/>
    <w:rsid w:val="00572EC1"/>
    <w:rsid w:val="00572F47"/>
    <w:rsid w:val="00572FFE"/>
    <w:rsid w:val="00573023"/>
    <w:rsid w:val="00573076"/>
    <w:rsid w:val="005730A4"/>
    <w:rsid w:val="005731DC"/>
    <w:rsid w:val="0057333E"/>
    <w:rsid w:val="005733B7"/>
    <w:rsid w:val="0057340E"/>
    <w:rsid w:val="0057354B"/>
    <w:rsid w:val="00573571"/>
    <w:rsid w:val="0057359C"/>
    <w:rsid w:val="00573642"/>
    <w:rsid w:val="00573660"/>
    <w:rsid w:val="00573680"/>
    <w:rsid w:val="005736A4"/>
    <w:rsid w:val="0057385B"/>
    <w:rsid w:val="00573861"/>
    <w:rsid w:val="005738D3"/>
    <w:rsid w:val="00573921"/>
    <w:rsid w:val="005739B6"/>
    <w:rsid w:val="00573B6C"/>
    <w:rsid w:val="00573B77"/>
    <w:rsid w:val="00573E0B"/>
    <w:rsid w:val="00573E10"/>
    <w:rsid w:val="00573E46"/>
    <w:rsid w:val="00573E69"/>
    <w:rsid w:val="00573E87"/>
    <w:rsid w:val="00573F12"/>
    <w:rsid w:val="00573F59"/>
    <w:rsid w:val="00573F76"/>
    <w:rsid w:val="00573FB3"/>
    <w:rsid w:val="00573FF9"/>
    <w:rsid w:val="0057411B"/>
    <w:rsid w:val="005741D1"/>
    <w:rsid w:val="00574270"/>
    <w:rsid w:val="00574288"/>
    <w:rsid w:val="005742B3"/>
    <w:rsid w:val="00574346"/>
    <w:rsid w:val="00574380"/>
    <w:rsid w:val="0057440D"/>
    <w:rsid w:val="00574461"/>
    <w:rsid w:val="00574485"/>
    <w:rsid w:val="005745A0"/>
    <w:rsid w:val="0057464C"/>
    <w:rsid w:val="00574766"/>
    <w:rsid w:val="00574776"/>
    <w:rsid w:val="0057487D"/>
    <w:rsid w:val="00574880"/>
    <w:rsid w:val="0057491E"/>
    <w:rsid w:val="00574ABD"/>
    <w:rsid w:val="00574B44"/>
    <w:rsid w:val="00574B80"/>
    <w:rsid w:val="00574C92"/>
    <w:rsid w:val="00574D05"/>
    <w:rsid w:val="00574D65"/>
    <w:rsid w:val="00574DFE"/>
    <w:rsid w:val="00574E91"/>
    <w:rsid w:val="00574EA3"/>
    <w:rsid w:val="00574F96"/>
    <w:rsid w:val="00574FD4"/>
    <w:rsid w:val="00574FFD"/>
    <w:rsid w:val="0057508E"/>
    <w:rsid w:val="00575152"/>
    <w:rsid w:val="005752A9"/>
    <w:rsid w:val="0057538F"/>
    <w:rsid w:val="005753B8"/>
    <w:rsid w:val="005754CE"/>
    <w:rsid w:val="0057553A"/>
    <w:rsid w:val="005755D6"/>
    <w:rsid w:val="0057561F"/>
    <w:rsid w:val="00575647"/>
    <w:rsid w:val="00575700"/>
    <w:rsid w:val="005757E9"/>
    <w:rsid w:val="00575857"/>
    <w:rsid w:val="00575879"/>
    <w:rsid w:val="00575918"/>
    <w:rsid w:val="00575964"/>
    <w:rsid w:val="00575A3F"/>
    <w:rsid w:val="00575A75"/>
    <w:rsid w:val="00575BC4"/>
    <w:rsid w:val="00575DFE"/>
    <w:rsid w:val="00575F50"/>
    <w:rsid w:val="00576040"/>
    <w:rsid w:val="00576045"/>
    <w:rsid w:val="00576057"/>
    <w:rsid w:val="005760BF"/>
    <w:rsid w:val="005760F2"/>
    <w:rsid w:val="00576278"/>
    <w:rsid w:val="0057627D"/>
    <w:rsid w:val="0057632B"/>
    <w:rsid w:val="00576333"/>
    <w:rsid w:val="00576348"/>
    <w:rsid w:val="005763B7"/>
    <w:rsid w:val="005763CF"/>
    <w:rsid w:val="0057644A"/>
    <w:rsid w:val="005764A5"/>
    <w:rsid w:val="00576629"/>
    <w:rsid w:val="00576674"/>
    <w:rsid w:val="005766A7"/>
    <w:rsid w:val="00576712"/>
    <w:rsid w:val="0057672B"/>
    <w:rsid w:val="0057674F"/>
    <w:rsid w:val="005767CD"/>
    <w:rsid w:val="005767F6"/>
    <w:rsid w:val="0057682A"/>
    <w:rsid w:val="00576847"/>
    <w:rsid w:val="00576860"/>
    <w:rsid w:val="00576920"/>
    <w:rsid w:val="00576A5E"/>
    <w:rsid w:val="00576B15"/>
    <w:rsid w:val="00576B57"/>
    <w:rsid w:val="00576BA4"/>
    <w:rsid w:val="00576BB2"/>
    <w:rsid w:val="00576D9D"/>
    <w:rsid w:val="00576DA1"/>
    <w:rsid w:val="00576DB3"/>
    <w:rsid w:val="00576E30"/>
    <w:rsid w:val="00576EB7"/>
    <w:rsid w:val="00576FCC"/>
    <w:rsid w:val="005770BE"/>
    <w:rsid w:val="0057721C"/>
    <w:rsid w:val="0057731C"/>
    <w:rsid w:val="005773C0"/>
    <w:rsid w:val="0057750A"/>
    <w:rsid w:val="00577528"/>
    <w:rsid w:val="00577619"/>
    <w:rsid w:val="0057765D"/>
    <w:rsid w:val="00577702"/>
    <w:rsid w:val="005777AF"/>
    <w:rsid w:val="005777C7"/>
    <w:rsid w:val="0057789D"/>
    <w:rsid w:val="005778FE"/>
    <w:rsid w:val="005779DE"/>
    <w:rsid w:val="00577A34"/>
    <w:rsid w:val="00577BE2"/>
    <w:rsid w:val="00577D47"/>
    <w:rsid w:val="00577E1D"/>
    <w:rsid w:val="00577E6F"/>
    <w:rsid w:val="00577F1D"/>
    <w:rsid w:val="00577FC1"/>
    <w:rsid w:val="00577FEB"/>
    <w:rsid w:val="00577FEE"/>
    <w:rsid w:val="00580035"/>
    <w:rsid w:val="005800DA"/>
    <w:rsid w:val="00580114"/>
    <w:rsid w:val="00580236"/>
    <w:rsid w:val="00580243"/>
    <w:rsid w:val="00580259"/>
    <w:rsid w:val="00580285"/>
    <w:rsid w:val="005802F0"/>
    <w:rsid w:val="0058070B"/>
    <w:rsid w:val="0058075A"/>
    <w:rsid w:val="0058093C"/>
    <w:rsid w:val="005809CE"/>
    <w:rsid w:val="00580B7A"/>
    <w:rsid w:val="00581007"/>
    <w:rsid w:val="005810F4"/>
    <w:rsid w:val="0058115D"/>
    <w:rsid w:val="005811ED"/>
    <w:rsid w:val="00581220"/>
    <w:rsid w:val="0058123D"/>
    <w:rsid w:val="0058124D"/>
    <w:rsid w:val="005814C8"/>
    <w:rsid w:val="00581571"/>
    <w:rsid w:val="005815EE"/>
    <w:rsid w:val="00581734"/>
    <w:rsid w:val="0058174C"/>
    <w:rsid w:val="00581778"/>
    <w:rsid w:val="00581848"/>
    <w:rsid w:val="00581865"/>
    <w:rsid w:val="005818E6"/>
    <w:rsid w:val="00581A8A"/>
    <w:rsid w:val="00581BD6"/>
    <w:rsid w:val="00581C45"/>
    <w:rsid w:val="00581D5D"/>
    <w:rsid w:val="00581DFD"/>
    <w:rsid w:val="00581E57"/>
    <w:rsid w:val="00581ECB"/>
    <w:rsid w:val="00581F2D"/>
    <w:rsid w:val="00581FEA"/>
    <w:rsid w:val="00581FFB"/>
    <w:rsid w:val="00582019"/>
    <w:rsid w:val="005820D2"/>
    <w:rsid w:val="00582199"/>
    <w:rsid w:val="0058221F"/>
    <w:rsid w:val="0058224F"/>
    <w:rsid w:val="00582328"/>
    <w:rsid w:val="0058235E"/>
    <w:rsid w:val="00582364"/>
    <w:rsid w:val="005823AC"/>
    <w:rsid w:val="0058246C"/>
    <w:rsid w:val="0058247C"/>
    <w:rsid w:val="00582572"/>
    <w:rsid w:val="005825C7"/>
    <w:rsid w:val="0058267B"/>
    <w:rsid w:val="005826AD"/>
    <w:rsid w:val="005826C1"/>
    <w:rsid w:val="00582751"/>
    <w:rsid w:val="0058278D"/>
    <w:rsid w:val="00582790"/>
    <w:rsid w:val="005829DF"/>
    <w:rsid w:val="00582A8C"/>
    <w:rsid w:val="00582B63"/>
    <w:rsid w:val="00582BD5"/>
    <w:rsid w:val="00582BEC"/>
    <w:rsid w:val="00582BFB"/>
    <w:rsid w:val="00582CD7"/>
    <w:rsid w:val="00582D09"/>
    <w:rsid w:val="00582D66"/>
    <w:rsid w:val="00582DA8"/>
    <w:rsid w:val="00582E89"/>
    <w:rsid w:val="00582F46"/>
    <w:rsid w:val="00582F6E"/>
    <w:rsid w:val="00582F9D"/>
    <w:rsid w:val="00583001"/>
    <w:rsid w:val="00583013"/>
    <w:rsid w:val="005831C2"/>
    <w:rsid w:val="00583291"/>
    <w:rsid w:val="005832BF"/>
    <w:rsid w:val="00583310"/>
    <w:rsid w:val="0058332E"/>
    <w:rsid w:val="0058338D"/>
    <w:rsid w:val="00583437"/>
    <w:rsid w:val="0058352B"/>
    <w:rsid w:val="0058354D"/>
    <w:rsid w:val="00583580"/>
    <w:rsid w:val="005835E6"/>
    <w:rsid w:val="0058361B"/>
    <w:rsid w:val="00583659"/>
    <w:rsid w:val="00583747"/>
    <w:rsid w:val="00583835"/>
    <w:rsid w:val="00583894"/>
    <w:rsid w:val="005838C2"/>
    <w:rsid w:val="005838E7"/>
    <w:rsid w:val="005839C1"/>
    <w:rsid w:val="00583A98"/>
    <w:rsid w:val="00583ACB"/>
    <w:rsid w:val="00583B7E"/>
    <w:rsid w:val="00583C3B"/>
    <w:rsid w:val="00583C88"/>
    <w:rsid w:val="00583E3B"/>
    <w:rsid w:val="00583E4C"/>
    <w:rsid w:val="00583E8B"/>
    <w:rsid w:val="00583F0B"/>
    <w:rsid w:val="00584100"/>
    <w:rsid w:val="005841C6"/>
    <w:rsid w:val="005842B5"/>
    <w:rsid w:val="005843CC"/>
    <w:rsid w:val="005843FE"/>
    <w:rsid w:val="005844B0"/>
    <w:rsid w:val="00584598"/>
    <w:rsid w:val="005845A4"/>
    <w:rsid w:val="00584687"/>
    <w:rsid w:val="00584705"/>
    <w:rsid w:val="0058479A"/>
    <w:rsid w:val="005848CA"/>
    <w:rsid w:val="00584974"/>
    <w:rsid w:val="0058498E"/>
    <w:rsid w:val="005849CE"/>
    <w:rsid w:val="00584B4F"/>
    <w:rsid w:val="00584B95"/>
    <w:rsid w:val="00584BDB"/>
    <w:rsid w:val="00584BF9"/>
    <w:rsid w:val="00584C65"/>
    <w:rsid w:val="00584EC2"/>
    <w:rsid w:val="00584EEC"/>
    <w:rsid w:val="00584F6E"/>
    <w:rsid w:val="00584FA5"/>
    <w:rsid w:val="00584FCD"/>
    <w:rsid w:val="00584FED"/>
    <w:rsid w:val="0058505B"/>
    <w:rsid w:val="00585069"/>
    <w:rsid w:val="005850C6"/>
    <w:rsid w:val="005850E5"/>
    <w:rsid w:val="005851BE"/>
    <w:rsid w:val="005851F4"/>
    <w:rsid w:val="005852E5"/>
    <w:rsid w:val="0058531E"/>
    <w:rsid w:val="0058534B"/>
    <w:rsid w:val="005853B5"/>
    <w:rsid w:val="0058549A"/>
    <w:rsid w:val="005854F4"/>
    <w:rsid w:val="00585529"/>
    <w:rsid w:val="00585549"/>
    <w:rsid w:val="00585594"/>
    <w:rsid w:val="005855E7"/>
    <w:rsid w:val="005856D4"/>
    <w:rsid w:val="0058580B"/>
    <w:rsid w:val="0058589F"/>
    <w:rsid w:val="00585910"/>
    <w:rsid w:val="005859E0"/>
    <w:rsid w:val="00585A3C"/>
    <w:rsid w:val="00585AAD"/>
    <w:rsid w:val="00585B51"/>
    <w:rsid w:val="00585C13"/>
    <w:rsid w:val="00585C26"/>
    <w:rsid w:val="00585CD9"/>
    <w:rsid w:val="00585EF6"/>
    <w:rsid w:val="00585FC0"/>
    <w:rsid w:val="005860F3"/>
    <w:rsid w:val="00586111"/>
    <w:rsid w:val="00586292"/>
    <w:rsid w:val="005862C5"/>
    <w:rsid w:val="00586391"/>
    <w:rsid w:val="00586403"/>
    <w:rsid w:val="00586496"/>
    <w:rsid w:val="005864B7"/>
    <w:rsid w:val="00586561"/>
    <w:rsid w:val="00586579"/>
    <w:rsid w:val="005866F2"/>
    <w:rsid w:val="00586706"/>
    <w:rsid w:val="00586767"/>
    <w:rsid w:val="0058678F"/>
    <w:rsid w:val="0058687B"/>
    <w:rsid w:val="005868E3"/>
    <w:rsid w:val="0058692B"/>
    <w:rsid w:val="0058696D"/>
    <w:rsid w:val="00586976"/>
    <w:rsid w:val="00586B08"/>
    <w:rsid w:val="00586B50"/>
    <w:rsid w:val="00586B6B"/>
    <w:rsid w:val="00586D05"/>
    <w:rsid w:val="00586E51"/>
    <w:rsid w:val="00586E54"/>
    <w:rsid w:val="00586F12"/>
    <w:rsid w:val="00586FC8"/>
    <w:rsid w:val="00587021"/>
    <w:rsid w:val="0058708B"/>
    <w:rsid w:val="0058709E"/>
    <w:rsid w:val="00587118"/>
    <w:rsid w:val="00587158"/>
    <w:rsid w:val="005871D0"/>
    <w:rsid w:val="005872A6"/>
    <w:rsid w:val="005873A1"/>
    <w:rsid w:val="005873D4"/>
    <w:rsid w:val="0058757D"/>
    <w:rsid w:val="005875F2"/>
    <w:rsid w:val="0058768B"/>
    <w:rsid w:val="005876BB"/>
    <w:rsid w:val="0058770B"/>
    <w:rsid w:val="005878FD"/>
    <w:rsid w:val="0058790E"/>
    <w:rsid w:val="00587975"/>
    <w:rsid w:val="00587A0D"/>
    <w:rsid w:val="00587B0C"/>
    <w:rsid w:val="00587C46"/>
    <w:rsid w:val="00587CA1"/>
    <w:rsid w:val="00587CCB"/>
    <w:rsid w:val="00587D78"/>
    <w:rsid w:val="00587D8A"/>
    <w:rsid w:val="00587DC3"/>
    <w:rsid w:val="00587EDB"/>
    <w:rsid w:val="00587F13"/>
    <w:rsid w:val="00587FAC"/>
    <w:rsid w:val="0059002C"/>
    <w:rsid w:val="00590300"/>
    <w:rsid w:val="00590365"/>
    <w:rsid w:val="00590391"/>
    <w:rsid w:val="00590460"/>
    <w:rsid w:val="00590541"/>
    <w:rsid w:val="0059068C"/>
    <w:rsid w:val="005906AB"/>
    <w:rsid w:val="005908A1"/>
    <w:rsid w:val="00590951"/>
    <w:rsid w:val="00590964"/>
    <w:rsid w:val="00590983"/>
    <w:rsid w:val="005909A4"/>
    <w:rsid w:val="00590A3E"/>
    <w:rsid w:val="00590A6B"/>
    <w:rsid w:val="00590B73"/>
    <w:rsid w:val="00590B9B"/>
    <w:rsid w:val="00590C94"/>
    <w:rsid w:val="00590CD1"/>
    <w:rsid w:val="00590CF6"/>
    <w:rsid w:val="00590DB8"/>
    <w:rsid w:val="00590DFD"/>
    <w:rsid w:val="00590E80"/>
    <w:rsid w:val="00590ED5"/>
    <w:rsid w:val="00590FDF"/>
    <w:rsid w:val="00591045"/>
    <w:rsid w:val="0059111E"/>
    <w:rsid w:val="005911F1"/>
    <w:rsid w:val="00591339"/>
    <w:rsid w:val="0059135F"/>
    <w:rsid w:val="0059138E"/>
    <w:rsid w:val="0059151D"/>
    <w:rsid w:val="00591555"/>
    <w:rsid w:val="005915C8"/>
    <w:rsid w:val="005915DF"/>
    <w:rsid w:val="00591605"/>
    <w:rsid w:val="005916F9"/>
    <w:rsid w:val="00591873"/>
    <w:rsid w:val="00591909"/>
    <w:rsid w:val="00591AA2"/>
    <w:rsid w:val="00591B38"/>
    <w:rsid w:val="00591C16"/>
    <w:rsid w:val="00591CE0"/>
    <w:rsid w:val="00591E6B"/>
    <w:rsid w:val="00591F9D"/>
    <w:rsid w:val="00591FC2"/>
    <w:rsid w:val="00592012"/>
    <w:rsid w:val="00592054"/>
    <w:rsid w:val="00592058"/>
    <w:rsid w:val="0059219F"/>
    <w:rsid w:val="005922A5"/>
    <w:rsid w:val="0059230A"/>
    <w:rsid w:val="00592518"/>
    <w:rsid w:val="00592547"/>
    <w:rsid w:val="0059254F"/>
    <w:rsid w:val="0059255E"/>
    <w:rsid w:val="005925D4"/>
    <w:rsid w:val="00592839"/>
    <w:rsid w:val="005928BA"/>
    <w:rsid w:val="00592A80"/>
    <w:rsid w:val="00592ADE"/>
    <w:rsid w:val="00592BCF"/>
    <w:rsid w:val="00592BDC"/>
    <w:rsid w:val="00592C39"/>
    <w:rsid w:val="00592CF6"/>
    <w:rsid w:val="00592D6B"/>
    <w:rsid w:val="00592D88"/>
    <w:rsid w:val="00592DF1"/>
    <w:rsid w:val="00592E02"/>
    <w:rsid w:val="00592F14"/>
    <w:rsid w:val="00592FFC"/>
    <w:rsid w:val="00593067"/>
    <w:rsid w:val="00593074"/>
    <w:rsid w:val="0059317D"/>
    <w:rsid w:val="00593440"/>
    <w:rsid w:val="005934B1"/>
    <w:rsid w:val="005934F6"/>
    <w:rsid w:val="00593589"/>
    <w:rsid w:val="005935A5"/>
    <w:rsid w:val="00593632"/>
    <w:rsid w:val="0059364B"/>
    <w:rsid w:val="005936A2"/>
    <w:rsid w:val="0059375B"/>
    <w:rsid w:val="0059376D"/>
    <w:rsid w:val="0059382C"/>
    <w:rsid w:val="00593891"/>
    <w:rsid w:val="00593B81"/>
    <w:rsid w:val="00593BA0"/>
    <w:rsid w:val="00593C2E"/>
    <w:rsid w:val="00593CD3"/>
    <w:rsid w:val="00593D39"/>
    <w:rsid w:val="00594025"/>
    <w:rsid w:val="0059407F"/>
    <w:rsid w:val="00594201"/>
    <w:rsid w:val="0059425A"/>
    <w:rsid w:val="005942DB"/>
    <w:rsid w:val="0059436D"/>
    <w:rsid w:val="00594401"/>
    <w:rsid w:val="00594478"/>
    <w:rsid w:val="005944F0"/>
    <w:rsid w:val="0059476D"/>
    <w:rsid w:val="005947E5"/>
    <w:rsid w:val="00594848"/>
    <w:rsid w:val="0059489E"/>
    <w:rsid w:val="00594917"/>
    <w:rsid w:val="00594BD1"/>
    <w:rsid w:val="00594C2E"/>
    <w:rsid w:val="00594C48"/>
    <w:rsid w:val="00594D99"/>
    <w:rsid w:val="00594E4D"/>
    <w:rsid w:val="00594EC1"/>
    <w:rsid w:val="00594F4F"/>
    <w:rsid w:val="00594F8F"/>
    <w:rsid w:val="0059503B"/>
    <w:rsid w:val="00595064"/>
    <w:rsid w:val="00595096"/>
    <w:rsid w:val="005951E1"/>
    <w:rsid w:val="00595299"/>
    <w:rsid w:val="005955EB"/>
    <w:rsid w:val="00595605"/>
    <w:rsid w:val="0059564F"/>
    <w:rsid w:val="0059577D"/>
    <w:rsid w:val="00595850"/>
    <w:rsid w:val="005958A8"/>
    <w:rsid w:val="00595900"/>
    <w:rsid w:val="00595911"/>
    <w:rsid w:val="0059596E"/>
    <w:rsid w:val="00595977"/>
    <w:rsid w:val="00595984"/>
    <w:rsid w:val="00595A8D"/>
    <w:rsid w:val="00595ACB"/>
    <w:rsid w:val="00595BBB"/>
    <w:rsid w:val="00595D02"/>
    <w:rsid w:val="00595D7B"/>
    <w:rsid w:val="00595E45"/>
    <w:rsid w:val="00595F06"/>
    <w:rsid w:val="00595F5C"/>
    <w:rsid w:val="00595FA3"/>
    <w:rsid w:val="00595FFD"/>
    <w:rsid w:val="00596115"/>
    <w:rsid w:val="00596187"/>
    <w:rsid w:val="005961A9"/>
    <w:rsid w:val="005962FC"/>
    <w:rsid w:val="0059634B"/>
    <w:rsid w:val="00596409"/>
    <w:rsid w:val="00596424"/>
    <w:rsid w:val="00596438"/>
    <w:rsid w:val="00596488"/>
    <w:rsid w:val="00596510"/>
    <w:rsid w:val="00596590"/>
    <w:rsid w:val="005965BA"/>
    <w:rsid w:val="0059664D"/>
    <w:rsid w:val="00596671"/>
    <w:rsid w:val="0059670B"/>
    <w:rsid w:val="00596724"/>
    <w:rsid w:val="00596839"/>
    <w:rsid w:val="0059689E"/>
    <w:rsid w:val="00596941"/>
    <w:rsid w:val="0059696B"/>
    <w:rsid w:val="0059699E"/>
    <w:rsid w:val="005969A2"/>
    <w:rsid w:val="00596A57"/>
    <w:rsid w:val="00596E96"/>
    <w:rsid w:val="00596E9F"/>
    <w:rsid w:val="00596EED"/>
    <w:rsid w:val="00596F9F"/>
    <w:rsid w:val="005970C1"/>
    <w:rsid w:val="005970F3"/>
    <w:rsid w:val="0059710A"/>
    <w:rsid w:val="00597409"/>
    <w:rsid w:val="005974D8"/>
    <w:rsid w:val="005975AA"/>
    <w:rsid w:val="005975EE"/>
    <w:rsid w:val="005975F0"/>
    <w:rsid w:val="00597631"/>
    <w:rsid w:val="005976C1"/>
    <w:rsid w:val="005976E4"/>
    <w:rsid w:val="0059770E"/>
    <w:rsid w:val="00597856"/>
    <w:rsid w:val="00597A66"/>
    <w:rsid w:val="00597B11"/>
    <w:rsid w:val="00597B19"/>
    <w:rsid w:val="00597BF6"/>
    <w:rsid w:val="00597C32"/>
    <w:rsid w:val="00597CB1"/>
    <w:rsid w:val="00597D86"/>
    <w:rsid w:val="00597DB4"/>
    <w:rsid w:val="00597ED0"/>
    <w:rsid w:val="00597FD1"/>
    <w:rsid w:val="00597FE3"/>
    <w:rsid w:val="005A0046"/>
    <w:rsid w:val="005A00AB"/>
    <w:rsid w:val="005A00C1"/>
    <w:rsid w:val="005A0133"/>
    <w:rsid w:val="005A028B"/>
    <w:rsid w:val="005A030A"/>
    <w:rsid w:val="005A0532"/>
    <w:rsid w:val="005A0618"/>
    <w:rsid w:val="005A068F"/>
    <w:rsid w:val="005A0946"/>
    <w:rsid w:val="005A098F"/>
    <w:rsid w:val="005A0B4E"/>
    <w:rsid w:val="005A0D09"/>
    <w:rsid w:val="005A0D8E"/>
    <w:rsid w:val="005A0E30"/>
    <w:rsid w:val="005A0E7E"/>
    <w:rsid w:val="005A0F24"/>
    <w:rsid w:val="005A0F71"/>
    <w:rsid w:val="005A0FAD"/>
    <w:rsid w:val="005A0FEE"/>
    <w:rsid w:val="005A1062"/>
    <w:rsid w:val="005A1169"/>
    <w:rsid w:val="005A11E8"/>
    <w:rsid w:val="005A1300"/>
    <w:rsid w:val="005A13A8"/>
    <w:rsid w:val="005A155B"/>
    <w:rsid w:val="005A157D"/>
    <w:rsid w:val="005A15A4"/>
    <w:rsid w:val="005A16D7"/>
    <w:rsid w:val="005A183E"/>
    <w:rsid w:val="005A1883"/>
    <w:rsid w:val="005A1884"/>
    <w:rsid w:val="005A1895"/>
    <w:rsid w:val="005A195B"/>
    <w:rsid w:val="005A19FA"/>
    <w:rsid w:val="005A1A68"/>
    <w:rsid w:val="005A1AD3"/>
    <w:rsid w:val="005A1C75"/>
    <w:rsid w:val="005A1C86"/>
    <w:rsid w:val="005A1CAF"/>
    <w:rsid w:val="005A1D3A"/>
    <w:rsid w:val="005A1E43"/>
    <w:rsid w:val="005A1E65"/>
    <w:rsid w:val="005A1ED3"/>
    <w:rsid w:val="005A1F1D"/>
    <w:rsid w:val="005A1F8B"/>
    <w:rsid w:val="005A1F8F"/>
    <w:rsid w:val="005A1FED"/>
    <w:rsid w:val="005A205D"/>
    <w:rsid w:val="005A20AC"/>
    <w:rsid w:val="005A20D4"/>
    <w:rsid w:val="005A219A"/>
    <w:rsid w:val="005A21A3"/>
    <w:rsid w:val="005A21B2"/>
    <w:rsid w:val="005A2236"/>
    <w:rsid w:val="005A2294"/>
    <w:rsid w:val="005A2297"/>
    <w:rsid w:val="005A22F8"/>
    <w:rsid w:val="005A2353"/>
    <w:rsid w:val="005A239D"/>
    <w:rsid w:val="005A23E6"/>
    <w:rsid w:val="005A246F"/>
    <w:rsid w:val="005A2640"/>
    <w:rsid w:val="005A2665"/>
    <w:rsid w:val="005A26D0"/>
    <w:rsid w:val="005A26EF"/>
    <w:rsid w:val="005A2782"/>
    <w:rsid w:val="005A27DD"/>
    <w:rsid w:val="005A2877"/>
    <w:rsid w:val="005A288A"/>
    <w:rsid w:val="005A28D7"/>
    <w:rsid w:val="005A28ED"/>
    <w:rsid w:val="005A2935"/>
    <w:rsid w:val="005A2944"/>
    <w:rsid w:val="005A2994"/>
    <w:rsid w:val="005A29A5"/>
    <w:rsid w:val="005A2A07"/>
    <w:rsid w:val="005A2A4F"/>
    <w:rsid w:val="005A2D4D"/>
    <w:rsid w:val="005A2D53"/>
    <w:rsid w:val="005A2E26"/>
    <w:rsid w:val="005A2E3E"/>
    <w:rsid w:val="005A2E67"/>
    <w:rsid w:val="005A2F11"/>
    <w:rsid w:val="005A2FE8"/>
    <w:rsid w:val="005A3062"/>
    <w:rsid w:val="005A3087"/>
    <w:rsid w:val="005A3172"/>
    <w:rsid w:val="005A31C2"/>
    <w:rsid w:val="005A3323"/>
    <w:rsid w:val="005A33CA"/>
    <w:rsid w:val="005A341E"/>
    <w:rsid w:val="005A34A2"/>
    <w:rsid w:val="005A35C5"/>
    <w:rsid w:val="005A36AC"/>
    <w:rsid w:val="005A36E5"/>
    <w:rsid w:val="005A38E8"/>
    <w:rsid w:val="005A3911"/>
    <w:rsid w:val="005A3912"/>
    <w:rsid w:val="005A3931"/>
    <w:rsid w:val="005A3B4E"/>
    <w:rsid w:val="005A3B61"/>
    <w:rsid w:val="005A3B6F"/>
    <w:rsid w:val="005A3BBE"/>
    <w:rsid w:val="005A3C80"/>
    <w:rsid w:val="005A3D02"/>
    <w:rsid w:val="005A3D5A"/>
    <w:rsid w:val="005A3DC8"/>
    <w:rsid w:val="005A3DDE"/>
    <w:rsid w:val="005A3E78"/>
    <w:rsid w:val="005A3EED"/>
    <w:rsid w:val="005A3F57"/>
    <w:rsid w:val="005A3F80"/>
    <w:rsid w:val="005A3FFC"/>
    <w:rsid w:val="005A4152"/>
    <w:rsid w:val="005A4164"/>
    <w:rsid w:val="005A419C"/>
    <w:rsid w:val="005A4273"/>
    <w:rsid w:val="005A4313"/>
    <w:rsid w:val="005A4496"/>
    <w:rsid w:val="005A46A2"/>
    <w:rsid w:val="005A485A"/>
    <w:rsid w:val="005A487E"/>
    <w:rsid w:val="005A4898"/>
    <w:rsid w:val="005A4AF1"/>
    <w:rsid w:val="005A4B11"/>
    <w:rsid w:val="005A4B30"/>
    <w:rsid w:val="005A4CE1"/>
    <w:rsid w:val="005A4E47"/>
    <w:rsid w:val="005A5027"/>
    <w:rsid w:val="005A5100"/>
    <w:rsid w:val="005A51B1"/>
    <w:rsid w:val="005A51CC"/>
    <w:rsid w:val="005A522D"/>
    <w:rsid w:val="005A53AF"/>
    <w:rsid w:val="005A551E"/>
    <w:rsid w:val="005A5528"/>
    <w:rsid w:val="005A553D"/>
    <w:rsid w:val="005A555F"/>
    <w:rsid w:val="005A55BE"/>
    <w:rsid w:val="005A5614"/>
    <w:rsid w:val="005A5626"/>
    <w:rsid w:val="005A5629"/>
    <w:rsid w:val="005A5647"/>
    <w:rsid w:val="005A5793"/>
    <w:rsid w:val="005A57C4"/>
    <w:rsid w:val="005A57FF"/>
    <w:rsid w:val="005A581B"/>
    <w:rsid w:val="005A588C"/>
    <w:rsid w:val="005A589B"/>
    <w:rsid w:val="005A58C4"/>
    <w:rsid w:val="005A598E"/>
    <w:rsid w:val="005A59A1"/>
    <w:rsid w:val="005A59F0"/>
    <w:rsid w:val="005A5A47"/>
    <w:rsid w:val="005A5BF3"/>
    <w:rsid w:val="005A5CE3"/>
    <w:rsid w:val="005A5D8C"/>
    <w:rsid w:val="005A5E64"/>
    <w:rsid w:val="005A5F83"/>
    <w:rsid w:val="005A602F"/>
    <w:rsid w:val="005A6064"/>
    <w:rsid w:val="005A60D2"/>
    <w:rsid w:val="005A6106"/>
    <w:rsid w:val="005A6132"/>
    <w:rsid w:val="005A625C"/>
    <w:rsid w:val="005A6278"/>
    <w:rsid w:val="005A62F4"/>
    <w:rsid w:val="005A6361"/>
    <w:rsid w:val="005A639A"/>
    <w:rsid w:val="005A644E"/>
    <w:rsid w:val="005A656B"/>
    <w:rsid w:val="005A657C"/>
    <w:rsid w:val="005A65C0"/>
    <w:rsid w:val="005A660F"/>
    <w:rsid w:val="005A6654"/>
    <w:rsid w:val="005A666A"/>
    <w:rsid w:val="005A66CB"/>
    <w:rsid w:val="005A66CF"/>
    <w:rsid w:val="005A6743"/>
    <w:rsid w:val="005A6858"/>
    <w:rsid w:val="005A6860"/>
    <w:rsid w:val="005A68CA"/>
    <w:rsid w:val="005A69C1"/>
    <w:rsid w:val="005A6A0B"/>
    <w:rsid w:val="005A6A8B"/>
    <w:rsid w:val="005A6ACE"/>
    <w:rsid w:val="005A6B34"/>
    <w:rsid w:val="005A6BA8"/>
    <w:rsid w:val="005A6BB1"/>
    <w:rsid w:val="005A6CAC"/>
    <w:rsid w:val="005A6EB1"/>
    <w:rsid w:val="005A6ECA"/>
    <w:rsid w:val="005A6F05"/>
    <w:rsid w:val="005A7059"/>
    <w:rsid w:val="005A708D"/>
    <w:rsid w:val="005A70CF"/>
    <w:rsid w:val="005A70F6"/>
    <w:rsid w:val="005A71F0"/>
    <w:rsid w:val="005A72E7"/>
    <w:rsid w:val="005A72F3"/>
    <w:rsid w:val="005A72F6"/>
    <w:rsid w:val="005A7358"/>
    <w:rsid w:val="005A73AC"/>
    <w:rsid w:val="005A7406"/>
    <w:rsid w:val="005A740C"/>
    <w:rsid w:val="005A756E"/>
    <w:rsid w:val="005A762D"/>
    <w:rsid w:val="005A7731"/>
    <w:rsid w:val="005A77EC"/>
    <w:rsid w:val="005A7826"/>
    <w:rsid w:val="005A7A89"/>
    <w:rsid w:val="005A7AD7"/>
    <w:rsid w:val="005A7BA0"/>
    <w:rsid w:val="005A7BE0"/>
    <w:rsid w:val="005A7C88"/>
    <w:rsid w:val="005A7D0E"/>
    <w:rsid w:val="005A7D76"/>
    <w:rsid w:val="005A7E0A"/>
    <w:rsid w:val="005A7E23"/>
    <w:rsid w:val="005A7EC0"/>
    <w:rsid w:val="005A7EDB"/>
    <w:rsid w:val="005B0018"/>
    <w:rsid w:val="005B00B2"/>
    <w:rsid w:val="005B00E6"/>
    <w:rsid w:val="005B0246"/>
    <w:rsid w:val="005B02F4"/>
    <w:rsid w:val="005B03E9"/>
    <w:rsid w:val="005B041C"/>
    <w:rsid w:val="005B04B4"/>
    <w:rsid w:val="005B0589"/>
    <w:rsid w:val="005B06D8"/>
    <w:rsid w:val="005B0741"/>
    <w:rsid w:val="005B076D"/>
    <w:rsid w:val="005B082C"/>
    <w:rsid w:val="005B090D"/>
    <w:rsid w:val="005B09FA"/>
    <w:rsid w:val="005B0A7E"/>
    <w:rsid w:val="005B0AEC"/>
    <w:rsid w:val="005B0BDA"/>
    <w:rsid w:val="005B0C9B"/>
    <w:rsid w:val="005B0D71"/>
    <w:rsid w:val="005B0E61"/>
    <w:rsid w:val="005B0FB6"/>
    <w:rsid w:val="005B0FC0"/>
    <w:rsid w:val="005B0FFB"/>
    <w:rsid w:val="005B12B9"/>
    <w:rsid w:val="005B1470"/>
    <w:rsid w:val="005B1471"/>
    <w:rsid w:val="005B157C"/>
    <w:rsid w:val="005B15B6"/>
    <w:rsid w:val="005B1661"/>
    <w:rsid w:val="005B175B"/>
    <w:rsid w:val="005B177D"/>
    <w:rsid w:val="005B1804"/>
    <w:rsid w:val="005B1833"/>
    <w:rsid w:val="005B1836"/>
    <w:rsid w:val="005B1B79"/>
    <w:rsid w:val="005B1C0A"/>
    <w:rsid w:val="005B1C98"/>
    <w:rsid w:val="005B1D2D"/>
    <w:rsid w:val="005B1D3A"/>
    <w:rsid w:val="005B1FA2"/>
    <w:rsid w:val="005B1FDF"/>
    <w:rsid w:val="005B2042"/>
    <w:rsid w:val="005B2077"/>
    <w:rsid w:val="005B20A9"/>
    <w:rsid w:val="005B2135"/>
    <w:rsid w:val="005B2136"/>
    <w:rsid w:val="005B2138"/>
    <w:rsid w:val="005B21F7"/>
    <w:rsid w:val="005B2203"/>
    <w:rsid w:val="005B22A9"/>
    <w:rsid w:val="005B22B0"/>
    <w:rsid w:val="005B2339"/>
    <w:rsid w:val="005B23A6"/>
    <w:rsid w:val="005B240D"/>
    <w:rsid w:val="005B2435"/>
    <w:rsid w:val="005B25EE"/>
    <w:rsid w:val="005B27FB"/>
    <w:rsid w:val="005B28C5"/>
    <w:rsid w:val="005B2925"/>
    <w:rsid w:val="005B295B"/>
    <w:rsid w:val="005B2974"/>
    <w:rsid w:val="005B2BB8"/>
    <w:rsid w:val="005B2C12"/>
    <w:rsid w:val="005B2CD5"/>
    <w:rsid w:val="005B2D81"/>
    <w:rsid w:val="005B2E27"/>
    <w:rsid w:val="005B2EE8"/>
    <w:rsid w:val="005B2F7A"/>
    <w:rsid w:val="005B3037"/>
    <w:rsid w:val="005B303F"/>
    <w:rsid w:val="005B30C7"/>
    <w:rsid w:val="005B3116"/>
    <w:rsid w:val="005B3187"/>
    <w:rsid w:val="005B32E7"/>
    <w:rsid w:val="005B32EC"/>
    <w:rsid w:val="005B333E"/>
    <w:rsid w:val="005B3352"/>
    <w:rsid w:val="005B339A"/>
    <w:rsid w:val="005B339D"/>
    <w:rsid w:val="005B3418"/>
    <w:rsid w:val="005B3471"/>
    <w:rsid w:val="005B3477"/>
    <w:rsid w:val="005B3533"/>
    <w:rsid w:val="005B36BA"/>
    <w:rsid w:val="005B36F4"/>
    <w:rsid w:val="005B370B"/>
    <w:rsid w:val="005B381B"/>
    <w:rsid w:val="005B381F"/>
    <w:rsid w:val="005B3823"/>
    <w:rsid w:val="005B3832"/>
    <w:rsid w:val="005B3943"/>
    <w:rsid w:val="005B3A7D"/>
    <w:rsid w:val="005B3B76"/>
    <w:rsid w:val="005B3BD0"/>
    <w:rsid w:val="005B3CDA"/>
    <w:rsid w:val="005B3D68"/>
    <w:rsid w:val="005B3DDC"/>
    <w:rsid w:val="005B3EFE"/>
    <w:rsid w:val="005B3F03"/>
    <w:rsid w:val="005B41A7"/>
    <w:rsid w:val="005B4204"/>
    <w:rsid w:val="005B434C"/>
    <w:rsid w:val="005B4383"/>
    <w:rsid w:val="005B4401"/>
    <w:rsid w:val="005B4417"/>
    <w:rsid w:val="005B4454"/>
    <w:rsid w:val="005B445A"/>
    <w:rsid w:val="005B44A1"/>
    <w:rsid w:val="005B44E4"/>
    <w:rsid w:val="005B44F5"/>
    <w:rsid w:val="005B451F"/>
    <w:rsid w:val="005B457D"/>
    <w:rsid w:val="005B470E"/>
    <w:rsid w:val="005B4823"/>
    <w:rsid w:val="005B4870"/>
    <w:rsid w:val="005B492C"/>
    <w:rsid w:val="005B4944"/>
    <w:rsid w:val="005B4A69"/>
    <w:rsid w:val="005B4BF7"/>
    <w:rsid w:val="005B4C5B"/>
    <w:rsid w:val="005B4EA5"/>
    <w:rsid w:val="005B4F2C"/>
    <w:rsid w:val="005B4F2D"/>
    <w:rsid w:val="005B4F43"/>
    <w:rsid w:val="005B50E5"/>
    <w:rsid w:val="005B5288"/>
    <w:rsid w:val="005B52FF"/>
    <w:rsid w:val="005B53AD"/>
    <w:rsid w:val="005B5410"/>
    <w:rsid w:val="005B544B"/>
    <w:rsid w:val="005B547F"/>
    <w:rsid w:val="005B54D7"/>
    <w:rsid w:val="005B5547"/>
    <w:rsid w:val="005B566F"/>
    <w:rsid w:val="005B56D5"/>
    <w:rsid w:val="005B59CF"/>
    <w:rsid w:val="005B5A11"/>
    <w:rsid w:val="005B5B0A"/>
    <w:rsid w:val="005B5C91"/>
    <w:rsid w:val="005B5CC7"/>
    <w:rsid w:val="005B5D8E"/>
    <w:rsid w:val="005B5F84"/>
    <w:rsid w:val="005B60B0"/>
    <w:rsid w:val="005B610B"/>
    <w:rsid w:val="005B6199"/>
    <w:rsid w:val="005B61B8"/>
    <w:rsid w:val="005B61CF"/>
    <w:rsid w:val="005B62A1"/>
    <w:rsid w:val="005B62CD"/>
    <w:rsid w:val="005B62D6"/>
    <w:rsid w:val="005B6313"/>
    <w:rsid w:val="005B644E"/>
    <w:rsid w:val="005B64A4"/>
    <w:rsid w:val="005B64AD"/>
    <w:rsid w:val="005B662D"/>
    <w:rsid w:val="005B6635"/>
    <w:rsid w:val="005B6698"/>
    <w:rsid w:val="005B6790"/>
    <w:rsid w:val="005B6841"/>
    <w:rsid w:val="005B689A"/>
    <w:rsid w:val="005B690F"/>
    <w:rsid w:val="005B699A"/>
    <w:rsid w:val="005B699E"/>
    <w:rsid w:val="005B6A44"/>
    <w:rsid w:val="005B6A80"/>
    <w:rsid w:val="005B6BF5"/>
    <w:rsid w:val="005B6D26"/>
    <w:rsid w:val="005B6FB8"/>
    <w:rsid w:val="005B7009"/>
    <w:rsid w:val="005B724B"/>
    <w:rsid w:val="005B737D"/>
    <w:rsid w:val="005B744D"/>
    <w:rsid w:val="005B7472"/>
    <w:rsid w:val="005B7489"/>
    <w:rsid w:val="005B74F0"/>
    <w:rsid w:val="005B7538"/>
    <w:rsid w:val="005B7646"/>
    <w:rsid w:val="005B767A"/>
    <w:rsid w:val="005B7695"/>
    <w:rsid w:val="005B7822"/>
    <w:rsid w:val="005B78AB"/>
    <w:rsid w:val="005B7939"/>
    <w:rsid w:val="005B7945"/>
    <w:rsid w:val="005B79B4"/>
    <w:rsid w:val="005B79DE"/>
    <w:rsid w:val="005B7BA4"/>
    <w:rsid w:val="005B7C57"/>
    <w:rsid w:val="005B7C81"/>
    <w:rsid w:val="005B7CF0"/>
    <w:rsid w:val="005B7D17"/>
    <w:rsid w:val="005B7DB0"/>
    <w:rsid w:val="005B7DCA"/>
    <w:rsid w:val="005B7ED3"/>
    <w:rsid w:val="005B7F56"/>
    <w:rsid w:val="005B7FDA"/>
    <w:rsid w:val="005B98B3"/>
    <w:rsid w:val="005C0051"/>
    <w:rsid w:val="005C0065"/>
    <w:rsid w:val="005C008D"/>
    <w:rsid w:val="005C0101"/>
    <w:rsid w:val="005C02E9"/>
    <w:rsid w:val="005C03A5"/>
    <w:rsid w:val="005C0458"/>
    <w:rsid w:val="005C0483"/>
    <w:rsid w:val="005C0557"/>
    <w:rsid w:val="005C0686"/>
    <w:rsid w:val="005C0722"/>
    <w:rsid w:val="005C072B"/>
    <w:rsid w:val="005C0733"/>
    <w:rsid w:val="005C0990"/>
    <w:rsid w:val="005C0A7C"/>
    <w:rsid w:val="005C0B60"/>
    <w:rsid w:val="005C0B90"/>
    <w:rsid w:val="005C0C50"/>
    <w:rsid w:val="005C0C53"/>
    <w:rsid w:val="005C0C76"/>
    <w:rsid w:val="005C0C9D"/>
    <w:rsid w:val="005C0CE7"/>
    <w:rsid w:val="005C0D06"/>
    <w:rsid w:val="005C0E4B"/>
    <w:rsid w:val="005C0F0F"/>
    <w:rsid w:val="005C0FB2"/>
    <w:rsid w:val="005C108D"/>
    <w:rsid w:val="005C12B8"/>
    <w:rsid w:val="005C13BB"/>
    <w:rsid w:val="005C13C3"/>
    <w:rsid w:val="005C141A"/>
    <w:rsid w:val="005C15AC"/>
    <w:rsid w:val="005C15F5"/>
    <w:rsid w:val="005C16B4"/>
    <w:rsid w:val="005C170B"/>
    <w:rsid w:val="005C173D"/>
    <w:rsid w:val="005C18EF"/>
    <w:rsid w:val="005C1906"/>
    <w:rsid w:val="005C19AF"/>
    <w:rsid w:val="005C19B7"/>
    <w:rsid w:val="005C1ADA"/>
    <w:rsid w:val="005C1B6F"/>
    <w:rsid w:val="005C1CF4"/>
    <w:rsid w:val="005C1DA8"/>
    <w:rsid w:val="005C1E1F"/>
    <w:rsid w:val="005C1F10"/>
    <w:rsid w:val="005C1FA5"/>
    <w:rsid w:val="005C1FFB"/>
    <w:rsid w:val="005C2112"/>
    <w:rsid w:val="005C21CB"/>
    <w:rsid w:val="005C21FA"/>
    <w:rsid w:val="005C2239"/>
    <w:rsid w:val="005C2246"/>
    <w:rsid w:val="005C2351"/>
    <w:rsid w:val="005C23F9"/>
    <w:rsid w:val="005C249B"/>
    <w:rsid w:val="005C24BF"/>
    <w:rsid w:val="005C2536"/>
    <w:rsid w:val="005C25CB"/>
    <w:rsid w:val="005C26F7"/>
    <w:rsid w:val="005C28B7"/>
    <w:rsid w:val="005C28BD"/>
    <w:rsid w:val="005C298D"/>
    <w:rsid w:val="005C2AFA"/>
    <w:rsid w:val="005C2B7E"/>
    <w:rsid w:val="005C2B97"/>
    <w:rsid w:val="005C2C30"/>
    <w:rsid w:val="005C2C5F"/>
    <w:rsid w:val="005C2CE9"/>
    <w:rsid w:val="005C2DFF"/>
    <w:rsid w:val="005C2E0F"/>
    <w:rsid w:val="005C2E58"/>
    <w:rsid w:val="005C2F53"/>
    <w:rsid w:val="005C3046"/>
    <w:rsid w:val="005C31D4"/>
    <w:rsid w:val="005C321B"/>
    <w:rsid w:val="005C32AD"/>
    <w:rsid w:val="005C32BF"/>
    <w:rsid w:val="005C36D1"/>
    <w:rsid w:val="005C3898"/>
    <w:rsid w:val="005C38B9"/>
    <w:rsid w:val="005C3913"/>
    <w:rsid w:val="005C3ABD"/>
    <w:rsid w:val="005C3AC3"/>
    <w:rsid w:val="005C3AD8"/>
    <w:rsid w:val="005C3B49"/>
    <w:rsid w:val="005C3B98"/>
    <w:rsid w:val="005C3BA4"/>
    <w:rsid w:val="005C3D62"/>
    <w:rsid w:val="005C3E86"/>
    <w:rsid w:val="005C3FB3"/>
    <w:rsid w:val="005C3FF4"/>
    <w:rsid w:val="005C4106"/>
    <w:rsid w:val="005C4161"/>
    <w:rsid w:val="005C4254"/>
    <w:rsid w:val="005C42C3"/>
    <w:rsid w:val="005C440E"/>
    <w:rsid w:val="005C4579"/>
    <w:rsid w:val="005C468C"/>
    <w:rsid w:val="005C4739"/>
    <w:rsid w:val="005C47E1"/>
    <w:rsid w:val="005C480F"/>
    <w:rsid w:val="005C4866"/>
    <w:rsid w:val="005C4867"/>
    <w:rsid w:val="005C4920"/>
    <w:rsid w:val="005C4999"/>
    <w:rsid w:val="005C49F9"/>
    <w:rsid w:val="005C4A66"/>
    <w:rsid w:val="005C4A6B"/>
    <w:rsid w:val="005C4BCE"/>
    <w:rsid w:val="005C4BF3"/>
    <w:rsid w:val="005C4CBC"/>
    <w:rsid w:val="005C4DA9"/>
    <w:rsid w:val="005C4E25"/>
    <w:rsid w:val="005C4EE4"/>
    <w:rsid w:val="005C5189"/>
    <w:rsid w:val="005C524A"/>
    <w:rsid w:val="005C547C"/>
    <w:rsid w:val="005C54B2"/>
    <w:rsid w:val="005C5573"/>
    <w:rsid w:val="005C5608"/>
    <w:rsid w:val="005C560E"/>
    <w:rsid w:val="005C563B"/>
    <w:rsid w:val="005C5661"/>
    <w:rsid w:val="005C568A"/>
    <w:rsid w:val="005C5698"/>
    <w:rsid w:val="005C56E9"/>
    <w:rsid w:val="005C5770"/>
    <w:rsid w:val="005C5785"/>
    <w:rsid w:val="005C5877"/>
    <w:rsid w:val="005C5934"/>
    <w:rsid w:val="005C5990"/>
    <w:rsid w:val="005C59AB"/>
    <w:rsid w:val="005C5A6B"/>
    <w:rsid w:val="005C5A9A"/>
    <w:rsid w:val="005C5AD6"/>
    <w:rsid w:val="005C5AE6"/>
    <w:rsid w:val="005C5B5E"/>
    <w:rsid w:val="005C5B9A"/>
    <w:rsid w:val="005C5BBD"/>
    <w:rsid w:val="005C5C00"/>
    <w:rsid w:val="005C5C66"/>
    <w:rsid w:val="005C5CFB"/>
    <w:rsid w:val="005C5D46"/>
    <w:rsid w:val="005C5D9A"/>
    <w:rsid w:val="005C5EE6"/>
    <w:rsid w:val="005C6033"/>
    <w:rsid w:val="005C60AE"/>
    <w:rsid w:val="005C6146"/>
    <w:rsid w:val="005C618E"/>
    <w:rsid w:val="005C624D"/>
    <w:rsid w:val="005C62D4"/>
    <w:rsid w:val="005C62F7"/>
    <w:rsid w:val="005C62FE"/>
    <w:rsid w:val="005C63CB"/>
    <w:rsid w:val="005C6401"/>
    <w:rsid w:val="005C649D"/>
    <w:rsid w:val="005C64DB"/>
    <w:rsid w:val="005C6608"/>
    <w:rsid w:val="005C6661"/>
    <w:rsid w:val="005C6731"/>
    <w:rsid w:val="005C67B0"/>
    <w:rsid w:val="005C68A3"/>
    <w:rsid w:val="005C692A"/>
    <w:rsid w:val="005C69E4"/>
    <w:rsid w:val="005C6A05"/>
    <w:rsid w:val="005C6AED"/>
    <w:rsid w:val="005C6C27"/>
    <w:rsid w:val="005C6C3C"/>
    <w:rsid w:val="005C6EB9"/>
    <w:rsid w:val="005C6ED7"/>
    <w:rsid w:val="005C6FEC"/>
    <w:rsid w:val="005C71BD"/>
    <w:rsid w:val="005C71C1"/>
    <w:rsid w:val="005C71C5"/>
    <w:rsid w:val="005C71E6"/>
    <w:rsid w:val="005C736E"/>
    <w:rsid w:val="005C738C"/>
    <w:rsid w:val="005C73B8"/>
    <w:rsid w:val="005C74A7"/>
    <w:rsid w:val="005C74FB"/>
    <w:rsid w:val="005C755B"/>
    <w:rsid w:val="005C756F"/>
    <w:rsid w:val="005C7716"/>
    <w:rsid w:val="005C773F"/>
    <w:rsid w:val="005C7766"/>
    <w:rsid w:val="005C7773"/>
    <w:rsid w:val="005C77BC"/>
    <w:rsid w:val="005C785D"/>
    <w:rsid w:val="005C7AD7"/>
    <w:rsid w:val="005C7ADA"/>
    <w:rsid w:val="005C7B30"/>
    <w:rsid w:val="005C7B6A"/>
    <w:rsid w:val="005C7B75"/>
    <w:rsid w:val="005C7C60"/>
    <w:rsid w:val="005C7D73"/>
    <w:rsid w:val="005C7DB4"/>
    <w:rsid w:val="005C7E15"/>
    <w:rsid w:val="005C7E29"/>
    <w:rsid w:val="005C7E61"/>
    <w:rsid w:val="005C7F71"/>
    <w:rsid w:val="005C7F85"/>
    <w:rsid w:val="005C7F9C"/>
    <w:rsid w:val="005C7FC0"/>
    <w:rsid w:val="005D01E3"/>
    <w:rsid w:val="005D028E"/>
    <w:rsid w:val="005D0318"/>
    <w:rsid w:val="005D0377"/>
    <w:rsid w:val="005D03B9"/>
    <w:rsid w:val="005D0409"/>
    <w:rsid w:val="005D0430"/>
    <w:rsid w:val="005D060F"/>
    <w:rsid w:val="005D0823"/>
    <w:rsid w:val="005D08B5"/>
    <w:rsid w:val="005D0964"/>
    <w:rsid w:val="005D0992"/>
    <w:rsid w:val="005D0BBE"/>
    <w:rsid w:val="005D0C76"/>
    <w:rsid w:val="005D0C8D"/>
    <w:rsid w:val="005D0D52"/>
    <w:rsid w:val="005D0D95"/>
    <w:rsid w:val="005D0DE9"/>
    <w:rsid w:val="005D0E6E"/>
    <w:rsid w:val="005D0FC5"/>
    <w:rsid w:val="005D1184"/>
    <w:rsid w:val="005D120B"/>
    <w:rsid w:val="005D12D9"/>
    <w:rsid w:val="005D1342"/>
    <w:rsid w:val="005D13A3"/>
    <w:rsid w:val="005D1802"/>
    <w:rsid w:val="005D18D2"/>
    <w:rsid w:val="005D18E0"/>
    <w:rsid w:val="005D19DF"/>
    <w:rsid w:val="005D1A0D"/>
    <w:rsid w:val="005D1A80"/>
    <w:rsid w:val="005D1AC0"/>
    <w:rsid w:val="005D1B45"/>
    <w:rsid w:val="005D1B7E"/>
    <w:rsid w:val="005D1C41"/>
    <w:rsid w:val="005D1CCE"/>
    <w:rsid w:val="005D1CE6"/>
    <w:rsid w:val="005D1D4A"/>
    <w:rsid w:val="005D1D6D"/>
    <w:rsid w:val="005D1DAA"/>
    <w:rsid w:val="005D1E62"/>
    <w:rsid w:val="005D1FCA"/>
    <w:rsid w:val="005D2138"/>
    <w:rsid w:val="005D2143"/>
    <w:rsid w:val="005D228A"/>
    <w:rsid w:val="005D2386"/>
    <w:rsid w:val="005D23FA"/>
    <w:rsid w:val="005D2495"/>
    <w:rsid w:val="005D2546"/>
    <w:rsid w:val="005D25F9"/>
    <w:rsid w:val="005D26B0"/>
    <w:rsid w:val="005D26C1"/>
    <w:rsid w:val="005D27B1"/>
    <w:rsid w:val="005D280A"/>
    <w:rsid w:val="005D28BC"/>
    <w:rsid w:val="005D2959"/>
    <w:rsid w:val="005D2A34"/>
    <w:rsid w:val="005D2A6F"/>
    <w:rsid w:val="005D2B25"/>
    <w:rsid w:val="005D2B69"/>
    <w:rsid w:val="005D2BCE"/>
    <w:rsid w:val="005D2C01"/>
    <w:rsid w:val="005D2C53"/>
    <w:rsid w:val="005D2D2E"/>
    <w:rsid w:val="005D2DD3"/>
    <w:rsid w:val="005D2E4B"/>
    <w:rsid w:val="005D2E65"/>
    <w:rsid w:val="005D2E77"/>
    <w:rsid w:val="005D2ED2"/>
    <w:rsid w:val="005D3034"/>
    <w:rsid w:val="005D307F"/>
    <w:rsid w:val="005D30A1"/>
    <w:rsid w:val="005D30EE"/>
    <w:rsid w:val="005D319E"/>
    <w:rsid w:val="005D3214"/>
    <w:rsid w:val="005D324C"/>
    <w:rsid w:val="005D326C"/>
    <w:rsid w:val="005D327D"/>
    <w:rsid w:val="005D3292"/>
    <w:rsid w:val="005D330D"/>
    <w:rsid w:val="005D33DA"/>
    <w:rsid w:val="005D33E4"/>
    <w:rsid w:val="005D369E"/>
    <w:rsid w:val="005D3987"/>
    <w:rsid w:val="005D3AC8"/>
    <w:rsid w:val="005D3B55"/>
    <w:rsid w:val="005D3BE5"/>
    <w:rsid w:val="005D3BEC"/>
    <w:rsid w:val="005D3E16"/>
    <w:rsid w:val="005D3E1E"/>
    <w:rsid w:val="005D3E4C"/>
    <w:rsid w:val="005D3E89"/>
    <w:rsid w:val="005D3ECE"/>
    <w:rsid w:val="005D40A7"/>
    <w:rsid w:val="005D41A4"/>
    <w:rsid w:val="005D41DD"/>
    <w:rsid w:val="005D42EB"/>
    <w:rsid w:val="005D4302"/>
    <w:rsid w:val="005D44F6"/>
    <w:rsid w:val="005D458E"/>
    <w:rsid w:val="005D4629"/>
    <w:rsid w:val="005D46C0"/>
    <w:rsid w:val="005D46D9"/>
    <w:rsid w:val="005D47F9"/>
    <w:rsid w:val="005D480F"/>
    <w:rsid w:val="005D4A89"/>
    <w:rsid w:val="005D4D43"/>
    <w:rsid w:val="005D4D7D"/>
    <w:rsid w:val="005D4EFF"/>
    <w:rsid w:val="005D4F3E"/>
    <w:rsid w:val="005D4F90"/>
    <w:rsid w:val="005D4FAD"/>
    <w:rsid w:val="005D513A"/>
    <w:rsid w:val="005D51AB"/>
    <w:rsid w:val="005D526C"/>
    <w:rsid w:val="005D52D0"/>
    <w:rsid w:val="005D52E0"/>
    <w:rsid w:val="005D5320"/>
    <w:rsid w:val="005D5324"/>
    <w:rsid w:val="005D537C"/>
    <w:rsid w:val="005D53CB"/>
    <w:rsid w:val="005D54A1"/>
    <w:rsid w:val="005D54BB"/>
    <w:rsid w:val="005D5517"/>
    <w:rsid w:val="005D5581"/>
    <w:rsid w:val="005D55FF"/>
    <w:rsid w:val="005D569D"/>
    <w:rsid w:val="005D56AE"/>
    <w:rsid w:val="005D56DC"/>
    <w:rsid w:val="005D59A1"/>
    <w:rsid w:val="005D5A39"/>
    <w:rsid w:val="005D5ACC"/>
    <w:rsid w:val="005D5BD8"/>
    <w:rsid w:val="005D5C20"/>
    <w:rsid w:val="005D5E74"/>
    <w:rsid w:val="005D5F38"/>
    <w:rsid w:val="005D6097"/>
    <w:rsid w:val="005D60DF"/>
    <w:rsid w:val="005D60EC"/>
    <w:rsid w:val="005D6124"/>
    <w:rsid w:val="005D6212"/>
    <w:rsid w:val="005D62D5"/>
    <w:rsid w:val="005D6442"/>
    <w:rsid w:val="005D6523"/>
    <w:rsid w:val="005D653E"/>
    <w:rsid w:val="005D6550"/>
    <w:rsid w:val="005D65EB"/>
    <w:rsid w:val="005D65F7"/>
    <w:rsid w:val="005D65FF"/>
    <w:rsid w:val="005D6651"/>
    <w:rsid w:val="005D6690"/>
    <w:rsid w:val="005D66DF"/>
    <w:rsid w:val="005D66F1"/>
    <w:rsid w:val="005D6A28"/>
    <w:rsid w:val="005D6B35"/>
    <w:rsid w:val="005D6C34"/>
    <w:rsid w:val="005D6D3C"/>
    <w:rsid w:val="005D6DE7"/>
    <w:rsid w:val="005D6DE8"/>
    <w:rsid w:val="005D6EF5"/>
    <w:rsid w:val="005D6F04"/>
    <w:rsid w:val="005D6FA6"/>
    <w:rsid w:val="005D6FD3"/>
    <w:rsid w:val="005D7056"/>
    <w:rsid w:val="005D7061"/>
    <w:rsid w:val="005D7062"/>
    <w:rsid w:val="005D7269"/>
    <w:rsid w:val="005D7367"/>
    <w:rsid w:val="005D7397"/>
    <w:rsid w:val="005D73BA"/>
    <w:rsid w:val="005D73D4"/>
    <w:rsid w:val="005D73E2"/>
    <w:rsid w:val="005D745B"/>
    <w:rsid w:val="005D74A8"/>
    <w:rsid w:val="005D754D"/>
    <w:rsid w:val="005D75AD"/>
    <w:rsid w:val="005D7632"/>
    <w:rsid w:val="005D77F7"/>
    <w:rsid w:val="005D7888"/>
    <w:rsid w:val="005D790F"/>
    <w:rsid w:val="005D79E3"/>
    <w:rsid w:val="005D7A64"/>
    <w:rsid w:val="005D7BCB"/>
    <w:rsid w:val="005D7C0F"/>
    <w:rsid w:val="005D7C1A"/>
    <w:rsid w:val="005D7C6F"/>
    <w:rsid w:val="005D7CA3"/>
    <w:rsid w:val="005D7CFB"/>
    <w:rsid w:val="005D7E1F"/>
    <w:rsid w:val="005D7E2A"/>
    <w:rsid w:val="005D7E59"/>
    <w:rsid w:val="005D86BE"/>
    <w:rsid w:val="005E00CD"/>
    <w:rsid w:val="005E00D2"/>
    <w:rsid w:val="005E01F6"/>
    <w:rsid w:val="005E0270"/>
    <w:rsid w:val="005E027B"/>
    <w:rsid w:val="005E02F9"/>
    <w:rsid w:val="005E035A"/>
    <w:rsid w:val="005E0525"/>
    <w:rsid w:val="005E055E"/>
    <w:rsid w:val="005E059B"/>
    <w:rsid w:val="005E06D3"/>
    <w:rsid w:val="005E0700"/>
    <w:rsid w:val="005E07B6"/>
    <w:rsid w:val="005E0899"/>
    <w:rsid w:val="005E0938"/>
    <w:rsid w:val="005E0AEC"/>
    <w:rsid w:val="005E0BD3"/>
    <w:rsid w:val="005E0FC0"/>
    <w:rsid w:val="005E103A"/>
    <w:rsid w:val="005E1070"/>
    <w:rsid w:val="005E10B5"/>
    <w:rsid w:val="005E1162"/>
    <w:rsid w:val="005E12DF"/>
    <w:rsid w:val="005E12FF"/>
    <w:rsid w:val="005E132D"/>
    <w:rsid w:val="005E14B2"/>
    <w:rsid w:val="005E14C7"/>
    <w:rsid w:val="005E16BE"/>
    <w:rsid w:val="005E16EE"/>
    <w:rsid w:val="005E1720"/>
    <w:rsid w:val="005E175A"/>
    <w:rsid w:val="005E189E"/>
    <w:rsid w:val="005E18E9"/>
    <w:rsid w:val="005E1931"/>
    <w:rsid w:val="005E196F"/>
    <w:rsid w:val="005E19C4"/>
    <w:rsid w:val="005E1A66"/>
    <w:rsid w:val="005E1B0D"/>
    <w:rsid w:val="005E1B6E"/>
    <w:rsid w:val="005E1C5A"/>
    <w:rsid w:val="005E1C90"/>
    <w:rsid w:val="005E1C95"/>
    <w:rsid w:val="005E1CBF"/>
    <w:rsid w:val="005E1CEE"/>
    <w:rsid w:val="005E1E7D"/>
    <w:rsid w:val="005E1ECF"/>
    <w:rsid w:val="005E1EEA"/>
    <w:rsid w:val="005E1EF6"/>
    <w:rsid w:val="005E1F23"/>
    <w:rsid w:val="005E1F4D"/>
    <w:rsid w:val="005E1FDA"/>
    <w:rsid w:val="005E2013"/>
    <w:rsid w:val="005E204D"/>
    <w:rsid w:val="005E228C"/>
    <w:rsid w:val="005E2294"/>
    <w:rsid w:val="005E22BC"/>
    <w:rsid w:val="005E2492"/>
    <w:rsid w:val="005E2521"/>
    <w:rsid w:val="005E256E"/>
    <w:rsid w:val="005E2626"/>
    <w:rsid w:val="005E2681"/>
    <w:rsid w:val="005E2714"/>
    <w:rsid w:val="005E27AF"/>
    <w:rsid w:val="005E27B1"/>
    <w:rsid w:val="005E2B16"/>
    <w:rsid w:val="005E2C40"/>
    <w:rsid w:val="005E2D4D"/>
    <w:rsid w:val="005E2D8F"/>
    <w:rsid w:val="005E2E77"/>
    <w:rsid w:val="005E327B"/>
    <w:rsid w:val="005E3373"/>
    <w:rsid w:val="005E34D2"/>
    <w:rsid w:val="005E354D"/>
    <w:rsid w:val="005E35E0"/>
    <w:rsid w:val="005E36F3"/>
    <w:rsid w:val="005E37C1"/>
    <w:rsid w:val="005E387D"/>
    <w:rsid w:val="005E39F1"/>
    <w:rsid w:val="005E39F8"/>
    <w:rsid w:val="005E3B04"/>
    <w:rsid w:val="005E3C06"/>
    <w:rsid w:val="005E3C07"/>
    <w:rsid w:val="005E3D49"/>
    <w:rsid w:val="005E3D70"/>
    <w:rsid w:val="005E3E20"/>
    <w:rsid w:val="005E40B0"/>
    <w:rsid w:val="005E4177"/>
    <w:rsid w:val="005E4191"/>
    <w:rsid w:val="005E4202"/>
    <w:rsid w:val="005E44EA"/>
    <w:rsid w:val="005E4586"/>
    <w:rsid w:val="005E45E5"/>
    <w:rsid w:val="005E45F6"/>
    <w:rsid w:val="005E4609"/>
    <w:rsid w:val="005E4722"/>
    <w:rsid w:val="005E4740"/>
    <w:rsid w:val="005E47D6"/>
    <w:rsid w:val="005E4824"/>
    <w:rsid w:val="005E4A95"/>
    <w:rsid w:val="005E4AED"/>
    <w:rsid w:val="005E4B77"/>
    <w:rsid w:val="005E4B90"/>
    <w:rsid w:val="005E4C71"/>
    <w:rsid w:val="005E4D67"/>
    <w:rsid w:val="005E4E69"/>
    <w:rsid w:val="005E5074"/>
    <w:rsid w:val="005E509E"/>
    <w:rsid w:val="005E5115"/>
    <w:rsid w:val="005E515D"/>
    <w:rsid w:val="005E51A2"/>
    <w:rsid w:val="005E51AB"/>
    <w:rsid w:val="005E5334"/>
    <w:rsid w:val="005E53C4"/>
    <w:rsid w:val="005E545B"/>
    <w:rsid w:val="005E546F"/>
    <w:rsid w:val="005E548F"/>
    <w:rsid w:val="005E54CE"/>
    <w:rsid w:val="005E54D8"/>
    <w:rsid w:val="005E552E"/>
    <w:rsid w:val="005E556D"/>
    <w:rsid w:val="005E55FB"/>
    <w:rsid w:val="005E5643"/>
    <w:rsid w:val="005E56ED"/>
    <w:rsid w:val="005E571A"/>
    <w:rsid w:val="005E574A"/>
    <w:rsid w:val="005E584E"/>
    <w:rsid w:val="005E5994"/>
    <w:rsid w:val="005E59A4"/>
    <w:rsid w:val="005E59F4"/>
    <w:rsid w:val="005E5B5F"/>
    <w:rsid w:val="005E5C6E"/>
    <w:rsid w:val="005E5D07"/>
    <w:rsid w:val="005E5E7A"/>
    <w:rsid w:val="005E5F8C"/>
    <w:rsid w:val="005E615C"/>
    <w:rsid w:val="005E6178"/>
    <w:rsid w:val="005E61CC"/>
    <w:rsid w:val="005E62C8"/>
    <w:rsid w:val="005E6341"/>
    <w:rsid w:val="005E646C"/>
    <w:rsid w:val="005E6643"/>
    <w:rsid w:val="005E66D3"/>
    <w:rsid w:val="005E689D"/>
    <w:rsid w:val="005E68B0"/>
    <w:rsid w:val="005E68EE"/>
    <w:rsid w:val="005E6984"/>
    <w:rsid w:val="005E69D0"/>
    <w:rsid w:val="005E6A06"/>
    <w:rsid w:val="005E6A7F"/>
    <w:rsid w:val="005E6A91"/>
    <w:rsid w:val="005E6B9B"/>
    <w:rsid w:val="005E6B9E"/>
    <w:rsid w:val="005E6CDB"/>
    <w:rsid w:val="005E7001"/>
    <w:rsid w:val="005E726F"/>
    <w:rsid w:val="005E7305"/>
    <w:rsid w:val="005E7372"/>
    <w:rsid w:val="005E73B4"/>
    <w:rsid w:val="005E746D"/>
    <w:rsid w:val="005E75C0"/>
    <w:rsid w:val="005E76E6"/>
    <w:rsid w:val="005E778D"/>
    <w:rsid w:val="005E77F4"/>
    <w:rsid w:val="005E79B0"/>
    <w:rsid w:val="005E7A07"/>
    <w:rsid w:val="005E7A3D"/>
    <w:rsid w:val="005E7B63"/>
    <w:rsid w:val="005E7D4E"/>
    <w:rsid w:val="005E7DCD"/>
    <w:rsid w:val="005EBCC9"/>
    <w:rsid w:val="005F0126"/>
    <w:rsid w:val="005F0172"/>
    <w:rsid w:val="005F0292"/>
    <w:rsid w:val="005F02B0"/>
    <w:rsid w:val="005F02B4"/>
    <w:rsid w:val="005F0382"/>
    <w:rsid w:val="005F0473"/>
    <w:rsid w:val="005F047F"/>
    <w:rsid w:val="005F04A4"/>
    <w:rsid w:val="005F0529"/>
    <w:rsid w:val="005F0647"/>
    <w:rsid w:val="005F0648"/>
    <w:rsid w:val="005F06C0"/>
    <w:rsid w:val="005F06EE"/>
    <w:rsid w:val="005F0935"/>
    <w:rsid w:val="005F09D8"/>
    <w:rsid w:val="005F0A0A"/>
    <w:rsid w:val="005F0ADA"/>
    <w:rsid w:val="005F0B54"/>
    <w:rsid w:val="005F0BF3"/>
    <w:rsid w:val="005F0C4E"/>
    <w:rsid w:val="005F0D86"/>
    <w:rsid w:val="005F0E24"/>
    <w:rsid w:val="005F0F14"/>
    <w:rsid w:val="005F0F36"/>
    <w:rsid w:val="005F103C"/>
    <w:rsid w:val="005F110F"/>
    <w:rsid w:val="005F1171"/>
    <w:rsid w:val="005F11BD"/>
    <w:rsid w:val="005F12CB"/>
    <w:rsid w:val="005F1349"/>
    <w:rsid w:val="005F13E2"/>
    <w:rsid w:val="005F1446"/>
    <w:rsid w:val="005F144E"/>
    <w:rsid w:val="005F150D"/>
    <w:rsid w:val="005F15BB"/>
    <w:rsid w:val="005F164E"/>
    <w:rsid w:val="005F16F2"/>
    <w:rsid w:val="005F17A4"/>
    <w:rsid w:val="005F17FD"/>
    <w:rsid w:val="005F1861"/>
    <w:rsid w:val="005F1873"/>
    <w:rsid w:val="005F1877"/>
    <w:rsid w:val="005F1883"/>
    <w:rsid w:val="005F18B8"/>
    <w:rsid w:val="005F1911"/>
    <w:rsid w:val="005F1926"/>
    <w:rsid w:val="005F19A5"/>
    <w:rsid w:val="005F1A71"/>
    <w:rsid w:val="005F1AC6"/>
    <w:rsid w:val="005F1BB4"/>
    <w:rsid w:val="005F1BCA"/>
    <w:rsid w:val="005F1C31"/>
    <w:rsid w:val="005F1C9A"/>
    <w:rsid w:val="005F1D19"/>
    <w:rsid w:val="005F1D30"/>
    <w:rsid w:val="005F1D58"/>
    <w:rsid w:val="005F1D75"/>
    <w:rsid w:val="005F1DE3"/>
    <w:rsid w:val="005F1E6E"/>
    <w:rsid w:val="005F1EAB"/>
    <w:rsid w:val="005F1FFC"/>
    <w:rsid w:val="005F2032"/>
    <w:rsid w:val="005F2132"/>
    <w:rsid w:val="005F24F7"/>
    <w:rsid w:val="005F2532"/>
    <w:rsid w:val="005F256F"/>
    <w:rsid w:val="005F25F5"/>
    <w:rsid w:val="005F262F"/>
    <w:rsid w:val="005F267E"/>
    <w:rsid w:val="005F282A"/>
    <w:rsid w:val="005F28C5"/>
    <w:rsid w:val="005F28DF"/>
    <w:rsid w:val="005F29A8"/>
    <w:rsid w:val="005F2A33"/>
    <w:rsid w:val="005F2A84"/>
    <w:rsid w:val="005F2B29"/>
    <w:rsid w:val="005F2C5F"/>
    <w:rsid w:val="005F2C75"/>
    <w:rsid w:val="005F2D8E"/>
    <w:rsid w:val="005F2E63"/>
    <w:rsid w:val="005F2F3A"/>
    <w:rsid w:val="005F31D8"/>
    <w:rsid w:val="005F3308"/>
    <w:rsid w:val="005F330E"/>
    <w:rsid w:val="005F337B"/>
    <w:rsid w:val="005F352B"/>
    <w:rsid w:val="005F36E9"/>
    <w:rsid w:val="005F3826"/>
    <w:rsid w:val="005F385F"/>
    <w:rsid w:val="005F3971"/>
    <w:rsid w:val="005F39A6"/>
    <w:rsid w:val="005F3B8D"/>
    <w:rsid w:val="005F3C12"/>
    <w:rsid w:val="005F3F64"/>
    <w:rsid w:val="005F3F73"/>
    <w:rsid w:val="005F3FE1"/>
    <w:rsid w:val="005F41EC"/>
    <w:rsid w:val="005F4206"/>
    <w:rsid w:val="005F4233"/>
    <w:rsid w:val="005F4438"/>
    <w:rsid w:val="005F4451"/>
    <w:rsid w:val="005F4553"/>
    <w:rsid w:val="005F45A3"/>
    <w:rsid w:val="005F45BD"/>
    <w:rsid w:val="005F46BB"/>
    <w:rsid w:val="005F46D1"/>
    <w:rsid w:val="005F46F1"/>
    <w:rsid w:val="005F4791"/>
    <w:rsid w:val="005F47C9"/>
    <w:rsid w:val="005F4910"/>
    <w:rsid w:val="005F4983"/>
    <w:rsid w:val="005F4B52"/>
    <w:rsid w:val="005F4C2C"/>
    <w:rsid w:val="005F4C62"/>
    <w:rsid w:val="005F4D10"/>
    <w:rsid w:val="005F4E1D"/>
    <w:rsid w:val="005F4E1F"/>
    <w:rsid w:val="005F4E2F"/>
    <w:rsid w:val="005F4E93"/>
    <w:rsid w:val="005F4EE5"/>
    <w:rsid w:val="005F50A3"/>
    <w:rsid w:val="005F5185"/>
    <w:rsid w:val="005F51B1"/>
    <w:rsid w:val="005F5230"/>
    <w:rsid w:val="005F532D"/>
    <w:rsid w:val="005F5419"/>
    <w:rsid w:val="005F544B"/>
    <w:rsid w:val="005F54B1"/>
    <w:rsid w:val="005F5568"/>
    <w:rsid w:val="005F55AA"/>
    <w:rsid w:val="005F55FC"/>
    <w:rsid w:val="005F5658"/>
    <w:rsid w:val="005F567C"/>
    <w:rsid w:val="005F56CC"/>
    <w:rsid w:val="005F5779"/>
    <w:rsid w:val="005F57D4"/>
    <w:rsid w:val="005F58FE"/>
    <w:rsid w:val="005F5A15"/>
    <w:rsid w:val="005F5A51"/>
    <w:rsid w:val="005F5A9A"/>
    <w:rsid w:val="005F5AA8"/>
    <w:rsid w:val="005F5AB9"/>
    <w:rsid w:val="005F5AF0"/>
    <w:rsid w:val="005F5B02"/>
    <w:rsid w:val="005F5B2A"/>
    <w:rsid w:val="005F5B31"/>
    <w:rsid w:val="005F5B6E"/>
    <w:rsid w:val="005F5D1E"/>
    <w:rsid w:val="005F5D7F"/>
    <w:rsid w:val="005F5D83"/>
    <w:rsid w:val="005F6214"/>
    <w:rsid w:val="005F624A"/>
    <w:rsid w:val="005F62C5"/>
    <w:rsid w:val="005F6368"/>
    <w:rsid w:val="005F638F"/>
    <w:rsid w:val="005F639D"/>
    <w:rsid w:val="005F63D9"/>
    <w:rsid w:val="005F63DB"/>
    <w:rsid w:val="005F66CC"/>
    <w:rsid w:val="005F677B"/>
    <w:rsid w:val="005F698D"/>
    <w:rsid w:val="005F6AA1"/>
    <w:rsid w:val="005F6B5E"/>
    <w:rsid w:val="005F6B70"/>
    <w:rsid w:val="005F6D12"/>
    <w:rsid w:val="005F6D9F"/>
    <w:rsid w:val="005F6F26"/>
    <w:rsid w:val="005F7011"/>
    <w:rsid w:val="005F704A"/>
    <w:rsid w:val="005F7062"/>
    <w:rsid w:val="005F7151"/>
    <w:rsid w:val="005F7222"/>
    <w:rsid w:val="005F748B"/>
    <w:rsid w:val="005F7490"/>
    <w:rsid w:val="005F74C8"/>
    <w:rsid w:val="005F74F8"/>
    <w:rsid w:val="005F7512"/>
    <w:rsid w:val="005F76B3"/>
    <w:rsid w:val="005F7850"/>
    <w:rsid w:val="005F787A"/>
    <w:rsid w:val="005F7983"/>
    <w:rsid w:val="005F79EA"/>
    <w:rsid w:val="005F7A7D"/>
    <w:rsid w:val="005F7B32"/>
    <w:rsid w:val="005F7C0E"/>
    <w:rsid w:val="005F7C0F"/>
    <w:rsid w:val="005F7CB4"/>
    <w:rsid w:val="005F7CC9"/>
    <w:rsid w:val="005F7CE0"/>
    <w:rsid w:val="005F7DA8"/>
    <w:rsid w:val="005F7ECF"/>
    <w:rsid w:val="00600010"/>
    <w:rsid w:val="00600042"/>
    <w:rsid w:val="006000A5"/>
    <w:rsid w:val="006000C3"/>
    <w:rsid w:val="0060015B"/>
    <w:rsid w:val="00600450"/>
    <w:rsid w:val="00600487"/>
    <w:rsid w:val="0060050B"/>
    <w:rsid w:val="00600585"/>
    <w:rsid w:val="006005ED"/>
    <w:rsid w:val="006007EF"/>
    <w:rsid w:val="006008A9"/>
    <w:rsid w:val="006008B7"/>
    <w:rsid w:val="006008E6"/>
    <w:rsid w:val="006008F0"/>
    <w:rsid w:val="00600A54"/>
    <w:rsid w:val="00600B6F"/>
    <w:rsid w:val="00600BFD"/>
    <w:rsid w:val="00600C32"/>
    <w:rsid w:val="00600FB4"/>
    <w:rsid w:val="006011F8"/>
    <w:rsid w:val="00601280"/>
    <w:rsid w:val="006012D8"/>
    <w:rsid w:val="00601316"/>
    <w:rsid w:val="00601343"/>
    <w:rsid w:val="00601364"/>
    <w:rsid w:val="006013C9"/>
    <w:rsid w:val="00601405"/>
    <w:rsid w:val="006014B1"/>
    <w:rsid w:val="0060167B"/>
    <w:rsid w:val="0060185D"/>
    <w:rsid w:val="00601B7F"/>
    <w:rsid w:val="00601C63"/>
    <w:rsid w:val="00601D61"/>
    <w:rsid w:val="00601D67"/>
    <w:rsid w:val="00601E64"/>
    <w:rsid w:val="00601EAB"/>
    <w:rsid w:val="00601EC9"/>
    <w:rsid w:val="00601F12"/>
    <w:rsid w:val="00601F8C"/>
    <w:rsid w:val="006020CF"/>
    <w:rsid w:val="006020E2"/>
    <w:rsid w:val="006020F7"/>
    <w:rsid w:val="00602170"/>
    <w:rsid w:val="006021CC"/>
    <w:rsid w:val="00602229"/>
    <w:rsid w:val="0060228A"/>
    <w:rsid w:val="006022E1"/>
    <w:rsid w:val="00602411"/>
    <w:rsid w:val="006024B5"/>
    <w:rsid w:val="006024EA"/>
    <w:rsid w:val="00602642"/>
    <w:rsid w:val="006026A2"/>
    <w:rsid w:val="00602761"/>
    <w:rsid w:val="0060276B"/>
    <w:rsid w:val="006027B9"/>
    <w:rsid w:val="0060286B"/>
    <w:rsid w:val="00602975"/>
    <w:rsid w:val="00602995"/>
    <w:rsid w:val="00602A9A"/>
    <w:rsid w:val="00602ACB"/>
    <w:rsid w:val="00602AED"/>
    <w:rsid w:val="00602BB7"/>
    <w:rsid w:val="00602BE5"/>
    <w:rsid w:val="00602BFE"/>
    <w:rsid w:val="00602BFF"/>
    <w:rsid w:val="00602C41"/>
    <w:rsid w:val="00602D00"/>
    <w:rsid w:val="00602E02"/>
    <w:rsid w:val="00602E2A"/>
    <w:rsid w:val="00602E46"/>
    <w:rsid w:val="00602E4E"/>
    <w:rsid w:val="00602EAF"/>
    <w:rsid w:val="00602EC4"/>
    <w:rsid w:val="00602F0C"/>
    <w:rsid w:val="00602FD2"/>
    <w:rsid w:val="00603049"/>
    <w:rsid w:val="00603142"/>
    <w:rsid w:val="0060325E"/>
    <w:rsid w:val="00603295"/>
    <w:rsid w:val="006032A1"/>
    <w:rsid w:val="006032D8"/>
    <w:rsid w:val="006032FC"/>
    <w:rsid w:val="0060333C"/>
    <w:rsid w:val="0060347B"/>
    <w:rsid w:val="0060349F"/>
    <w:rsid w:val="0060352E"/>
    <w:rsid w:val="0060357D"/>
    <w:rsid w:val="0060357F"/>
    <w:rsid w:val="006035EE"/>
    <w:rsid w:val="0060364C"/>
    <w:rsid w:val="00603715"/>
    <w:rsid w:val="006037D2"/>
    <w:rsid w:val="0060383F"/>
    <w:rsid w:val="00603A24"/>
    <w:rsid w:val="00603B93"/>
    <w:rsid w:val="00603B96"/>
    <w:rsid w:val="00603C12"/>
    <w:rsid w:val="00603D59"/>
    <w:rsid w:val="00603E30"/>
    <w:rsid w:val="00603E83"/>
    <w:rsid w:val="00603E9C"/>
    <w:rsid w:val="00603F39"/>
    <w:rsid w:val="00604085"/>
    <w:rsid w:val="0060411F"/>
    <w:rsid w:val="00604199"/>
    <w:rsid w:val="00604241"/>
    <w:rsid w:val="006042C2"/>
    <w:rsid w:val="00604356"/>
    <w:rsid w:val="0060441D"/>
    <w:rsid w:val="0060447A"/>
    <w:rsid w:val="006044A4"/>
    <w:rsid w:val="00604589"/>
    <w:rsid w:val="00604591"/>
    <w:rsid w:val="00604619"/>
    <w:rsid w:val="0060469C"/>
    <w:rsid w:val="006047C9"/>
    <w:rsid w:val="0060482D"/>
    <w:rsid w:val="0060488A"/>
    <w:rsid w:val="00604A63"/>
    <w:rsid w:val="00604AB4"/>
    <w:rsid w:val="00604B40"/>
    <w:rsid w:val="00604C13"/>
    <w:rsid w:val="00604D28"/>
    <w:rsid w:val="00604E4A"/>
    <w:rsid w:val="00604E7C"/>
    <w:rsid w:val="00604EE0"/>
    <w:rsid w:val="0060502D"/>
    <w:rsid w:val="00605053"/>
    <w:rsid w:val="006050E7"/>
    <w:rsid w:val="00605141"/>
    <w:rsid w:val="006051D2"/>
    <w:rsid w:val="00605395"/>
    <w:rsid w:val="006054D3"/>
    <w:rsid w:val="006056FA"/>
    <w:rsid w:val="00605701"/>
    <w:rsid w:val="00605821"/>
    <w:rsid w:val="006058E5"/>
    <w:rsid w:val="006059B2"/>
    <w:rsid w:val="006059C2"/>
    <w:rsid w:val="006059E0"/>
    <w:rsid w:val="00605A3A"/>
    <w:rsid w:val="00605A70"/>
    <w:rsid w:val="00605BA6"/>
    <w:rsid w:val="00605C52"/>
    <w:rsid w:val="00605CC1"/>
    <w:rsid w:val="00605D92"/>
    <w:rsid w:val="00605DDD"/>
    <w:rsid w:val="00605E22"/>
    <w:rsid w:val="00605E76"/>
    <w:rsid w:val="00605F08"/>
    <w:rsid w:val="00605F1E"/>
    <w:rsid w:val="00605F29"/>
    <w:rsid w:val="00606112"/>
    <w:rsid w:val="00606269"/>
    <w:rsid w:val="0060629A"/>
    <w:rsid w:val="006062FD"/>
    <w:rsid w:val="006063D8"/>
    <w:rsid w:val="00606479"/>
    <w:rsid w:val="006064A7"/>
    <w:rsid w:val="006064B2"/>
    <w:rsid w:val="006065A7"/>
    <w:rsid w:val="006065DE"/>
    <w:rsid w:val="006065E3"/>
    <w:rsid w:val="0060661F"/>
    <w:rsid w:val="00606660"/>
    <w:rsid w:val="0060669B"/>
    <w:rsid w:val="006067A2"/>
    <w:rsid w:val="00606801"/>
    <w:rsid w:val="00606844"/>
    <w:rsid w:val="00606A44"/>
    <w:rsid w:val="00606B8E"/>
    <w:rsid w:val="00606BB1"/>
    <w:rsid w:val="00606BBE"/>
    <w:rsid w:val="00606C09"/>
    <w:rsid w:val="00606D1D"/>
    <w:rsid w:val="00606DA8"/>
    <w:rsid w:val="00606DB3"/>
    <w:rsid w:val="00606E35"/>
    <w:rsid w:val="00606E9F"/>
    <w:rsid w:val="00606F42"/>
    <w:rsid w:val="00606F80"/>
    <w:rsid w:val="00606FAB"/>
    <w:rsid w:val="00606FC1"/>
    <w:rsid w:val="0060705B"/>
    <w:rsid w:val="0060708C"/>
    <w:rsid w:val="0060709C"/>
    <w:rsid w:val="006070D0"/>
    <w:rsid w:val="006072FC"/>
    <w:rsid w:val="00607355"/>
    <w:rsid w:val="0060743C"/>
    <w:rsid w:val="0060746B"/>
    <w:rsid w:val="0060750C"/>
    <w:rsid w:val="006075A8"/>
    <w:rsid w:val="006075D4"/>
    <w:rsid w:val="006075DD"/>
    <w:rsid w:val="00607610"/>
    <w:rsid w:val="006076FC"/>
    <w:rsid w:val="0060770E"/>
    <w:rsid w:val="00607735"/>
    <w:rsid w:val="006077BF"/>
    <w:rsid w:val="00607839"/>
    <w:rsid w:val="006078C7"/>
    <w:rsid w:val="006078D6"/>
    <w:rsid w:val="0060799C"/>
    <w:rsid w:val="006079CF"/>
    <w:rsid w:val="006079EE"/>
    <w:rsid w:val="00607A86"/>
    <w:rsid w:val="00607AD4"/>
    <w:rsid w:val="00607ADC"/>
    <w:rsid w:val="00607C64"/>
    <w:rsid w:val="00607CAD"/>
    <w:rsid w:val="00607CE1"/>
    <w:rsid w:val="00607CF4"/>
    <w:rsid w:val="00607D62"/>
    <w:rsid w:val="00607DA0"/>
    <w:rsid w:val="00607DA1"/>
    <w:rsid w:val="00607DB3"/>
    <w:rsid w:val="00607DC2"/>
    <w:rsid w:val="00607E62"/>
    <w:rsid w:val="006100CC"/>
    <w:rsid w:val="006102CA"/>
    <w:rsid w:val="00610435"/>
    <w:rsid w:val="0061063E"/>
    <w:rsid w:val="006107E9"/>
    <w:rsid w:val="0061081C"/>
    <w:rsid w:val="006108D1"/>
    <w:rsid w:val="00610B0F"/>
    <w:rsid w:val="00610B83"/>
    <w:rsid w:val="00610C04"/>
    <w:rsid w:val="00610CF5"/>
    <w:rsid w:val="00610E10"/>
    <w:rsid w:val="00610F0B"/>
    <w:rsid w:val="00611020"/>
    <w:rsid w:val="00611076"/>
    <w:rsid w:val="006111A0"/>
    <w:rsid w:val="006112E5"/>
    <w:rsid w:val="006113F9"/>
    <w:rsid w:val="006115A4"/>
    <w:rsid w:val="0061165D"/>
    <w:rsid w:val="006116BD"/>
    <w:rsid w:val="00611707"/>
    <w:rsid w:val="0061177C"/>
    <w:rsid w:val="006117E7"/>
    <w:rsid w:val="00611838"/>
    <w:rsid w:val="00611917"/>
    <w:rsid w:val="00611B08"/>
    <w:rsid w:val="00611BC9"/>
    <w:rsid w:val="00611E00"/>
    <w:rsid w:val="00611F30"/>
    <w:rsid w:val="006120D6"/>
    <w:rsid w:val="00612290"/>
    <w:rsid w:val="00612357"/>
    <w:rsid w:val="00612388"/>
    <w:rsid w:val="006124F8"/>
    <w:rsid w:val="00612555"/>
    <w:rsid w:val="006125B6"/>
    <w:rsid w:val="00612702"/>
    <w:rsid w:val="00612859"/>
    <w:rsid w:val="006128B4"/>
    <w:rsid w:val="00612992"/>
    <w:rsid w:val="006129F0"/>
    <w:rsid w:val="00612A69"/>
    <w:rsid w:val="00612A70"/>
    <w:rsid w:val="00612B28"/>
    <w:rsid w:val="00612B8A"/>
    <w:rsid w:val="00612C88"/>
    <w:rsid w:val="00612CB9"/>
    <w:rsid w:val="00612CD2"/>
    <w:rsid w:val="00612CDC"/>
    <w:rsid w:val="00612E20"/>
    <w:rsid w:val="00612F82"/>
    <w:rsid w:val="00612F97"/>
    <w:rsid w:val="00613017"/>
    <w:rsid w:val="00613157"/>
    <w:rsid w:val="00613198"/>
    <w:rsid w:val="00613272"/>
    <w:rsid w:val="006132C3"/>
    <w:rsid w:val="00613562"/>
    <w:rsid w:val="00613571"/>
    <w:rsid w:val="006135B8"/>
    <w:rsid w:val="006135F0"/>
    <w:rsid w:val="006136C1"/>
    <w:rsid w:val="006136C7"/>
    <w:rsid w:val="0061371C"/>
    <w:rsid w:val="00613778"/>
    <w:rsid w:val="006137D0"/>
    <w:rsid w:val="00613831"/>
    <w:rsid w:val="0061383F"/>
    <w:rsid w:val="006139BD"/>
    <w:rsid w:val="006139C7"/>
    <w:rsid w:val="00613A0B"/>
    <w:rsid w:val="00613B0E"/>
    <w:rsid w:val="00613BD9"/>
    <w:rsid w:val="00613C1F"/>
    <w:rsid w:val="00613C6F"/>
    <w:rsid w:val="00613D2F"/>
    <w:rsid w:val="00613D6B"/>
    <w:rsid w:val="00613ECA"/>
    <w:rsid w:val="00614057"/>
    <w:rsid w:val="0061409D"/>
    <w:rsid w:val="006140EB"/>
    <w:rsid w:val="006143F8"/>
    <w:rsid w:val="00614429"/>
    <w:rsid w:val="0061446A"/>
    <w:rsid w:val="006144C5"/>
    <w:rsid w:val="006145D7"/>
    <w:rsid w:val="006145E2"/>
    <w:rsid w:val="006146D1"/>
    <w:rsid w:val="0061473D"/>
    <w:rsid w:val="00614848"/>
    <w:rsid w:val="006148FB"/>
    <w:rsid w:val="0061492A"/>
    <w:rsid w:val="00614985"/>
    <w:rsid w:val="00614AB8"/>
    <w:rsid w:val="00614B11"/>
    <w:rsid w:val="00614B2F"/>
    <w:rsid w:val="00614C4B"/>
    <w:rsid w:val="00614C77"/>
    <w:rsid w:val="00614CF8"/>
    <w:rsid w:val="00614D5F"/>
    <w:rsid w:val="00614E99"/>
    <w:rsid w:val="00615178"/>
    <w:rsid w:val="00615199"/>
    <w:rsid w:val="00615296"/>
    <w:rsid w:val="006152AE"/>
    <w:rsid w:val="006152CA"/>
    <w:rsid w:val="0061551C"/>
    <w:rsid w:val="00615522"/>
    <w:rsid w:val="0061563D"/>
    <w:rsid w:val="0061565D"/>
    <w:rsid w:val="00615771"/>
    <w:rsid w:val="006157E0"/>
    <w:rsid w:val="006157F5"/>
    <w:rsid w:val="00615897"/>
    <w:rsid w:val="006158B8"/>
    <w:rsid w:val="006158E7"/>
    <w:rsid w:val="00615957"/>
    <w:rsid w:val="006159DB"/>
    <w:rsid w:val="00615A60"/>
    <w:rsid w:val="00615C23"/>
    <w:rsid w:val="00615D34"/>
    <w:rsid w:val="00615D91"/>
    <w:rsid w:val="00615F3E"/>
    <w:rsid w:val="00615F84"/>
    <w:rsid w:val="00615FBA"/>
    <w:rsid w:val="006160D1"/>
    <w:rsid w:val="00616138"/>
    <w:rsid w:val="00616151"/>
    <w:rsid w:val="006161A1"/>
    <w:rsid w:val="0061627D"/>
    <w:rsid w:val="006162D9"/>
    <w:rsid w:val="00616319"/>
    <w:rsid w:val="006163CF"/>
    <w:rsid w:val="0061658D"/>
    <w:rsid w:val="006165E0"/>
    <w:rsid w:val="00616697"/>
    <w:rsid w:val="006166EB"/>
    <w:rsid w:val="0061671B"/>
    <w:rsid w:val="00616744"/>
    <w:rsid w:val="0061676C"/>
    <w:rsid w:val="006167B0"/>
    <w:rsid w:val="00616872"/>
    <w:rsid w:val="00616938"/>
    <w:rsid w:val="00616C01"/>
    <w:rsid w:val="00616DC6"/>
    <w:rsid w:val="00616E35"/>
    <w:rsid w:val="00616F22"/>
    <w:rsid w:val="00616F6F"/>
    <w:rsid w:val="006170AE"/>
    <w:rsid w:val="006170B4"/>
    <w:rsid w:val="006170C6"/>
    <w:rsid w:val="0061710D"/>
    <w:rsid w:val="0061722A"/>
    <w:rsid w:val="0061724F"/>
    <w:rsid w:val="00617322"/>
    <w:rsid w:val="00617334"/>
    <w:rsid w:val="006173B6"/>
    <w:rsid w:val="006173CE"/>
    <w:rsid w:val="00617464"/>
    <w:rsid w:val="006174A3"/>
    <w:rsid w:val="00617542"/>
    <w:rsid w:val="00617555"/>
    <w:rsid w:val="00617578"/>
    <w:rsid w:val="006175C7"/>
    <w:rsid w:val="00617601"/>
    <w:rsid w:val="00617615"/>
    <w:rsid w:val="00617662"/>
    <w:rsid w:val="006176C0"/>
    <w:rsid w:val="00617759"/>
    <w:rsid w:val="006178B7"/>
    <w:rsid w:val="006178DA"/>
    <w:rsid w:val="0061791F"/>
    <w:rsid w:val="00617930"/>
    <w:rsid w:val="00617B45"/>
    <w:rsid w:val="00617B57"/>
    <w:rsid w:val="00617BB5"/>
    <w:rsid w:val="00617C90"/>
    <w:rsid w:val="00617CC7"/>
    <w:rsid w:val="00617EF2"/>
    <w:rsid w:val="00617EF6"/>
    <w:rsid w:val="006200D3"/>
    <w:rsid w:val="00620181"/>
    <w:rsid w:val="0062018A"/>
    <w:rsid w:val="006201CF"/>
    <w:rsid w:val="00620236"/>
    <w:rsid w:val="0062025C"/>
    <w:rsid w:val="006203BE"/>
    <w:rsid w:val="006203C3"/>
    <w:rsid w:val="0062040E"/>
    <w:rsid w:val="00620425"/>
    <w:rsid w:val="00620482"/>
    <w:rsid w:val="006204E6"/>
    <w:rsid w:val="006206D1"/>
    <w:rsid w:val="006207F7"/>
    <w:rsid w:val="006208FC"/>
    <w:rsid w:val="006209E8"/>
    <w:rsid w:val="006209F1"/>
    <w:rsid w:val="00620B1E"/>
    <w:rsid w:val="00620BE6"/>
    <w:rsid w:val="00620CA6"/>
    <w:rsid w:val="00620CBD"/>
    <w:rsid w:val="00620D0D"/>
    <w:rsid w:val="00620D2C"/>
    <w:rsid w:val="00620D95"/>
    <w:rsid w:val="00620D9C"/>
    <w:rsid w:val="00620DA3"/>
    <w:rsid w:val="00620DCB"/>
    <w:rsid w:val="00620DE8"/>
    <w:rsid w:val="00620F0C"/>
    <w:rsid w:val="00620F15"/>
    <w:rsid w:val="00620F3C"/>
    <w:rsid w:val="00620FA5"/>
    <w:rsid w:val="00621380"/>
    <w:rsid w:val="006213D4"/>
    <w:rsid w:val="0062162F"/>
    <w:rsid w:val="0062163B"/>
    <w:rsid w:val="0062167C"/>
    <w:rsid w:val="00621688"/>
    <w:rsid w:val="0062169B"/>
    <w:rsid w:val="00621753"/>
    <w:rsid w:val="0062176D"/>
    <w:rsid w:val="006219DF"/>
    <w:rsid w:val="00621A6E"/>
    <w:rsid w:val="00621AD0"/>
    <w:rsid w:val="00621AD2"/>
    <w:rsid w:val="00621B0E"/>
    <w:rsid w:val="00621C14"/>
    <w:rsid w:val="00621C4B"/>
    <w:rsid w:val="00621D2F"/>
    <w:rsid w:val="00621D94"/>
    <w:rsid w:val="00621DAC"/>
    <w:rsid w:val="00621E9F"/>
    <w:rsid w:val="00621FF5"/>
    <w:rsid w:val="00621FF8"/>
    <w:rsid w:val="00622029"/>
    <w:rsid w:val="0062208C"/>
    <w:rsid w:val="006220CE"/>
    <w:rsid w:val="006220E2"/>
    <w:rsid w:val="00622165"/>
    <w:rsid w:val="00622198"/>
    <w:rsid w:val="006225FB"/>
    <w:rsid w:val="00622616"/>
    <w:rsid w:val="00622699"/>
    <w:rsid w:val="00622721"/>
    <w:rsid w:val="0062273B"/>
    <w:rsid w:val="00622773"/>
    <w:rsid w:val="00622809"/>
    <w:rsid w:val="0062280D"/>
    <w:rsid w:val="00622934"/>
    <w:rsid w:val="006229DF"/>
    <w:rsid w:val="00622A29"/>
    <w:rsid w:val="00622AA7"/>
    <w:rsid w:val="00622C0A"/>
    <w:rsid w:val="00622C56"/>
    <w:rsid w:val="00622D73"/>
    <w:rsid w:val="00622DF0"/>
    <w:rsid w:val="00622DF6"/>
    <w:rsid w:val="00622ECD"/>
    <w:rsid w:val="00622F1F"/>
    <w:rsid w:val="00622F34"/>
    <w:rsid w:val="00622F88"/>
    <w:rsid w:val="00622F8F"/>
    <w:rsid w:val="00622FA6"/>
    <w:rsid w:val="00622FBE"/>
    <w:rsid w:val="0062308E"/>
    <w:rsid w:val="006230BE"/>
    <w:rsid w:val="00623172"/>
    <w:rsid w:val="006232FB"/>
    <w:rsid w:val="0062338C"/>
    <w:rsid w:val="00623437"/>
    <w:rsid w:val="00623523"/>
    <w:rsid w:val="00623542"/>
    <w:rsid w:val="00623575"/>
    <w:rsid w:val="0062367B"/>
    <w:rsid w:val="006237AB"/>
    <w:rsid w:val="006237BB"/>
    <w:rsid w:val="00623845"/>
    <w:rsid w:val="00623887"/>
    <w:rsid w:val="006238FA"/>
    <w:rsid w:val="00623A0A"/>
    <w:rsid w:val="00623A6B"/>
    <w:rsid w:val="00623AE0"/>
    <w:rsid w:val="00623B9F"/>
    <w:rsid w:val="00623D87"/>
    <w:rsid w:val="00623E60"/>
    <w:rsid w:val="00623E72"/>
    <w:rsid w:val="0062404D"/>
    <w:rsid w:val="0062408D"/>
    <w:rsid w:val="00624121"/>
    <w:rsid w:val="0062419B"/>
    <w:rsid w:val="006241B4"/>
    <w:rsid w:val="00624229"/>
    <w:rsid w:val="0062426E"/>
    <w:rsid w:val="00624304"/>
    <w:rsid w:val="00624311"/>
    <w:rsid w:val="00624391"/>
    <w:rsid w:val="0062440F"/>
    <w:rsid w:val="00624458"/>
    <w:rsid w:val="006244CB"/>
    <w:rsid w:val="0062459C"/>
    <w:rsid w:val="006246B5"/>
    <w:rsid w:val="0062482D"/>
    <w:rsid w:val="00624837"/>
    <w:rsid w:val="00624857"/>
    <w:rsid w:val="006249D4"/>
    <w:rsid w:val="00624A77"/>
    <w:rsid w:val="00624A9E"/>
    <w:rsid w:val="00624AB1"/>
    <w:rsid w:val="00624AEA"/>
    <w:rsid w:val="00624AEC"/>
    <w:rsid w:val="00624B3E"/>
    <w:rsid w:val="00624C0C"/>
    <w:rsid w:val="00624E14"/>
    <w:rsid w:val="00624E51"/>
    <w:rsid w:val="00624E6C"/>
    <w:rsid w:val="00624EB2"/>
    <w:rsid w:val="00624FC2"/>
    <w:rsid w:val="00624FD7"/>
    <w:rsid w:val="0062502E"/>
    <w:rsid w:val="00625094"/>
    <w:rsid w:val="006250D5"/>
    <w:rsid w:val="00625141"/>
    <w:rsid w:val="0062518E"/>
    <w:rsid w:val="00625195"/>
    <w:rsid w:val="006251EC"/>
    <w:rsid w:val="00625334"/>
    <w:rsid w:val="00625400"/>
    <w:rsid w:val="00625413"/>
    <w:rsid w:val="00625437"/>
    <w:rsid w:val="00625616"/>
    <w:rsid w:val="006256DA"/>
    <w:rsid w:val="00625741"/>
    <w:rsid w:val="006257A1"/>
    <w:rsid w:val="0062581C"/>
    <w:rsid w:val="00625A0E"/>
    <w:rsid w:val="00625A72"/>
    <w:rsid w:val="00625B1E"/>
    <w:rsid w:val="00625B51"/>
    <w:rsid w:val="00625B5B"/>
    <w:rsid w:val="00625B5F"/>
    <w:rsid w:val="00625CD2"/>
    <w:rsid w:val="00625D1F"/>
    <w:rsid w:val="00625D96"/>
    <w:rsid w:val="00625DB5"/>
    <w:rsid w:val="00625E9C"/>
    <w:rsid w:val="00625EA4"/>
    <w:rsid w:val="00625ECF"/>
    <w:rsid w:val="00625EFB"/>
    <w:rsid w:val="00625F27"/>
    <w:rsid w:val="006261FE"/>
    <w:rsid w:val="006262BD"/>
    <w:rsid w:val="00626352"/>
    <w:rsid w:val="00626366"/>
    <w:rsid w:val="00626396"/>
    <w:rsid w:val="006264ED"/>
    <w:rsid w:val="0062665F"/>
    <w:rsid w:val="00626748"/>
    <w:rsid w:val="00626809"/>
    <w:rsid w:val="0062683B"/>
    <w:rsid w:val="006268B7"/>
    <w:rsid w:val="00626AC3"/>
    <w:rsid w:val="00626CDA"/>
    <w:rsid w:val="00626DB0"/>
    <w:rsid w:val="00626DCD"/>
    <w:rsid w:val="00626EA8"/>
    <w:rsid w:val="00626F14"/>
    <w:rsid w:val="00626F77"/>
    <w:rsid w:val="006270E9"/>
    <w:rsid w:val="00627144"/>
    <w:rsid w:val="00627178"/>
    <w:rsid w:val="006271A6"/>
    <w:rsid w:val="006271B3"/>
    <w:rsid w:val="006271CA"/>
    <w:rsid w:val="006271FD"/>
    <w:rsid w:val="00627328"/>
    <w:rsid w:val="006273C6"/>
    <w:rsid w:val="006273D2"/>
    <w:rsid w:val="0062741F"/>
    <w:rsid w:val="006275CD"/>
    <w:rsid w:val="0062760D"/>
    <w:rsid w:val="0062767C"/>
    <w:rsid w:val="00627752"/>
    <w:rsid w:val="00627846"/>
    <w:rsid w:val="00627B61"/>
    <w:rsid w:val="00627BAE"/>
    <w:rsid w:val="00627BEC"/>
    <w:rsid w:val="00627D48"/>
    <w:rsid w:val="00627DD2"/>
    <w:rsid w:val="00627DEC"/>
    <w:rsid w:val="00627E96"/>
    <w:rsid w:val="00627F9C"/>
    <w:rsid w:val="00627FBA"/>
    <w:rsid w:val="00630007"/>
    <w:rsid w:val="00630074"/>
    <w:rsid w:val="00630232"/>
    <w:rsid w:val="006302B8"/>
    <w:rsid w:val="00630341"/>
    <w:rsid w:val="0063052D"/>
    <w:rsid w:val="006305B9"/>
    <w:rsid w:val="006305FC"/>
    <w:rsid w:val="00630645"/>
    <w:rsid w:val="00630652"/>
    <w:rsid w:val="00630710"/>
    <w:rsid w:val="0063077D"/>
    <w:rsid w:val="0063087E"/>
    <w:rsid w:val="006308EC"/>
    <w:rsid w:val="00630923"/>
    <w:rsid w:val="00630B90"/>
    <w:rsid w:val="00630B9F"/>
    <w:rsid w:val="00630C6E"/>
    <w:rsid w:val="00630CC0"/>
    <w:rsid w:val="00630D50"/>
    <w:rsid w:val="00630D79"/>
    <w:rsid w:val="006310B1"/>
    <w:rsid w:val="0063110A"/>
    <w:rsid w:val="00631194"/>
    <w:rsid w:val="006311B3"/>
    <w:rsid w:val="0063125C"/>
    <w:rsid w:val="006312AF"/>
    <w:rsid w:val="006312C8"/>
    <w:rsid w:val="006313A6"/>
    <w:rsid w:val="00631447"/>
    <w:rsid w:val="0063146C"/>
    <w:rsid w:val="00631517"/>
    <w:rsid w:val="00631593"/>
    <w:rsid w:val="0063164E"/>
    <w:rsid w:val="006316A9"/>
    <w:rsid w:val="006319EA"/>
    <w:rsid w:val="00631A05"/>
    <w:rsid w:val="00631A5F"/>
    <w:rsid w:val="00631AD4"/>
    <w:rsid w:val="00631AEB"/>
    <w:rsid w:val="00631C6C"/>
    <w:rsid w:val="00631C7A"/>
    <w:rsid w:val="00631C87"/>
    <w:rsid w:val="00631DAF"/>
    <w:rsid w:val="00632125"/>
    <w:rsid w:val="0063212F"/>
    <w:rsid w:val="00632248"/>
    <w:rsid w:val="00632385"/>
    <w:rsid w:val="0063243F"/>
    <w:rsid w:val="00632486"/>
    <w:rsid w:val="00632560"/>
    <w:rsid w:val="006325E3"/>
    <w:rsid w:val="00632600"/>
    <w:rsid w:val="006326D8"/>
    <w:rsid w:val="0063277A"/>
    <w:rsid w:val="0063287C"/>
    <w:rsid w:val="00632913"/>
    <w:rsid w:val="00632AB6"/>
    <w:rsid w:val="00632B28"/>
    <w:rsid w:val="00632B6F"/>
    <w:rsid w:val="00632BEC"/>
    <w:rsid w:val="00632C4E"/>
    <w:rsid w:val="00632C9C"/>
    <w:rsid w:val="00632CA3"/>
    <w:rsid w:val="00632CF2"/>
    <w:rsid w:val="00632D0B"/>
    <w:rsid w:val="00632D15"/>
    <w:rsid w:val="00632EA1"/>
    <w:rsid w:val="00632EBD"/>
    <w:rsid w:val="00632F23"/>
    <w:rsid w:val="00632F41"/>
    <w:rsid w:val="00632F69"/>
    <w:rsid w:val="0063304A"/>
    <w:rsid w:val="006330DB"/>
    <w:rsid w:val="006330E4"/>
    <w:rsid w:val="0063315E"/>
    <w:rsid w:val="0063322B"/>
    <w:rsid w:val="00633262"/>
    <w:rsid w:val="006332D2"/>
    <w:rsid w:val="0063345D"/>
    <w:rsid w:val="0063350A"/>
    <w:rsid w:val="00633545"/>
    <w:rsid w:val="006335C2"/>
    <w:rsid w:val="0063374D"/>
    <w:rsid w:val="0063383D"/>
    <w:rsid w:val="00633943"/>
    <w:rsid w:val="0063395D"/>
    <w:rsid w:val="00633BA7"/>
    <w:rsid w:val="00633BBC"/>
    <w:rsid w:val="00633D5A"/>
    <w:rsid w:val="00633E44"/>
    <w:rsid w:val="0063408E"/>
    <w:rsid w:val="006340C5"/>
    <w:rsid w:val="0063413A"/>
    <w:rsid w:val="00634146"/>
    <w:rsid w:val="00634167"/>
    <w:rsid w:val="006342E9"/>
    <w:rsid w:val="00634353"/>
    <w:rsid w:val="00634371"/>
    <w:rsid w:val="006344D3"/>
    <w:rsid w:val="00634633"/>
    <w:rsid w:val="0063469F"/>
    <w:rsid w:val="00634707"/>
    <w:rsid w:val="0063478A"/>
    <w:rsid w:val="006347FD"/>
    <w:rsid w:val="006349A7"/>
    <w:rsid w:val="00634A0E"/>
    <w:rsid w:val="00634B05"/>
    <w:rsid w:val="00634B07"/>
    <w:rsid w:val="00634B0A"/>
    <w:rsid w:val="00634C12"/>
    <w:rsid w:val="00634C4F"/>
    <w:rsid w:val="00634C62"/>
    <w:rsid w:val="00634CA2"/>
    <w:rsid w:val="00634CC9"/>
    <w:rsid w:val="00634D25"/>
    <w:rsid w:val="00634E27"/>
    <w:rsid w:val="00634E9D"/>
    <w:rsid w:val="00634F26"/>
    <w:rsid w:val="00634F91"/>
    <w:rsid w:val="00635092"/>
    <w:rsid w:val="00635161"/>
    <w:rsid w:val="00635167"/>
    <w:rsid w:val="006351D4"/>
    <w:rsid w:val="006351E3"/>
    <w:rsid w:val="00635249"/>
    <w:rsid w:val="00635355"/>
    <w:rsid w:val="00635372"/>
    <w:rsid w:val="0063537C"/>
    <w:rsid w:val="00635415"/>
    <w:rsid w:val="00635507"/>
    <w:rsid w:val="0063554F"/>
    <w:rsid w:val="006355CF"/>
    <w:rsid w:val="006355D5"/>
    <w:rsid w:val="00635672"/>
    <w:rsid w:val="006356B0"/>
    <w:rsid w:val="0063578E"/>
    <w:rsid w:val="006357D0"/>
    <w:rsid w:val="00635849"/>
    <w:rsid w:val="006358DE"/>
    <w:rsid w:val="00635985"/>
    <w:rsid w:val="00635A0E"/>
    <w:rsid w:val="00635A45"/>
    <w:rsid w:val="00635A99"/>
    <w:rsid w:val="00635AC5"/>
    <w:rsid w:val="00635AE5"/>
    <w:rsid w:val="00635B55"/>
    <w:rsid w:val="00635BF3"/>
    <w:rsid w:val="00635D25"/>
    <w:rsid w:val="00635D62"/>
    <w:rsid w:val="00635D86"/>
    <w:rsid w:val="00635DBC"/>
    <w:rsid w:val="00635E31"/>
    <w:rsid w:val="00635F1E"/>
    <w:rsid w:val="00635F4D"/>
    <w:rsid w:val="00635FD7"/>
    <w:rsid w:val="0063601D"/>
    <w:rsid w:val="00636285"/>
    <w:rsid w:val="00636368"/>
    <w:rsid w:val="00636379"/>
    <w:rsid w:val="0063639D"/>
    <w:rsid w:val="006363EE"/>
    <w:rsid w:val="0063656E"/>
    <w:rsid w:val="00636671"/>
    <w:rsid w:val="00636674"/>
    <w:rsid w:val="006368BA"/>
    <w:rsid w:val="00636969"/>
    <w:rsid w:val="00636995"/>
    <w:rsid w:val="006369F4"/>
    <w:rsid w:val="00636E13"/>
    <w:rsid w:val="00636F9E"/>
    <w:rsid w:val="0063709D"/>
    <w:rsid w:val="006370D5"/>
    <w:rsid w:val="006372A2"/>
    <w:rsid w:val="006372CE"/>
    <w:rsid w:val="00637450"/>
    <w:rsid w:val="00637487"/>
    <w:rsid w:val="00637508"/>
    <w:rsid w:val="00637586"/>
    <w:rsid w:val="00637623"/>
    <w:rsid w:val="006376EF"/>
    <w:rsid w:val="006376FE"/>
    <w:rsid w:val="00637745"/>
    <w:rsid w:val="00637899"/>
    <w:rsid w:val="006379ED"/>
    <w:rsid w:val="00637A01"/>
    <w:rsid w:val="00637AAB"/>
    <w:rsid w:val="00637C4B"/>
    <w:rsid w:val="00637C68"/>
    <w:rsid w:val="00637CA4"/>
    <w:rsid w:val="00637CD6"/>
    <w:rsid w:val="00637D74"/>
    <w:rsid w:val="00637E6F"/>
    <w:rsid w:val="00637F9F"/>
    <w:rsid w:val="00637FB0"/>
    <w:rsid w:val="00637FCB"/>
    <w:rsid w:val="00640000"/>
    <w:rsid w:val="006400ED"/>
    <w:rsid w:val="00640261"/>
    <w:rsid w:val="00640378"/>
    <w:rsid w:val="00640433"/>
    <w:rsid w:val="00640458"/>
    <w:rsid w:val="006404C7"/>
    <w:rsid w:val="006405F9"/>
    <w:rsid w:val="006406BB"/>
    <w:rsid w:val="0064097E"/>
    <w:rsid w:val="00640AEA"/>
    <w:rsid w:val="00640AEB"/>
    <w:rsid w:val="00640BAB"/>
    <w:rsid w:val="00640BF8"/>
    <w:rsid w:val="00640C10"/>
    <w:rsid w:val="00640C1F"/>
    <w:rsid w:val="00640CAD"/>
    <w:rsid w:val="00640D46"/>
    <w:rsid w:val="00640D51"/>
    <w:rsid w:val="00640E50"/>
    <w:rsid w:val="00640F91"/>
    <w:rsid w:val="00640F9E"/>
    <w:rsid w:val="00641044"/>
    <w:rsid w:val="0064105A"/>
    <w:rsid w:val="00641067"/>
    <w:rsid w:val="0064106E"/>
    <w:rsid w:val="006412D9"/>
    <w:rsid w:val="006413B3"/>
    <w:rsid w:val="006413B4"/>
    <w:rsid w:val="006413CE"/>
    <w:rsid w:val="006413EF"/>
    <w:rsid w:val="00641403"/>
    <w:rsid w:val="006414A2"/>
    <w:rsid w:val="006414E1"/>
    <w:rsid w:val="0064152B"/>
    <w:rsid w:val="006415B0"/>
    <w:rsid w:val="006415F8"/>
    <w:rsid w:val="00641603"/>
    <w:rsid w:val="00641616"/>
    <w:rsid w:val="0064173B"/>
    <w:rsid w:val="006418CF"/>
    <w:rsid w:val="006419CF"/>
    <w:rsid w:val="00641A12"/>
    <w:rsid w:val="00641A1B"/>
    <w:rsid w:val="00641A73"/>
    <w:rsid w:val="00641AD2"/>
    <w:rsid w:val="00641ADA"/>
    <w:rsid w:val="00641B82"/>
    <w:rsid w:val="00641BB9"/>
    <w:rsid w:val="00641C16"/>
    <w:rsid w:val="00641C1E"/>
    <w:rsid w:val="00641D0B"/>
    <w:rsid w:val="00641D22"/>
    <w:rsid w:val="00641D9E"/>
    <w:rsid w:val="00641DD3"/>
    <w:rsid w:val="00641E10"/>
    <w:rsid w:val="00641F60"/>
    <w:rsid w:val="0064200C"/>
    <w:rsid w:val="0064217E"/>
    <w:rsid w:val="00642249"/>
    <w:rsid w:val="00642381"/>
    <w:rsid w:val="006425CB"/>
    <w:rsid w:val="0064264A"/>
    <w:rsid w:val="006426B2"/>
    <w:rsid w:val="006426FD"/>
    <w:rsid w:val="006426FE"/>
    <w:rsid w:val="00642700"/>
    <w:rsid w:val="00642867"/>
    <w:rsid w:val="006428D0"/>
    <w:rsid w:val="006428DE"/>
    <w:rsid w:val="006428E9"/>
    <w:rsid w:val="00642905"/>
    <w:rsid w:val="006429D1"/>
    <w:rsid w:val="00642ACB"/>
    <w:rsid w:val="00642B65"/>
    <w:rsid w:val="00642B71"/>
    <w:rsid w:val="00642BAE"/>
    <w:rsid w:val="00642C11"/>
    <w:rsid w:val="00642C7B"/>
    <w:rsid w:val="00642CC1"/>
    <w:rsid w:val="00642D08"/>
    <w:rsid w:val="00642D9A"/>
    <w:rsid w:val="00642E04"/>
    <w:rsid w:val="00642E61"/>
    <w:rsid w:val="00642E8F"/>
    <w:rsid w:val="00642EFC"/>
    <w:rsid w:val="0064306F"/>
    <w:rsid w:val="0064307F"/>
    <w:rsid w:val="006430AF"/>
    <w:rsid w:val="00643160"/>
    <w:rsid w:val="00643167"/>
    <w:rsid w:val="0064319E"/>
    <w:rsid w:val="006431B1"/>
    <w:rsid w:val="0064320A"/>
    <w:rsid w:val="006432A3"/>
    <w:rsid w:val="006433EF"/>
    <w:rsid w:val="006434F2"/>
    <w:rsid w:val="00643528"/>
    <w:rsid w:val="00643658"/>
    <w:rsid w:val="0064367F"/>
    <w:rsid w:val="00643682"/>
    <w:rsid w:val="006437D6"/>
    <w:rsid w:val="00643860"/>
    <w:rsid w:val="00643953"/>
    <w:rsid w:val="00643A18"/>
    <w:rsid w:val="00643AB5"/>
    <w:rsid w:val="00643AC4"/>
    <w:rsid w:val="00643BA9"/>
    <w:rsid w:val="00643BBB"/>
    <w:rsid w:val="00643BD1"/>
    <w:rsid w:val="00643C6D"/>
    <w:rsid w:val="00643E0D"/>
    <w:rsid w:val="00643F16"/>
    <w:rsid w:val="00643FB2"/>
    <w:rsid w:val="0064403A"/>
    <w:rsid w:val="00644101"/>
    <w:rsid w:val="0064411A"/>
    <w:rsid w:val="00644187"/>
    <w:rsid w:val="006441AF"/>
    <w:rsid w:val="006441E2"/>
    <w:rsid w:val="006442F1"/>
    <w:rsid w:val="006443C8"/>
    <w:rsid w:val="00644487"/>
    <w:rsid w:val="006445F6"/>
    <w:rsid w:val="00644664"/>
    <w:rsid w:val="00644685"/>
    <w:rsid w:val="00644738"/>
    <w:rsid w:val="0064478C"/>
    <w:rsid w:val="00644823"/>
    <w:rsid w:val="006448BB"/>
    <w:rsid w:val="00644905"/>
    <w:rsid w:val="00644A1B"/>
    <w:rsid w:val="00644A21"/>
    <w:rsid w:val="00644A2C"/>
    <w:rsid w:val="00644A51"/>
    <w:rsid w:val="00644A68"/>
    <w:rsid w:val="00644A83"/>
    <w:rsid w:val="00644B89"/>
    <w:rsid w:val="00644D74"/>
    <w:rsid w:val="00644E3B"/>
    <w:rsid w:val="00644E8C"/>
    <w:rsid w:val="00644F93"/>
    <w:rsid w:val="00644F9D"/>
    <w:rsid w:val="00644FC6"/>
    <w:rsid w:val="006450ED"/>
    <w:rsid w:val="00645262"/>
    <w:rsid w:val="00645326"/>
    <w:rsid w:val="006453B5"/>
    <w:rsid w:val="006454E3"/>
    <w:rsid w:val="00645531"/>
    <w:rsid w:val="006455DE"/>
    <w:rsid w:val="00645639"/>
    <w:rsid w:val="006456D2"/>
    <w:rsid w:val="0064576C"/>
    <w:rsid w:val="006459BC"/>
    <w:rsid w:val="00645B4D"/>
    <w:rsid w:val="00645B58"/>
    <w:rsid w:val="00645C2D"/>
    <w:rsid w:val="00645CF0"/>
    <w:rsid w:val="00645D6B"/>
    <w:rsid w:val="00645E52"/>
    <w:rsid w:val="0064603F"/>
    <w:rsid w:val="006460A4"/>
    <w:rsid w:val="006460EC"/>
    <w:rsid w:val="0064614A"/>
    <w:rsid w:val="00646211"/>
    <w:rsid w:val="00646220"/>
    <w:rsid w:val="0064640D"/>
    <w:rsid w:val="0064647E"/>
    <w:rsid w:val="0064668A"/>
    <w:rsid w:val="006466C6"/>
    <w:rsid w:val="0064672A"/>
    <w:rsid w:val="00646999"/>
    <w:rsid w:val="00646A99"/>
    <w:rsid w:val="00646AAA"/>
    <w:rsid w:val="00646AAD"/>
    <w:rsid w:val="00646B04"/>
    <w:rsid w:val="00646C4A"/>
    <w:rsid w:val="00646C8F"/>
    <w:rsid w:val="00646D80"/>
    <w:rsid w:val="00646E4B"/>
    <w:rsid w:val="00646F59"/>
    <w:rsid w:val="00646F85"/>
    <w:rsid w:val="00646FC0"/>
    <w:rsid w:val="0064707B"/>
    <w:rsid w:val="00647123"/>
    <w:rsid w:val="00647135"/>
    <w:rsid w:val="006471C1"/>
    <w:rsid w:val="00647258"/>
    <w:rsid w:val="0064731E"/>
    <w:rsid w:val="00647387"/>
    <w:rsid w:val="006473A8"/>
    <w:rsid w:val="00647463"/>
    <w:rsid w:val="00647507"/>
    <w:rsid w:val="006475B5"/>
    <w:rsid w:val="0064762F"/>
    <w:rsid w:val="00647650"/>
    <w:rsid w:val="00647667"/>
    <w:rsid w:val="0064768D"/>
    <w:rsid w:val="006476FC"/>
    <w:rsid w:val="0064776C"/>
    <w:rsid w:val="0064778F"/>
    <w:rsid w:val="00647827"/>
    <w:rsid w:val="00647922"/>
    <w:rsid w:val="00647A22"/>
    <w:rsid w:val="00647AC3"/>
    <w:rsid w:val="00647B24"/>
    <w:rsid w:val="00647B68"/>
    <w:rsid w:val="00647D0D"/>
    <w:rsid w:val="00647D67"/>
    <w:rsid w:val="00647D9E"/>
    <w:rsid w:val="00647DB7"/>
    <w:rsid w:val="00647DC2"/>
    <w:rsid w:val="00647E4F"/>
    <w:rsid w:val="00647ED7"/>
    <w:rsid w:val="00647F94"/>
    <w:rsid w:val="006493BF"/>
    <w:rsid w:val="006500C2"/>
    <w:rsid w:val="006500EA"/>
    <w:rsid w:val="00650181"/>
    <w:rsid w:val="0065039E"/>
    <w:rsid w:val="0065046C"/>
    <w:rsid w:val="00650480"/>
    <w:rsid w:val="00650499"/>
    <w:rsid w:val="00650652"/>
    <w:rsid w:val="0065065F"/>
    <w:rsid w:val="006506A9"/>
    <w:rsid w:val="006506B1"/>
    <w:rsid w:val="0065079C"/>
    <w:rsid w:val="006507C1"/>
    <w:rsid w:val="0065083E"/>
    <w:rsid w:val="006508CA"/>
    <w:rsid w:val="00650B06"/>
    <w:rsid w:val="00650B6F"/>
    <w:rsid w:val="00650C09"/>
    <w:rsid w:val="00650C99"/>
    <w:rsid w:val="00650CFF"/>
    <w:rsid w:val="00650D20"/>
    <w:rsid w:val="00650DF8"/>
    <w:rsid w:val="00650F03"/>
    <w:rsid w:val="00650F77"/>
    <w:rsid w:val="00651019"/>
    <w:rsid w:val="00651046"/>
    <w:rsid w:val="0065107F"/>
    <w:rsid w:val="00651080"/>
    <w:rsid w:val="006510E6"/>
    <w:rsid w:val="006510F4"/>
    <w:rsid w:val="0065134E"/>
    <w:rsid w:val="0065135A"/>
    <w:rsid w:val="0065136F"/>
    <w:rsid w:val="00651503"/>
    <w:rsid w:val="00651526"/>
    <w:rsid w:val="00651613"/>
    <w:rsid w:val="00651662"/>
    <w:rsid w:val="00651684"/>
    <w:rsid w:val="006516C2"/>
    <w:rsid w:val="006516DA"/>
    <w:rsid w:val="006516E4"/>
    <w:rsid w:val="0065173F"/>
    <w:rsid w:val="00651844"/>
    <w:rsid w:val="00651950"/>
    <w:rsid w:val="00651AC8"/>
    <w:rsid w:val="00651B0B"/>
    <w:rsid w:val="00651B13"/>
    <w:rsid w:val="00651BB6"/>
    <w:rsid w:val="00651CA4"/>
    <w:rsid w:val="00651E54"/>
    <w:rsid w:val="00652033"/>
    <w:rsid w:val="00652107"/>
    <w:rsid w:val="00652248"/>
    <w:rsid w:val="00652249"/>
    <w:rsid w:val="0065236F"/>
    <w:rsid w:val="0065242C"/>
    <w:rsid w:val="00652485"/>
    <w:rsid w:val="00652559"/>
    <w:rsid w:val="006525D0"/>
    <w:rsid w:val="0065264B"/>
    <w:rsid w:val="006526ED"/>
    <w:rsid w:val="006527FC"/>
    <w:rsid w:val="00652837"/>
    <w:rsid w:val="00652951"/>
    <w:rsid w:val="00652A59"/>
    <w:rsid w:val="00652B4C"/>
    <w:rsid w:val="00652CB4"/>
    <w:rsid w:val="00652CFE"/>
    <w:rsid w:val="00652D04"/>
    <w:rsid w:val="00652D5D"/>
    <w:rsid w:val="00652D97"/>
    <w:rsid w:val="00652DA4"/>
    <w:rsid w:val="00652DD2"/>
    <w:rsid w:val="00652EA9"/>
    <w:rsid w:val="00652F8B"/>
    <w:rsid w:val="006531CA"/>
    <w:rsid w:val="00653248"/>
    <w:rsid w:val="0065334E"/>
    <w:rsid w:val="0065335E"/>
    <w:rsid w:val="006533E3"/>
    <w:rsid w:val="00653432"/>
    <w:rsid w:val="00653489"/>
    <w:rsid w:val="0065354F"/>
    <w:rsid w:val="006535A0"/>
    <w:rsid w:val="006535E9"/>
    <w:rsid w:val="006536F9"/>
    <w:rsid w:val="00653837"/>
    <w:rsid w:val="00653866"/>
    <w:rsid w:val="00653924"/>
    <w:rsid w:val="00653BC4"/>
    <w:rsid w:val="00653D16"/>
    <w:rsid w:val="00653DCF"/>
    <w:rsid w:val="00653E15"/>
    <w:rsid w:val="00653F2D"/>
    <w:rsid w:val="00653F78"/>
    <w:rsid w:val="00653FA9"/>
    <w:rsid w:val="00654117"/>
    <w:rsid w:val="00654163"/>
    <w:rsid w:val="00654196"/>
    <w:rsid w:val="006542B3"/>
    <w:rsid w:val="00654315"/>
    <w:rsid w:val="006543AA"/>
    <w:rsid w:val="00654560"/>
    <w:rsid w:val="00654570"/>
    <w:rsid w:val="00654601"/>
    <w:rsid w:val="00654609"/>
    <w:rsid w:val="00654714"/>
    <w:rsid w:val="006548BB"/>
    <w:rsid w:val="006548EF"/>
    <w:rsid w:val="00654924"/>
    <w:rsid w:val="00654951"/>
    <w:rsid w:val="00654A2B"/>
    <w:rsid w:val="00654B48"/>
    <w:rsid w:val="00654BA6"/>
    <w:rsid w:val="00654BCD"/>
    <w:rsid w:val="00654C5A"/>
    <w:rsid w:val="00654D25"/>
    <w:rsid w:val="00654D3F"/>
    <w:rsid w:val="00654D83"/>
    <w:rsid w:val="00655033"/>
    <w:rsid w:val="006550DC"/>
    <w:rsid w:val="006552F1"/>
    <w:rsid w:val="00655324"/>
    <w:rsid w:val="0065533B"/>
    <w:rsid w:val="0065537B"/>
    <w:rsid w:val="006554FF"/>
    <w:rsid w:val="00655513"/>
    <w:rsid w:val="0065551F"/>
    <w:rsid w:val="00655564"/>
    <w:rsid w:val="006555C6"/>
    <w:rsid w:val="006555E2"/>
    <w:rsid w:val="006556B8"/>
    <w:rsid w:val="006556D4"/>
    <w:rsid w:val="00655865"/>
    <w:rsid w:val="00655986"/>
    <w:rsid w:val="00655991"/>
    <w:rsid w:val="00655ACB"/>
    <w:rsid w:val="00655AFF"/>
    <w:rsid w:val="00655C19"/>
    <w:rsid w:val="00655D22"/>
    <w:rsid w:val="00655DCB"/>
    <w:rsid w:val="00655EA6"/>
    <w:rsid w:val="00655F24"/>
    <w:rsid w:val="00655F4A"/>
    <w:rsid w:val="00655F7E"/>
    <w:rsid w:val="00655FA0"/>
    <w:rsid w:val="00655FE5"/>
    <w:rsid w:val="00656130"/>
    <w:rsid w:val="006561F5"/>
    <w:rsid w:val="00656227"/>
    <w:rsid w:val="0065622B"/>
    <w:rsid w:val="00656252"/>
    <w:rsid w:val="00656283"/>
    <w:rsid w:val="0065629C"/>
    <w:rsid w:val="0065629D"/>
    <w:rsid w:val="006562D8"/>
    <w:rsid w:val="006562E7"/>
    <w:rsid w:val="00656349"/>
    <w:rsid w:val="006563A2"/>
    <w:rsid w:val="0065646A"/>
    <w:rsid w:val="006564ED"/>
    <w:rsid w:val="006565CB"/>
    <w:rsid w:val="0065675A"/>
    <w:rsid w:val="0065676E"/>
    <w:rsid w:val="006567FE"/>
    <w:rsid w:val="00656868"/>
    <w:rsid w:val="00656885"/>
    <w:rsid w:val="00656936"/>
    <w:rsid w:val="0065696E"/>
    <w:rsid w:val="00656A2E"/>
    <w:rsid w:val="00656A5E"/>
    <w:rsid w:val="00656A8A"/>
    <w:rsid w:val="00656C2C"/>
    <w:rsid w:val="00656C99"/>
    <w:rsid w:val="00656E01"/>
    <w:rsid w:val="00656E29"/>
    <w:rsid w:val="00656E6D"/>
    <w:rsid w:val="00656F8C"/>
    <w:rsid w:val="0065706B"/>
    <w:rsid w:val="006570FD"/>
    <w:rsid w:val="0065710D"/>
    <w:rsid w:val="0065712D"/>
    <w:rsid w:val="0065717C"/>
    <w:rsid w:val="006571AB"/>
    <w:rsid w:val="0065721D"/>
    <w:rsid w:val="0065723F"/>
    <w:rsid w:val="006572A7"/>
    <w:rsid w:val="0065730E"/>
    <w:rsid w:val="006573BA"/>
    <w:rsid w:val="006575D2"/>
    <w:rsid w:val="006575FE"/>
    <w:rsid w:val="0065769D"/>
    <w:rsid w:val="006576CD"/>
    <w:rsid w:val="006576FD"/>
    <w:rsid w:val="00657785"/>
    <w:rsid w:val="006578C4"/>
    <w:rsid w:val="00657A24"/>
    <w:rsid w:val="00657AE5"/>
    <w:rsid w:val="00657B2D"/>
    <w:rsid w:val="00657B5C"/>
    <w:rsid w:val="00657CE2"/>
    <w:rsid w:val="00657DDD"/>
    <w:rsid w:val="00657DEC"/>
    <w:rsid w:val="00657ED4"/>
    <w:rsid w:val="00657F27"/>
    <w:rsid w:val="00657FF2"/>
    <w:rsid w:val="0066009C"/>
    <w:rsid w:val="00660164"/>
    <w:rsid w:val="00660173"/>
    <w:rsid w:val="00660179"/>
    <w:rsid w:val="0066028C"/>
    <w:rsid w:val="00660310"/>
    <w:rsid w:val="0066032A"/>
    <w:rsid w:val="00660370"/>
    <w:rsid w:val="006603BC"/>
    <w:rsid w:val="006603DB"/>
    <w:rsid w:val="006605B6"/>
    <w:rsid w:val="0066061E"/>
    <w:rsid w:val="006606AB"/>
    <w:rsid w:val="0066074B"/>
    <w:rsid w:val="00660801"/>
    <w:rsid w:val="00660AF9"/>
    <w:rsid w:val="00660B40"/>
    <w:rsid w:val="00660D17"/>
    <w:rsid w:val="00660DCB"/>
    <w:rsid w:val="00660EA7"/>
    <w:rsid w:val="00661014"/>
    <w:rsid w:val="0066111F"/>
    <w:rsid w:val="0066115C"/>
    <w:rsid w:val="00661198"/>
    <w:rsid w:val="006611E4"/>
    <w:rsid w:val="00661213"/>
    <w:rsid w:val="00661257"/>
    <w:rsid w:val="006612A7"/>
    <w:rsid w:val="006612BB"/>
    <w:rsid w:val="00661374"/>
    <w:rsid w:val="00661437"/>
    <w:rsid w:val="006614EA"/>
    <w:rsid w:val="00661598"/>
    <w:rsid w:val="006616FD"/>
    <w:rsid w:val="006617EF"/>
    <w:rsid w:val="0066194D"/>
    <w:rsid w:val="00661956"/>
    <w:rsid w:val="00661A77"/>
    <w:rsid w:val="00661BAB"/>
    <w:rsid w:val="00661BD6"/>
    <w:rsid w:val="00661CF5"/>
    <w:rsid w:val="00661D92"/>
    <w:rsid w:val="00661DB8"/>
    <w:rsid w:val="00661DBA"/>
    <w:rsid w:val="00661E5A"/>
    <w:rsid w:val="00662217"/>
    <w:rsid w:val="006623B8"/>
    <w:rsid w:val="006623DD"/>
    <w:rsid w:val="00662470"/>
    <w:rsid w:val="006624BC"/>
    <w:rsid w:val="00662538"/>
    <w:rsid w:val="006625B6"/>
    <w:rsid w:val="00662614"/>
    <w:rsid w:val="0066267C"/>
    <w:rsid w:val="006627D0"/>
    <w:rsid w:val="00662868"/>
    <w:rsid w:val="006628FA"/>
    <w:rsid w:val="006629EA"/>
    <w:rsid w:val="00662A5A"/>
    <w:rsid w:val="00662AD1"/>
    <w:rsid w:val="00662B16"/>
    <w:rsid w:val="00662B6E"/>
    <w:rsid w:val="00662C8F"/>
    <w:rsid w:val="00662CDE"/>
    <w:rsid w:val="00662DA3"/>
    <w:rsid w:val="00662E2C"/>
    <w:rsid w:val="00662E56"/>
    <w:rsid w:val="00662E66"/>
    <w:rsid w:val="00662F5F"/>
    <w:rsid w:val="00662F78"/>
    <w:rsid w:val="00662FAA"/>
    <w:rsid w:val="00663070"/>
    <w:rsid w:val="00663116"/>
    <w:rsid w:val="00663214"/>
    <w:rsid w:val="00663220"/>
    <w:rsid w:val="0066329D"/>
    <w:rsid w:val="006632A2"/>
    <w:rsid w:val="006632E3"/>
    <w:rsid w:val="006633AE"/>
    <w:rsid w:val="0066346D"/>
    <w:rsid w:val="00663522"/>
    <w:rsid w:val="0066354C"/>
    <w:rsid w:val="00663711"/>
    <w:rsid w:val="0066383C"/>
    <w:rsid w:val="006638A6"/>
    <w:rsid w:val="006639A8"/>
    <w:rsid w:val="00663AB0"/>
    <w:rsid w:val="00663BB0"/>
    <w:rsid w:val="00663C08"/>
    <w:rsid w:val="00663C75"/>
    <w:rsid w:val="00663E39"/>
    <w:rsid w:val="00663EE8"/>
    <w:rsid w:val="00663FA4"/>
    <w:rsid w:val="00664128"/>
    <w:rsid w:val="00664153"/>
    <w:rsid w:val="0066427A"/>
    <w:rsid w:val="006642A7"/>
    <w:rsid w:val="006642C4"/>
    <w:rsid w:val="006642CF"/>
    <w:rsid w:val="006643A3"/>
    <w:rsid w:val="006644BD"/>
    <w:rsid w:val="0066454F"/>
    <w:rsid w:val="006646FA"/>
    <w:rsid w:val="00664729"/>
    <w:rsid w:val="00664771"/>
    <w:rsid w:val="0066488E"/>
    <w:rsid w:val="00664901"/>
    <w:rsid w:val="00664947"/>
    <w:rsid w:val="00664954"/>
    <w:rsid w:val="0066495B"/>
    <w:rsid w:val="00664A87"/>
    <w:rsid w:val="00664ACD"/>
    <w:rsid w:val="00664B04"/>
    <w:rsid w:val="00664B2E"/>
    <w:rsid w:val="00664B30"/>
    <w:rsid w:val="00664E4F"/>
    <w:rsid w:val="00665087"/>
    <w:rsid w:val="006650FE"/>
    <w:rsid w:val="00665169"/>
    <w:rsid w:val="006651C5"/>
    <w:rsid w:val="006651CD"/>
    <w:rsid w:val="00665216"/>
    <w:rsid w:val="00665342"/>
    <w:rsid w:val="0066546E"/>
    <w:rsid w:val="00665568"/>
    <w:rsid w:val="006655C9"/>
    <w:rsid w:val="006656B8"/>
    <w:rsid w:val="00665711"/>
    <w:rsid w:val="0066578C"/>
    <w:rsid w:val="00665831"/>
    <w:rsid w:val="006658B4"/>
    <w:rsid w:val="00665980"/>
    <w:rsid w:val="00665A1D"/>
    <w:rsid w:val="00665B1F"/>
    <w:rsid w:val="00665BB8"/>
    <w:rsid w:val="00665CB3"/>
    <w:rsid w:val="00665D26"/>
    <w:rsid w:val="00665D89"/>
    <w:rsid w:val="00665DCE"/>
    <w:rsid w:val="00665E05"/>
    <w:rsid w:val="00666167"/>
    <w:rsid w:val="0066619C"/>
    <w:rsid w:val="00666257"/>
    <w:rsid w:val="006662CA"/>
    <w:rsid w:val="0066645C"/>
    <w:rsid w:val="00666473"/>
    <w:rsid w:val="0066647B"/>
    <w:rsid w:val="006664CC"/>
    <w:rsid w:val="006666D0"/>
    <w:rsid w:val="0066670A"/>
    <w:rsid w:val="00666836"/>
    <w:rsid w:val="006669E9"/>
    <w:rsid w:val="006669FD"/>
    <w:rsid w:val="00666A7D"/>
    <w:rsid w:val="00666B20"/>
    <w:rsid w:val="00666B21"/>
    <w:rsid w:val="00666BDB"/>
    <w:rsid w:val="00666CD7"/>
    <w:rsid w:val="00666D10"/>
    <w:rsid w:val="00666F90"/>
    <w:rsid w:val="0066704B"/>
    <w:rsid w:val="0066709C"/>
    <w:rsid w:val="00667253"/>
    <w:rsid w:val="006672A5"/>
    <w:rsid w:val="0066733C"/>
    <w:rsid w:val="006673BD"/>
    <w:rsid w:val="006674B3"/>
    <w:rsid w:val="0066752F"/>
    <w:rsid w:val="00667569"/>
    <w:rsid w:val="00667581"/>
    <w:rsid w:val="006677DF"/>
    <w:rsid w:val="00667836"/>
    <w:rsid w:val="006678BE"/>
    <w:rsid w:val="0066790B"/>
    <w:rsid w:val="00667919"/>
    <w:rsid w:val="0066795A"/>
    <w:rsid w:val="0066798F"/>
    <w:rsid w:val="00667A0F"/>
    <w:rsid w:val="00667A2F"/>
    <w:rsid w:val="00667A3B"/>
    <w:rsid w:val="00667A58"/>
    <w:rsid w:val="00667B22"/>
    <w:rsid w:val="00667C18"/>
    <w:rsid w:val="00667C39"/>
    <w:rsid w:val="00667D00"/>
    <w:rsid w:val="00667DE4"/>
    <w:rsid w:val="00667EF7"/>
    <w:rsid w:val="00667FD4"/>
    <w:rsid w:val="006691CE"/>
    <w:rsid w:val="006700B6"/>
    <w:rsid w:val="00670143"/>
    <w:rsid w:val="00670318"/>
    <w:rsid w:val="0067038F"/>
    <w:rsid w:val="006703EC"/>
    <w:rsid w:val="00670427"/>
    <w:rsid w:val="006704AC"/>
    <w:rsid w:val="006704C6"/>
    <w:rsid w:val="006705D4"/>
    <w:rsid w:val="006705E8"/>
    <w:rsid w:val="00670645"/>
    <w:rsid w:val="0067064C"/>
    <w:rsid w:val="0067073B"/>
    <w:rsid w:val="00670793"/>
    <w:rsid w:val="006708EF"/>
    <w:rsid w:val="0067094B"/>
    <w:rsid w:val="00670969"/>
    <w:rsid w:val="00670AB2"/>
    <w:rsid w:val="00670AFD"/>
    <w:rsid w:val="00670B3C"/>
    <w:rsid w:val="00670B57"/>
    <w:rsid w:val="00670E3A"/>
    <w:rsid w:val="00670F88"/>
    <w:rsid w:val="0067102A"/>
    <w:rsid w:val="0067102C"/>
    <w:rsid w:val="006710BF"/>
    <w:rsid w:val="00671300"/>
    <w:rsid w:val="00671474"/>
    <w:rsid w:val="00671494"/>
    <w:rsid w:val="00671526"/>
    <w:rsid w:val="00671659"/>
    <w:rsid w:val="00671884"/>
    <w:rsid w:val="00671915"/>
    <w:rsid w:val="00671988"/>
    <w:rsid w:val="006719C9"/>
    <w:rsid w:val="00671A10"/>
    <w:rsid w:val="00671AF9"/>
    <w:rsid w:val="00671B4A"/>
    <w:rsid w:val="00671D11"/>
    <w:rsid w:val="00671D15"/>
    <w:rsid w:val="00671D70"/>
    <w:rsid w:val="00671D97"/>
    <w:rsid w:val="00671DAD"/>
    <w:rsid w:val="00671EBD"/>
    <w:rsid w:val="00671F0A"/>
    <w:rsid w:val="006720A8"/>
    <w:rsid w:val="006720DA"/>
    <w:rsid w:val="00672179"/>
    <w:rsid w:val="006721A6"/>
    <w:rsid w:val="0067227B"/>
    <w:rsid w:val="0067228C"/>
    <w:rsid w:val="00672381"/>
    <w:rsid w:val="006723FA"/>
    <w:rsid w:val="00672470"/>
    <w:rsid w:val="006724B2"/>
    <w:rsid w:val="00672566"/>
    <w:rsid w:val="0067259F"/>
    <w:rsid w:val="00672624"/>
    <w:rsid w:val="0067263D"/>
    <w:rsid w:val="00672735"/>
    <w:rsid w:val="00672756"/>
    <w:rsid w:val="0067284C"/>
    <w:rsid w:val="006728FE"/>
    <w:rsid w:val="00672A25"/>
    <w:rsid w:val="00672A4A"/>
    <w:rsid w:val="00672CBE"/>
    <w:rsid w:val="00672CC1"/>
    <w:rsid w:val="00672DF0"/>
    <w:rsid w:val="00672E75"/>
    <w:rsid w:val="00672F0D"/>
    <w:rsid w:val="00672F88"/>
    <w:rsid w:val="006730B0"/>
    <w:rsid w:val="006731A5"/>
    <w:rsid w:val="00673278"/>
    <w:rsid w:val="00673295"/>
    <w:rsid w:val="00673468"/>
    <w:rsid w:val="006734B0"/>
    <w:rsid w:val="006735A0"/>
    <w:rsid w:val="006735BF"/>
    <w:rsid w:val="006735F3"/>
    <w:rsid w:val="00673604"/>
    <w:rsid w:val="00673611"/>
    <w:rsid w:val="00673664"/>
    <w:rsid w:val="0067367C"/>
    <w:rsid w:val="006736D9"/>
    <w:rsid w:val="00673841"/>
    <w:rsid w:val="00673883"/>
    <w:rsid w:val="00673930"/>
    <w:rsid w:val="0067394D"/>
    <w:rsid w:val="00673AC4"/>
    <w:rsid w:val="00673ACD"/>
    <w:rsid w:val="00673B13"/>
    <w:rsid w:val="00673BB0"/>
    <w:rsid w:val="00673DCF"/>
    <w:rsid w:val="00673DF0"/>
    <w:rsid w:val="00673E02"/>
    <w:rsid w:val="00673F97"/>
    <w:rsid w:val="00673FA5"/>
    <w:rsid w:val="006740D0"/>
    <w:rsid w:val="0067419C"/>
    <w:rsid w:val="006742A4"/>
    <w:rsid w:val="0067430C"/>
    <w:rsid w:val="0067434B"/>
    <w:rsid w:val="00674380"/>
    <w:rsid w:val="00674415"/>
    <w:rsid w:val="0067447E"/>
    <w:rsid w:val="00674564"/>
    <w:rsid w:val="00674572"/>
    <w:rsid w:val="006745E8"/>
    <w:rsid w:val="00674640"/>
    <w:rsid w:val="006746BE"/>
    <w:rsid w:val="00674723"/>
    <w:rsid w:val="00674773"/>
    <w:rsid w:val="0067477E"/>
    <w:rsid w:val="00674A5D"/>
    <w:rsid w:val="00674AEB"/>
    <w:rsid w:val="00674B30"/>
    <w:rsid w:val="00674B54"/>
    <w:rsid w:val="00674BD6"/>
    <w:rsid w:val="00674C94"/>
    <w:rsid w:val="00674D6A"/>
    <w:rsid w:val="00674D98"/>
    <w:rsid w:val="00674DB7"/>
    <w:rsid w:val="00674DC5"/>
    <w:rsid w:val="00674EFE"/>
    <w:rsid w:val="00674F15"/>
    <w:rsid w:val="00674F87"/>
    <w:rsid w:val="00674FCF"/>
    <w:rsid w:val="00675022"/>
    <w:rsid w:val="00675036"/>
    <w:rsid w:val="00675075"/>
    <w:rsid w:val="006750E5"/>
    <w:rsid w:val="00675110"/>
    <w:rsid w:val="0067515C"/>
    <w:rsid w:val="00675233"/>
    <w:rsid w:val="006752D7"/>
    <w:rsid w:val="00675344"/>
    <w:rsid w:val="00675459"/>
    <w:rsid w:val="00675476"/>
    <w:rsid w:val="00675534"/>
    <w:rsid w:val="00675757"/>
    <w:rsid w:val="0067584F"/>
    <w:rsid w:val="006758E5"/>
    <w:rsid w:val="00675910"/>
    <w:rsid w:val="0067591A"/>
    <w:rsid w:val="0067596A"/>
    <w:rsid w:val="0067596B"/>
    <w:rsid w:val="00675AB5"/>
    <w:rsid w:val="00675B00"/>
    <w:rsid w:val="00675BC0"/>
    <w:rsid w:val="00675C3A"/>
    <w:rsid w:val="00675D92"/>
    <w:rsid w:val="00675DE9"/>
    <w:rsid w:val="00675EBB"/>
    <w:rsid w:val="00675FD8"/>
    <w:rsid w:val="00676047"/>
    <w:rsid w:val="00676191"/>
    <w:rsid w:val="006761C6"/>
    <w:rsid w:val="00676263"/>
    <w:rsid w:val="0067627E"/>
    <w:rsid w:val="006762C5"/>
    <w:rsid w:val="00676397"/>
    <w:rsid w:val="00676483"/>
    <w:rsid w:val="006765FA"/>
    <w:rsid w:val="006766E0"/>
    <w:rsid w:val="006767EC"/>
    <w:rsid w:val="00676806"/>
    <w:rsid w:val="00676885"/>
    <w:rsid w:val="006768B2"/>
    <w:rsid w:val="00676912"/>
    <w:rsid w:val="00676980"/>
    <w:rsid w:val="00676A64"/>
    <w:rsid w:val="00676C2E"/>
    <w:rsid w:val="00676D04"/>
    <w:rsid w:val="00676D1E"/>
    <w:rsid w:val="00676D42"/>
    <w:rsid w:val="00676D72"/>
    <w:rsid w:val="00676E77"/>
    <w:rsid w:val="0067708F"/>
    <w:rsid w:val="006770EE"/>
    <w:rsid w:val="00677201"/>
    <w:rsid w:val="00677295"/>
    <w:rsid w:val="0067734F"/>
    <w:rsid w:val="006773A7"/>
    <w:rsid w:val="006773B7"/>
    <w:rsid w:val="006773DE"/>
    <w:rsid w:val="0067741A"/>
    <w:rsid w:val="006774E3"/>
    <w:rsid w:val="0067752A"/>
    <w:rsid w:val="006775A7"/>
    <w:rsid w:val="006775E4"/>
    <w:rsid w:val="006775F3"/>
    <w:rsid w:val="0067762E"/>
    <w:rsid w:val="006776E3"/>
    <w:rsid w:val="00677726"/>
    <w:rsid w:val="00677765"/>
    <w:rsid w:val="0067776E"/>
    <w:rsid w:val="00677898"/>
    <w:rsid w:val="0067790E"/>
    <w:rsid w:val="0067795E"/>
    <w:rsid w:val="0067796E"/>
    <w:rsid w:val="00677A68"/>
    <w:rsid w:val="00677B09"/>
    <w:rsid w:val="00677B0B"/>
    <w:rsid w:val="00677D4E"/>
    <w:rsid w:val="00677D6B"/>
    <w:rsid w:val="00677DED"/>
    <w:rsid w:val="00677EE0"/>
    <w:rsid w:val="00677F6E"/>
    <w:rsid w:val="00677FC4"/>
    <w:rsid w:val="0068000F"/>
    <w:rsid w:val="00680179"/>
    <w:rsid w:val="006801A4"/>
    <w:rsid w:val="0068029F"/>
    <w:rsid w:val="006802DE"/>
    <w:rsid w:val="006802F9"/>
    <w:rsid w:val="006803BA"/>
    <w:rsid w:val="006803FF"/>
    <w:rsid w:val="006804D3"/>
    <w:rsid w:val="00680556"/>
    <w:rsid w:val="0068057A"/>
    <w:rsid w:val="006805A4"/>
    <w:rsid w:val="0068061C"/>
    <w:rsid w:val="00680624"/>
    <w:rsid w:val="00680790"/>
    <w:rsid w:val="0068084B"/>
    <w:rsid w:val="006808EC"/>
    <w:rsid w:val="006808FE"/>
    <w:rsid w:val="0068098C"/>
    <w:rsid w:val="00680A5B"/>
    <w:rsid w:val="00680AAA"/>
    <w:rsid w:val="00680ABD"/>
    <w:rsid w:val="00680B06"/>
    <w:rsid w:val="00680B7C"/>
    <w:rsid w:val="00680BB3"/>
    <w:rsid w:val="00680C8F"/>
    <w:rsid w:val="00680D0B"/>
    <w:rsid w:val="00680D75"/>
    <w:rsid w:val="00680E09"/>
    <w:rsid w:val="00680E36"/>
    <w:rsid w:val="00680E3A"/>
    <w:rsid w:val="00680E7C"/>
    <w:rsid w:val="00680ECE"/>
    <w:rsid w:val="00680F9A"/>
    <w:rsid w:val="00680FC0"/>
    <w:rsid w:val="0068101E"/>
    <w:rsid w:val="006810A3"/>
    <w:rsid w:val="006811B8"/>
    <w:rsid w:val="0068124B"/>
    <w:rsid w:val="006812DB"/>
    <w:rsid w:val="006812E8"/>
    <w:rsid w:val="00681340"/>
    <w:rsid w:val="00681362"/>
    <w:rsid w:val="00681474"/>
    <w:rsid w:val="006816C6"/>
    <w:rsid w:val="00681775"/>
    <w:rsid w:val="006817CD"/>
    <w:rsid w:val="006817D9"/>
    <w:rsid w:val="00681871"/>
    <w:rsid w:val="00681904"/>
    <w:rsid w:val="006819D8"/>
    <w:rsid w:val="00681A35"/>
    <w:rsid w:val="00681ACE"/>
    <w:rsid w:val="00681B0B"/>
    <w:rsid w:val="00681B51"/>
    <w:rsid w:val="00681DD1"/>
    <w:rsid w:val="00681DF0"/>
    <w:rsid w:val="00681DF7"/>
    <w:rsid w:val="0068203F"/>
    <w:rsid w:val="0068207E"/>
    <w:rsid w:val="0068208F"/>
    <w:rsid w:val="006820B7"/>
    <w:rsid w:val="006820D1"/>
    <w:rsid w:val="006820EA"/>
    <w:rsid w:val="0068222D"/>
    <w:rsid w:val="0068228B"/>
    <w:rsid w:val="006822F4"/>
    <w:rsid w:val="00682346"/>
    <w:rsid w:val="006823FC"/>
    <w:rsid w:val="0068248D"/>
    <w:rsid w:val="0068258E"/>
    <w:rsid w:val="006825BB"/>
    <w:rsid w:val="006825CC"/>
    <w:rsid w:val="0068262F"/>
    <w:rsid w:val="0068275A"/>
    <w:rsid w:val="00682775"/>
    <w:rsid w:val="006828C0"/>
    <w:rsid w:val="006829F2"/>
    <w:rsid w:val="00682A7B"/>
    <w:rsid w:val="00682A82"/>
    <w:rsid w:val="00682A83"/>
    <w:rsid w:val="00682AFD"/>
    <w:rsid w:val="00682B28"/>
    <w:rsid w:val="00682BBA"/>
    <w:rsid w:val="00682DBB"/>
    <w:rsid w:val="00682E7E"/>
    <w:rsid w:val="00682E89"/>
    <w:rsid w:val="00682EC9"/>
    <w:rsid w:val="00682EE6"/>
    <w:rsid w:val="00683080"/>
    <w:rsid w:val="006830BF"/>
    <w:rsid w:val="006830E0"/>
    <w:rsid w:val="0068317B"/>
    <w:rsid w:val="00683299"/>
    <w:rsid w:val="00683548"/>
    <w:rsid w:val="00683551"/>
    <w:rsid w:val="0068356F"/>
    <w:rsid w:val="0068380E"/>
    <w:rsid w:val="00683843"/>
    <w:rsid w:val="00683858"/>
    <w:rsid w:val="006838B1"/>
    <w:rsid w:val="00683933"/>
    <w:rsid w:val="00683A0F"/>
    <w:rsid w:val="00683AB7"/>
    <w:rsid w:val="00683AF7"/>
    <w:rsid w:val="00683CC8"/>
    <w:rsid w:val="00683D47"/>
    <w:rsid w:val="00683DFB"/>
    <w:rsid w:val="00683E2A"/>
    <w:rsid w:val="00683E50"/>
    <w:rsid w:val="00683E54"/>
    <w:rsid w:val="00683F2C"/>
    <w:rsid w:val="00684010"/>
    <w:rsid w:val="00684089"/>
    <w:rsid w:val="00684102"/>
    <w:rsid w:val="0068415E"/>
    <w:rsid w:val="0068416D"/>
    <w:rsid w:val="0068421C"/>
    <w:rsid w:val="00684415"/>
    <w:rsid w:val="0068442E"/>
    <w:rsid w:val="00684468"/>
    <w:rsid w:val="006844BB"/>
    <w:rsid w:val="0068457A"/>
    <w:rsid w:val="006845C1"/>
    <w:rsid w:val="006845DF"/>
    <w:rsid w:val="00684660"/>
    <w:rsid w:val="00684686"/>
    <w:rsid w:val="006846D7"/>
    <w:rsid w:val="00684750"/>
    <w:rsid w:val="006848C1"/>
    <w:rsid w:val="0068495F"/>
    <w:rsid w:val="00684982"/>
    <w:rsid w:val="00684A0B"/>
    <w:rsid w:val="00684AF6"/>
    <w:rsid w:val="00684BD6"/>
    <w:rsid w:val="00684C5B"/>
    <w:rsid w:val="00684D3E"/>
    <w:rsid w:val="00684D51"/>
    <w:rsid w:val="00684D79"/>
    <w:rsid w:val="00684EB7"/>
    <w:rsid w:val="00684F73"/>
    <w:rsid w:val="0068502F"/>
    <w:rsid w:val="00685083"/>
    <w:rsid w:val="006850C1"/>
    <w:rsid w:val="006850D7"/>
    <w:rsid w:val="00685169"/>
    <w:rsid w:val="0068524C"/>
    <w:rsid w:val="00685355"/>
    <w:rsid w:val="00685522"/>
    <w:rsid w:val="0068556B"/>
    <w:rsid w:val="006855B6"/>
    <w:rsid w:val="00685646"/>
    <w:rsid w:val="0068589D"/>
    <w:rsid w:val="0068598F"/>
    <w:rsid w:val="006859FC"/>
    <w:rsid w:val="00685AE4"/>
    <w:rsid w:val="00685B46"/>
    <w:rsid w:val="00685BCC"/>
    <w:rsid w:val="00685BDD"/>
    <w:rsid w:val="00685C08"/>
    <w:rsid w:val="00685C1B"/>
    <w:rsid w:val="00685C68"/>
    <w:rsid w:val="00685CC5"/>
    <w:rsid w:val="00685D80"/>
    <w:rsid w:val="00685DFC"/>
    <w:rsid w:val="00685EEC"/>
    <w:rsid w:val="00685F43"/>
    <w:rsid w:val="006860F9"/>
    <w:rsid w:val="00686111"/>
    <w:rsid w:val="0068625D"/>
    <w:rsid w:val="00686292"/>
    <w:rsid w:val="00686298"/>
    <w:rsid w:val="00686475"/>
    <w:rsid w:val="006865D8"/>
    <w:rsid w:val="006866E3"/>
    <w:rsid w:val="00686834"/>
    <w:rsid w:val="0068693A"/>
    <w:rsid w:val="00686B49"/>
    <w:rsid w:val="00686C72"/>
    <w:rsid w:val="00686D0D"/>
    <w:rsid w:val="00686E20"/>
    <w:rsid w:val="00686E36"/>
    <w:rsid w:val="00686FE3"/>
    <w:rsid w:val="0068708A"/>
    <w:rsid w:val="0068718C"/>
    <w:rsid w:val="006872E5"/>
    <w:rsid w:val="00687416"/>
    <w:rsid w:val="00687418"/>
    <w:rsid w:val="006874D6"/>
    <w:rsid w:val="0068774F"/>
    <w:rsid w:val="006877F8"/>
    <w:rsid w:val="0068791B"/>
    <w:rsid w:val="00687941"/>
    <w:rsid w:val="00687A6C"/>
    <w:rsid w:val="00687A77"/>
    <w:rsid w:val="00687AD3"/>
    <w:rsid w:val="00687B10"/>
    <w:rsid w:val="00687B4C"/>
    <w:rsid w:val="00687BD7"/>
    <w:rsid w:val="00687D28"/>
    <w:rsid w:val="00687D72"/>
    <w:rsid w:val="00687DAE"/>
    <w:rsid w:val="00687EE0"/>
    <w:rsid w:val="00687EEA"/>
    <w:rsid w:val="00687F73"/>
    <w:rsid w:val="00687FC1"/>
    <w:rsid w:val="00687FCC"/>
    <w:rsid w:val="00690064"/>
    <w:rsid w:val="006900D1"/>
    <w:rsid w:val="00690187"/>
    <w:rsid w:val="0069029A"/>
    <w:rsid w:val="00690357"/>
    <w:rsid w:val="006903CF"/>
    <w:rsid w:val="00690485"/>
    <w:rsid w:val="006904E9"/>
    <w:rsid w:val="00690620"/>
    <w:rsid w:val="00690657"/>
    <w:rsid w:val="0069078A"/>
    <w:rsid w:val="006907BA"/>
    <w:rsid w:val="00690900"/>
    <w:rsid w:val="00690938"/>
    <w:rsid w:val="0069099C"/>
    <w:rsid w:val="00690A53"/>
    <w:rsid w:val="00690AC4"/>
    <w:rsid w:val="00690AE2"/>
    <w:rsid w:val="00690B12"/>
    <w:rsid w:val="00690B1D"/>
    <w:rsid w:val="00690B29"/>
    <w:rsid w:val="00690B77"/>
    <w:rsid w:val="00690BA5"/>
    <w:rsid w:val="00690C03"/>
    <w:rsid w:val="00690F78"/>
    <w:rsid w:val="00690FC7"/>
    <w:rsid w:val="00691042"/>
    <w:rsid w:val="006910FF"/>
    <w:rsid w:val="00691399"/>
    <w:rsid w:val="006914A2"/>
    <w:rsid w:val="006914F9"/>
    <w:rsid w:val="00691548"/>
    <w:rsid w:val="00691769"/>
    <w:rsid w:val="006917DF"/>
    <w:rsid w:val="00691915"/>
    <w:rsid w:val="0069195B"/>
    <w:rsid w:val="006919FF"/>
    <w:rsid w:val="00691A08"/>
    <w:rsid w:val="00691B4C"/>
    <w:rsid w:val="00691CC3"/>
    <w:rsid w:val="00691CF5"/>
    <w:rsid w:val="00691D9F"/>
    <w:rsid w:val="00691DD0"/>
    <w:rsid w:val="00691E27"/>
    <w:rsid w:val="00691E7E"/>
    <w:rsid w:val="00691EA0"/>
    <w:rsid w:val="00691EE2"/>
    <w:rsid w:val="00691EE8"/>
    <w:rsid w:val="00691F95"/>
    <w:rsid w:val="0069200A"/>
    <w:rsid w:val="006920A1"/>
    <w:rsid w:val="00692139"/>
    <w:rsid w:val="0069214B"/>
    <w:rsid w:val="006921BC"/>
    <w:rsid w:val="0069224B"/>
    <w:rsid w:val="00692455"/>
    <w:rsid w:val="00692487"/>
    <w:rsid w:val="00692550"/>
    <w:rsid w:val="006926E4"/>
    <w:rsid w:val="00692745"/>
    <w:rsid w:val="006928E1"/>
    <w:rsid w:val="00692B55"/>
    <w:rsid w:val="00692C08"/>
    <w:rsid w:val="00692DA0"/>
    <w:rsid w:val="00692DA7"/>
    <w:rsid w:val="00692DCC"/>
    <w:rsid w:val="00692EB7"/>
    <w:rsid w:val="00692EEF"/>
    <w:rsid w:val="00693044"/>
    <w:rsid w:val="0069308D"/>
    <w:rsid w:val="006931F2"/>
    <w:rsid w:val="006934DF"/>
    <w:rsid w:val="00693527"/>
    <w:rsid w:val="0069357A"/>
    <w:rsid w:val="00693692"/>
    <w:rsid w:val="00693813"/>
    <w:rsid w:val="00693854"/>
    <w:rsid w:val="0069385D"/>
    <w:rsid w:val="0069386F"/>
    <w:rsid w:val="00693AC2"/>
    <w:rsid w:val="00693B86"/>
    <w:rsid w:val="00693BD5"/>
    <w:rsid w:val="00693D21"/>
    <w:rsid w:val="00693D3D"/>
    <w:rsid w:val="00693D5B"/>
    <w:rsid w:val="00693E09"/>
    <w:rsid w:val="00693E43"/>
    <w:rsid w:val="00693E52"/>
    <w:rsid w:val="00693E91"/>
    <w:rsid w:val="00693E98"/>
    <w:rsid w:val="00693F21"/>
    <w:rsid w:val="00693F2E"/>
    <w:rsid w:val="00693FA0"/>
    <w:rsid w:val="00694079"/>
    <w:rsid w:val="006940AF"/>
    <w:rsid w:val="00694256"/>
    <w:rsid w:val="00694294"/>
    <w:rsid w:val="0069434E"/>
    <w:rsid w:val="0069448A"/>
    <w:rsid w:val="0069458E"/>
    <w:rsid w:val="00694675"/>
    <w:rsid w:val="006946B5"/>
    <w:rsid w:val="00694810"/>
    <w:rsid w:val="00694847"/>
    <w:rsid w:val="00694987"/>
    <w:rsid w:val="006949A9"/>
    <w:rsid w:val="006949F1"/>
    <w:rsid w:val="00694A22"/>
    <w:rsid w:val="00694AD5"/>
    <w:rsid w:val="00694ADE"/>
    <w:rsid w:val="00694B16"/>
    <w:rsid w:val="00694B37"/>
    <w:rsid w:val="00694B3F"/>
    <w:rsid w:val="00694D4A"/>
    <w:rsid w:val="00694DDB"/>
    <w:rsid w:val="00694E38"/>
    <w:rsid w:val="00694E55"/>
    <w:rsid w:val="00694E9B"/>
    <w:rsid w:val="0069514D"/>
    <w:rsid w:val="00695184"/>
    <w:rsid w:val="0069518A"/>
    <w:rsid w:val="0069531F"/>
    <w:rsid w:val="00695399"/>
    <w:rsid w:val="006953CC"/>
    <w:rsid w:val="006954E5"/>
    <w:rsid w:val="006955C5"/>
    <w:rsid w:val="00695653"/>
    <w:rsid w:val="006956C7"/>
    <w:rsid w:val="00695781"/>
    <w:rsid w:val="006957DF"/>
    <w:rsid w:val="0069581C"/>
    <w:rsid w:val="00695855"/>
    <w:rsid w:val="006958C1"/>
    <w:rsid w:val="00695990"/>
    <w:rsid w:val="006959CB"/>
    <w:rsid w:val="00695C94"/>
    <w:rsid w:val="00695D76"/>
    <w:rsid w:val="00695DAE"/>
    <w:rsid w:val="00695E72"/>
    <w:rsid w:val="00695FC8"/>
    <w:rsid w:val="00696019"/>
    <w:rsid w:val="006960A4"/>
    <w:rsid w:val="00696173"/>
    <w:rsid w:val="00696211"/>
    <w:rsid w:val="006962A6"/>
    <w:rsid w:val="00696423"/>
    <w:rsid w:val="0069646E"/>
    <w:rsid w:val="00696513"/>
    <w:rsid w:val="00696532"/>
    <w:rsid w:val="00696630"/>
    <w:rsid w:val="00696654"/>
    <w:rsid w:val="00696752"/>
    <w:rsid w:val="00696816"/>
    <w:rsid w:val="00696858"/>
    <w:rsid w:val="00696877"/>
    <w:rsid w:val="0069698E"/>
    <w:rsid w:val="00696B7B"/>
    <w:rsid w:val="00696BCE"/>
    <w:rsid w:val="00696C0D"/>
    <w:rsid w:val="00696C25"/>
    <w:rsid w:val="00696C28"/>
    <w:rsid w:val="00696C62"/>
    <w:rsid w:val="00696D32"/>
    <w:rsid w:val="00696D40"/>
    <w:rsid w:val="00696DD6"/>
    <w:rsid w:val="00696E32"/>
    <w:rsid w:val="00696F33"/>
    <w:rsid w:val="00697138"/>
    <w:rsid w:val="006971BE"/>
    <w:rsid w:val="006971EA"/>
    <w:rsid w:val="00697282"/>
    <w:rsid w:val="00697326"/>
    <w:rsid w:val="00697462"/>
    <w:rsid w:val="006974E2"/>
    <w:rsid w:val="006975AA"/>
    <w:rsid w:val="0069767B"/>
    <w:rsid w:val="00697683"/>
    <w:rsid w:val="006977F8"/>
    <w:rsid w:val="0069784C"/>
    <w:rsid w:val="00697A13"/>
    <w:rsid w:val="00697A52"/>
    <w:rsid w:val="00697ADB"/>
    <w:rsid w:val="00697B39"/>
    <w:rsid w:val="00697C23"/>
    <w:rsid w:val="00697C38"/>
    <w:rsid w:val="00697C66"/>
    <w:rsid w:val="00697D3F"/>
    <w:rsid w:val="00697F85"/>
    <w:rsid w:val="006A0032"/>
    <w:rsid w:val="006A0066"/>
    <w:rsid w:val="006A01CD"/>
    <w:rsid w:val="006A0263"/>
    <w:rsid w:val="006A0351"/>
    <w:rsid w:val="006A040E"/>
    <w:rsid w:val="006A0467"/>
    <w:rsid w:val="006A046C"/>
    <w:rsid w:val="006A0470"/>
    <w:rsid w:val="006A04A3"/>
    <w:rsid w:val="006A053F"/>
    <w:rsid w:val="006A0697"/>
    <w:rsid w:val="006A07B3"/>
    <w:rsid w:val="006A0984"/>
    <w:rsid w:val="006A09B1"/>
    <w:rsid w:val="006A09F8"/>
    <w:rsid w:val="006A0A0A"/>
    <w:rsid w:val="006A0C3C"/>
    <w:rsid w:val="006A0CEF"/>
    <w:rsid w:val="006A0D6D"/>
    <w:rsid w:val="006A1022"/>
    <w:rsid w:val="006A1355"/>
    <w:rsid w:val="006A13D8"/>
    <w:rsid w:val="006A1411"/>
    <w:rsid w:val="006A1499"/>
    <w:rsid w:val="006A14EF"/>
    <w:rsid w:val="006A150B"/>
    <w:rsid w:val="006A1550"/>
    <w:rsid w:val="006A167B"/>
    <w:rsid w:val="006A16B5"/>
    <w:rsid w:val="006A16BE"/>
    <w:rsid w:val="006A17DA"/>
    <w:rsid w:val="006A1817"/>
    <w:rsid w:val="006A1857"/>
    <w:rsid w:val="006A19F1"/>
    <w:rsid w:val="006A1A05"/>
    <w:rsid w:val="006A1B1F"/>
    <w:rsid w:val="006A1D20"/>
    <w:rsid w:val="006A1D6D"/>
    <w:rsid w:val="006A1E4B"/>
    <w:rsid w:val="006A1EB7"/>
    <w:rsid w:val="006A1EC1"/>
    <w:rsid w:val="006A2215"/>
    <w:rsid w:val="006A2229"/>
    <w:rsid w:val="006A22A6"/>
    <w:rsid w:val="006A22E5"/>
    <w:rsid w:val="006A22EF"/>
    <w:rsid w:val="006A237F"/>
    <w:rsid w:val="006A24C3"/>
    <w:rsid w:val="006A2502"/>
    <w:rsid w:val="006A2637"/>
    <w:rsid w:val="006A26B8"/>
    <w:rsid w:val="006A26CC"/>
    <w:rsid w:val="006A273D"/>
    <w:rsid w:val="006A27E7"/>
    <w:rsid w:val="006A2820"/>
    <w:rsid w:val="006A2829"/>
    <w:rsid w:val="006A2932"/>
    <w:rsid w:val="006A2938"/>
    <w:rsid w:val="006A2973"/>
    <w:rsid w:val="006A297B"/>
    <w:rsid w:val="006A29CC"/>
    <w:rsid w:val="006A2BAE"/>
    <w:rsid w:val="006A2C14"/>
    <w:rsid w:val="006A2EC7"/>
    <w:rsid w:val="006A2F1C"/>
    <w:rsid w:val="006A3265"/>
    <w:rsid w:val="006A32FE"/>
    <w:rsid w:val="006A3385"/>
    <w:rsid w:val="006A339F"/>
    <w:rsid w:val="006A3490"/>
    <w:rsid w:val="006A34FF"/>
    <w:rsid w:val="006A35C6"/>
    <w:rsid w:val="006A3701"/>
    <w:rsid w:val="006A37A8"/>
    <w:rsid w:val="006A3A61"/>
    <w:rsid w:val="006A3A72"/>
    <w:rsid w:val="006A3ABC"/>
    <w:rsid w:val="006A3B3D"/>
    <w:rsid w:val="006A3B6A"/>
    <w:rsid w:val="006A3C49"/>
    <w:rsid w:val="006A3C4E"/>
    <w:rsid w:val="006A3ED7"/>
    <w:rsid w:val="006A40BD"/>
    <w:rsid w:val="006A4385"/>
    <w:rsid w:val="006A43AF"/>
    <w:rsid w:val="006A43F7"/>
    <w:rsid w:val="006A4416"/>
    <w:rsid w:val="006A448E"/>
    <w:rsid w:val="006A452E"/>
    <w:rsid w:val="006A4554"/>
    <w:rsid w:val="006A45AC"/>
    <w:rsid w:val="006A461D"/>
    <w:rsid w:val="006A4674"/>
    <w:rsid w:val="006A471E"/>
    <w:rsid w:val="006A47CD"/>
    <w:rsid w:val="006A4815"/>
    <w:rsid w:val="006A4894"/>
    <w:rsid w:val="006A492C"/>
    <w:rsid w:val="006A49B6"/>
    <w:rsid w:val="006A49CB"/>
    <w:rsid w:val="006A4A4B"/>
    <w:rsid w:val="006A4B5C"/>
    <w:rsid w:val="006A4DBA"/>
    <w:rsid w:val="006A4DEE"/>
    <w:rsid w:val="006A4DEF"/>
    <w:rsid w:val="006A4E10"/>
    <w:rsid w:val="006A4E16"/>
    <w:rsid w:val="006A4E28"/>
    <w:rsid w:val="006A4E38"/>
    <w:rsid w:val="006A4EB5"/>
    <w:rsid w:val="006A5003"/>
    <w:rsid w:val="006A508B"/>
    <w:rsid w:val="006A50DA"/>
    <w:rsid w:val="006A5170"/>
    <w:rsid w:val="006A5171"/>
    <w:rsid w:val="006A521C"/>
    <w:rsid w:val="006A5250"/>
    <w:rsid w:val="006A5277"/>
    <w:rsid w:val="006A5308"/>
    <w:rsid w:val="006A54BA"/>
    <w:rsid w:val="006A5526"/>
    <w:rsid w:val="006A575F"/>
    <w:rsid w:val="006A57C9"/>
    <w:rsid w:val="006A57D8"/>
    <w:rsid w:val="006A5B0E"/>
    <w:rsid w:val="006A5B15"/>
    <w:rsid w:val="006A5B17"/>
    <w:rsid w:val="006A5B5B"/>
    <w:rsid w:val="006A5CA0"/>
    <w:rsid w:val="006A5CE1"/>
    <w:rsid w:val="006A5D47"/>
    <w:rsid w:val="006A5D7A"/>
    <w:rsid w:val="006A5DC7"/>
    <w:rsid w:val="006A5DF7"/>
    <w:rsid w:val="006A5E00"/>
    <w:rsid w:val="006A5EEB"/>
    <w:rsid w:val="006A6061"/>
    <w:rsid w:val="006A61E0"/>
    <w:rsid w:val="006A6212"/>
    <w:rsid w:val="006A62DA"/>
    <w:rsid w:val="006A637C"/>
    <w:rsid w:val="006A63FD"/>
    <w:rsid w:val="006A65F2"/>
    <w:rsid w:val="006A66BB"/>
    <w:rsid w:val="006A66D8"/>
    <w:rsid w:val="006A66E8"/>
    <w:rsid w:val="006A68CF"/>
    <w:rsid w:val="006A68E7"/>
    <w:rsid w:val="006A68EF"/>
    <w:rsid w:val="006A691F"/>
    <w:rsid w:val="006A692D"/>
    <w:rsid w:val="006A6960"/>
    <w:rsid w:val="006A69CE"/>
    <w:rsid w:val="006A6A9E"/>
    <w:rsid w:val="006A6B33"/>
    <w:rsid w:val="006A6B8A"/>
    <w:rsid w:val="006A6BFB"/>
    <w:rsid w:val="006A6CA8"/>
    <w:rsid w:val="006A6CE4"/>
    <w:rsid w:val="006A6D68"/>
    <w:rsid w:val="006A6D6D"/>
    <w:rsid w:val="006A6DD7"/>
    <w:rsid w:val="006A7008"/>
    <w:rsid w:val="006A7235"/>
    <w:rsid w:val="006A726B"/>
    <w:rsid w:val="006A72F3"/>
    <w:rsid w:val="006A744C"/>
    <w:rsid w:val="006A7568"/>
    <w:rsid w:val="006A75F4"/>
    <w:rsid w:val="006A7657"/>
    <w:rsid w:val="006A7676"/>
    <w:rsid w:val="006A770C"/>
    <w:rsid w:val="006A7818"/>
    <w:rsid w:val="006A7842"/>
    <w:rsid w:val="006A78B7"/>
    <w:rsid w:val="006A7993"/>
    <w:rsid w:val="006A7B0C"/>
    <w:rsid w:val="006A7B86"/>
    <w:rsid w:val="006A7BA3"/>
    <w:rsid w:val="006A7BEA"/>
    <w:rsid w:val="006A7C4E"/>
    <w:rsid w:val="006A7D28"/>
    <w:rsid w:val="006A7E52"/>
    <w:rsid w:val="006A7E9D"/>
    <w:rsid w:val="006A7EC3"/>
    <w:rsid w:val="006A7ECC"/>
    <w:rsid w:val="006A7F84"/>
    <w:rsid w:val="006B00D4"/>
    <w:rsid w:val="006B02CE"/>
    <w:rsid w:val="006B02F7"/>
    <w:rsid w:val="006B05D4"/>
    <w:rsid w:val="006B069C"/>
    <w:rsid w:val="006B06A4"/>
    <w:rsid w:val="006B0719"/>
    <w:rsid w:val="006B08D9"/>
    <w:rsid w:val="006B09A1"/>
    <w:rsid w:val="006B0A64"/>
    <w:rsid w:val="006B0A80"/>
    <w:rsid w:val="006B0B11"/>
    <w:rsid w:val="006B0B1F"/>
    <w:rsid w:val="006B0BBF"/>
    <w:rsid w:val="006B0BDD"/>
    <w:rsid w:val="006B0CB2"/>
    <w:rsid w:val="006B0CC8"/>
    <w:rsid w:val="006B0EAA"/>
    <w:rsid w:val="006B0F27"/>
    <w:rsid w:val="006B0F65"/>
    <w:rsid w:val="006B0F6B"/>
    <w:rsid w:val="006B10FA"/>
    <w:rsid w:val="006B11B7"/>
    <w:rsid w:val="006B1215"/>
    <w:rsid w:val="006B124A"/>
    <w:rsid w:val="006B1344"/>
    <w:rsid w:val="006B13C5"/>
    <w:rsid w:val="006B1420"/>
    <w:rsid w:val="006B15AF"/>
    <w:rsid w:val="006B1646"/>
    <w:rsid w:val="006B16CA"/>
    <w:rsid w:val="006B1712"/>
    <w:rsid w:val="006B19EC"/>
    <w:rsid w:val="006B1A09"/>
    <w:rsid w:val="006B1AA4"/>
    <w:rsid w:val="006B1B21"/>
    <w:rsid w:val="006B1B4C"/>
    <w:rsid w:val="006B1C55"/>
    <w:rsid w:val="006B1DD1"/>
    <w:rsid w:val="006B1E4F"/>
    <w:rsid w:val="006B1E50"/>
    <w:rsid w:val="006B1E61"/>
    <w:rsid w:val="006B1EBC"/>
    <w:rsid w:val="006B1F01"/>
    <w:rsid w:val="006B20D6"/>
    <w:rsid w:val="006B2116"/>
    <w:rsid w:val="006B219B"/>
    <w:rsid w:val="006B21A9"/>
    <w:rsid w:val="006B221D"/>
    <w:rsid w:val="006B2242"/>
    <w:rsid w:val="006B236A"/>
    <w:rsid w:val="006B23CE"/>
    <w:rsid w:val="006B23D1"/>
    <w:rsid w:val="006B23ED"/>
    <w:rsid w:val="006B2440"/>
    <w:rsid w:val="006B24D5"/>
    <w:rsid w:val="006B24F5"/>
    <w:rsid w:val="006B2533"/>
    <w:rsid w:val="006B2535"/>
    <w:rsid w:val="006B2614"/>
    <w:rsid w:val="006B262B"/>
    <w:rsid w:val="006B2686"/>
    <w:rsid w:val="006B2699"/>
    <w:rsid w:val="006B26B2"/>
    <w:rsid w:val="006B2744"/>
    <w:rsid w:val="006B286D"/>
    <w:rsid w:val="006B287B"/>
    <w:rsid w:val="006B2890"/>
    <w:rsid w:val="006B28EC"/>
    <w:rsid w:val="006B2942"/>
    <w:rsid w:val="006B2987"/>
    <w:rsid w:val="006B2993"/>
    <w:rsid w:val="006B29BC"/>
    <w:rsid w:val="006B29E7"/>
    <w:rsid w:val="006B2AAC"/>
    <w:rsid w:val="006B2AAF"/>
    <w:rsid w:val="006B2AD7"/>
    <w:rsid w:val="006B2D59"/>
    <w:rsid w:val="006B2D72"/>
    <w:rsid w:val="006B2E3C"/>
    <w:rsid w:val="006B2E42"/>
    <w:rsid w:val="006B305B"/>
    <w:rsid w:val="006B3102"/>
    <w:rsid w:val="006B3150"/>
    <w:rsid w:val="006B3165"/>
    <w:rsid w:val="006B319A"/>
    <w:rsid w:val="006B31F9"/>
    <w:rsid w:val="006B3255"/>
    <w:rsid w:val="006B32B9"/>
    <w:rsid w:val="006B347D"/>
    <w:rsid w:val="006B34F5"/>
    <w:rsid w:val="006B354A"/>
    <w:rsid w:val="006B3592"/>
    <w:rsid w:val="006B37E6"/>
    <w:rsid w:val="006B38AA"/>
    <w:rsid w:val="006B38F1"/>
    <w:rsid w:val="006B3967"/>
    <w:rsid w:val="006B39D2"/>
    <w:rsid w:val="006B3A03"/>
    <w:rsid w:val="006B3A7E"/>
    <w:rsid w:val="006B3A90"/>
    <w:rsid w:val="006B3ABF"/>
    <w:rsid w:val="006B3B5F"/>
    <w:rsid w:val="006B3BB1"/>
    <w:rsid w:val="006B3D2C"/>
    <w:rsid w:val="006B3D45"/>
    <w:rsid w:val="006B3D69"/>
    <w:rsid w:val="006B3E7D"/>
    <w:rsid w:val="006B3EA5"/>
    <w:rsid w:val="006B3F43"/>
    <w:rsid w:val="006B3F88"/>
    <w:rsid w:val="006B3FA4"/>
    <w:rsid w:val="006B4010"/>
    <w:rsid w:val="006B4141"/>
    <w:rsid w:val="006B41E6"/>
    <w:rsid w:val="006B4272"/>
    <w:rsid w:val="006B4324"/>
    <w:rsid w:val="006B439C"/>
    <w:rsid w:val="006B43C1"/>
    <w:rsid w:val="006B44CF"/>
    <w:rsid w:val="006B457E"/>
    <w:rsid w:val="006B463C"/>
    <w:rsid w:val="006B46CB"/>
    <w:rsid w:val="006B481C"/>
    <w:rsid w:val="006B487C"/>
    <w:rsid w:val="006B489B"/>
    <w:rsid w:val="006B494D"/>
    <w:rsid w:val="006B49B2"/>
    <w:rsid w:val="006B4AC6"/>
    <w:rsid w:val="006B4B64"/>
    <w:rsid w:val="006B4C60"/>
    <w:rsid w:val="006B4CC8"/>
    <w:rsid w:val="006B4EE5"/>
    <w:rsid w:val="006B4F27"/>
    <w:rsid w:val="006B4F86"/>
    <w:rsid w:val="006B51A9"/>
    <w:rsid w:val="006B522B"/>
    <w:rsid w:val="006B52E4"/>
    <w:rsid w:val="006B5377"/>
    <w:rsid w:val="006B53D6"/>
    <w:rsid w:val="006B5474"/>
    <w:rsid w:val="006B5566"/>
    <w:rsid w:val="006B569F"/>
    <w:rsid w:val="006B56AD"/>
    <w:rsid w:val="006B57EE"/>
    <w:rsid w:val="006B5815"/>
    <w:rsid w:val="006B582F"/>
    <w:rsid w:val="006B587D"/>
    <w:rsid w:val="006B5AAF"/>
    <w:rsid w:val="006B5B1E"/>
    <w:rsid w:val="006B5BE2"/>
    <w:rsid w:val="006B5C1A"/>
    <w:rsid w:val="006B5C3E"/>
    <w:rsid w:val="006B5C6C"/>
    <w:rsid w:val="006B5C70"/>
    <w:rsid w:val="006B5EAB"/>
    <w:rsid w:val="006B5EC7"/>
    <w:rsid w:val="006B5EE6"/>
    <w:rsid w:val="006B5F28"/>
    <w:rsid w:val="006B5F7F"/>
    <w:rsid w:val="006B6021"/>
    <w:rsid w:val="006B61A6"/>
    <w:rsid w:val="006B6325"/>
    <w:rsid w:val="006B63C3"/>
    <w:rsid w:val="006B6443"/>
    <w:rsid w:val="006B649A"/>
    <w:rsid w:val="006B6548"/>
    <w:rsid w:val="006B6553"/>
    <w:rsid w:val="006B6573"/>
    <w:rsid w:val="006B67C2"/>
    <w:rsid w:val="006B6841"/>
    <w:rsid w:val="006B68F2"/>
    <w:rsid w:val="006B6907"/>
    <w:rsid w:val="006B6A1A"/>
    <w:rsid w:val="006B6A6B"/>
    <w:rsid w:val="006B6B26"/>
    <w:rsid w:val="006B6BF1"/>
    <w:rsid w:val="006B6CC5"/>
    <w:rsid w:val="006B6CCE"/>
    <w:rsid w:val="006B6DB1"/>
    <w:rsid w:val="006B6E3A"/>
    <w:rsid w:val="006B6F07"/>
    <w:rsid w:val="006B6F62"/>
    <w:rsid w:val="006B7104"/>
    <w:rsid w:val="006B71B2"/>
    <w:rsid w:val="006B720A"/>
    <w:rsid w:val="006B7243"/>
    <w:rsid w:val="006B7299"/>
    <w:rsid w:val="006B72BC"/>
    <w:rsid w:val="006B72F0"/>
    <w:rsid w:val="006B7322"/>
    <w:rsid w:val="006B7345"/>
    <w:rsid w:val="006B73BA"/>
    <w:rsid w:val="006B73EC"/>
    <w:rsid w:val="006B7403"/>
    <w:rsid w:val="006B7405"/>
    <w:rsid w:val="006B7541"/>
    <w:rsid w:val="006B761A"/>
    <w:rsid w:val="006B7657"/>
    <w:rsid w:val="006B76D0"/>
    <w:rsid w:val="006B7740"/>
    <w:rsid w:val="006B7795"/>
    <w:rsid w:val="006B7829"/>
    <w:rsid w:val="006B7884"/>
    <w:rsid w:val="006B7967"/>
    <w:rsid w:val="006B7983"/>
    <w:rsid w:val="006B7A60"/>
    <w:rsid w:val="006B7A87"/>
    <w:rsid w:val="006B7ACE"/>
    <w:rsid w:val="006B7BA8"/>
    <w:rsid w:val="006B7D36"/>
    <w:rsid w:val="006B7D6F"/>
    <w:rsid w:val="006B7D79"/>
    <w:rsid w:val="006B7E35"/>
    <w:rsid w:val="006B7E46"/>
    <w:rsid w:val="006C0086"/>
    <w:rsid w:val="006C00B3"/>
    <w:rsid w:val="006C00D2"/>
    <w:rsid w:val="006C01E0"/>
    <w:rsid w:val="006C0270"/>
    <w:rsid w:val="006C02DB"/>
    <w:rsid w:val="006C02FD"/>
    <w:rsid w:val="006C0557"/>
    <w:rsid w:val="006C05CE"/>
    <w:rsid w:val="006C06EA"/>
    <w:rsid w:val="006C07A2"/>
    <w:rsid w:val="006C0882"/>
    <w:rsid w:val="006C0899"/>
    <w:rsid w:val="006C090A"/>
    <w:rsid w:val="006C0A3A"/>
    <w:rsid w:val="006C0AB5"/>
    <w:rsid w:val="006C0B5F"/>
    <w:rsid w:val="006C0D44"/>
    <w:rsid w:val="006C0D5A"/>
    <w:rsid w:val="006C0D8F"/>
    <w:rsid w:val="006C0DF5"/>
    <w:rsid w:val="006C0F6B"/>
    <w:rsid w:val="006C106F"/>
    <w:rsid w:val="006C1208"/>
    <w:rsid w:val="006C1285"/>
    <w:rsid w:val="006C12A6"/>
    <w:rsid w:val="006C130F"/>
    <w:rsid w:val="006C1328"/>
    <w:rsid w:val="006C132A"/>
    <w:rsid w:val="006C1398"/>
    <w:rsid w:val="006C13CA"/>
    <w:rsid w:val="006C13FC"/>
    <w:rsid w:val="006C140E"/>
    <w:rsid w:val="006C14C9"/>
    <w:rsid w:val="006C1521"/>
    <w:rsid w:val="006C15A2"/>
    <w:rsid w:val="006C15B9"/>
    <w:rsid w:val="006C15D7"/>
    <w:rsid w:val="006C15D9"/>
    <w:rsid w:val="006C1636"/>
    <w:rsid w:val="006C1640"/>
    <w:rsid w:val="006C1673"/>
    <w:rsid w:val="006C1686"/>
    <w:rsid w:val="006C16E0"/>
    <w:rsid w:val="006C1764"/>
    <w:rsid w:val="006C18AB"/>
    <w:rsid w:val="006C1A5D"/>
    <w:rsid w:val="006C1AD4"/>
    <w:rsid w:val="006C1B9E"/>
    <w:rsid w:val="006C1BC7"/>
    <w:rsid w:val="006C1C2E"/>
    <w:rsid w:val="006C1C6D"/>
    <w:rsid w:val="006C1D01"/>
    <w:rsid w:val="006C1D03"/>
    <w:rsid w:val="006C1D60"/>
    <w:rsid w:val="006C1DC8"/>
    <w:rsid w:val="006C1DDC"/>
    <w:rsid w:val="006C1DEE"/>
    <w:rsid w:val="006C1E8D"/>
    <w:rsid w:val="006C1EFA"/>
    <w:rsid w:val="006C1F76"/>
    <w:rsid w:val="006C1FC3"/>
    <w:rsid w:val="006C211E"/>
    <w:rsid w:val="006C2145"/>
    <w:rsid w:val="006C222E"/>
    <w:rsid w:val="006C22E2"/>
    <w:rsid w:val="006C2349"/>
    <w:rsid w:val="006C2397"/>
    <w:rsid w:val="006C23B7"/>
    <w:rsid w:val="006C240C"/>
    <w:rsid w:val="006C24A4"/>
    <w:rsid w:val="006C257A"/>
    <w:rsid w:val="006C2639"/>
    <w:rsid w:val="006C263E"/>
    <w:rsid w:val="006C2678"/>
    <w:rsid w:val="006C2702"/>
    <w:rsid w:val="006C2716"/>
    <w:rsid w:val="006C27C3"/>
    <w:rsid w:val="006C27C7"/>
    <w:rsid w:val="006C2826"/>
    <w:rsid w:val="006C28C1"/>
    <w:rsid w:val="006C2909"/>
    <w:rsid w:val="006C292B"/>
    <w:rsid w:val="006C2965"/>
    <w:rsid w:val="006C296F"/>
    <w:rsid w:val="006C298E"/>
    <w:rsid w:val="006C2AC7"/>
    <w:rsid w:val="006C2B4E"/>
    <w:rsid w:val="006C2CAB"/>
    <w:rsid w:val="006C2DF9"/>
    <w:rsid w:val="006C2E54"/>
    <w:rsid w:val="006C2E8F"/>
    <w:rsid w:val="006C2F4F"/>
    <w:rsid w:val="006C2FA7"/>
    <w:rsid w:val="006C2FFD"/>
    <w:rsid w:val="006C302E"/>
    <w:rsid w:val="006C3051"/>
    <w:rsid w:val="006C3062"/>
    <w:rsid w:val="006C318E"/>
    <w:rsid w:val="006C3198"/>
    <w:rsid w:val="006C31B1"/>
    <w:rsid w:val="006C33EF"/>
    <w:rsid w:val="006C3407"/>
    <w:rsid w:val="006C355F"/>
    <w:rsid w:val="006C3675"/>
    <w:rsid w:val="006C3746"/>
    <w:rsid w:val="006C396E"/>
    <w:rsid w:val="006C3A2F"/>
    <w:rsid w:val="006C3A6E"/>
    <w:rsid w:val="006C3AF4"/>
    <w:rsid w:val="006C3B1D"/>
    <w:rsid w:val="006C3B83"/>
    <w:rsid w:val="006C3BE5"/>
    <w:rsid w:val="006C3C11"/>
    <w:rsid w:val="006C3C48"/>
    <w:rsid w:val="006C3C99"/>
    <w:rsid w:val="006C3CA8"/>
    <w:rsid w:val="006C3D19"/>
    <w:rsid w:val="006C3D94"/>
    <w:rsid w:val="006C3DFC"/>
    <w:rsid w:val="006C3F35"/>
    <w:rsid w:val="006C3FAE"/>
    <w:rsid w:val="006C40AC"/>
    <w:rsid w:val="006C40F3"/>
    <w:rsid w:val="006C42B2"/>
    <w:rsid w:val="006C4359"/>
    <w:rsid w:val="006C43CE"/>
    <w:rsid w:val="006C44C9"/>
    <w:rsid w:val="006C4568"/>
    <w:rsid w:val="006C45EB"/>
    <w:rsid w:val="006C4666"/>
    <w:rsid w:val="006C471B"/>
    <w:rsid w:val="006C472E"/>
    <w:rsid w:val="006C474D"/>
    <w:rsid w:val="006C47B8"/>
    <w:rsid w:val="006C47CF"/>
    <w:rsid w:val="006C47D9"/>
    <w:rsid w:val="006C47FE"/>
    <w:rsid w:val="006C4970"/>
    <w:rsid w:val="006C499E"/>
    <w:rsid w:val="006C49D6"/>
    <w:rsid w:val="006C4D2C"/>
    <w:rsid w:val="006C4D7C"/>
    <w:rsid w:val="006C4E60"/>
    <w:rsid w:val="006C4EDB"/>
    <w:rsid w:val="006C4EE1"/>
    <w:rsid w:val="006C4F85"/>
    <w:rsid w:val="006C4F8F"/>
    <w:rsid w:val="006C5041"/>
    <w:rsid w:val="006C50CB"/>
    <w:rsid w:val="006C51AB"/>
    <w:rsid w:val="006C5228"/>
    <w:rsid w:val="006C525A"/>
    <w:rsid w:val="006C527E"/>
    <w:rsid w:val="006C5311"/>
    <w:rsid w:val="006C535A"/>
    <w:rsid w:val="006C53D9"/>
    <w:rsid w:val="006C53F9"/>
    <w:rsid w:val="006C579F"/>
    <w:rsid w:val="006C57EA"/>
    <w:rsid w:val="006C581D"/>
    <w:rsid w:val="006C587C"/>
    <w:rsid w:val="006C58C7"/>
    <w:rsid w:val="006C5A19"/>
    <w:rsid w:val="006C5B48"/>
    <w:rsid w:val="006C5B67"/>
    <w:rsid w:val="006C5C42"/>
    <w:rsid w:val="006C5CA8"/>
    <w:rsid w:val="006C5DA5"/>
    <w:rsid w:val="006C5DDD"/>
    <w:rsid w:val="006C5EBC"/>
    <w:rsid w:val="006C5F60"/>
    <w:rsid w:val="006C601B"/>
    <w:rsid w:val="006C607D"/>
    <w:rsid w:val="006C60C3"/>
    <w:rsid w:val="006C610D"/>
    <w:rsid w:val="006C62BD"/>
    <w:rsid w:val="006C641B"/>
    <w:rsid w:val="006C64ED"/>
    <w:rsid w:val="006C64F8"/>
    <w:rsid w:val="006C6512"/>
    <w:rsid w:val="006C6574"/>
    <w:rsid w:val="006C66A5"/>
    <w:rsid w:val="006C67EE"/>
    <w:rsid w:val="006C68E2"/>
    <w:rsid w:val="006C6B97"/>
    <w:rsid w:val="006C6C80"/>
    <w:rsid w:val="006C6D61"/>
    <w:rsid w:val="006C6D84"/>
    <w:rsid w:val="006C6DC4"/>
    <w:rsid w:val="006C6E20"/>
    <w:rsid w:val="006C6ECC"/>
    <w:rsid w:val="006C6F54"/>
    <w:rsid w:val="006C6F8D"/>
    <w:rsid w:val="006C703C"/>
    <w:rsid w:val="006C70E5"/>
    <w:rsid w:val="006C71A2"/>
    <w:rsid w:val="006C71B6"/>
    <w:rsid w:val="006C71EF"/>
    <w:rsid w:val="006C7214"/>
    <w:rsid w:val="006C7423"/>
    <w:rsid w:val="006C74BC"/>
    <w:rsid w:val="006C75F0"/>
    <w:rsid w:val="006C75F3"/>
    <w:rsid w:val="006C77D6"/>
    <w:rsid w:val="006C7870"/>
    <w:rsid w:val="006C7A45"/>
    <w:rsid w:val="006C7A54"/>
    <w:rsid w:val="006C7BDD"/>
    <w:rsid w:val="006C7C21"/>
    <w:rsid w:val="006C7C57"/>
    <w:rsid w:val="006C7D31"/>
    <w:rsid w:val="006C7D6A"/>
    <w:rsid w:val="006C7E49"/>
    <w:rsid w:val="006C7EB8"/>
    <w:rsid w:val="006C7EBE"/>
    <w:rsid w:val="006C7F38"/>
    <w:rsid w:val="006D00CA"/>
    <w:rsid w:val="006D011F"/>
    <w:rsid w:val="006D014A"/>
    <w:rsid w:val="006D024A"/>
    <w:rsid w:val="006D02F4"/>
    <w:rsid w:val="006D03FA"/>
    <w:rsid w:val="006D045E"/>
    <w:rsid w:val="006D0591"/>
    <w:rsid w:val="006D0632"/>
    <w:rsid w:val="006D0742"/>
    <w:rsid w:val="006D07C5"/>
    <w:rsid w:val="006D0803"/>
    <w:rsid w:val="006D0837"/>
    <w:rsid w:val="006D08EE"/>
    <w:rsid w:val="006D0906"/>
    <w:rsid w:val="006D096A"/>
    <w:rsid w:val="006D0AA0"/>
    <w:rsid w:val="006D0C28"/>
    <w:rsid w:val="006D0C5B"/>
    <w:rsid w:val="006D0C5C"/>
    <w:rsid w:val="006D0DA7"/>
    <w:rsid w:val="006D0F22"/>
    <w:rsid w:val="006D0F32"/>
    <w:rsid w:val="006D100A"/>
    <w:rsid w:val="006D11AF"/>
    <w:rsid w:val="006D12D7"/>
    <w:rsid w:val="006D137F"/>
    <w:rsid w:val="006D13CB"/>
    <w:rsid w:val="006D1409"/>
    <w:rsid w:val="006D147F"/>
    <w:rsid w:val="006D1567"/>
    <w:rsid w:val="006D1658"/>
    <w:rsid w:val="006D1684"/>
    <w:rsid w:val="006D16D8"/>
    <w:rsid w:val="006D1702"/>
    <w:rsid w:val="006D177D"/>
    <w:rsid w:val="006D178D"/>
    <w:rsid w:val="006D18F9"/>
    <w:rsid w:val="006D19C2"/>
    <w:rsid w:val="006D1B19"/>
    <w:rsid w:val="006D1BAC"/>
    <w:rsid w:val="006D1D9B"/>
    <w:rsid w:val="006D1DDA"/>
    <w:rsid w:val="006D1E91"/>
    <w:rsid w:val="006D1F16"/>
    <w:rsid w:val="006D1F31"/>
    <w:rsid w:val="006D20A0"/>
    <w:rsid w:val="006D2103"/>
    <w:rsid w:val="006D2454"/>
    <w:rsid w:val="006D24C0"/>
    <w:rsid w:val="006D25CA"/>
    <w:rsid w:val="006D267F"/>
    <w:rsid w:val="006D28FD"/>
    <w:rsid w:val="006D29D2"/>
    <w:rsid w:val="006D2B2D"/>
    <w:rsid w:val="006D2B6A"/>
    <w:rsid w:val="006D2C4E"/>
    <w:rsid w:val="006D2C67"/>
    <w:rsid w:val="006D2CD7"/>
    <w:rsid w:val="006D2D2E"/>
    <w:rsid w:val="006D2DB3"/>
    <w:rsid w:val="006D2F15"/>
    <w:rsid w:val="006D2FB6"/>
    <w:rsid w:val="006D2FC9"/>
    <w:rsid w:val="006D3061"/>
    <w:rsid w:val="006D30E6"/>
    <w:rsid w:val="006D32C9"/>
    <w:rsid w:val="006D332B"/>
    <w:rsid w:val="006D3371"/>
    <w:rsid w:val="006D33C9"/>
    <w:rsid w:val="006D342B"/>
    <w:rsid w:val="006D343F"/>
    <w:rsid w:val="006D3465"/>
    <w:rsid w:val="006D3474"/>
    <w:rsid w:val="006D358D"/>
    <w:rsid w:val="006D374B"/>
    <w:rsid w:val="006D3799"/>
    <w:rsid w:val="006D3942"/>
    <w:rsid w:val="006D398C"/>
    <w:rsid w:val="006D39A5"/>
    <w:rsid w:val="006D3A29"/>
    <w:rsid w:val="006D3A53"/>
    <w:rsid w:val="006D3D5E"/>
    <w:rsid w:val="006D3DF9"/>
    <w:rsid w:val="006D3E1C"/>
    <w:rsid w:val="006D3E27"/>
    <w:rsid w:val="006D3FF1"/>
    <w:rsid w:val="006D3FFE"/>
    <w:rsid w:val="006D4006"/>
    <w:rsid w:val="006D405D"/>
    <w:rsid w:val="006D4184"/>
    <w:rsid w:val="006D4299"/>
    <w:rsid w:val="006D42B6"/>
    <w:rsid w:val="006D432E"/>
    <w:rsid w:val="006D4365"/>
    <w:rsid w:val="006D43A1"/>
    <w:rsid w:val="006D4498"/>
    <w:rsid w:val="006D449B"/>
    <w:rsid w:val="006D44B7"/>
    <w:rsid w:val="006D44E7"/>
    <w:rsid w:val="006D44F5"/>
    <w:rsid w:val="006D4696"/>
    <w:rsid w:val="006D472D"/>
    <w:rsid w:val="006D47D0"/>
    <w:rsid w:val="006D4AB9"/>
    <w:rsid w:val="006D4B54"/>
    <w:rsid w:val="006D4D0F"/>
    <w:rsid w:val="006D4D31"/>
    <w:rsid w:val="006D4EBB"/>
    <w:rsid w:val="006D4F45"/>
    <w:rsid w:val="006D5055"/>
    <w:rsid w:val="006D508E"/>
    <w:rsid w:val="006D5090"/>
    <w:rsid w:val="006D50B3"/>
    <w:rsid w:val="006D523F"/>
    <w:rsid w:val="006D52CD"/>
    <w:rsid w:val="006D52FE"/>
    <w:rsid w:val="006D531A"/>
    <w:rsid w:val="006D531C"/>
    <w:rsid w:val="006D5370"/>
    <w:rsid w:val="006D54FC"/>
    <w:rsid w:val="006D5658"/>
    <w:rsid w:val="006D565D"/>
    <w:rsid w:val="006D57AE"/>
    <w:rsid w:val="006D589F"/>
    <w:rsid w:val="006D5B09"/>
    <w:rsid w:val="006D5B65"/>
    <w:rsid w:val="006D5BE5"/>
    <w:rsid w:val="006D5D11"/>
    <w:rsid w:val="006D5D51"/>
    <w:rsid w:val="006D5E68"/>
    <w:rsid w:val="006D5FDA"/>
    <w:rsid w:val="006D610F"/>
    <w:rsid w:val="006D6121"/>
    <w:rsid w:val="006D627B"/>
    <w:rsid w:val="006D6281"/>
    <w:rsid w:val="006D6328"/>
    <w:rsid w:val="006D637A"/>
    <w:rsid w:val="006D6472"/>
    <w:rsid w:val="006D64FB"/>
    <w:rsid w:val="006D6586"/>
    <w:rsid w:val="006D658A"/>
    <w:rsid w:val="006D6647"/>
    <w:rsid w:val="006D66B2"/>
    <w:rsid w:val="006D671D"/>
    <w:rsid w:val="006D6837"/>
    <w:rsid w:val="006D68F4"/>
    <w:rsid w:val="006D692C"/>
    <w:rsid w:val="006D6A4A"/>
    <w:rsid w:val="006D6A67"/>
    <w:rsid w:val="006D6A6D"/>
    <w:rsid w:val="006D6AE7"/>
    <w:rsid w:val="006D6B12"/>
    <w:rsid w:val="006D6C86"/>
    <w:rsid w:val="006D6CC7"/>
    <w:rsid w:val="006D6CE3"/>
    <w:rsid w:val="006D6D4C"/>
    <w:rsid w:val="006D6DF1"/>
    <w:rsid w:val="006D6EB7"/>
    <w:rsid w:val="006D6F7F"/>
    <w:rsid w:val="006D6FB0"/>
    <w:rsid w:val="006D7077"/>
    <w:rsid w:val="006D71C3"/>
    <w:rsid w:val="006D7271"/>
    <w:rsid w:val="006D7332"/>
    <w:rsid w:val="006D7350"/>
    <w:rsid w:val="006D7368"/>
    <w:rsid w:val="006D73C3"/>
    <w:rsid w:val="006D7408"/>
    <w:rsid w:val="006D7447"/>
    <w:rsid w:val="006D7453"/>
    <w:rsid w:val="006D7481"/>
    <w:rsid w:val="006D7554"/>
    <w:rsid w:val="006D7585"/>
    <w:rsid w:val="006D760A"/>
    <w:rsid w:val="006D7698"/>
    <w:rsid w:val="006D769B"/>
    <w:rsid w:val="006D76DF"/>
    <w:rsid w:val="006D784B"/>
    <w:rsid w:val="006D7A38"/>
    <w:rsid w:val="006D7AF2"/>
    <w:rsid w:val="006D7BFE"/>
    <w:rsid w:val="006D7C79"/>
    <w:rsid w:val="006D7D16"/>
    <w:rsid w:val="006D7D53"/>
    <w:rsid w:val="006D7DD0"/>
    <w:rsid w:val="006D7E97"/>
    <w:rsid w:val="006D7EA5"/>
    <w:rsid w:val="006D7F52"/>
    <w:rsid w:val="006D7FC3"/>
    <w:rsid w:val="006D7FC7"/>
    <w:rsid w:val="006DBC4B"/>
    <w:rsid w:val="006E0078"/>
    <w:rsid w:val="006E01B3"/>
    <w:rsid w:val="006E01F0"/>
    <w:rsid w:val="006E02C6"/>
    <w:rsid w:val="006E0308"/>
    <w:rsid w:val="006E0331"/>
    <w:rsid w:val="006E03E1"/>
    <w:rsid w:val="006E04C9"/>
    <w:rsid w:val="006E055B"/>
    <w:rsid w:val="006E0598"/>
    <w:rsid w:val="006E05BD"/>
    <w:rsid w:val="006E0660"/>
    <w:rsid w:val="006E0668"/>
    <w:rsid w:val="006E0762"/>
    <w:rsid w:val="006E07F2"/>
    <w:rsid w:val="006E096C"/>
    <w:rsid w:val="006E0979"/>
    <w:rsid w:val="006E0A57"/>
    <w:rsid w:val="006E0B4B"/>
    <w:rsid w:val="006E0C92"/>
    <w:rsid w:val="006E0CAE"/>
    <w:rsid w:val="006E0CB3"/>
    <w:rsid w:val="006E0CF4"/>
    <w:rsid w:val="006E0DBE"/>
    <w:rsid w:val="006E0E66"/>
    <w:rsid w:val="006E0EE4"/>
    <w:rsid w:val="006E0F0D"/>
    <w:rsid w:val="006E0F26"/>
    <w:rsid w:val="006E0F99"/>
    <w:rsid w:val="006E101C"/>
    <w:rsid w:val="006E1081"/>
    <w:rsid w:val="006E1083"/>
    <w:rsid w:val="006E1169"/>
    <w:rsid w:val="006E119D"/>
    <w:rsid w:val="006E127E"/>
    <w:rsid w:val="006E1547"/>
    <w:rsid w:val="006E15CF"/>
    <w:rsid w:val="006E1636"/>
    <w:rsid w:val="006E1812"/>
    <w:rsid w:val="006E1834"/>
    <w:rsid w:val="006E1846"/>
    <w:rsid w:val="006E1888"/>
    <w:rsid w:val="006E1889"/>
    <w:rsid w:val="006E190D"/>
    <w:rsid w:val="006E191E"/>
    <w:rsid w:val="006E19CA"/>
    <w:rsid w:val="006E1A63"/>
    <w:rsid w:val="006E1B78"/>
    <w:rsid w:val="006E1C7A"/>
    <w:rsid w:val="006E1D1B"/>
    <w:rsid w:val="006E1DE6"/>
    <w:rsid w:val="006E1DE9"/>
    <w:rsid w:val="006E1E07"/>
    <w:rsid w:val="006E1E3A"/>
    <w:rsid w:val="006E1E54"/>
    <w:rsid w:val="006E1FC7"/>
    <w:rsid w:val="006E1FF1"/>
    <w:rsid w:val="006E219E"/>
    <w:rsid w:val="006E2314"/>
    <w:rsid w:val="006E239E"/>
    <w:rsid w:val="006E24CD"/>
    <w:rsid w:val="006E251C"/>
    <w:rsid w:val="006E25C6"/>
    <w:rsid w:val="006E25DA"/>
    <w:rsid w:val="006E25E0"/>
    <w:rsid w:val="006E26E6"/>
    <w:rsid w:val="006E270E"/>
    <w:rsid w:val="006E274A"/>
    <w:rsid w:val="006E28FB"/>
    <w:rsid w:val="006E2986"/>
    <w:rsid w:val="006E29A6"/>
    <w:rsid w:val="006E29A8"/>
    <w:rsid w:val="006E2B5B"/>
    <w:rsid w:val="006E2BC7"/>
    <w:rsid w:val="006E2DB6"/>
    <w:rsid w:val="006E2F69"/>
    <w:rsid w:val="006E3058"/>
    <w:rsid w:val="006E3092"/>
    <w:rsid w:val="006E3099"/>
    <w:rsid w:val="006E3160"/>
    <w:rsid w:val="006E33A4"/>
    <w:rsid w:val="006E3472"/>
    <w:rsid w:val="006E3497"/>
    <w:rsid w:val="006E34E2"/>
    <w:rsid w:val="006E34FF"/>
    <w:rsid w:val="006E35F0"/>
    <w:rsid w:val="006E360F"/>
    <w:rsid w:val="006E3662"/>
    <w:rsid w:val="006E3671"/>
    <w:rsid w:val="006E36A1"/>
    <w:rsid w:val="006E36E2"/>
    <w:rsid w:val="006E371D"/>
    <w:rsid w:val="006E37B4"/>
    <w:rsid w:val="006E3826"/>
    <w:rsid w:val="006E38CC"/>
    <w:rsid w:val="006E38D5"/>
    <w:rsid w:val="006E3970"/>
    <w:rsid w:val="006E3985"/>
    <w:rsid w:val="006E3B53"/>
    <w:rsid w:val="006E3B5A"/>
    <w:rsid w:val="006E3C8D"/>
    <w:rsid w:val="006E3CB2"/>
    <w:rsid w:val="006E3F25"/>
    <w:rsid w:val="006E3F88"/>
    <w:rsid w:val="006E4229"/>
    <w:rsid w:val="006E423C"/>
    <w:rsid w:val="006E428C"/>
    <w:rsid w:val="006E42A4"/>
    <w:rsid w:val="006E431C"/>
    <w:rsid w:val="006E4320"/>
    <w:rsid w:val="006E4381"/>
    <w:rsid w:val="006E43D4"/>
    <w:rsid w:val="006E4454"/>
    <w:rsid w:val="006E44A4"/>
    <w:rsid w:val="006E44AD"/>
    <w:rsid w:val="006E4613"/>
    <w:rsid w:val="006E4622"/>
    <w:rsid w:val="006E4674"/>
    <w:rsid w:val="006E469B"/>
    <w:rsid w:val="006E477C"/>
    <w:rsid w:val="006E47C9"/>
    <w:rsid w:val="006E48AC"/>
    <w:rsid w:val="006E490B"/>
    <w:rsid w:val="006E4BDA"/>
    <w:rsid w:val="006E4BE5"/>
    <w:rsid w:val="006E4D04"/>
    <w:rsid w:val="006E4D24"/>
    <w:rsid w:val="006E4D67"/>
    <w:rsid w:val="006E4DBF"/>
    <w:rsid w:val="006E4E95"/>
    <w:rsid w:val="006E4F8A"/>
    <w:rsid w:val="006E4FF3"/>
    <w:rsid w:val="006E50B8"/>
    <w:rsid w:val="006E5169"/>
    <w:rsid w:val="006E5260"/>
    <w:rsid w:val="006E5318"/>
    <w:rsid w:val="006E5396"/>
    <w:rsid w:val="006E545B"/>
    <w:rsid w:val="006E55FC"/>
    <w:rsid w:val="006E5612"/>
    <w:rsid w:val="006E5699"/>
    <w:rsid w:val="006E573A"/>
    <w:rsid w:val="006E577F"/>
    <w:rsid w:val="006E583C"/>
    <w:rsid w:val="006E5881"/>
    <w:rsid w:val="006E58FA"/>
    <w:rsid w:val="006E5A02"/>
    <w:rsid w:val="006E5A05"/>
    <w:rsid w:val="006E5B11"/>
    <w:rsid w:val="006E5B4D"/>
    <w:rsid w:val="006E5C06"/>
    <w:rsid w:val="006E5C33"/>
    <w:rsid w:val="006E5C99"/>
    <w:rsid w:val="006E5CEB"/>
    <w:rsid w:val="006E5F80"/>
    <w:rsid w:val="006E5F9D"/>
    <w:rsid w:val="006E5FF8"/>
    <w:rsid w:val="006E602F"/>
    <w:rsid w:val="006E61F4"/>
    <w:rsid w:val="006E639A"/>
    <w:rsid w:val="006E63BA"/>
    <w:rsid w:val="006E647D"/>
    <w:rsid w:val="006E64D1"/>
    <w:rsid w:val="006E6521"/>
    <w:rsid w:val="006E65A9"/>
    <w:rsid w:val="006E662B"/>
    <w:rsid w:val="006E6634"/>
    <w:rsid w:val="006E66EF"/>
    <w:rsid w:val="006E67B6"/>
    <w:rsid w:val="006E67EB"/>
    <w:rsid w:val="006E683E"/>
    <w:rsid w:val="006E68DE"/>
    <w:rsid w:val="006E68FE"/>
    <w:rsid w:val="006E6917"/>
    <w:rsid w:val="006E6940"/>
    <w:rsid w:val="006E6A63"/>
    <w:rsid w:val="006E6A9E"/>
    <w:rsid w:val="006E6B5A"/>
    <w:rsid w:val="006E6B80"/>
    <w:rsid w:val="006E6CC0"/>
    <w:rsid w:val="006E6CD3"/>
    <w:rsid w:val="006E6D06"/>
    <w:rsid w:val="006E6D33"/>
    <w:rsid w:val="006E6DF3"/>
    <w:rsid w:val="006E6EDE"/>
    <w:rsid w:val="006E6F2B"/>
    <w:rsid w:val="006E6F3F"/>
    <w:rsid w:val="006E6FBB"/>
    <w:rsid w:val="006E723E"/>
    <w:rsid w:val="006E7245"/>
    <w:rsid w:val="006E72D3"/>
    <w:rsid w:val="006E7322"/>
    <w:rsid w:val="006E733B"/>
    <w:rsid w:val="006E7397"/>
    <w:rsid w:val="006E73D7"/>
    <w:rsid w:val="006E7440"/>
    <w:rsid w:val="006E7587"/>
    <w:rsid w:val="006E758B"/>
    <w:rsid w:val="006E76EC"/>
    <w:rsid w:val="006E773C"/>
    <w:rsid w:val="006E7750"/>
    <w:rsid w:val="006E7777"/>
    <w:rsid w:val="006E77D2"/>
    <w:rsid w:val="006E789A"/>
    <w:rsid w:val="006E792A"/>
    <w:rsid w:val="006E796F"/>
    <w:rsid w:val="006E79A1"/>
    <w:rsid w:val="006E79F5"/>
    <w:rsid w:val="006E7AAC"/>
    <w:rsid w:val="006E7B24"/>
    <w:rsid w:val="006E7B87"/>
    <w:rsid w:val="006E7E6A"/>
    <w:rsid w:val="006E7E80"/>
    <w:rsid w:val="006E7EA3"/>
    <w:rsid w:val="006E7ED3"/>
    <w:rsid w:val="006F00C5"/>
    <w:rsid w:val="006F012A"/>
    <w:rsid w:val="006F01E1"/>
    <w:rsid w:val="006F0423"/>
    <w:rsid w:val="006F04A8"/>
    <w:rsid w:val="006F0503"/>
    <w:rsid w:val="006F06DC"/>
    <w:rsid w:val="006F0704"/>
    <w:rsid w:val="006F081A"/>
    <w:rsid w:val="006F081D"/>
    <w:rsid w:val="006F0980"/>
    <w:rsid w:val="006F098B"/>
    <w:rsid w:val="006F09AA"/>
    <w:rsid w:val="006F09B7"/>
    <w:rsid w:val="006F09CF"/>
    <w:rsid w:val="006F0BEB"/>
    <w:rsid w:val="006F0EE2"/>
    <w:rsid w:val="006F0F7D"/>
    <w:rsid w:val="006F1029"/>
    <w:rsid w:val="006F1037"/>
    <w:rsid w:val="006F10CF"/>
    <w:rsid w:val="006F112B"/>
    <w:rsid w:val="006F126E"/>
    <w:rsid w:val="006F1279"/>
    <w:rsid w:val="006F13C1"/>
    <w:rsid w:val="006F1400"/>
    <w:rsid w:val="006F151B"/>
    <w:rsid w:val="006F15B9"/>
    <w:rsid w:val="006F1661"/>
    <w:rsid w:val="006F1668"/>
    <w:rsid w:val="006F16B7"/>
    <w:rsid w:val="006F1739"/>
    <w:rsid w:val="006F17CA"/>
    <w:rsid w:val="006F1821"/>
    <w:rsid w:val="006F188D"/>
    <w:rsid w:val="006F1C35"/>
    <w:rsid w:val="006F1C47"/>
    <w:rsid w:val="006F1D59"/>
    <w:rsid w:val="006F1F17"/>
    <w:rsid w:val="006F2179"/>
    <w:rsid w:val="006F2240"/>
    <w:rsid w:val="006F2266"/>
    <w:rsid w:val="006F2278"/>
    <w:rsid w:val="006F22AF"/>
    <w:rsid w:val="006F22DB"/>
    <w:rsid w:val="006F23D1"/>
    <w:rsid w:val="006F2555"/>
    <w:rsid w:val="006F25D7"/>
    <w:rsid w:val="006F262A"/>
    <w:rsid w:val="006F263C"/>
    <w:rsid w:val="006F271B"/>
    <w:rsid w:val="006F27F0"/>
    <w:rsid w:val="006F28F5"/>
    <w:rsid w:val="006F290C"/>
    <w:rsid w:val="006F2921"/>
    <w:rsid w:val="006F2A03"/>
    <w:rsid w:val="006F2A74"/>
    <w:rsid w:val="006F2AF8"/>
    <w:rsid w:val="006F2B1C"/>
    <w:rsid w:val="006F2B4D"/>
    <w:rsid w:val="006F2B67"/>
    <w:rsid w:val="006F2B95"/>
    <w:rsid w:val="006F2C4D"/>
    <w:rsid w:val="006F2CA4"/>
    <w:rsid w:val="006F2CBB"/>
    <w:rsid w:val="006F2E1F"/>
    <w:rsid w:val="006F2EA7"/>
    <w:rsid w:val="006F2F8D"/>
    <w:rsid w:val="006F3152"/>
    <w:rsid w:val="006F316F"/>
    <w:rsid w:val="006F32AF"/>
    <w:rsid w:val="006F32BF"/>
    <w:rsid w:val="006F32D1"/>
    <w:rsid w:val="006F3305"/>
    <w:rsid w:val="006F3363"/>
    <w:rsid w:val="006F34B7"/>
    <w:rsid w:val="006F3558"/>
    <w:rsid w:val="006F357D"/>
    <w:rsid w:val="006F35A1"/>
    <w:rsid w:val="006F3747"/>
    <w:rsid w:val="006F38D0"/>
    <w:rsid w:val="006F399B"/>
    <w:rsid w:val="006F3B80"/>
    <w:rsid w:val="006F3B9C"/>
    <w:rsid w:val="006F3B9F"/>
    <w:rsid w:val="006F3C63"/>
    <w:rsid w:val="006F3E49"/>
    <w:rsid w:val="006F3EBA"/>
    <w:rsid w:val="006F3F05"/>
    <w:rsid w:val="006F3F57"/>
    <w:rsid w:val="006F3FDD"/>
    <w:rsid w:val="006F4074"/>
    <w:rsid w:val="006F4154"/>
    <w:rsid w:val="006F4260"/>
    <w:rsid w:val="006F42CD"/>
    <w:rsid w:val="006F4509"/>
    <w:rsid w:val="006F46CB"/>
    <w:rsid w:val="006F4886"/>
    <w:rsid w:val="006F48B9"/>
    <w:rsid w:val="006F4909"/>
    <w:rsid w:val="006F49E2"/>
    <w:rsid w:val="006F4B22"/>
    <w:rsid w:val="006F4BEF"/>
    <w:rsid w:val="006F4C64"/>
    <w:rsid w:val="006F4CDC"/>
    <w:rsid w:val="006F4D29"/>
    <w:rsid w:val="006F4D82"/>
    <w:rsid w:val="006F4E07"/>
    <w:rsid w:val="006F5250"/>
    <w:rsid w:val="006F5263"/>
    <w:rsid w:val="006F5268"/>
    <w:rsid w:val="006F529D"/>
    <w:rsid w:val="006F52A9"/>
    <w:rsid w:val="006F5305"/>
    <w:rsid w:val="006F530E"/>
    <w:rsid w:val="006F538B"/>
    <w:rsid w:val="006F53AB"/>
    <w:rsid w:val="006F5495"/>
    <w:rsid w:val="006F5746"/>
    <w:rsid w:val="006F574A"/>
    <w:rsid w:val="006F590C"/>
    <w:rsid w:val="006F5AA4"/>
    <w:rsid w:val="006F5AAD"/>
    <w:rsid w:val="006F5B03"/>
    <w:rsid w:val="006F5B12"/>
    <w:rsid w:val="006F5CDB"/>
    <w:rsid w:val="006F5DB5"/>
    <w:rsid w:val="006F5DE3"/>
    <w:rsid w:val="006F6126"/>
    <w:rsid w:val="006F62EF"/>
    <w:rsid w:val="006F6333"/>
    <w:rsid w:val="006F6425"/>
    <w:rsid w:val="006F6479"/>
    <w:rsid w:val="006F64BD"/>
    <w:rsid w:val="006F6510"/>
    <w:rsid w:val="006F65CE"/>
    <w:rsid w:val="006F65FA"/>
    <w:rsid w:val="006F66CE"/>
    <w:rsid w:val="006F68A8"/>
    <w:rsid w:val="006F6A48"/>
    <w:rsid w:val="006F6CFE"/>
    <w:rsid w:val="006F6D5C"/>
    <w:rsid w:val="006F6DF9"/>
    <w:rsid w:val="006F6F69"/>
    <w:rsid w:val="006F6FBE"/>
    <w:rsid w:val="006F6FC3"/>
    <w:rsid w:val="006F7037"/>
    <w:rsid w:val="006F7064"/>
    <w:rsid w:val="006F708A"/>
    <w:rsid w:val="006F70CB"/>
    <w:rsid w:val="006F7120"/>
    <w:rsid w:val="006F7140"/>
    <w:rsid w:val="006F714F"/>
    <w:rsid w:val="006F71C2"/>
    <w:rsid w:val="006F7220"/>
    <w:rsid w:val="006F7485"/>
    <w:rsid w:val="006F7525"/>
    <w:rsid w:val="006F7690"/>
    <w:rsid w:val="006F784D"/>
    <w:rsid w:val="006F78DE"/>
    <w:rsid w:val="006F79DD"/>
    <w:rsid w:val="006F7A1E"/>
    <w:rsid w:val="006F7ACE"/>
    <w:rsid w:val="006F7B60"/>
    <w:rsid w:val="006F7C2B"/>
    <w:rsid w:val="006F7C70"/>
    <w:rsid w:val="006F7D80"/>
    <w:rsid w:val="006F7E4A"/>
    <w:rsid w:val="00700055"/>
    <w:rsid w:val="0070010E"/>
    <w:rsid w:val="007001A6"/>
    <w:rsid w:val="00700219"/>
    <w:rsid w:val="00700307"/>
    <w:rsid w:val="00700344"/>
    <w:rsid w:val="007005B6"/>
    <w:rsid w:val="00700685"/>
    <w:rsid w:val="0070071F"/>
    <w:rsid w:val="00700759"/>
    <w:rsid w:val="00700800"/>
    <w:rsid w:val="007008D1"/>
    <w:rsid w:val="00700AD4"/>
    <w:rsid w:val="00700B41"/>
    <w:rsid w:val="00700BB8"/>
    <w:rsid w:val="00700C14"/>
    <w:rsid w:val="00700CA4"/>
    <w:rsid w:val="00700D57"/>
    <w:rsid w:val="00700DCF"/>
    <w:rsid w:val="00700DD7"/>
    <w:rsid w:val="00700E1C"/>
    <w:rsid w:val="00700E65"/>
    <w:rsid w:val="00700E67"/>
    <w:rsid w:val="00700F17"/>
    <w:rsid w:val="00700FB6"/>
    <w:rsid w:val="0070100A"/>
    <w:rsid w:val="00701027"/>
    <w:rsid w:val="007012CD"/>
    <w:rsid w:val="0070139F"/>
    <w:rsid w:val="007013BE"/>
    <w:rsid w:val="007013EB"/>
    <w:rsid w:val="007014C3"/>
    <w:rsid w:val="0070155A"/>
    <w:rsid w:val="00701565"/>
    <w:rsid w:val="007016AD"/>
    <w:rsid w:val="00701775"/>
    <w:rsid w:val="00701798"/>
    <w:rsid w:val="0070181D"/>
    <w:rsid w:val="0070185C"/>
    <w:rsid w:val="007018EC"/>
    <w:rsid w:val="00701940"/>
    <w:rsid w:val="00701A14"/>
    <w:rsid w:val="00701ACB"/>
    <w:rsid w:val="00701AE6"/>
    <w:rsid w:val="00701C9A"/>
    <w:rsid w:val="00701D15"/>
    <w:rsid w:val="00701D4F"/>
    <w:rsid w:val="00701D68"/>
    <w:rsid w:val="00701D95"/>
    <w:rsid w:val="00701E3E"/>
    <w:rsid w:val="00701EC8"/>
    <w:rsid w:val="00702188"/>
    <w:rsid w:val="007021C6"/>
    <w:rsid w:val="00702235"/>
    <w:rsid w:val="007023BB"/>
    <w:rsid w:val="007023F7"/>
    <w:rsid w:val="00702411"/>
    <w:rsid w:val="007024A3"/>
    <w:rsid w:val="00702530"/>
    <w:rsid w:val="007025EC"/>
    <w:rsid w:val="00702644"/>
    <w:rsid w:val="0070265A"/>
    <w:rsid w:val="007026BB"/>
    <w:rsid w:val="007027DF"/>
    <w:rsid w:val="0070285D"/>
    <w:rsid w:val="007028B4"/>
    <w:rsid w:val="007028E2"/>
    <w:rsid w:val="007028F6"/>
    <w:rsid w:val="007029B8"/>
    <w:rsid w:val="00702B95"/>
    <w:rsid w:val="00702C06"/>
    <w:rsid w:val="00702CE8"/>
    <w:rsid w:val="00702D5E"/>
    <w:rsid w:val="00702D77"/>
    <w:rsid w:val="00702FF5"/>
    <w:rsid w:val="00703042"/>
    <w:rsid w:val="0070319D"/>
    <w:rsid w:val="007031BA"/>
    <w:rsid w:val="007032C0"/>
    <w:rsid w:val="0070345E"/>
    <w:rsid w:val="007034E4"/>
    <w:rsid w:val="007034E8"/>
    <w:rsid w:val="007035B5"/>
    <w:rsid w:val="00703622"/>
    <w:rsid w:val="007036A3"/>
    <w:rsid w:val="00703730"/>
    <w:rsid w:val="00703805"/>
    <w:rsid w:val="0070388D"/>
    <w:rsid w:val="00703987"/>
    <w:rsid w:val="0070398A"/>
    <w:rsid w:val="007039E7"/>
    <w:rsid w:val="00703A0E"/>
    <w:rsid w:val="00703A4E"/>
    <w:rsid w:val="00703B18"/>
    <w:rsid w:val="00703BD6"/>
    <w:rsid w:val="00703BD9"/>
    <w:rsid w:val="00703C17"/>
    <w:rsid w:val="00703E1A"/>
    <w:rsid w:val="00703E59"/>
    <w:rsid w:val="00704007"/>
    <w:rsid w:val="007040C5"/>
    <w:rsid w:val="00704104"/>
    <w:rsid w:val="00704280"/>
    <w:rsid w:val="00704332"/>
    <w:rsid w:val="00704336"/>
    <w:rsid w:val="0070437E"/>
    <w:rsid w:val="0070443E"/>
    <w:rsid w:val="00704497"/>
    <w:rsid w:val="00704501"/>
    <w:rsid w:val="007045E8"/>
    <w:rsid w:val="0070467D"/>
    <w:rsid w:val="007046A7"/>
    <w:rsid w:val="007046D8"/>
    <w:rsid w:val="007046F1"/>
    <w:rsid w:val="0070474B"/>
    <w:rsid w:val="0070479D"/>
    <w:rsid w:val="007047F0"/>
    <w:rsid w:val="0070481D"/>
    <w:rsid w:val="00704823"/>
    <w:rsid w:val="00704869"/>
    <w:rsid w:val="007048CE"/>
    <w:rsid w:val="007048FA"/>
    <w:rsid w:val="007049C9"/>
    <w:rsid w:val="00704A64"/>
    <w:rsid w:val="00704A9E"/>
    <w:rsid w:val="00704AAF"/>
    <w:rsid w:val="00704AE9"/>
    <w:rsid w:val="00704CA0"/>
    <w:rsid w:val="00704D42"/>
    <w:rsid w:val="00704D64"/>
    <w:rsid w:val="00704D8D"/>
    <w:rsid w:val="00704FC9"/>
    <w:rsid w:val="00705045"/>
    <w:rsid w:val="007050D7"/>
    <w:rsid w:val="00705184"/>
    <w:rsid w:val="0070528B"/>
    <w:rsid w:val="0070549C"/>
    <w:rsid w:val="00705504"/>
    <w:rsid w:val="00705519"/>
    <w:rsid w:val="007055AD"/>
    <w:rsid w:val="0070567D"/>
    <w:rsid w:val="007056C3"/>
    <w:rsid w:val="00705756"/>
    <w:rsid w:val="00705765"/>
    <w:rsid w:val="00705771"/>
    <w:rsid w:val="007057C4"/>
    <w:rsid w:val="007058A1"/>
    <w:rsid w:val="00705948"/>
    <w:rsid w:val="00705A07"/>
    <w:rsid w:val="00705B18"/>
    <w:rsid w:val="00705B45"/>
    <w:rsid w:val="00705B5C"/>
    <w:rsid w:val="00705BED"/>
    <w:rsid w:val="00705CAF"/>
    <w:rsid w:val="00705D6D"/>
    <w:rsid w:val="00705DA1"/>
    <w:rsid w:val="00705E1E"/>
    <w:rsid w:val="00705FE9"/>
    <w:rsid w:val="00706068"/>
    <w:rsid w:val="007060A2"/>
    <w:rsid w:val="007060D6"/>
    <w:rsid w:val="007061B1"/>
    <w:rsid w:val="007061BD"/>
    <w:rsid w:val="007061DC"/>
    <w:rsid w:val="00706209"/>
    <w:rsid w:val="007062B0"/>
    <w:rsid w:val="007062EE"/>
    <w:rsid w:val="007063A7"/>
    <w:rsid w:val="007063FF"/>
    <w:rsid w:val="0070647B"/>
    <w:rsid w:val="00706499"/>
    <w:rsid w:val="007064C6"/>
    <w:rsid w:val="00706593"/>
    <w:rsid w:val="0070659B"/>
    <w:rsid w:val="007065B4"/>
    <w:rsid w:val="00706752"/>
    <w:rsid w:val="0070682E"/>
    <w:rsid w:val="00706971"/>
    <w:rsid w:val="007069E3"/>
    <w:rsid w:val="00706A21"/>
    <w:rsid w:val="00706A76"/>
    <w:rsid w:val="00706AD7"/>
    <w:rsid w:val="00706BC3"/>
    <w:rsid w:val="00706C57"/>
    <w:rsid w:val="00706D71"/>
    <w:rsid w:val="00706DFC"/>
    <w:rsid w:val="00706E52"/>
    <w:rsid w:val="00706E63"/>
    <w:rsid w:val="00706F41"/>
    <w:rsid w:val="00706F4D"/>
    <w:rsid w:val="00706F69"/>
    <w:rsid w:val="00706F78"/>
    <w:rsid w:val="00706F7D"/>
    <w:rsid w:val="00706FCA"/>
    <w:rsid w:val="00706FF9"/>
    <w:rsid w:val="00707020"/>
    <w:rsid w:val="007071B2"/>
    <w:rsid w:val="00707235"/>
    <w:rsid w:val="0070727D"/>
    <w:rsid w:val="0070728A"/>
    <w:rsid w:val="00707395"/>
    <w:rsid w:val="007073D1"/>
    <w:rsid w:val="007075D2"/>
    <w:rsid w:val="00707668"/>
    <w:rsid w:val="007076B6"/>
    <w:rsid w:val="007076FB"/>
    <w:rsid w:val="00707706"/>
    <w:rsid w:val="00707778"/>
    <w:rsid w:val="0070784A"/>
    <w:rsid w:val="00707877"/>
    <w:rsid w:val="0070797E"/>
    <w:rsid w:val="00707A04"/>
    <w:rsid w:val="00707A7B"/>
    <w:rsid w:val="00707AF3"/>
    <w:rsid w:val="00707BCD"/>
    <w:rsid w:val="00707C5E"/>
    <w:rsid w:val="00707C72"/>
    <w:rsid w:val="00707DB0"/>
    <w:rsid w:val="00707DEE"/>
    <w:rsid w:val="00707F1C"/>
    <w:rsid w:val="00707FDE"/>
    <w:rsid w:val="00710002"/>
    <w:rsid w:val="0071003C"/>
    <w:rsid w:val="0071006E"/>
    <w:rsid w:val="007101B8"/>
    <w:rsid w:val="0071021D"/>
    <w:rsid w:val="00710260"/>
    <w:rsid w:val="00710266"/>
    <w:rsid w:val="0071034F"/>
    <w:rsid w:val="00710443"/>
    <w:rsid w:val="0071056E"/>
    <w:rsid w:val="00710596"/>
    <w:rsid w:val="0071068F"/>
    <w:rsid w:val="0071069F"/>
    <w:rsid w:val="0071071F"/>
    <w:rsid w:val="007107EA"/>
    <w:rsid w:val="00710816"/>
    <w:rsid w:val="0071098E"/>
    <w:rsid w:val="00710A8E"/>
    <w:rsid w:val="00710BAD"/>
    <w:rsid w:val="00710BB3"/>
    <w:rsid w:val="00710BBC"/>
    <w:rsid w:val="00710BDD"/>
    <w:rsid w:val="00710D19"/>
    <w:rsid w:val="00710EC4"/>
    <w:rsid w:val="00710F5B"/>
    <w:rsid w:val="00710F87"/>
    <w:rsid w:val="00710FE8"/>
    <w:rsid w:val="007111B3"/>
    <w:rsid w:val="00711288"/>
    <w:rsid w:val="0071146D"/>
    <w:rsid w:val="00711525"/>
    <w:rsid w:val="00711557"/>
    <w:rsid w:val="00711638"/>
    <w:rsid w:val="00711646"/>
    <w:rsid w:val="00711754"/>
    <w:rsid w:val="0071177C"/>
    <w:rsid w:val="00711809"/>
    <w:rsid w:val="0071183D"/>
    <w:rsid w:val="007118B6"/>
    <w:rsid w:val="00711987"/>
    <w:rsid w:val="00711A72"/>
    <w:rsid w:val="00711CCE"/>
    <w:rsid w:val="00711D2E"/>
    <w:rsid w:val="00711DAD"/>
    <w:rsid w:val="00711E82"/>
    <w:rsid w:val="00711ED6"/>
    <w:rsid w:val="00711F06"/>
    <w:rsid w:val="00711F30"/>
    <w:rsid w:val="0071207B"/>
    <w:rsid w:val="00712139"/>
    <w:rsid w:val="00712180"/>
    <w:rsid w:val="007121D6"/>
    <w:rsid w:val="00712213"/>
    <w:rsid w:val="0071233E"/>
    <w:rsid w:val="007123A4"/>
    <w:rsid w:val="007124A3"/>
    <w:rsid w:val="007124FB"/>
    <w:rsid w:val="00712518"/>
    <w:rsid w:val="00712698"/>
    <w:rsid w:val="0071273A"/>
    <w:rsid w:val="0071276C"/>
    <w:rsid w:val="00712866"/>
    <w:rsid w:val="00712868"/>
    <w:rsid w:val="00712ABC"/>
    <w:rsid w:val="00712D32"/>
    <w:rsid w:val="00712DA5"/>
    <w:rsid w:val="00712F43"/>
    <w:rsid w:val="00712F49"/>
    <w:rsid w:val="00712F95"/>
    <w:rsid w:val="0071303A"/>
    <w:rsid w:val="00713369"/>
    <w:rsid w:val="0071342E"/>
    <w:rsid w:val="0071358F"/>
    <w:rsid w:val="007135C4"/>
    <w:rsid w:val="007137BD"/>
    <w:rsid w:val="007137F5"/>
    <w:rsid w:val="0071384A"/>
    <w:rsid w:val="00713925"/>
    <w:rsid w:val="00713990"/>
    <w:rsid w:val="00713A35"/>
    <w:rsid w:val="00713A76"/>
    <w:rsid w:val="00713AF4"/>
    <w:rsid w:val="00713B19"/>
    <w:rsid w:val="00713CE9"/>
    <w:rsid w:val="00713E31"/>
    <w:rsid w:val="00713EB7"/>
    <w:rsid w:val="007140AE"/>
    <w:rsid w:val="007141C4"/>
    <w:rsid w:val="00714239"/>
    <w:rsid w:val="00714275"/>
    <w:rsid w:val="00714322"/>
    <w:rsid w:val="007144D3"/>
    <w:rsid w:val="0071454E"/>
    <w:rsid w:val="0071465A"/>
    <w:rsid w:val="00714689"/>
    <w:rsid w:val="0071468A"/>
    <w:rsid w:val="007146B4"/>
    <w:rsid w:val="007146DA"/>
    <w:rsid w:val="007148EA"/>
    <w:rsid w:val="0071499A"/>
    <w:rsid w:val="007149C4"/>
    <w:rsid w:val="00714A62"/>
    <w:rsid w:val="00714A6A"/>
    <w:rsid w:val="00714B50"/>
    <w:rsid w:val="00714D24"/>
    <w:rsid w:val="00714D50"/>
    <w:rsid w:val="00714E05"/>
    <w:rsid w:val="00714E61"/>
    <w:rsid w:val="00714EC9"/>
    <w:rsid w:val="00714EE3"/>
    <w:rsid w:val="00714F6F"/>
    <w:rsid w:val="00714FAA"/>
    <w:rsid w:val="007150C2"/>
    <w:rsid w:val="00715150"/>
    <w:rsid w:val="0071515C"/>
    <w:rsid w:val="0071528B"/>
    <w:rsid w:val="0071533C"/>
    <w:rsid w:val="00715379"/>
    <w:rsid w:val="007155AA"/>
    <w:rsid w:val="007155CE"/>
    <w:rsid w:val="007156D0"/>
    <w:rsid w:val="00715702"/>
    <w:rsid w:val="00715744"/>
    <w:rsid w:val="00715799"/>
    <w:rsid w:val="00715836"/>
    <w:rsid w:val="0071592D"/>
    <w:rsid w:val="00715959"/>
    <w:rsid w:val="00715965"/>
    <w:rsid w:val="007159A8"/>
    <w:rsid w:val="00715B89"/>
    <w:rsid w:val="00715D06"/>
    <w:rsid w:val="00715FE8"/>
    <w:rsid w:val="00716050"/>
    <w:rsid w:val="007160C0"/>
    <w:rsid w:val="00716187"/>
    <w:rsid w:val="007161D7"/>
    <w:rsid w:val="0071623F"/>
    <w:rsid w:val="007163A5"/>
    <w:rsid w:val="007165A7"/>
    <w:rsid w:val="00716753"/>
    <w:rsid w:val="00716758"/>
    <w:rsid w:val="007167C0"/>
    <w:rsid w:val="007168C9"/>
    <w:rsid w:val="007168E9"/>
    <w:rsid w:val="00716994"/>
    <w:rsid w:val="00716A22"/>
    <w:rsid w:val="00716A81"/>
    <w:rsid w:val="00716AC9"/>
    <w:rsid w:val="00716CF5"/>
    <w:rsid w:val="00716D33"/>
    <w:rsid w:val="00716DEA"/>
    <w:rsid w:val="00716F64"/>
    <w:rsid w:val="00716F6E"/>
    <w:rsid w:val="00716F89"/>
    <w:rsid w:val="00716F9E"/>
    <w:rsid w:val="00717032"/>
    <w:rsid w:val="007170DE"/>
    <w:rsid w:val="00717134"/>
    <w:rsid w:val="007171A9"/>
    <w:rsid w:val="00717280"/>
    <w:rsid w:val="0071731F"/>
    <w:rsid w:val="00717356"/>
    <w:rsid w:val="00717361"/>
    <w:rsid w:val="007173BB"/>
    <w:rsid w:val="007173FC"/>
    <w:rsid w:val="00717430"/>
    <w:rsid w:val="00717451"/>
    <w:rsid w:val="007174FD"/>
    <w:rsid w:val="007175BC"/>
    <w:rsid w:val="007176C8"/>
    <w:rsid w:val="007178A0"/>
    <w:rsid w:val="00717984"/>
    <w:rsid w:val="00717A1A"/>
    <w:rsid w:val="00717A79"/>
    <w:rsid w:val="00717CA5"/>
    <w:rsid w:val="00717D1E"/>
    <w:rsid w:val="00717DB1"/>
    <w:rsid w:val="00717DC3"/>
    <w:rsid w:val="00717DDE"/>
    <w:rsid w:val="00717E9F"/>
    <w:rsid w:val="00717ECC"/>
    <w:rsid w:val="00720074"/>
    <w:rsid w:val="00720193"/>
    <w:rsid w:val="00720285"/>
    <w:rsid w:val="007203AC"/>
    <w:rsid w:val="0072046F"/>
    <w:rsid w:val="00720565"/>
    <w:rsid w:val="007205A5"/>
    <w:rsid w:val="007206BB"/>
    <w:rsid w:val="007206F7"/>
    <w:rsid w:val="007207E2"/>
    <w:rsid w:val="007207E8"/>
    <w:rsid w:val="00720869"/>
    <w:rsid w:val="00720948"/>
    <w:rsid w:val="007209BB"/>
    <w:rsid w:val="00720AA8"/>
    <w:rsid w:val="00720AC5"/>
    <w:rsid w:val="00720C11"/>
    <w:rsid w:val="00720D3E"/>
    <w:rsid w:val="00720DCC"/>
    <w:rsid w:val="00720E55"/>
    <w:rsid w:val="00720F86"/>
    <w:rsid w:val="00720FFC"/>
    <w:rsid w:val="0072106E"/>
    <w:rsid w:val="0072108C"/>
    <w:rsid w:val="00721355"/>
    <w:rsid w:val="00721376"/>
    <w:rsid w:val="0072140E"/>
    <w:rsid w:val="0072144C"/>
    <w:rsid w:val="007214CC"/>
    <w:rsid w:val="00721522"/>
    <w:rsid w:val="007215BE"/>
    <w:rsid w:val="0072167F"/>
    <w:rsid w:val="007216A7"/>
    <w:rsid w:val="00721762"/>
    <w:rsid w:val="0072180B"/>
    <w:rsid w:val="00721893"/>
    <w:rsid w:val="00721974"/>
    <w:rsid w:val="0072199C"/>
    <w:rsid w:val="00721AD1"/>
    <w:rsid w:val="00721ADB"/>
    <w:rsid w:val="00721ADC"/>
    <w:rsid w:val="00721ADE"/>
    <w:rsid w:val="00721AED"/>
    <w:rsid w:val="00721AFE"/>
    <w:rsid w:val="00721DA4"/>
    <w:rsid w:val="00721E62"/>
    <w:rsid w:val="00721E8A"/>
    <w:rsid w:val="00721EA0"/>
    <w:rsid w:val="00721F17"/>
    <w:rsid w:val="00721F4C"/>
    <w:rsid w:val="00721FE4"/>
    <w:rsid w:val="007220A2"/>
    <w:rsid w:val="00722107"/>
    <w:rsid w:val="0072221D"/>
    <w:rsid w:val="007222A8"/>
    <w:rsid w:val="00722440"/>
    <w:rsid w:val="00722462"/>
    <w:rsid w:val="0072250F"/>
    <w:rsid w:val="00722582"/>
    <w:rsid w:val="007225D8"/>
    <w:rsid w:val="00722692"/>
    <w:rsid w:val="007227FB"/>
    <w:rsid w:val="00722951"/>
    <w:rsid w:val="00722A14"/>
    <w:rsid w:val="00722A6C"/>
    <w:rsid w:val="00722A7F"/>
    <w:rsid w:val="00722B80"/>
    <w:rsid w:val="00722C52"/>
    <w:rsid w:val="00722CD2"/>
    <w:rsid w:val="00722D8E"/>
    <w:rsid w:val="00722D9C"/>
    <w:rsid w:val="00722EEA"/>
    <w:rsid w:val="00722EF1"/>
    <w:rsid w:val="00722F38"/>
    <w:rsid w:val="00722FD0"/>
    <w:rsid w:val="00723043"/>
    <w:rsid w:val="00723079"/>
    <w:rsid w:val="00723110"/>
    <w:rsid w:val="00723161"/>
    <w:rsid w:val="00723204"/>
    <w:rsid w:val="007232FC"/>
    <w:rsid w:val="0072334D"/>
    <w:rsid w:val="007233EC"/>
    <w:rsid w:val="007233F2"/>
    <w:rsid w:val="00723418"/>
    <w:rsid w:val="00723434"/>
    <w:rsid w:val="00723451"/>
    <w:rsid w:val="0072345B"/>
    <w:rsid w:val="007234FC"/>
    <w:rsid w:val="0072353C"/>
    <w:rsid w:val="00723563"/>
    <w:rsid w:val="007235E8"/>
    <w:rsid w:val="00723618"/>
    <w:rsid w:val="007236AF"/>
    <w:rsid w:val="00723737"/>
    <w:rsid w:val="00723739"/>
    <w:rsid w:val="00723778"/>
    <w:rsid w:val="007237FE"/>
    <w:rsid w:val="007238AA"/>
    <w:rsid w:val="00723A60"/>
    <w:rsid w:val="00723A93"/>
    <w:rsid w:val="00723D69"/>
    <w:rsid w:val="00723E92"/>
    <w:rsid w:val="00723EA7"/>
    <w:rsid w:val="00723FB8"/>
    <w:rsid w:val="00723FF0"/>
    <w:rsid w:val="00724084"/>
    <w:rsid w:val="007240A0"/>
    <w:rsid w:val="007241F8"/>
    <w:rsid w:val="00724287"/>
    <w:rsid w:val="007242A2"/>
    <w:rsid w:val="00724357"/>
    <w:rsid w:val="00724382"/>
    <w:rsid w:val="007243B0"/>
    <w:rsid w:val="0072443D"/>
    <w:rsid w:val="0072458F"/>
    <w:rsid w:val="007245CB"/>
    <w:rsid w:val="007249E5"/>
    <w:rsid w:val="00724AF3"/>
    <w:rsid w:val="00724B20"/>
    <w:rsid w:val="00724CCC"/>
    <w:rsid w:val="00724D5E"/>
    <w:rsid w:val="00724D70"/>
    <w:rsid w:val="00724DE6"/>
    <w:rsid w:val="00724DE8"/>
    <w:rsid w:val="00724DED"/>
    <w:rsid w:val="00724DF3"/>
    <w:rsid w:val="00724E57"/>
    <w:rsid w:val="00724EA6"/>
    <w:rsid w:val="00724EF5"/>
    <w:rsid w:val="00724F2C"/>
    <w:rsid w:val="00724F92"/>
    <w:rsid w:val="00724FDE"/>
    <w:rsid w:val="00724FE5"/>
    <w:rsid w:val="00724FFA"/>
    <w:rsid w:val="00725067"/>
    <w:rsid w:val="00725096"/>
    <w:rsid w:val="007250A7"/>
    <w:rsid w:val="007250C6"/>
    <w:rsid w:val="00725110"/>
    <w:rsid w:val="00725180"/>
    <w:rsid w:val="00725228"/>
    <w:rsid w:val="007252C5"/>
    <w:rsid w:val="0072533D"/>
    <w:rsid w:val="0072538C"/>
    <w:rsid w:val="00725394"/>
    <w:rsid w:val="007253E6"/>
    <w:rsid w:val="00725430"/>
    <w:rsid w:val="00725450"/>
    <w:rsid w:val="0072547A"/>
    <w:rsid w:val="00725528"/>
    <w:rsid w:val="00725576"/>
    <w:rsid w:val="00725612"/>
    <w:rsid w:val="00725729"/>
    <w:rsid w:val="0072577F"/>
    <w:rsid w:val="007257C2"/>
    <w:rsid w:val="007258A6"/>
    <w:rsid w:val="007258C2"/>
    <w:rsid w:val="0072592B"/>
    <w:rsid w:val="0072595E"/>
    <w:rsid w:val="00725B13"/>
    <w:rsid w:val="00725F93"/>
    <w:rsid w:val="0072604C"/>
    <w:rsid w:val="00726056"/>
    <w:rsid w:val="0072605E"/>
    <w:rsid w:val="007261B9"/>
    <w:rsid w:val="007261F5"/>
    <w:rsid w:val="00726216"/>
    <w:rsid w:val="007262B4"/>
    <w:rsid w:val="007262C0"/>
    <w:rsid w:val="0072646F"/>
    <w:rsid w:val="007265D0"/>
    <w:rsid w:val="0072670A"/>
    <w:rsid w:val="00726729"/>
    <w:rsid w:val="0072677D"/>
    <w:rsid w:val="007267E4"/>
    <w:rsid w:val="0072681E"/>
    <w:rsid w:val="00726849"/>
    <w:rsid w:val="00726976"/>
    <w:rsid w:val="00726A37"/>
    <w:rsid w:val="00726B49"/>
    <w:rsid w:val="00726B53"/>
    <w:rsid w:val="00726BB1"/>
    <w:rsid w:val="00726BBC"/>
    <w:rsid w:val="00726C44"/>
    <w:rsid w:val="00726D8D"/>
    <w:rsid w:val="00726DA9"/>
    <w:rsid w:val="00726DDC"/>
    <w:rsid w:val="00726E62"/>
    <w:rsid w:val="00726E74"/>
    <w:rsid w:val="00726EEF"/>
    <w:rsid w:val="00726F09"/>
    <w:rsid w:val="00726F88"/>
    <w:rsid w:val="00727044"/>
    <w:rsid w:val="007270DA"/>
    <w:rsid w:val="007271BB"/>
    <w:rsid w:val="00727200"/>
    <w:rsid w:val="00727266"/>
    <w:rsid w:val="0072732E"/>
    <w:rsid w:val="00727435"/>
    <w:rsid w:val="00727494"/>
    <w:rsid w:val="00727778"/>
    <w:rsid w:val="007278DE"/>
    <w:rsid w:val="0072795C"/>
    <w:rsid w:val="007279FC"/>
    <w:rsid w:val="00727ABA"/>
    <w:rsid w:val="00727AD1"/>
    <w:rsid w:val="00727BE7"/>
    <w:rsid w:val="00727C72"/>
    <w:rsid w:val="00727D65"/>
    <w:rsid w:val="00727E1F"/>
    <w:rsid w:val="00727E68"/>
    <w:rsid w:val="00727EA8"/>
    <w:rsid w:val="00727F71"/>
    <w:rsid w:val="00727FC8"/>
    <w:rsid w:val="00730008"/>
    <w:rsid w:val="0073000A"/>
    <w:rsid w:val="00730030"/>
    <w:rsid w:val="0073014D"/>
    <w:rsid w:val="00730253"/>
    <w:rsid w:val="00730268"/>
    <w:rsid w:val="00730317"/>
    <w:rsid w:val="007303B6"/>
    <w:rsid w:val="007304E9"/>
    <w:rsid w:val="007305C4"/>
    <w:rsid w:val="00730615"/>
    <w:rsid w:val="00730618"/>
    <w:rsid w:val="00730649"/>
    <w:rsid w:val="007306EA"/>
    <w:rsid w:val="007307A7"/>
    <w:rsid w:val="00730883"/>
    <w:rsid w:val="007308DC"/>
    <w:rsid w:val="007309AD"/>
    <w:rsid w:val="00730A0B"/>
    <w:rsid w:val="00730E70"/>
    <w:rsid w:val="00730E95"/>
    <w:rsid w:val="00730EA8"/>
    <w:rsid w:val="0073107C"/>
    <w:rsid w:val="00731154"/>
    <w:rsid w:val="007313EE"/>
    <w:rsid w:val="00731549"/>
    <w:rsid w:val="0073166E"/>
    <w:rsid w:val="00731979"/>
    <w:rsid w:val="007319B6"/>
    <w:rsid w:val="007319F7"/>
    <w:rsid w:val="00731AD5"/>
    <w:rsid w:val="00731B90"/>
    <w:rsid w:val="00731BCD"/>
    <w:rsid w:val="00731BF5"/>
    <w:rsid w:val="00731D12"/>
    <w:rsid w:val="00731E20"/>
    <w:rsid w:val="00731E6B"/>
    <w:rsid w:val="00731ECB"/>
    <w:rsid w:val="0073202A"/>
    <w:rsid w:val="00732038"/>
    <w:rsid w:val="0073206B"/>
    <w:rsid w:val="007320A5"/>
    <w:rsid w:val="007321E5"/>
    <w:rsid w:val="007322BE"/>
    <w:rsid w:val="007322CD"/>
    <w:rsid w:val="007323BE"/>
    <w:rsid w:val="00732434"/>
    <w:rsid w:val="0073245B"/>
    <w:rsid w:val="007324E0"/>
    <w:rsid w:val="00732553"/>
    <w:rsid w:val="00732623"/>
    <w:rsid w:val="0073275D"/>
    <w:rsid w:val="00732787"/>
    <w:rsid w:val="007327C9"/>
    <w:rsid w:val="00732891"/>
    <w:rsid w:val="007328B3"/>
    <w:rsid w:val="007328CA"/>
    <w:rsid w:val="0073290D"/>
    <w:rsid w:val="00732948"/>
    <w:rsid w:val="0073294A"/>
    <w:rsid w:val="0073295A"/>
    <w:rsid w:val="00732971"/>
    <w:rsid w:val="00732A7B"/>
    <w:rsid w:val="00732A86"/>
    <w:rsid w:val="00732AC1"/>
    <w:rsid w:val="00732BF4"/>
    <w:rsid w:val="00732CF8"/>
    <w:rsid w:val="00732DFD"/>
    <w:rsid w:val="00732E18"/>
    <w:rsid w:val="00732E3A"/>
    <w:rsid w:val="00732F6D"/>
    <w:rsid w:val="00733124"/>
    <w:rsid w:val="00733213"/>
    <w:rsid w:val="00733228"/>
    <w:rsid w:val="00733341"/>
    <w:rsid w:val="00733553"/>
    <w:rsid w:val="0073362B"/>
    <w:rsid w:val="00733668"/>
    <w:rsid w:val="007336C3"/>
    <w:rsid w:val="00733750"/>
    <w:rsid w:val="007337F6"/>
    <w:rsid w:val="00733917"/>
    <w:rsid w:val="0073399B"/>
    <w:rsid w:val="00733A3D"/>
    <w:rsid w:val="00733A66"/>
    <w:rsid w:val="00733AAD"/>
    <w:rsid w:val="00733DB3"/>
    <w:rsid w:val="00733EC2"/>
    <w:rsid w:val="00733F3B"/>
    <w:rsid w:val="00733F6A"/>
    <w:rsid w:val="00733F81"/>
    <w:rsid w:val="00734103"/>
    <w:rsid w:val="00734113"/>
    <w:rsid w:val="00734119"/>
    <w:rsid w:val="00734157"/>
    <w:rsid w:val="00734202"/>
    <w:rsid w:val="007343D8"/>
    <w:rsid w:val="007343DA"/>
    <w:rsid w:val="00734427"/>
    <w:rsid w:val="007344BA"/>
    <w:rsid w:val="0073451B"/>
    <w:rsid w:val="00734589"/>
    <w:rsid w:val="00734751"/>
    <w:rsid w:val="00734816"/>
    <w:rsid w:val="00734A5E"/>
    <w:rsid w:val="00734D2E"/>
    <w:rsid w:val="00734D66"/>
    <w:rsid w:val="00734D87"/>
    <w:rsid w:val="00734E3E"/>
    <w:rsid w:val="00734F9A"/>
    <w:rsid w:val="00735020"/>
    <w:rsid w:val="00735023"/>
    <w:rsid w:val="00735125"/>
    <w:rsid w:val="007351D4"/>
    <w:rsid w:val="007351DC"/>
    <w:rsid w:val="00735226"/>
    <w:rsid w:val="00735252"/>
    <w:rsid w:val="007352AD"/>
    <w:rsid w:val="007352FF"/>
    <w:rsid w:val="0073531A"/>
    <w:rsid w:val="00735438"/>
    <w:rsid w:val="0073557A"/>
    <w:rsid w:val="00735607"/>
    <w:rsid w:val="00735749"/>
    <w:rsid w:val="007357AB"/>
    <w:rsid w:val="0073589D"/>
    <w:rsid w:val="0073596E"/>
    <w:rsid w:val="00735B38"/>
    <w:rsid w:val="00735B70"/>
    <w:rsid w:val="00735C27"/>
    <w:rsid w:val="00735C53"/>
    <w:rsid w:val="00735C87"/>
    <w:rsid w:val="00735D1B"/>
    <w:rsid w:val="00735DB7"/>
    <w:rsid w:val="00735E47"/>
    <w:rsid w:val="00735E97"/>
    <w:rsid w:val="00736190"/>
    <w:rsid w:val="00736208"/>
    <w:rsid w:val="007363E8"/>
    <w:rsid w:val="0073640B"/>
    <w:rsid w:val="0073649F"/>
    <w:rsid w:val="0073658E"/>
    <w:rsid w:val="0073666D"/>
    <w:rsid w:val="007367C4"/>
    <w:rsid w:val="0073682F"/>
    <w:rsid w:val="00736964"/>
    <w:rsid w:val="00736AEB"/>
    <w:rsid w:val="00736C26"/>
    <w:rsid w:val="00736CA3"/>
    <w:rsid w:val="00736E0F"/>
    <w:rsid w:val="00736E11"/>
    <w:rsid w:val="00737012"/>
    <w:rsid w:val="0073707B"/>
    <w:rsid w:val="007370BA"/>
    <w:rsid w:val="00737287"/>
    <w:rsid w:val="00737451"/>
    <w:rsid w:val="00737456"/>
    <w:rsid w:val="007374D4"/>
    <w:rsid w:val="00737689"/>
    <w:rsid w:val="007376EC"/>
    <w:rsid w:val="0073775E"/>
    <w:rsid w:val="0073783C"/>
    <w:rsid w:val="00737BCB"/>
    <w:rsid w:val="00737CDD"/>
    <w:rsid w:val="00737CE1"/>
    <w:rsid w:val="00737D20"/>
    <w:rsid w:val="00737DB8"/>
    <w:rsid w:val="00737DBC"/>
    <w:rsid w:val="00737DD2"/>
    <w:rsid w:val="00737F65"/>
    <w:rsid w:val="00737F75"/>
    <w:rsid w:val="00737FA9"/>
    <w:rsid w:val="00737FFC"/>
    <w:rsid w:val="007400AC"/>
    <w:rsid w:val="007400DF"/>
    <w:rsid w:val="007400FC"/>
    <w:rsid w:val="00740121"/>
    <w:rsid w:val="0074014C"/>
    <w:rsid w:val="007401AA"/>
    <w:rsid w:val="00740203"/>
    <w:rsid w:val="00740223"/>
    <w:rsid w:val="007403D3"/>
    <w:rsid w:val="00740465"/>
    <w:rsid w:val="00740497"/>
    <w:rsid w:val="007404CF"/>
    <w:rsid w:val="0074053B"/>
    <w:rsid w:val="0074061B"/>
    <w:rsid w:val="00740788"/>
    <w:rsid w:val="0074088E"/>
    <w:rsid w:val="007408AA"/>
    <w:rsid w:val="00740955"/>
    <w:rsid w:val="007409AD"/>
    <w:rsid w:val="00740A90"/>
    <w:rsid w:val="00740C2E"/>
    <w:rsid w:val="00740DD2"/>
    <w:rsid w:val="00740FD7"/>
    <w:rsid w:val="00740FEB"/>
    <w:rsid w:val="0074101D"/>
    <w:rsid w:val="00741021"/>
    <w:rsid w:val="007410BC"/>
    <w:rsid w:val="0074115C"/>
    <w:rsid w:val="0074117B"/>
    <w:rsid w:val="0074122A"/>
    <w:rsid w:val="007413C2"/>
    <w:rsid w:val="0074154B"/>
    <w:rsid w:val="00741621"/>
    <w:rsid w:val="00741653"/>
    <w:rsid w:val="00741663"/>
    <w:rsid w:val="0074171B"/>
    <w:rsid w:val="00741759"/>
    <w:rsid w:val="007417AC"/>
    <w:rsid w:val="00741858"/>
    <w:rsid w:val="00741874"/>
    <w:rsid w:val="00741932"/>
    <w:rsid w:val="007419F7"/>
    <w:rsid w:val="00741AE8"/>
    <w:rsid w:val="00741B09"/>
    <w:rsid w:val="00741C2D"/>
    <w:rsid w:val="00741C73"/>
    <w:rsid w:val="00741CC4"/>
    <w:rsid w:val="00741D2C"/>
    <w:rsid w:val="00741D61"/>
    <w:rsid w:val="00741DAF"/>
    <w:rsid w:val="00741FEB"/>
    <w:rsid w:val="007420D0"/>
    <w:rsid w:val="00742109"/>
    <w:rsid w:val="00742186"/>
    <w:rsid w:val="007422A4"/>
    <w:rsid w:val="007422A8"/>
    <w:rsid w:val="007422FF"/>
    <w:rsid w:val="007423EB"/>
    <w:rsid w:val="00742569"/>
    <w:rsid w:val="007425DC"/>
    <w:rsid w:val="00742627"/>
    <w:rsid w:val="0074276D"/>
    <w:rsid w:val="007427A7"/>
    <w:rsid w:val="00742898"/>
    <w:rsid w:val="007428BA"/>
    <w:rsid w:val="007428C3"/>
    <w:rsid w:val="00742983"/>
    <w:rsid w:val="007429B5"/>
    <w:rsid w:val="007429C2"/>
    <w:rsid w:val="007429D2"/>
    <w:rsid w:val="00742A74"/>
    <w:rsid w:val="00742A86"/>
    <w:rsid w:val="00742C3B"/>
    <w:rsid w:val="00742C3C"/>
    <w:rsid w:val="00742C49"/>
    <w:rsid w:val="00742EA5"/>
    <w:rsid w:val="00742F20"/>
    <w:rsid w:val="00743070"/>
    <w:rsid w:val="00743079"/>
    <w:rsid w:val="00743121"/>
    <w:rsid w:val="007434E1"/>
    <w:rsid w:val="00743573"/>
    <w:rsid w:val="0074369F"/>
    <w:rsid w:val="00743708"/>
    <w:rsid w:val="00743787"/>
    <w:rsid w:val="007438A6"/>
    <w:rsid w:val="007438BA"/>
    <w:rsid w:val="007438EC"/>
    <w:rsid w:val="00743916"/>
    <w:rsid w:val="007439B4"/>
    <w:rsid w:val="00743AAA"/>
    <w:rsid w:val="00743C92"/>
    <w:rsid w:val="00743D8C"/>
    <w:rsid w:val="00743DC9"/>
    <w:rsid w:val="00743E8B"/>
    <w:rsid w:val="00743F1E"/>
    <w:rsid w:val="00743F4F"/>
    <w:rsid w:val="00743FEC"/>
    <w:rsid w:val="00743FF0"/>
    <w:rsid w:val="00743FF8"/>
    <w:rsid w:val="007441A7"/>
    <w:rsid w:val="0074425D"/>
    <w:rsid w:val="00744328"/>
    <w:rsid w:val="00744437"/>
    <w:rsid w:val="00744492"/>
    <w:rsid w:val="0074449F"/>
    <w:rsid w:val="007444E2"/>
    <w:rsid w:val="007444F6"/>
    <w:rsid w:val="007444FA"/>
    <w:rsid w:val="00744567"/>
    <w:rsid w:val="007445E9"/>
    <w:rsid w:val="00744627"/>
    <w:rsid w:val="0074471E"/>
    <w:rsid w:val="0074472B"/>
    <w:rsid w:val="0074472F"/>
    <w:rsid w:val="007447B4"/>
    <w:rsid w:val="007447E2"/>
    <w:rsid w:val="0074483E"/>
    <w:rsid w:val="0074483F"/>
    <w:rsid w:val="007448D9"/>
    <w:rsid w:val="00744904"/>
    <w:rsid w:val="00744A79"/>
    <w:rsid w:val="00744AD3"/>
    <w:rsid w:val="00744B7E"/>
    <w:rsid w:val="00744C4A"/>
    <w:rsid w:val="00744D7A"/>
    <w:rsid w:val="00744D95"/>
    <w:rsid w:val="00744D9A"/>
    <w:rsid w:val="00744DE6"/>
    <w:rsid w:val="00744F3D"/>
    <w:rsid w:val="00744F90"/>
    <w:rsid w:val="00745010"/>
    <w:rsid w:val="0074511A"/>
    <w:rsid w:val="0074517B"/>
    <w:rsid w:val="00745202"/>
    <w:rsid w:val="0074520B"/>
    <w:rsid w:val="0074529B"/>
    <w:rsid w:val="0074536E"/>
    <w:rsid w:val="007453BB"/>
    <w:rsid w:val="007453C4"/>
    <w:rsid w:val="007454DD"/>
    <w:rsid w:val="007455A2"/>
    <w:rsid w:val="007455F3"/>
    <w:rsid w:val="0074563F"/>
    <w:rsid w:val="00745690"/>
    <w:rsid w:val="007457A6"/>
    <w:rsid w:val="00745972"/>
    <w:rsid w:val="00745A52"/>
    <w:rsid w:val="00745AA9"/>
    <w:rsid w:val="00745AC0"/>
    <w:rsid w:val="00745AD3"/>
    <w:rsid w:val="00745CF1"/>
    <w:rsid w:val="00745D5C"/>
    <w:rsid w:val="00745D97"/>
    <w:rsid w:val="00745DE1"/>
    <w:rsid w:val="00745F53"/>
    <w:rsid w:val="00745F95"/>
    <w:rsid w:val="00746042"/>
    <w:rsid w:val="00746059"/>
    <w:rsid w:val="0074605C"/>
    <w:rsid w:val="00746156"/>
    <w:rsid w:val="00746157"/>
    <w:rsid w:val="007461AB"/>
    <w:rsid w:val="0074625E"/>
    <w:rsid w:val="00746367"/>
    <w:rsid w:val="007463D9"/>
    <w:rsid w:val="00746424"/>
    <w:rsid w:val="007464BE"/>
    <w:rsid w:val="007464DF"/>
    <w:rsid w:val="0074657F"/>
    <w:rsid w:val="007466C3"/>
    <w:rsid w:val="00746715"/>
    <w:rsid w:val="00746856"/>
    <w:rsid w:val="00746C5F"/>
    <w:rsid w:val="00746CA4"/>
    <w:rsid w:val="00746D82"/>
    <w:rsid w:val="00746ECD"/>
    <w:rsid w:val="00746F10"/>
    <w:rsid w:val="00746F47"/>
    <w:rsid w:val="00746FB2"/>
    <w:rsid w:val="00747055"/>
    <w:rsid w:val="0074706E"/>
    <w:rsid w:val="007470C0"/>
    <w:rsid w:val="00747135"/>
    <w:rsid w:val="00747163"/>
    <w:rsid w:val="00747168"/>
    <w:rsid w:val="0074716C"/>
    <w:rsid w:val="007472C9"/>
    <w:rsid w:val="00747310"/>
    <w:rsid w:val="0074736E"/>
    <w:rsid w:val="0074745C"/>
    <w:rsid w:val="00747482"/>
    <w:rsid w:val="007474A8"/>
    <w:rsid w:val="00747502"/>
    <w:rsid w:val="00747540"/>
    <w:rsid w:val="00747544"/>
    <w:rsid w:val="007475C0"/>
    <w:rsid w:val="0074778C"/>
    <w:rsid w:val="00747811"/>
    <w:rsid w:val="00747819"/>
    <w:rsid w:val="007478A0"/>
    <w:rsid w:val="007478BF"/>
    <w:rsid w:val="00747A78"/>
    <w:rsid w:val="00747AB5"/>
    <w:rsid w:val="00747B57"/>
    <w:rsid w:val="00747BEE"/>
    <w:rsid w:val="00747C83"/>
    <w:rsid w:val="00747CCA"/>
    <w:rsid w:val="00747D64"/>
    <w:rsid w:val="00747E54"/>
    <w:rsid w:val="00747EEC"/>
    <w:rsid w:val="00750015"/>
    <w:rsid w:val="007500FB"/>
    <w:rsid w:val="0075011E"/>
    <w:rsid w:val="00750145"/>
    <w:rsid w:val="00750247"/>
    <w:rsid w:val="0075027C"/>
    <w:rsid w:val="00750287"/>
    <w:rsid w:val="00750299"/>
    <w:rsid w:val="007502B4"/>
    <w:rsid w:val="00750547"/>
    <w:rsid w:val="00750592"/>
    <w:rsid w:val="00750652"/>
    <w:rsid w:val="00750676"/>
    <w:rsid w:val="00750695"/>
    <w:rsid w:val="00750734"/>
    <w:rsid w:val="007507A4"/>
    <w:rsid w:val="007507C1"/>
    <w:rsid w:val="007507FB"/>
    <w:rsid w:val="007508C8"/>
    <w:rsid w:val="007508DF"/>
    <w:rsid w:val="007509C7"/>
    <w:rsid w:val="007509F3"/>
    <w:rsid w:val="00750A46"/>
    <w:rsid w:val="00750AF5"/>
    <w:rsid w:val="00750C38"/>
    <w:rsid w:val="00750C5C"/>
    <w:rsid w:val="00750CC1"/>
    <w:rsid w:val="00750E8D"/>
    <w:rsid w:val="00750EDA"/>
    <w:rsid w:val="00750F63"/>
    <w:rsid w:val="00750F73"/>
    <w:rsid w:val="007510D5"/>
    <w:rsid w:val="00751115"/>
    <w:rsid w:val="00751230"/>
    <w:rsid w:val="00751257"/>
    <w:rsid w:val="00751319"/>
    <w:rsid w:val="00751376"/>
    <w:rsid w:val="00751379"/>
    <w:rsid w:val="00751394"/>
    <w:rsid w:val="0075147B"/>
    <w:rsid w:val="007515A2"/>
    <w:rsid w:val="007515A3"/>
    <w:rsid w:val="00751832"/>
    <w:rsid w:val="007518BE"/>
    <w:rsid w:val="007518DB"/>
    <w:rsid w:val="007518F8"/>
    <w:rsid w:val="007519E6"/>
    <w:rsid w:val="00751B86"/>
    <w:rsid w:val="00751BBB"/>
    <w:rsid w:val="00751C19"/>
    <w:rsid w:val="00751C49"/>
    <w:rsid w:val="00751C53"/>
    <w:rsid w:val="00751C9E"/>
    <w:rsid w:val="00751D30"/>
    <w:rsid w:val="00751DB8"/>
    <w:rsid w:val="00751EDC"/>
    <w:rsid w:val="00751F7A"/>
    <w:rsid w:val="00751FDA"/>
    <w:rsid w:val="007522BB"/>
    <w:rsid w:val="0075252E"/>
    <w:rsid w:val="007525FE"/>
    <w:rsid w:val="00752665"/>
    <w:rsid w:val="007526E5"/>
    <w:rsid w:val="00752727"/>
    <w:rsid w:val="00752780"/>
    <w:rsid w:val="007529A2"/>
    <w:rsid w:val="007529A5"/>
    <w:rsid w:val="00752B0D"/>
    <w:rsid w:val="00752BEC"/>
    <w:rsid w:val="00752C4B"/>
    <w:rsid w:val="00752CC5"/>
    <w:rsid w:val="00752E40"/>
    <w:rsid w:val="00752E6D"/>
    <w:rsid w:val="00752F2C"/>
    <w:rsid w:val="007530DA"/>
    <w:rsid w:val="007530F6"/>
    <w:rsid w:val="0075316C"/>
    <w:rsid w:val="0075324B"/>
    <w:rsid w:val="007532FB"/>
    <w:rsid w:val="00753339"/>
    <w:rsid w:val="007533EA"/>
    <w:rsid w:val="0075343A"/>
    <w:rsid w:val="00753575"/>
    <w:rsid w:val="00753586"/>
    <w:rsid w:val="007536D6"/>
    <w:rsid w:val="00753708"/>
    <w:rsid w:val="00753807"/>
    <w:rsid w:val="00753815"/>
    <w:rsid w:val="007538E9"/>
    <w:rsid w:val="00753B2B"/>
    <w:rsid w:val="00753C55"/>
    <w:rsid w:val="00753E6D"/>
    <w:rsid w:val="00753EE8"/>
    <w:rsid w:val="00753F84"/>
    <w:rsid w:val="00753FA3"/>
    <w:rsid w:val="00754045"/>
    <w:rsid w:val="007540C3"/>
    <w:rsid w:val="0075416E"/>
    <w:rsid w:val="007542F2"/>
    <w:rsid w:val="0075438E"/>
    <w:rsid w:val="0075442E"/>
    <w:rsid w:val="007544D7"/>
    <w:rsid w:val="007544E0"/>
    <w:rsid w:val="0075453C"/>
    <w:rsid w:val="00754545"/>
    <w:rsid w:val="00754564"/>
    <w:rsid w:val="007545A1"/>
    <w:rsid w:val="007546F4"/>
    <w:rsid w:val="00754860"/>
    <w:rsid w:val="007548C8"/>
    <w:rsid w:val="00754940"/>
    <w:rsid w:val="00754A7D"/>
    <w:rsid w:val="00754A7F"/>
    <w:rsid w:val="00754B27"/>
    <w:rsid w:val="00754BC2"/>
    <w:rsid w:val="00754C8D"/>
    <w:rsid w:val="00754D24"/>
    <w:rsid w:val="00754E6D"/>
    <w:rsid w:val="00754EDE"/>
    <w:rsid w:val="00755014"/>
    <w:rsid w:val="0075515B"/>
    <w:rsid w:val="00755352"/>
    <w:rsid w:val="007553DB"/>
    <w:rsid w:val="00755401"/>
    <w:rsid w:val="00755545"/>
    <w:rsid w:val="0075554B"/>
    <w:rsid w:val="0075563C"/>
    <w:rsid w:val="0075581B"/>
    <w:rsid w:val="00755941"/>
    <w:rsid w:val="00755995"/>
    <w:rsid w:val="00755A98"/>
    <w:rsid w:val="00755B1F"/>
    <w:rsid w:val="00755B23"/>
    <w:rsid w:val="00755BC0"/>
    <w:rsid w:val="00755BD1"/>
    <w:rsid w:val="00755BDC"/>
    <w:rsid w:val="00755C04"/>
    <w:rsid w:val="00755D6E"/>
    <w:rsid w:val="00755D72"/>
    <w:rsid w:val="00755F4D"/>
    <w:rsid w:val="00755F4E"/>
    <w:rsid w:val="00755FA2"/>
    <w:rsid w:val="0075612C"/>
    <w:rsid w:val="0075616A"/>
    <w:rsid w:val="00756255"/>
    <w:rsid w:val="007562BC"/>
    <w:rsid w:val="007563AA"/>
    <w:rsid w:val="007563DA"/>
    <w:rsid w:val="00756485"/>
    <w:rsid w:val="0075648D"/>
    <w:rsid w:val="007566A7"/>
    <w:rsid w:val="0075676F"/>
    <w:rsid w:val="007567BC"/>
    <w:rsid w:val="00756C7F"/>
    <w:rsid w:val="00756DD4"/>
    <w:rsid w:val="00756DF7"/>
    <w:rsid w:val="00756E3F"/>
    <w:rsid w:val="00756EDE"/>
    <w:rsid w:val="00756FD7"/>
    <w:rsid w:val="007570D4"/>
    <w:rsid w:val="0075711E"/>
    <w:rsid w:val="00757174"/>
    <w:rsid w:val="00757182"/>
    <w:rsid w:val="007571C7"/>
    <w:rsid w:val="0075723F"/>
    <w:rsid w:val="0075729A"/>
    <w:rsid w:val="00757381"/>
    <w:rsid w:val="00757383"/>
    <w:rsid w:val="00757420"/>
    <w:rsid w:val="007575D6"/>
    <w:rsid w:val="007575DB"/>
    <w:rsid w:val="00757602"/>
    <w:rsid w:val="007578FE"/>
    <w:rsid w:val="00757900"/>
    <w:rsid w:val="00757936"/>
    <w:rsid w:val="00757A02"/>
    <w:rsid w:val="00757B2F"/>
    <w:rsid w:val="00757BB4"/>
    <w:rsid w:val="00757C33"/>
    <w:rsid w:val="00757C5E"/>
    <w:rsid w:val="00757C7E"/>
    <w:rsid w:val="00757CDB"/>
    <w:rsid w:val="00757CFD"/>
    <w:rsid w:val="00757D45"/>
    <w:rsid w:val="00757E7C"/>
    <w:rsid w:val="00757EDE"/>
    <w:rsid w:val="00757F11"/>
    <w:rsid w:val="00757F29"/>
    <w:rsid w:val="00757F6E"/>
    <w:rsid w:val="00757F73"/>
    <w:rsid w:val="00757FD4"/>
    <w:rsid w:val="00757FEF"/>
    <w:rsid w:val="0075BEDE"/>
    <w:rsid w:val="00760037"/>
    <w:rsid w:val="007601CC"/>
    <w:rsid w:val="00760399"/>
    <w:rsid w:val="00760584"/>
    <w:rsid w:val="007605EC"/>
    <w:rsid w:val="007606A4"/>
    <w:rsid w:val="007606F3"/>
    <w:rsid w:val="00760726"/>
    <w:rsid w:val="00760746"/>
    <w:rsid w:val="0076074A"/>
    <w:rsid w:val="007607FE"/>
    <w:rsid w:val="0076081B"/>
    <w:rsid w:val="0076084D"/>
    <w:rsid w:val="0076089D"/>
    <w:rsid w:val="00760A1D"/>
    <w:rsid w:val="00760A25"/>
    <w:rsid w:val="00760AA6"/>
    <w:rsid w:val="00760B12"/>
    <w:rsid w:val="00760B8D"/>
    <w:rsid w:val="00760BBD"/>
    <w:rsid w:val="00760C7E"/>
    <w:rsid w:val="00760E10"/>
    <w:rsid w:val="00760FCA"/>
    <w:rsid w:val="00761076"/>
    <w:rsid w:val="007610B4"/>
    <w:rsid w:val="007611EB"/>
    <w:rsid w:val="00761202"/>
    <w:rsid w:val="0076121B"/>
    <w:rsid w:val="0076122F"/>
    <w:rsid w:val="007612C6"/>
    <w:rsid w:val="00761306"/>
    <w:rsid w:val="007613A4"/>
    <w:rsid w:val="00761402"/>
    <w:rsid w:val="00761531"/>
    <w:rsid w:val="007616B6"/>
    <w:rsid w:val="007616DD"/>
    <w:rsid w:val="007617BB"/>
    <w:rsid w:val="007617E5"/>
    <w:rsid w:val="00761ABC"/>
    <w:rsid w:val="00761B3D"/>
    <w:rsid w:val="00761C44"/>
    <w:rsid w:val="00761C48"/>
    <w:rsid w:val="00761E2D"/>
    <w:rsid w:val="00761E38"/>
    <w:rsid w:val="00761E8B"/>
    <w:rsid w:val="00761F5A"/>
    <w:rsid w:val="007620BC"/>
    <w:rsid w:val="007621D4"/>
    <w:rsid w:val="007623A8"/>
    <w:rsid w:val="007623B2"/>
    <w:rsid w:val="00762452"/>
    <w:rsid w:val="0076252C"/>
    <w:rsid w:val="00762566"/>
    <w:rsid w:val="007625CA"/>
    <w:rsid w:val="00762690"/>
    <w:rsid w:val="007626D9"/>
    <w:rsid w:val="0076277E"/>
    <w:rsid w:val="007628B5"/>
    <w:rsid w:val="007629D8"/>
    <w:rsid w:val="007629F5"/>
    <w:rsid w:val="00762A45"/>
    <w:rsid w:val="00762A5F"/>
    <w:rsid w:val="00762A6F"/>
    <w:rsid w:val="00762B0B"/>
    <w:rsid w:val="00762B28"/>
    <w:rsid w:val="00762BC2"/>
    <w:rsid w:val="00762D2E"/>
    <w:rsid w:val="00762D51"/>
    <w:rsid w:val="00762D67"/>
    <w:rsid w:val="00762D6D"/>
    <w:rsid w:val="00762D9E"/>
    <w:rsid w:val="00762F0D"/>
    <w:rsid w:val="00762F20"/>
    <w:rsid w:val="00762F47"/>
    <w:rsid w:val="00763075"/>
    <w:rsid w:val="007630DA"/>
    <w:rsid w:val="007630E4"/>
    <w:rsid w:val="007631BE"/>
    <w:rsid w:val="00763255"/>
    <w:rsid w:val="00763269"/>
    <w:rsid w:val="007632F3"/>
    <w:rsid w:val="00763357"/>
    <w:rsid w:val="00763412"/>
    <w:rsid w:val="00763492"/>
    <w:rsid w:val="007634BF"/>
    <w:rsid w:val="007634FB"/>
    <w:rsid w:val="0076358C"/>
    <w:rsid w:val="00763631"/>
    <w:rsid w:val="00763660"/>
    <w:rsid w:val="00763777"/>
    <w:rsid w:val="007638A2"/>
    <w:rsid w:val="00763901"/>
    <w:rsid w:val="007639B1"/>
    <w:rsid w:val="00763B09"/>
    <w:rsid w:val="00763B5E"/>
    <w:rsid w:val="00763B7C"/>
    <w:rsid w:val="00763C1C"/>
    <w:rsid w:val="00763C51"/>
    <w:rsid w:val="00763D23"/>
    <w:rsid w:val="00763DBE"/>
    <w:rsid w:val="00763DC7"/>
    <w:rsid w:val="0076403B"/>
    <w:rsid w:val="007640B4"/>
    <w:rsid w:val="00764254"/>
    <w:rsid w:val="00764256"/>
    <w:rsid w:val="0076425C"/>
    <w:rsid w:val="007642B8"/>
    <w:rsid w:val="00764346"/>
    <w:rsid w:val="00764379"/>
    <w:rsid w:val="007644EE"/>
    <w:rsid w:val="00764536"/>
    <w:rsid w:val="00764565"/>
    <w:rsid w:val="00764580"/>
    <w:rsid w:val="007645B2"/>
    <w:rsid w:val="00764794"/>
    <w:rsid w:val="0076483E"/>
    <w:rsid w:val="0076488C"/>
    <w:rsid w:val="007648C2"/>
    <w:rsid w:val="00764946"/>
    <w:rsid w:val="00764ABB"/>
    <w:rsid w:val="00764AF4"/>
    <w:rsid w:val="00764B4B"/>
    <w:rsid w:val="00764BD4"/>
    <w:rsid w:val="00764BE3"/>
    <w:rsid w:val="00764D22"/>
    <w:rsid w:val="00764D56"/>
    <w:rsid w:val="00764DE7"/>
    <w:rsid w:val="00764E3D"/>
    <w:rsid w:val="00765042"/>
    <w:rsid w:val="00765114"/>
    <w:rsid w:val="0076520E"/>
    <w:rsid w:val="00765357"/>
    <w:rsid w:val="007653E1"/>
    <w:rsid w:val="00765493"/>
    <w:rsid w:val="007654D4"/>
    <w:rsid w:val="007654DF"/>
    <w:rsid w:val="0076554B"/>
    <w:rsid w:val="00765554"/>
    <w:rsid w:val="00765610"/>
    <w:rsid w:val="007656AF"/>
    <w:rsid w:val="00765860"/>
    <w:rsid w:val="007658B0"/>
    <w:rsid w:val="007658C8"/>
    <w:rsid w:val="0076597A"/>
    <w:rsid w:val="007659A3"/>
    <w:rsid w:val="00765A22"/>
    <w:rsid w:val="00765ADA"/>
    <w:rsid w:val="00765AFF"/>
    <w:rsid w:val="00765BC1"/>
    <w:rsid w:val="00765BEC"/>
    <w:rsid w:val="00765C28"/>
    <w:rsid w:val="00765C49"/>
    <w:rsid w:val="00765D8E"/>
    <w:rsid w:val="00765DEB"/>
    <w:rsid w:val="00765E54"/>
    <w:rsid w:val="00765F04"/>
    <w:rsid w:val="0076614A"/>
    <w:rsid w:val="00766164"/>
    <w:rsid w:val="0076621E"/>
    <w:rsid w:val="007662D0"/>
    <w:rsid w:val="00766371"/>
    <w:rsid w:val="007663B6"/>
    <w:rsid w:val="007663CB"/>
    <w:rsid w:val="007663CE"/>
    <w:rsid w:val="007664AD"/>
    <w:rsid w:val="007664DD"/>
    <w:rsid w:val="00766728"/>
    <w:rsid w:val="007667B0"/>
    <w:rsid w:val="0076683C"/>
    <w:rsid w:val="0076684F"/>
    <w:rsid w:val="00766B15"/>
    <w:rsid w:val="00766BA0"/>
    <w:rsid w:val="00766C14"/>
    <w:rsid w:val="00766C71"/>
    <w:rsid w:val="00766C80"/>
    <w:rsid w:val="00766D5C"/>
    <w:rsid w:val="00766DD9"/>
    <w:rsid w:val="00766DDF"/>
    <w:rsid w:val="00766DEB"/>
    <w:rsid w:val="00766F13"/>
    <w:rsid w:val="00766F43"/>
    <w:rsid w:val="00766FBB"/>
    <w:rsid w:val="007670F6"/>
    <w:rsid w:val="007671C1"/>
    <w:rsid w:val="0076722F"/>
    <w:rsid w:val="00767245"/>
    <w:rsid w:val="0076735C"/>
    <w:rsid w:val="007673C2"/>
    <w:rsid w:val="007673F6"/>
    <w:rsid w:val="007673FE"/>
    <w:rsid w:val="00767426"/>
    <w:rsid w:val="0076743E"/>
    <w:rsid w:val="00767440"/>
    <w:rsid w:val="007674FC"/>
    <w:rsid w:val="007675F8"/>
    <w:rsid w:val="0076772A"/>
    <w:rsid w:val="007677B4"/>
    <w:rsid w:val="0076780F"/>
    <w:rsid w:val="00767821"/>
    <w:rsid w:val="00767917"/>
    <w:rsid w:val="0076792C"/>
    <w:rsid w:val="00767937"/>
    <w:rsid w:val="00767A6D"/>
    <w:rsid w:val="00767A92"/>
    <w:rsid w:val="00767BE3"/>
    <w:rsid w:val="00767C86"/>
    <w:rsid w:val="00767D47"/>
    <w:rsid w:val="00767D69"/>
    <w:rsid w:val="00767D79"/>
    <w:rsid w:val="00767D9E"/>
    <w:rsid w:val="00767EBF"/>
    <w:rsid w:val="00767EED"/>
    <w:rsid w:val="00767F4E"/>
    <w:rsid w:val="00767F54"/>
    <w:rsid w:val="007700E4"/>
    <w:rsid w:val="007702CD"/>
    <w:rsid w:val="00770315"/>
    <w:rsid w:val="00770345"/>
    <w:rsid w:val="0077043C"/>
    <w:rsid w:val="007704DA"/>
    <w:rsid w:val="0077071E"/>
    <w:rsid w:val="0077080E"/>
    <w:rsid w:val="00770882"/>
    <w:rsid w:val="007708C3"/>
    <w:rsid w:val="00770D0F"/>
    <w:rsid w:val="00770D66"/>
    <w:rsid w:val="00770F4C"/>
    <w:rsid w:val="007710B3"/>
    <w:rsid w:val="007710B8"/>
    <w:rsid w:val="00771197"/>
    <w:rsid w:val="007711E3"/>
    <w:rsid w:val="00771385"/>
    <w:rsid w:val="0077140F"/>
    <w:rsid w:val="0077154F"/>
    <w:rsid w:val="007715DC"/>
    <w:rsid w:val="00771621"/>
    <w:rsid w:val="0077162E"/>
    <w:rsid w:val="007716D3"/>
    <w:rsid w:val="00771741"/>
    <w:rsid w:val="00771777"/>
    <w:rsid w:val="007719CD"/>
    <w:rsid w:val="00771A43"/>
    <w:rsid w:val="00771AC9"/>
    <w:rsid w:val="00771BBF"/>
    <w:rsid w:val="00771BCA"/>
    <w:rsid w:val="00771C55"/>
    <w:rsid w:val="00771C90"/>
    <w:rsid w:val="00771CBF"/>
    <w:rsid w:val="00771D30"/>
    <w:rsid w:val="00771E70"/>
    <w:rsid w:val="00771E95"/>
    <w:rsid w:val="00771FE4"/>
    <w:rsid w:val="00772030"/>
    <w:rsid w:val="007720E1"/>
    <w:rsid w:val="0077216E"/>
    <w:rsid w:val="007721BB"/>
    <w:rsid w:val="007722AC"/>
    <w:rsid w:val="00772375"/>
    <w:rsid w:val="0077278B"/>
    <w:rsid w:val="007727D5"/>
    <w:rsid w:val="007728FE"/>
    <w:rsid w:val="00772A34"/>
    <w:rsid w:val="00772A7E"/>
    <w:rsid w:val="00772B4F"/>
    <w:rsid w:val="00772CDA"/>
    <w:rsid w:val="00772D43"/>
    <w:rsid w:val="00772DBA"/>
    <w:rsid w:val="00772E2C"/>
    <w:rsid w:val="00772EB9"/>
    <w:rsid w:val="00772F7D"/>
    <w:rsid w:val="00772FC0"/>
    <w:rsid w:val="007730A6"/>
    <w:rsid w:val="007731DD"/>
    <w:rsid w:val="00773216"/>
    <w:rsid w:val="00773242"/>
    <w:rsid w:val="0077324D"/>
    <w:rsid w:val="007732C6"/>
    <w:rsid w:val="007732C7"/>
    <w:rsid w:val="007732FE"/>
    <w:rsid w:val="00773330"/>
    <w:rsid w:val="00773352"/>
    <w:rsid w:val="007734EB"/>
    <w:rsid w:val="00773591"/>
    <w:rsid w:val="0077362C"/>
    <w:rsid w:val="0077364E"/>
    <w:rsid w:val="0077370A"/>
    <w:rsid w:val="0077371F"/>
    <w:rsid w:val="0077379B"/>
    <w:rsid w:val="007737C0"/>
    <w:rsid w:val="0077380D"/>
    <w:rsid w:val="0077387E"/>
    <w:rsid w:val="00773903"/>
    <w:rsid w:val="00773A59"/>
    <w:rsid w:val="00773A68"/>
    <w:rsid w:val="00773A77"/>
    <w:rsid w:val="00773A99"/>
    <w:rsid w:val="00773B42"/>
    <w:rsid w:val="00773B5E"/>
    <w:rsid w:val="00773BA4"/>
    <w:rsid w:val="00773BA6"/>
    <w:rsid w:val="00773BD7"/>
    <w:rsid w:val="00773C14"/>
    <w:rsid w:val="00773D98"/>
    <w:rsid w:val="00773F54"/>
    <w:rsid w:val="00773F58"/>
    <w:rsid w:val="00774041"/>
    <w:rsid w:val="0077408E"/>
    <w:rsid w:val="0077412D"/>
    <w:rsid w:val="007741D2"/>
    <w:rsid w:val="0077423D"/>
    <w:rsid w:val="00774309"/>
    <w:rsid w:val="00774382"/>
    <w:rsid w:val="0077438F"/>
    <w:rsid w:val="0077439D"/>
    <w:rsid w:val="007744B4"/>
    <w:rsid w:val="0077456C"/>
    <w:rsid w:val="007745E4"/>
    <w:rsid w:val="007745FD"/>
    <w:rsid w:val="00774649"/>
    <w:rsid w:val="00774726"/>
    <w:rsid w:val="00774740"/>
    <w:rsid w:val="00774766"/>
    <w:rsid w:val="00774800"/>
    <w:rsid w:val="007748CE"/>
    <w:rsid w:val="00774A08"/>
    <w:rsid w:val="00774A34"/>
    <w:rsid w:val="00774B2C"/>
    <w:rsid w:val="00774B79"/>
    <w:rsid w:val="00774B7B"/>
    <w:rsid w:val="00774BA1"/>
    <w:rsid w:val="00774E9B"/>
    <w:rsid w:val="00774F59"/>
    <w:rsid w:val="00774F7F"/>
    <w:rsid w:val="00775014"/>
    <w:rsid w:val="0077502D"/>
    <w:rsid w:val="00775059"/>
    <w:rsid w:val="0077510B"/>
    <w:rsid w:val="007751AD"/>
    <w:rsid w:val="007752D9"/>
    <w:rsid w:val="0077534B"/>
    <w:rsid w:val="0077540F"/>
    <w:rsid w:val="00775425"/>
    <w:rsid w:val="00775533"/>
    <w:rsid w:val="00775802"/>
    <w:rsid w:val="007759B7"/>
    <w:rsid w:val="00775A8F"/>
    <w:rsid w:val="00775AAA"/>
    <w:rsid w:val="00775AE1"/>
    <w:rsid w:val="00775B00"/>
    <w:rsid w:val="00775B42"/>
    <w:rsid w:val="00775C0E"/>
    <w:rsid w:val="00775D39"/>
    <w:rsid w:val="00775D8D"/>
    <w:rsid w:val="00775DF7"/>
    <w:rsid w:val="00775EB6"/>
    <w:rsid w:val="00775EC0"/>
    <w:rsid w:val="0077604C"/>
    <w:rsid w:val="007761B1"/>
    <w:rsid w:val="00776267"/>
    <w:rsid w:val="007762AC"/>
    <w:rsid w:val="007763D9"/>
    <w:rsid w:val="007763E8"/>
    <w:rsid w:val="007763FB"/>
    <w:rsid w:val="0077640F"/>
    <w:rsid w:val="007765ED"/>
    <w:rsid w:val="007766E8"/>
    <w:rsid w:val="00776A01"/>
    <w:rsid w:val="00776A53"/>
    <w:rsid w:val="00776A9B"/>
    <w:rsid w:val="00776B78"/>
    <w:rsid w:val="00776C3F"/>
    <w:rsid w:val="00776C40"/>
    <w:rsid w:val="00776C49"/>
    <w:rsid w:val="00776D87"/>
    <w:rsid w:val="00776ED6"/>
    <w:rsid w:val="00776F34"/>
    <w:rsid w:val="00776F97"/>
    <w:rsid w:val="00776F9A"/>
    <w:rsid w:val="00776FCF"/>
    <w:rsid w:val="00777016"/>
    <w:rsid w:val="007770AF"/>
    <w:rsid w:val="007770E2"/>
    <w:rsid w:val="0077711B"/>
    <w:rsid w:val="00777282"/>
    <w:rsid w:val="0077734A"/>
    <w:rsid w:val="0077737C"/>
    <w:rsid w:val="00777475"/>
    <w:rsid w:val="007774D1"/>
    <w:rsid w:val="00777502"/>
    <w:rsid w:val="007775E4"/>
    <w:rsid w:val="00777656"/>
    <w:rsid w:val="007776FC"/>
    <w:rsid w:val="0077775C"/>
    <w:rsid w:val="007777A7"/>
    <w:rsid w:val="0077783C"/>
    <w:rsid w:val="00777879"/>
    <w:rsid w:val="0077787D"/>
    <w:rsid w:val="00777936"/>
    <w:rsid w:val="00777A07"/>
    <w:rsid w:val="00777A4D"/>
    <w:rsid w:val="00777A54"/>
    <w:rsid w:val="00777A69"/>
    <w:rsid w:val="00777A75"/>
    <w:rsid w:val="00777A86"/>
    <w:rsid w:val="00777B0C"/>
    <w:rsid w:val="00777B9A"/>
    <w:rsid w:val="00777BFC"/>
    <w:rsid w:val="00777C0B"/>
    <w:rsid w:val="00777C56"/>
    <w:rsid w:val="00777CA1"/>
    <w:rsid w:val="00777CC4"/>
    <w:rsid w:val="00777D7C"/>
    <w:rsid w:val="00777DC0"/>
    <w:rsid w:val="00777E83"/>
    <w:rsid w:val="00777ED5"/>
    <w:rsid w:val="00777F66"/>
    <w:rsid w:val="00777F86"/>
    <w:rsid w:val="00780087"/>
    <w:rsid w:val="007800DD"/>
    <w:rsid w:val="0078021C"/>
    <w:rsid w:val="007802A0"/>
    <w:rsid w:val="007802BD"/>
    <w:rsid w:val="007802C1"/>
    <w:rsid w:val="007802D1"/>
    <w:rsid w:val="007803BE"/>
    <w:rsid w:val="007803E9"/>
    <w:rsid w:val="00780456"/>
    <w:rsid w:val="007804DA"/>
    <w:rsid w:val="0078052D"/>
    <w:rsid w:val="007805F8"/>
    <w:rsid w:val="0078066C"/>
    <w:rsid w:val="00780688"/>
    <w:rsid w:val="007806E1"/>
    <w:rsid w:val="007806FE"/>
    <w:rsid w:val="00780772"/>
    <w:rsid w:val="0078086F"/>
    <w:rsid w:val="007808ED"/>
    <w:rsid w:val="0078094B"/>
    <w:rsid w:val="00780A58"/>
    <w:rsid w:val="00780A95"/>
    <w:rsid w:val="00780A9B"/>
    <w:rsid w:val="00780AE0"/>
    <w:rsid w:val="00780B97"/>
    <w:rsid w:val="00780BF0"/>
    <w:rsid w:val="00780CBF"/>
    <w:rsid w:val="00780DAC"/>
    <w:rsid w:val="00780E05"/>
    <w:rsid w:val="00780E87"/>
    <w:rsid w:val="00780F10"/>
    <w:rsid w:val="00780F74"/>
    <w:rsid w:val="00780FE0"/>
    <w:rsid w:val="00781002"/>
    <w:rsid w:val="007810B6"/>
    <w:rsid w:val="00781171"/>
    <w:rsid w:val="007811C7"/>
    <w:rsid w:val="007811E1"/>
    <w:rsid w:val="00781306"/>
    <w:rsid w:val="00781344"/>
    <w:rsid w:val="00781372"/>
    <w:rsid w:val="007813BC"/>
    <w:rsid w:val="0078158F"/>
    <w:rsid w:val="00781683"/>
    <w:rsid w:val="0078169C"/>
    <w:rsid w:val="007816DE"/>
    <w:rsid w:val="00781770"/>
    <w:rsid w:val="0078177D"/>
    <w:rsid w:val="0078177F"/>
    <w:rsid w:val="00781781"/>
    <w:rsid w:val="007817A3"/>
    <w:rsid w:val="00781813"/>
    <w:rsid w:val="00781859"/>
    <w:rsid w:val="00781873"/>
    <w:rsid w:val="007818C5"/>
    <w:rsid w:val="00781930"/>
    <w:rsid w:val="00781A18"/>
    <w:rsid w:val="00781A78"/>
    <w:rsid w:val="00781B13"/>
    <w:rsid w:val="00781B94"/>
    <w:rsid w:val="00781D31"/>
    <w:rsid w:val="00781E2A"/>
    <w:rsid w:val="00781F40"/>
    <w:rsid w:val="007824CE"/>
    <w:rsid w:val="00782545"/>
    <w:rsid w:val="00782577"/>
    <w:rsid w:val="00782593"/>
    <w:rsid w:val="00782596"/>
    <w:rsid w:val="007825E8"/>
    <w:rsid w:val="00782733"/>
    <w:rsid w:val="0078299B"/>
    <w:rsid w:val="00782B27"/>
    <w:rsid w:val="00782BBA"/>
    <w:rsid w:val="00782DA9"/>
    <w:rsid w:val="00782E26"/>
    <w:rsid w:val="00782E61"/>
    <w:rsid w:val="00782F33"/>
    <w:rsid w:val="0078304F"/>
    <w:rsid w:val="00783189"/>
    <w:rsid w:val="0078323B"/>
    <w:rsid w:val="00783259"/>
    <w:rsid w:val="007832B3"/>
    <w:rsid w:val="007832D4"/>
    <w:rsid w:val="007833E3"/>
    <w:rsid w:val="00783511"/>
    <w:rsid w:val="00783527"/>
    <w:rsid w:val="00783761"/>
    <w:rsid w:val="007837AA"/>
    <w:rsid w:val="00783861"/>
    <w:rsid w:val="0078391C"/>
    <w:rsid w:val="0078392D"/>
    <w:rsid w:val="00783945"/>
    <w:rsid w:val="007839D7"/>
    <w:rsid w:val="00783A32"/>
    <w:rsid w:val="00783B85"/>
    <w:rsid w:val="00783D3C"/>
    <w:rsid w:val="00783DEE"/>
    <w:rsid w:val="00783E35"/>
    <w:rsid w:val="00783EB5"/>
    <w:rsid w:val="00783EFF"/>
    <w:rsid w:val="0078414B"/>
    <w:rsid w:val="00784238"/>
    <w:rsid w:val="0078431F"/>
    <w:rsid w:val="0078442E"/>
    <w:rsid w:val="0078445B"/>
    <w:rsid w:val="0078447B"/>
    <w:rsid w:val="007845F2"/>
    <w:rsid w:val="007845F6"/>
    <w:rsid w:val="007846B9"/>
    <w:rsid w:val="007846C8"/>
    <w:rsid w:val="00784722"/>
    <w:rsid w:val="00784733"/>
    <w:rsid w:val="00784743"/>
    <w:rsid w:val="0078474E"/>
    <w:rsid w:val="007847F2"/>
    <w:rsid w:val="007848CD"/>
    <w:rsid w:val="00784912"/>
    <w:rsid w:val="00784940"/>
    <w:rsid w:val="0078494C"/>
    <w:rsid w:val="00784A21"/>
    <w:rsid w:val="00784A2F"/>
    <w:rsid w:val="00784A63"/>
    <w:rsid w:val="00784B56"/>
    <w:rsid w:val="00784BA6"/>
    <w:rsid w:val="00784BB5"/>
    <w:rsid w:val="00784C0F"/>
    <w:rsid w:val="00784C54"/>
    <w:rsid w:val="00784D62"/>
    <w:rsid w:val="00784EA2"/>
    <w:rsid w:val="00784F87"/>
    <w:rsid w:val="00784FF4"/>
    <w:rsid w:val="00785136"/>
    <w:rsid w:val="00785172"/>
    <w:rsid w:val="0078529D"/>
    <w:rsid w:val="00785380"/>
    <w:rsid w:val="007853C6"/>
    <w:rsid w:val="007853F6"/>
    <w:rsid w:val="00785411"/>
    <w:rsid w:val="00785461"/>
    <w:rsid w:val="007854E7"/>
    <w:rsid w:val="007854F1"/>
    <w:rsid w:val="0078565E"/>
    <w:rsid w:val="007856F2"/>
    <w:rsid w:val="007857BD"/>
    <w:rsid w:val="007857E7"/>
    <w:rsid w:val="0078583A"/>
    <w:rsid w:val="00785862"/>
    <w:rsid w:val="007858EE"/>
    <w:rsid w:val="00785A2B"/>
    <w:rsid w:val="00785A61"/>
    <w:rsid w:val="00785AD3"/>
    <w:rsid w:val="00785AFE"/>
    <w:rsid w:val="00785BE1"/>
    <w:rsid w:val="00785C0C"/>
    <w:rsid w:val="00785C19"/>
    <w:rsid w:val="00785C2E"/>
    <w:rsid w:val="00785C3E"/>
    <w:rsid w:val="00785D6C"/>
    <w:rsid w:val="00785E35"/>
    <w:rsid w:val="00786043"/>
    <w:rsid w:val="0078608A"/>
    <w:rsid w:val="007861B7"/>
    <w:rsid w:val="00786268"/>
    <w:rsid w:val="00786280"/>
    <w:rsid w:val="007863C5"/>
    <w:rsid w:val="007863D2"/>
    <w:rsid w:val="00786476"/>
    <w:rsid w:val="0078648F"/>
    <w:rsid w:val="007864D6"/>
    <w:rsid w:val="00786549"/>
    <w:rsid w:val="00786603"/>
    <w:rsid w:val="0078680B"/>
    <w:rsid w:val="00786928"/>
    <w:rsid w:val="00786A7D"/>
    <w:rsid w:val="00786AB4"/>
    <w:rsid w:val="00786ADF"/>
    <w:rsid w:val="00786C7B"/>
    <w:rsid w:val="00786CE5"/>
    <w:rsid w:val="00786D7D"/>
    <w:rsid w:val="00786DDC"/>
    <w:rsid w:val="00786F20"/>
    <w:rsid w:val="00786F34"/>
    <w:rsid w:val="00787012"/>
    <w:rsid w:val="00787019"/>
    <w:rsid w:val="0078708F"/>
    <w:rsid w:val="007870A1"/>
    <w:rsid w:val="007870AC"/>
    <w:rsid w:val="0078719A"/>
    <w:rsid w:val="00787202"/>
    <w:rsid w:val="00787219"/>
    <w:rsid w:val="0078729A"/>
    <w:rsid w:val="007872BC"/>
    <w:rsid w:val="0078736B"/>
    <w:rsid w:val="0078736F"/>
    <w:rsid w:val="007873A4"/>
    <w:rsid w:val="007873D2"/>
    <w:rsid w:val="007874C5"/>
    <w:rsid w:val="0078764F"/>
    <w:rsid w:val="007876FC"/>
    <w:rsid w:val="007878B5"/>
    <w:rsid w:val="0078794E"/>
    <w:rsid w:val="0078796C"/>
    <w:rsid w:val="00787996"/>
    <w:rsid w:val="007879FD"/>
    <w:rsid w:val="00787A48"/>
    <w:rsid w:val="00787AF4"/>
    <w:rsid w:val="00787B18"/>
    <w:rsid w:val="00787C0A"/>
    <w:rsid w:val="00787CA3"/>
    <w:rsid w:val="00787CE0"/>
    <w:rsid w:val="00787D74"/>
    <w:rsid w:val="00787E00"/>
    <w:rsid w:val="00787ECF"/>
    <w:rsid w:val="00790002"/>
    <w:rsid w:val="0079009C"/>
    <w:rsid w:val="0079012F"/>
    <w:rsid w:val="0079035D"/>
    <w:rsid w:val="007903BA"/>
    <w:rsid w:val="00790440"/>
    <w:rsid w:val="00790443"/>
    <w:rsid w:val="0079067C"/>
    <w:rsid w:val="00790838"/>
    <w:rsid w:val="00790956"/>
    <w:rsid w:val="00790C71"/>
    <w:rsid w:val="00790CD4"/>
    <w:rsid w:val="00790D8B"/>
    <w:rsid w:val="00790E6A"/>
    <w:rsid w:val="00790E90"/>
    <w:rsid w:val="00790F28"/>
    <w:rsid w:val="00790F6D"/>
    <w:rsid w:val="00790F78"/>
    <w:rsid w:val="007910AD"/>
    <w:rsid w:val="007910CF"/>
    <w:rsid w:val="007912EA"/>
    <w:rsid w:val="007912EB"/>
    <w:rsid w:val="00791322"/>
    <w:rsid w:val="007913DB"/>
    <w:rsid w:val="00791417"/>
    <w:rsid w:val="007914F1"/>
    <w:rsid w:val="00791525"/>
    <w:rsid w:val="007915A0"/>
    <w:rsid w:val="007915CC"/>
    <w:rsid w:val="007915EC"/>
    <w:rsid w:val="007915EE"/>
    <w:rsid w:val="0079166C"/>
    <w:rsid w:val="00791719"/>
    <w:rsid w:val="00791768"/>
    <w:rsid w:val="00791783"/>
    <w:rsid w:val="007918CB"/>
    <w:rsid w:val="00791968"/>
    <w:rsid w:val="00791A25"/>
    <w:rsid w:val="00791A66"/>
    <w:rsid w:val="00791AE8"/>
    <w:rsid w:val="00791B2C"/>
    <w:rsid w:val="00791C2A"/>
    <w:rsid w:val="00791EAA"/>
    <w:rsid w:val="00792081"/>
    <w:rsid w:val="007921CC"/>
    <w:rsid w:val="00792257"/>
    <w:rsid w:val="007922C4"/>
    <w:rsid w:val="007924F4"/>
    <w:rsid w:val="0079252C"/>
    <w:rsid w:val="007925B2"/>
    <w:rsid w:val="00792623"/>
    <w:rsid w:val="007927DB"/>
    <w:rsid w:val="007928EF"/>
    <w:rsid w:val="007929C0"/>
    <w:rsid w:val="00792A7C"/>
    <w:rsid w:val="00792D31"/>
    <w:rsid w:val="00792DB7"/>
    <w:rsid w:val="00792E17"/>
    <w:rsid w:val="00792ED2"/>
    <w:rsid w:val="00792EF1"/>
    <w:rsid w:val="00792F17"/>
    <w:rsid w:val="00792F86"/>
    <w:rsid w:val="0079304F"/>
    <w:rsid w:val="00793056"/>
    <w:rsid w:val="00793058"/>
    <w:rsid w:val="00793074"/>
    <w:rsid w:val="007930C1"/>
    <w:rsid w:val="007930F0"/>
    <w:rsid w:val="007932CD"/>
    <w:rsid w:val="00793344"/>
    <w:rsid w:val="00793411"/>
    <w:rsid w:val="007934BE"/>
    <w:rsid w:val="007934BF"/>
    <w:rsid w:val="007934CE"/>
    <w:rsid w:val="007934D7"/>
    <w:rsid w:val="0079353D"/>
    <w:rsid w:val="00793591"/>
    <w:rsid w:val="007935D0"/>
    <w:rsid w:val="007935EE"/>
    <w:rsid w:val="00793626"/>
    <w:rsid w:val="00793698"/>
    <w:rsid w:val="0079371C"/>
    <w:rsid w:val="0079372B"/>
    <w:rsid w:val="007937AA"/>
    <w:rsid w:val="00793942"/>
    <w:rsid w:val="0079395D"/>
    <w:rsid w:val="00793B05"/>
    <w:rsid w:val="00793BB0"/>
    <w:rsid w:val="00793DD5"/>
    <w:rsid w:val="00793EF8"/>
    <w:rsid w:val="00793EFD"/>
    <w:rsid w:val="00793F30"/>
    <w:rsid w:val="00793F9C"/>
    <w:rsid w:val="00793FCB"/>
    <w:rsid w:val="00794069"/>
    <w:rsid w:val="007940AC"/>
    <w:rsid w:val="00794117"/>
    <w:rsid w:val="00794140"/>
    <w:rsid w:val="007941D8"/>
    <w:rsid w:val="00794257"/>
    <w:rsid w:val="007942AF"/>
    <w:rsid w:val="007942BD"/>
    <w:rsid w:val="0079432B"/>
    <w:rsid w:val="00794407"/>
    <w:rsid w:val="0079453E"/>
    <w:rsid w:val="007947A6"/>
    <w:rsid w:val="007947DE"/>
    <w:rsid w:val="00794856"/>
    <w:rsid w:val="0079486B"/>
    <w:rsid w:val="0079488F"/>
    <w:rsid w:val="007948C6"/>
    <w:rsid w:val="00794946"/>
    <w:rsid w:val="00794AC8"/>
    <w:rsid w:val="00794AD8"/>
    <w:rsid w:val="00794AF0"/>
    <w:rsid w:val="00794D02"/>
    <w:rsid w:val="00794D1D"/>
    <w:rsid w:val="00794D53"/>
    <w:rsid w:val="00794E19"/>
    <w:rsid w:val="00794E24"/>
    <w:rsid w:val="00794E76"/>
    <w:rsid w:val="00794F3D"/>
    <w:rsid w:val="00794FA1"/>
    <w:rsid w:val="00794FBF"/>
    <w:rsid w:val="0079505E"/>
    <w:rsid w:val="00795136"/>
    <w:rsid w:val="007951CE"/>
    <w:rsid w:val="007951DF"/>
    <w:rsid w:val="007952B0"/>
    <w:rsid w:val="00795362"/>
    <w:rsid w:val="0079539C"/>
    <w:rsid w:val="007953C9"/>
    <w:rsid w:val="0079544C"/>
    <w:rsid w:val="00795472"/>
    <w:rsid w:val="00795599"/>
    <w:rsid w:val="007956A0"/>
    <w:rsid w:val="00795797"/>
    <w:rsid w:val="007957E5"/>
    <w:rsid w:val="00795873"/>
    <w:rsid w:val="00795B11"/>
    <w:rsid w:val="00795C1D"/>
    <w:rsid w:val="00795D58"/>
    <w:rsid w:val="00795E00"/>
    <w:rsid w:val="00795F64"/>
    <w:rsid w:val="00795FCA"/>
    <w:rsid w:val="00796000"/>
    <w:rsid w:val="00796012"/>
    <w:rsid w:val="00796028"/>
    <w:rsid w:val="007961DA"/>
    <w:rsid w:val="00796250"/>
    <w:rsid w:val="0079633C"/>
    <w:rsid w:val="007963F1"/>
    <w:rsid w:val="0079641A"/>
    <w:rsid w:val="007965D7"/>
    <w:rsid w:val="007965F4"/>
    <w:rsid w:val="00796656"/>
    <w:rsid w:val="00796738"/>
    <w:rsid w:val="00796749"/>
    <w:rsid w:val="00796917"/>
    <w:rsid w:val="0079696A"/>
    <w:rsid w:val="00796A0F"/>
    <w:rsid w:val="00796AAF"/>
    <w:rsid w:val="00796C2A"/>
    <w:rsid w:val="00796CD9"/>
    <w:rsid w:val="00796ED7"/>
    <w:rsid w:val="00796F27"/>
    <w:rsid w:val="00796F5B"/>
    <w:rsid w:val="00797030"/>
    <w:rsid w:val="007971A0"/>
    <w:rsid w:val="00797308"/>
    <w:rsid w:val="00797474"/>
    <w:rsid w:val="007976BB"/>
    <w:rsid w:val="007976D9"/>
    <w:rsid w:val="007976E6"/>
    <w:rsid w:val="007978AA"/>
    <w:rsid w:val="007978F1"/>
    <w:rsid w:val="00797968"/>
    <w:rsid w:val="00797980"/>
    <w:rsid w:val="007979FB"/>
    <w:rsid w:val="00797A75"/>
    <w:rsid w:val="00797C49"/>
    <w:rsid w:val="00797E4E"/>
    <w:rsid w:val="007A0118"/>
    <w:rsid w:val="007A01C0"/>
    <w:rsid w:val="007A021E"/>
    <w:rsid w:val="007A0316"/>
    <w:rsid w:val="007A0344"/>
    <w:rsid w:val="007A03BD"/>
    <w:rsid w:val="007A03C4"/>
    <w:rsid w:val="007A04AB"/>
    <w:rsid w:val="007A04B5"/>
    <w:rsid w:val="007A04C4"/>
    <w:rsid w:val="007A04F8"/>
    <w:rsid w:val="007A0681"/>
    <w:rsid w:val="007A06E8"/>
    <w:rsid w:val="007A07AB"/>
    <w:rsid w:val="007A0832"/>
    <w:rsid w:val="007A0934"/>
    <w:rsid w:val="007A0A47"/>
    <w:rsid w:val="007A0A7E"/>
    <w:rsid w:val="007A0C21"/>
    <w:rsid w:val="007A0CC6"/>
    <w:rsid w:val="007A0D5C"/>
    <w:rsid w:val="007A0D75"/>
    <w:rsid w:val="007A0DBE"/>
    <w:rsid w:val="007A0E70"/>
    <w:rsid w:val="007A0F9F"/>
    <w:rsid w:val="007A102A"/>
    <w:rsid w:val="007A1131"/>
    <w:rsid w:val="007A115D"/>
    <w:rsid w:val="007A125E"/>
    <w:rsid w:val="007A1375"/>
    <w:rsid w:val="007A137D"/>
    <w:rsid w:val="007A1381"/>
    <w:rsid w:val="007A13BD"/>
    <w:rsid w:val="007A13FF"/>
    <w:rsid w:val="007A1405"/>
    <w:rsid w:val="007A1526"/>
    <w:rsid w:val="007A15DB"/>
    <w:rsid w:val="007A15E9"/>
    <w:rsid w:val="007A1845"/>
    <w:rsid w:val="007A191A"/>
    <w:rsid w:val="007A199F"/>
    <w:rsid w:val="007A1A1E"/>
    <w:rsid w:val="007A1A4B"/>
    <w:rsid w:val="007A1A9C"/>
    <w:rsid w:val="007A1C63"/>
    <w:rsid w:val="007A1D4A"/>
    <w:rsid w:val="007A1DAA"/>
    <w:rsid w:val="007A1E2F"/>
    <w:rsid w:val="007A1E84"/>
    <w:rsid w:val="007A1F65"/>
    <w:rsid w:val="007A1F82"/>
    <w:rsid w:val="007A1F87"/>
    <w:rsid w:val="007A1FC0"/>
    <w:rsid w:val="007A2092"/>
    <w:rsid w:val="007A20AD"/>
    <w:rsid w:val="007A2121"/>
    <w:rsid w:val="007A215B"/>
    <w:rsid w:val="007A2172"/>
    <w:rsid w:val="007A2193"/>
    <w:rsid w:val="007A225D"/>
    <w:rsid w:val="007A2262"/>
    <w:rsid w:val="007A22B3"/>
    <w:rsid w:val="007A2330"/>
    <w:rsid w:val="007A238D"/>
    <w:rsid w:val="007A23B2"/>
    <w:rsid w:val="007A23BC"/>
    <w:rsid w:val="007A23F2"/>
    <w:rsid w:val="007A24E8"/>
    <w:rsid w:val="007A2734"/>
    <w:rsid w:val="007A2795"/>
    <w:rsid w:val="007A27A0"/>
    <w:rsid w:val="007A27B5"/>
    <w:rsid w:val="007A2A51"/>
    <w:rsid w:val="007A2A8A"/>
    <w:rsid w:val="007A2AFC"/>
    <w:rsid w:val="007A2B0C"/>
    <w:rsid w:val="007A2BDB"/>
    <w:rsid w:val="007A2C16"/>
    <w:rsid w:val="007A2C3F"/>
    <w:rsid w:val="007A2CC3"/>
    <w:rsid w:val="007A2CD7"/>
    <w:rsid w:val="007A2D2D"/>
    <w:rsid w:val="007A2F16"/>
    <w:rsid w:val="007A303C"/>
    <w:rsid w:val="007A3138"/>
    <w:rsid w:val="007A318E"/>
    <w:rsid w:val="007A3337"/>
    <w:rsid w:val="007A3374"/>
    <w:rsid w:val="007A339F"/>
    <w:rsid w:val="007A33A9"/>
    <w:rsid w:val="007A3494"/>
    <w:rsid w:val="007A34F4"/>
    <w:rsid w:val="007A35EE"/>
    <w:rsid w:val="007A3666"/>
    <w:rsid w:val="007A36B6"/>
    <w:rsid w:val="007A3706"/>
    <w:rsid w:val="007A3762"/>
    <w:rsid w:val="007A3775"/>
    <w:rsid w:val="007A37B3"/>
    <w:rsid w:val="007A393D"/>
    <w:rsid w:val="007A394D"/>
    <w:rsid w:val="007A3A9E"/>
    <w:rsid w:val="007A3C7F"/>
    <w:rsid w:val="007A3CAA"/>
    <w:rsid w:val="007A3DB6"/>
    <w:rsid w:val="007A3DDD"/>
    <w:rsid w:val="007A3E51"/>
    <w:rsid w:val="007A3ED8"/>
    <w:rsid w:val="007A3F52"/>
    <w:rsid w:val="007A3FE3"/>
    <w:rsid w:val="007A405A"/>
    <w:rsid w:val="007A4087"/>
    <w:rsid w:val="007A40D2"/>
    <w:rsid w:val="007A4111"/>
    <w:rsid w:val="007A41DD"/>
    <w:rsid w:val="007A434F"/>
    <w:rsid w:val="007A4384"/>
    <w:rsid w:val="007A44F3"/>
    <w:rsid w:val="007A456F"/>
    <w:rsid w:val="007A45A0"/>
    <w:rsid w:val="007A467F"/>
    <w:rsid w:val="007A474C"/>
    <w:rsid w:val="007A475F"/>
    <w:rsid w:val="007A4763"/>
    <w:rsid w:val="007A47B4"/>
    <w:rsid w:val="007A47F5"/>
    <w:rsid w:val="007A4A1D"/>
    <w:rsid w:val="007A4AA1"/>
    <w:rsid w:val="007A4DEE"/>
    <w:rsid w:val="007A4DF1"/>
    <w:rsid w:val="007A4E74"/>
    <w:rsid w:val="007A4E8B"/>
    <w:rsid w:val="007A4EFE"/>
    <w:rsid w:val="007A4F83"/>
    <w:rsid w:val="007A5015"/>
    <w:rsid w:val="007A504A"/>
    <w:rsid w:val="007A5061"/>
    <w:rsid w:val="007A527A"/>
    <w:rsid w:val="007A5378"/>
    <w:rsid w:val="007A5390"/>
    <w:rsid w:val="007A54E2"/>
    <w:rsid w:val="007A569D"/>
    <w:rsid w:val="007A5700"/>
    <w:rsid w:val="007A576D"/>
    <w:rsid w:val="007A576F"/>
    <w:rsid w:val="007A587F"/>
    <w:rsid w:val="007A5890"/>
    <w:rsid w:val="007A595A"/>
    <w:rsid w:val="007A59A6"/>
    <w:rsid w:val="007A5A5B"/>
    <w:rsid w:val="007A5CFD"/>
    <w:rsid w:val="007A5D45"/>
    <w:rsid w:val="007A5E03"/>
    <w:rsid w:val="007A5F2D"/>
    <w:rsid w:val="007A5FA4"/>
    <w:rsid w:val="007A601A"/>
    <w:rsid w:val="007A6044"/>
    <w:rsid w:val="007A60A9"/>
    <w:rsid w:val="007A61E8"/>
    <w:rsid w:val="007A6206"/>
    <w:rsid w:val="007A6216"/>
    <w:rsid w:val="007A6249"/>
    <w:rsid w:val="007A6278"/>
    <w:rsid w:val="007A635B"/>
    <w:rsid w:val="007A6554"/>
    <w:rsid w:val="007A656D"/>
    <w:rsid w:val="007A658F"/>
    <w:rsid w:val="007A6648"/>
    <w:rsid w:val="007A664C"/>
    <w:rsid w:val="007A6739"/>
    <w:rsid w:val="007A688D"/>
    <w:rsid w:val="007A695C"/>
    <w:rsid w:val="007A6964"/>
    <w:rsid w:val="007A696F"/>
    <w:rsid w:val="007A6A18"/>
    <w:rsid w:val="007A6A29"/>
    <w:rsid w:val="007A6D26"/>
    <w:rsid w:val="007A6D58"/>
    <w:rsid w:val="007A6D62"/>
    <w:rsid w:val="007A6DCE"/>
    <w:rsid w:val="007A6DDE"/>
    <w:rsid w:val="007A6DFF"/>
    <w:rsid w:val="007A6E74"/>
    <w:rsid w:val="007A6EF4"/>
    <w:rsid w:val="007A6F0B"/>
    <w:rsid w:val="007A6F18"/>
    <w:rsid w:val="007A6FAB"/>
    <w:rsid w:val="007A707D"/>
    <w:rsid w:val="007A724B"/>
    <w:rsid w:val="007A72FD"/>
    <w:rsid w:val="007A73AB"/>
    <w:rsid w:val="007A7413"/>
    <w:rsid w:val="007A7421"/>
    <w:rsid w:val="007A7466"/>
    <w:rsid w:val="007A7586"/>
    <w:rsid w:val="007A7591"/>
    <w:rsid w:val="007A76A1"/>
    <w:rsid w:val="007A7799"/>
    <w:rsid w:val="007A7850"/>
    <w:rsid w:val="007A7881"/>
    <w:rsid w:val="007A7889"/>
    <w:rsid w:val="007A790F"/>
    <w:rsid w:val="007A7AF0"/>
    <w:rsid w:val="007A7BBD"/>
    <w:rsid w:val="007A7C7A"/>
    <w:rsid w:val="007A7E0C"/>
    <w:rsid w:val="007A7E11"/>
    <w:rsid w:val="007A7EA4"/>
    <w:rsid w:val="007A7F0A"/>
    <w:rsid w:val="007A7F0F"/>
    <w:rsid w:val="007A7F4F"/>
    <w:rsid w:val="007A7FB4"/>
    <w:rsid w:val="007AF58A"/>
    <w:rsid w:val="007B0076"/>
    <w:rsid w:val="007B00C9"/>
    <w:rsid w:val="007B0170"/>
    <w:rsid w:val="007B01BC"/>
    <w:rsid w:val="007B01F4"/>
    <w:rsid w:val="007B03A3"/>
    <w:rsid w:val="007B0440"/>
    <w:rsid w:val="007B0468"/>
    <w:rsid w:val="007B046C"/>
    <w:rsid w:val="007B047D"/>
    <w:rsid w:val="007B04B8"/>
    <w:rsid w:val="007B04C7"/>
    <w:rsid w:val="007B058E"/>
    <w:rsid w:val="007B060C"/>
    <w:rsid w:val="007B0622"/>
    <w:rsid w:val="007B06B6"/>
    <w:rsid w:val="007B089B"/>
    <w:rsid w:val="007B08F6"/>
    <w:rsid w:val="007B0B27"/>
    <w:rsid w:val="007B0B32"/>
    <w:rsid w:val="007B0BFE"/>
    <w:rsid w:val="007B0C11"/>
    <w:rsid w:val="007B0C3F"/>
    <w:rsid w:val="007B0C8D"/>
    <w:rsid w:val="007B0DF4"/>
    <w:rsid w:val="007B0E4C"/>
    <w:rsid w:val="007B0EDF"/>
    <w:rsid w:val="007B0F06"/>
    <w:rsid w:val="007B0FBB"/>
    <w:rsid w:val="007B1024"/>
    <w:rsid w:val="007B104C"/>
    <w:rsid w:val="007B112E"/>
    <w:rsid w:val="007B12EE"/>
    <w:rsid w:val="007B132B"/>
    <w:rsid w:val="007B140A"/>
    <w:rsid w:val="007B143E"/>
    <w:rsid w:val="007B14B9"/>
    <w:rsid w:val="007B167F"/>
    <w:rsid w:val="007B1736"/>
    <w:rsid w:val="007B1973"/>
    <w:rsid w:val="007B198E"/>
    <w:rsid w:val="007B1997"/>
    <w:rsid w:val="007B1A22"/>
    <w:rsid w:val="007B1A3C"/>
    <w:rsid w:val="007B1A89"/>
    <w:rsid w:val="007B1A8C"/>
    <w:rsid w:val="007B1D2C"/>
    <w:rsid w:val="007B1EAE"/>
    <w:rsid w:val="007B1F24"/>
    <w:rsid w:val="007B1F36"/>
    <w:rsid w:val="007B1F52"/>
    <w:rsid w:val="007B200E"/>
    <w:rsid w:val="007B201F"/>
    <w:rsid w:val="007B2024"/>
    <w:rsid w:val="007B22A3"/>
    <w:rsid w:val="007B22B9"/>
    <w:rsid w:val="007B22E2"/>
    <w:rsid w:val="007B2394"/>
    <w:rsid w:val="007B23FD"/>
    <w:rsid w:val="007B2419"/>
    <w:rsid w:val="007B248A"/>
    <w:rsid w:val="007B249E"/>
    <w:rsid w:val="007B24F4"/>
    <w:rsid w:val="007B2628"/>
    <w:rsid w:val="007B26CA"/>
    <w:rsid w:val="007B26D3"/>
    <w:rsid w:val="007B26E0"/>
    <w:rsid w:val="007B26E8"/>
    <w:rsid w:val="007B279A"/>
    <w:rsid w:val="007B27E1"/>
    <w:rsid w:val="007B2814"/>
    <w:rsid w:val="007B299C"/>
    <w:rsid w:val="007B29B5"/>
    <w:rsid w:val="007B2A34"/>
    <w:rsid w:val="007B2AAD"/>
    <w:rsid w:val="007B2AC7"/>
    <w:rsid w:val="007B2BA5"/>
    <w:rsid w:val="007B2BB2"/>
    <w:rsid w:val="007B2C24"/>
    <w:rsid w:val="007B2CFD"/>
    <w:rsid w:val="007B2F4F"/>
    <w:rsid w:val="007B2FA8"/>
    <w:rsid w:val="007B3056"/>
    <w:rsid w:val="007B3163"/>
    <w:rsid w:val="007B3181"/>
    <w:rsid w:val="007B31EF"/>
    <w:rsid w:val="007B3240"/>
    <w:rsid w:val="007B32D8"/>
    <w:rsid w:val="007B34D1"/>
    <w:rsid w:val="007B36E9"/>
    <w:rsid w:val="007B38D7"/>
    <w:rsid w:val="007B38F6"/>
    <w:rsid w:val="007B38FC"/>
    <w:rsid w:val="007B3A19"/>
    <w:rsid w:val="007B3A28"/>
    <w:rsid w:val="007B3AA8"/>
    <w:rsid w:val="007B3C3D"/>
    <w:rsid w:val="007B3C70"/>
    <w:rsid w:val="007B3C8E"/>
    <w:rsid w:val="007B3D63"/>
    <w:rsid w:val="007B3ED5"/>
    <w:rsid w:val="007B3F30"/>
    <w:rsid w:val="007B3F32"/>
    <w:rsid w:val="007B3FAD"/>
    <w:rsid w:val="007B4088"/>
    <w:rsid w:val="007B40A8"/>
    <w:rsid w:val="007B425F"/>
    <w:rsid w:val="007B4584"/>
    <w:rsid w:val="007B46FC"/>
    <w:rsid w:val="007B4741"/>
    <w:rsid w:val="007B47A9"/>
    <w:rsid w:val="007B4802"/>
    <w:rsid w:val="007B48A5"/>
    <w:rsid w:val="007B48DE"/>
    <w:rsid w:val="007B4A2E"/>
    <w:rsid w:val="007B4A42"/>
    <w:rsid w:val="007B4C4E"/>
    <w:rsid w:val="007B4C75"/>
    <w:rsid w:val="007B4CA7"/>
    <w:rsid w:val="007B4CB2"/>
    <w:rsid w:val="007B4D28"/>
    <w:rsid w:val="007B4EAE"/>
    <w:rsid w:val="007B4FAE"/>
    <w:rsid w:val="007B5070"/>
    <w:rsid w:val="007B5194"/>
    <w:rsid w:val="007B52C2"/>
    <w:rsid w:val="007B5371"/>
    <w:rsid w:val="007B53E3"/>
    <w:rsid w:val="007B549C"/>
    <w:rsid w:val="007B550E"/>
    <w:rsid w:val="007B558A"/>
    <w:rsid w:val="007B5669"/>
    <w:rsid w:val="007B56A9"/>
    <w:rsid w:val="007B5723"/>
    <w:rsid w:val="007B57B7"/>
    <w:rsid w:val="007B58D8"/>
    <w:rsid w:val="007B59E8"/>
    <w:rsid w:val="007B5CD1"/>
    <w:rsid w:val="007B5CD5"/>
    <w:rsid w:val="007B5D12"/>
    <w:rsid w:val="007B5D54"/>
    <w:rsid w:val="007B5DDA"/>
    <w:rsid w:val="007B5DF5"/>
    <w:rsid w:val="007B5E44"/>
    <w:rsid w:val="007B5F6D"/>
    <w:rsid w:val="007B607C"/>
    <w:rsid w:val="007B615B"/>
    <w:rsid w:val="007B61EE"/>
    <w:rsid w:val="007B620F"/>
    <w:rsid w:val="007B6220"/>
    <w:rsid w:val="007B6229"/>
    <w:rsid w:val="007B622D"/>
    <w:rsid w:val="007B62F9"/>
    <w:rsid w:val="007B6415"/>
    <w:rsid w:val="007B6495"/>
    <w:rsid w:val="007B66C6"/>
    <w:rsid w:val="007B6719"/>
    <w:rsid w:val="007B673C"/>
    <w:rsid w:val="007B675A"/>
    <w:rsid w:val="007B67C3"/>
    <w:rsid w:val="007B6868"/>
    <w:rsid w:val="007B68A7"/>
    <w:rsid w:val="007B69B8"/>
    <w:rsid w:val="007B6C7D"/>
    <w:rsid w:val="007B6CB0"/>
    <w:rsid w:val="007B6D8B"/>
    <w:rsid w:val="007B705D"/>
    <w:rsid w:val="007B71F6"/>
    <w:rsid w:val="007B7245"/>
    <w:rsid w:val="007B72CE"/>
    <w:rsid w:val="007B7321"/>
    <w:rsid w:val="007B73B8"/>
    <w:rsid w:val="007B74BD"/>
    <w:rsid w:val="007B75BC"/>
    <w:rsid w:val="007B7665"/>
    <w:rsid w:val="007B7708"/>
    <w:rsid w:val="007B7739"/>
    <w:rsid w:val="007B7813"/>
    <w:rsid w:val="007B7941"/>
    <w:rsid w:val="007B7992"/>
    <w:rsid w:val="007B79B5"/>
    <w:rsid w:val="007B79CC"/>
    <w:rsid w:val="007B79D9"/>
    <w:rsid w:val="007B7A11"/>
    <w:rsid w:val="007B7A5B"/>
    <w:rsid w:val="007B7B83"/>
    <w:rsid w:val="007B7BF9"/>
    <w:rsid w:val="007B7C02"/>
    <w:rsid w:val="007B7C38"/>
    <w:rsid w:val="007B7C4E"/>
    <w:rsid w:val="007B7CE4"/>
    <w:rsid w:val="007B7D79"/>
    <w:rsid w:val="007B7DCF"/>
    <w:rsid w:val="007B7EB8"/>
    <w:rsid w:val="007B7EC9"/>
    <w:rsid w:val="007B7F9A"/>
    <w:rsid w:val="007C00BB"/>
    <w:rsid w:val="007C01C8"/>
    <w:rsid w:val="007C0286"/>
    <w:rsid w:val="007C02BB"/>
    <w:rsid w:val="007C02F8"/>
    <w:rsid w:val="007C038A"/>
    <w:rsid w:val="007C03BC"/>
    <w:rsid w:val="007C0422"/>
    <w:rsid w:val="007C046F"/>
    <w:rsid w:val="007C0499"/>
    <w:rsid w:val="007C05CF"/>
    <w:rsid w:val="007C05EA"/>
    <w:rsid w:val="007C05F4"/>
    <w:rsid w:val="007C0741"/>
    <w:rsid w:val="007C0784"/>
    <w:rsid w:val="007C07BD"/>
    <w:rsid w:val="007C07F1"/>
    <w:rsid w:val="007C086B"/>
    <w:rsid w:val="007C08CF"/>
    <w:rsid w:val="007C08DF"/>
    <w:rsid w:val="007C0934"/>
    <w:rsid w:val="007C0944"/>
    <w:rsid w:val="007C0951"/>
    <w:rsid w:val="007C0963"/>
    <w:rsid w:val="007C0A0F"/>
    <w:rsid w:val="007C0A3E"/>
    <w:rsid w:val="007C0AFD"/>
    <w:rsid w:val="007C0B02"/>
    <w:rsid w:val="007C0B09"/>
    <w:rsid w:val="007C0B26"/>
    <w:rsid w:val="007C0B29"/>
    <w:rsid w:val="007C0BBD"/>
    <w:rsid w:val="007C0BC4"/>
    <w:rsid w:val="007C0BF5"/>
    <w:rsid w:val="007C0C44"/>
    <w:rsid w:val="007C0DA2"/>
    <w:rsid w:val="007C0DDA"/>
    <w:rsid w:val="007C0EFC"/>
    <w:rsid w:val="007C0F72"/>
    <w:rsid w:val="007C1037"/>
    <w:rsid w:val="007C1120"/>
    <w:rsid w:val="007C1175"/>
    <w:rsid w:val="007C11F6"/>
    <w:rsid w:val="007C139A"/>
    <w:rsid w:val="007C13BC"/>
    <w:rsid w:val="007C1415"/>
    <w:rsid w:val="007C14A8"/>
    <w:rsid w:val="007C14AC"/>
    <w:rsid w:val="007C1578"/>
    <w:rsid w:val="007C1579"/>
    <w:rsid w:val="007C17B8"/>
    <w:rsid w:val="007C17CC"/>
    <w:rsid w:val="007C1872"/>
    <w:rsid w:val="007C197D"/>
    <w:rsid w:val="007C1A0D"/>
    <w:rsid w:val="007C1A36"/>
    <w:rsid w:val="007C1B7F"/>
    <w:rsid w:val="007C1BD3"/>
    <w:rsid w:val="007C1BF1"/>
    <w:rsid w:val="007C1DC3"/>
    <w:rsid w:val="007C1E70"/>
    <w:rsid w:val="007C1F6A"/>
    <w:rsid w:val="007C1F9F"/>
    <w:rsid w:val="007C1FA7"/>
    <w:rsid w:val="007C1FB3"/>
    <w:rsid w:val="007C1FF7"/>
    <w:rsid w:val="007C2228"/>
    <w:rsid w:val="007C2297"/>
    <w:rsid w:val="007C22D1"/>
    <w:rsid w:val="007C233F"/>
    <w:rsid w:val="007C2363"/>
    <w:rsid w:val="007C236A"/>
    <w:rsid w:val="007C240A"/>
    <w:rsid w:val="007C2535"/>
    <w:rsid w:val="007C2563"/>
    <w:rsid w:val="007C25D1"/>
    <w:rsid w:val="007C25F6"/>
    <w:rsid w:val="007C2661"/>
    <w:rsid w:val="007C272A"/>
    <w:rsid w:val="007C273B"/>
    <w:rsid w:val="007C2788"/>
    <w:rsid w:val="007C278F"/>
    <w:rsid w:val="007C280A"/>
    <w:rsid w:val="007C28AA"/>
    <w:rsid w:val="007C2976"/>
    <w:rsid w:val="007C29C1"/>
    <w:rsid w:val="007C2A72"/>
    <w:rsid w:val="007C2B71"/>
    <w:rsid w:val="007C2B88"/>
    <w:rsid w:val="007C2B92"/>
    <w:rsid w:val="007C2BA6"/>
    <w:rsid w:val="007C2CA6"/>
    <w:rsid w:val="007C2D69"/>
    <w:rsid w:val="007C2D97"/>
    <w:rsid w:val="007C2E09"/>
    <w:rsid w:val="007C2F7C"/>
    <w:rsid w:val="007C3040"/>
    <w:rsid w:val="007C304F"/>
    <w:rsid w:val="007C305E"/>
    <w:rsid w:val="007C3064"/>
    <w:rsid w:val="007C3079"/>
    <w:rsid w:val="007C31EE"/>
    <w:rsid w:val="007C32D4"/>
    <w:rsid w:val="007C336D"/>
    <w:rsid w:val="007C3496"/>
    <w:rsid w:val="007C34D3"/>
    <w:rsid w:val="007C35AC"/>
    <w:rsid w:val="007C360E"/>
    <w:rsid w:val="007C3713"/>
    <w:rsid w:val="007C38A8"/>
    <w:rsid w:val="007C390B"/>
    <w:rsid w:val="007C3938"/>
    <w:rsid w:val="007C39E3"/>
    <w:rsid w:val="007C39EF"/>
    <w:rsid w:val="007C3A40"/>
    <w:rsid w:val="007C3BE6"/>
    <w:rsid w:val="007C3DBD"/>
    <w:rsid w:val="007C3E19"/>
    <w:rsid w:val="007C3FBC"/>
    <w:rsid w:val="007C3FE1"/>
    <w:rsid w:val="007C414E"/>
    <w:rsid w:val="007C4295"/>
    <w:rsid w:val="007C42AF"/>
    <w:rsid w:val="007C437A"/>
    <w:rsid w:val="007C43A3"/>
    <w:rsid w:val="007C449B"/>
    <w:rsid w:val="007C44D4"/>
    <w:rsid w:val="007C4566"/>
    <w:rsid w:val="007C463E"/>
    <w:rsid w:val="007C471C"/>
    <w:rsid w:val="007C4747"/>
    <w:rsid w:val="007C479A"/>
    <w:rsid w:val="007C47DC"/>
    <w:rsid w:val="007C48E7"/>
    <w:rsid w:val="007C4963"/>
    <w:rsid w:val="007C49BD"/>
    <w:rsid w:val="007C4AAB"/>
    <w:rsid w:val="007C4B24"/>
    <w:rsid w:val="007C4D6E"/>
    <w:rsid w:val="007C4D9B"/>
    <w:rsid w:val="007C4ED3"/>
    <w:rsid w:val="007C4FAE"/>
    <w:rsid w:val="007C50AC"/>
    <w:rsid w:val="007C51BD"/>
    <w:rsid w:val="007C521A"/>
    <w:rsid w:val="007C5220"/>
    <w:rsid w:val="007C5253"/>
    <w:rsid w:val="007C52EB"/>
    <w:rsid w:val="007C52FB"/>
    <w:rsid w:val="007C535C"/>
    <w:rsid w:val="007C5447"/>
    <w:rsid w:val="007C552B"/>
    <w:rsid w:val="007C55A1"/>
    <w:rsid w:val="007C55E7"/>
    <w:rsid w:val="007C5643"/>
    <w:rsid w:val="007C568A"/>
    <w:rsid w:val="007C569E"/>
    <w:rsid w:val="007C5742"/>
    <w:rsid w:val="007C576A"/>
    <w:rsid w:val="007C594F"/>
    <w:rsid w:val="007C5983"/>
    <w:rsid w:val="007C59BB"/>
    <w:rsid w:val="007C59F5"/>
    <w:rsid w:val="007C5A1F"/>
    <w:rsid w:val="007C5A41"/>
    <w:rsid w:val="007C5ABB"/>
    <w:rsid w:val="007C5C27"/>
    <w:rsid w:val="007C5C72"/>
    <w:rsid w:val="007C5D02"/>
    <w:rsid w:val="007C5E5E"/>
    <w:rsid w:val="007C5EA6"/>
    <w:rsid w:val="007C5FB8"/>
    <w:rsid w:val="007C5FF9"/>
    <w:rsid w:val="007C6049"/>
    <w:rsid w:val="007C60C7"/>
    <w:rsid w:val="007C6101"/>
    <w:rsid w:val="007C6196"/>
    <w:rsid w:val="007C6290"/>
    <w:rsid w:val="007C62BE"/>
    <w:rsid w:val="007C6363"/>
    <w:rsid w:val="007C6580"/>
    <w:rsid w:val="007C6646"/>
    <w:rsid w:val="007C665A"/>
    <w:rsid w:val="007C668F"/>
    <w:rsid w:val="007C6768"/>
    <w:rsid w:val="007C682E"/>
    <w:rsid w:val="007C6862"/>
    <w:rsid w:val="007C689F"/>
    <w:rsid w:val="007C6926"/>
    <w:rsid w:val="007C6969"/>
    <w:rsid w:val="007C6988"/>
    <w:rsid w:val="007C6A02"/>
    <w:rsid w:val="007C6A54"/>
    <w:rsid w:val="007C6B1E"/>
    <w:rsid w:val="007C6B8E"/>
    <w:rsid w:val="007C6CC5"/>
    <w:rsid w:val="007C6D82"/>
    <w:rsid w:val="007C6D8B"/>
    <w:rsid w:val="007C6D98"/>
    <w:rsid w:val="007C6DD3"/>
    <w:rsid w:val="007C6E27"/>
    <w:rsid w:val="007C6F42"/>
    <w:rsid w:val="007C71B5"/>
    <w:rsid w:val="007C7210"/>
    <w:rsid w:val="007C725C"/>
    <w:rsid w:val="007C72B1"/>
    <w:rsid w:val="007C737A"/>
    <w:rsid w:val="007C7456"/>
    <w:rsid w:val="007C75D5"/>
    <w:rsid w:val="007C77AD"/>
    <w:rsid w:val="007C7805"/>
    <w:rsid w:val="007C7820"/>
    <w:rsid w:val="007C7832"/>
    <w:rsid w:val="007C78C0"/>
    <w:rsid w:val="007C78C7"/>
    <w:rsid w:val="007C7914"/>
    <w:rsid w:val="007C7915"/>
    <w:rsid w:val="007C791F"/>
    <w:rsid w:val="007C79A5"/>
    <w:rsid w:val="007C7A60"/>
    <w:rsid w:val="007C7C3E"/>
    <w:rsid w:val="007C7F0D"/>
    <w:rsid w:val="007C7FA9"/>
    <w:rsid w:val="007D0055"/>
    <w:rsid w:val="007D00BE"/>
    <w:rsid w:val="007D0103"/>
    <w:rsid w:val="007D024F"/>
    <w:rsid w:val="007D0297"/>
    <w:rsid w:val="007D033A"/>
    <w:rsid w:val="007D03C1"/>
    <w:rsid w:val="007D0587"/>
    <w:rsid w:val="007D0641"/>
    <w:rsid w:val="007D0796"/>
    <w:rsid w:val="007D0799"/>
    <w:rsid w:val="007D07F4"/>
    <w:rsid w:val="007D08ED"/>
    <w:rsid w:val="007D0943"/>
    <w:rsid w:val="007D0BCD"/>
    <w:rsid w:val="007D0BE0"/>
    <w:rsid w:val="007D0BF3"/>
    <w:rsid w:val="007D0CD4"/>
    <w:rsid w:val="007D0CEA"/>
    <w:rsid w:val="007D0E48"/>
    <w:rsid w:val="007D0F51"/>
    <w:rsid w:val="007D0F7B"/>
    <w:rsid w:val="007D0FBD"/>
    <w:rsid w:val="007D0FFE"/>
    <w:rsid w:val="007D1079"/>
    <w:rsid w:val="007D108F"/>
    <w:rsid w:val="007D10B3"/>
    <w:rsid w:val="007D113F"/>
    <w:rsid w:val="007D114C"/>
    <w:rsid w:val="007D120B"/>
    <w:rsid w:val="007D129C"/>
    <w:rsid w:val="007D12BE"/>
    <w:rsid w:val="007D136D"/>
    <w:rsid w:val="007D1405"/>
    <w:rsid w:val="007D1437"/>
    <w:rsid w:val="007D1526"/>
    <w:rsid w:val="007D1543"/>
    <w:rsid w:val="007D16F9"/>
    <w:rsid w:val="007D172B"/>
    <w:rsid w:val="007D17FF"/>
    <w:rsid w:val="007D1819"/>
    <w:rsid w:val="007D1854"/>
    <w:rsid w:val="007D1857"/>
    <w:rsid w:val="007D195B"/>
    <w:rsid w:val="007D1A75"/>
    <w:rsid w:val="007D1ABF"/>
    <w:rsid w:val="007D1B67"/>
    <w:rsid w:val="007D1CFA"/>
    <w:rsid w:val="007D1D58"/>
    <w:rsid w:val="007D1E07"/>
    <w:rsid w:val="007D1E25"/>
    <w:rsid w:val="007D1EA3"/>
    <w:rsid w:val="007D1EAE"/>
    <w:rsid w:val="007D1EB5"/>
    <w:rsid w:val="007D2083"/>
    <w:rsid w:val="007D20A6"/>
    <w:rsid w:val="007D20AB"/>
    <w:rsid w:val="007D20F1"/>
    <w:rsid w:val="007D214E"/>
    <w:rsid w:val="007D2298"/>
    <w:rsid w:val="007D22D6"/>
    <w:rsid w:val="007D23AE"/>
    <w:rsid w:val="007D249F"/>
    <w:rsid w:val="007D24DC"/>
    <w:rsid w:val="007D26AC"/>
    <w:rsid w:val="007D26FD"/>
    <w:rsid w:val="007D2732"/>
    <w:rsid w:val="007D278A"/>
    <w:rsid w:val="007D2825"/>
    <w:rsid w:val="007D283D"/>
    <w:rsid w:val="007D295A"/>
    <w:rsid w:val="007D2963"/>
    <w:rsid w:val="007D2974"/>
    <w:rsid w:val="007D2A40"/>
    <w:rsid w:val="007D2B35"/>
    <w:rsid w:val="007D2BD6"/>
    <w:rsid w:val="007D2CFE"/>
    <w:rsid w:val="007D2E47"/>
    <w:rsid w:val="007D2F2B"/>
    <w:rsid w:val="007D2F5D"/>
    <w:rsid w:val="007D309C"/>
    <w:rsid w:val="007D3135"/>
    <w:rsid w:val="007D31AA"/>
    <w:rsid w:val="007D3372"/>
    <w:rsid w:val="007D3491"/>
    <w:rsid w:val="007D34F7"/>
    <w:rsid w:val="007D34F8"/>
    <w:rsid w:val="007D3693"/>
    <w:rsid w:val="007D3699"/>
    <w:rsid w:val="007D3780"/>
    <w:rsid w:val="007D37F0"/>
    <w:rsid w:val="007D3821"/>
    <w:rsid w:val="007D3993"/>
    <w:rsid w:val="007D3999"/>
    <w:rsid w:val="007D3A7B"/>
    <w:rsid w:val="007D3AF7"/>
    <w:rsid w:val="007D3B48"/>
    <w:rsid w:val="007D3B76"/>
    <w:rsid w:val="007D3B96"/>
    <w:rsid w:val="007D3C12"/>
    <w:rsid w:val="007D3CA6"/>
    <w:rsid w:val="007D3CAC"/>
    <w:rsid w:val="007D3CD4"/>
    <w:rsid w:val="007D3D19"/>
    <w:rsid w:val="007D3DD8"/>
    <w:rsid w:val="007D3FFD"/>
    <w:rsid w:val="007D40CF"/>
    <w:rsid w:val="007D41B9"/>
    <w:rsid w:val="007D4227"/>
    <w:rsid w:val="007D42B0"/>
    <w:rsid w:val="007D42B4"/>
    <w:rsid w:val="007D42EF"/>
    <w:rsid w:val="007D4302"/>
    <w:rsid w:val="007D432F"/>
    <w:rsid w:val="007D4376"/>
    <w:rsid w:val="007D4506"/>
    <w:rsid w:val="007D4563"/>
    <w:rsid w:val="007D45FE"/>
    <w:rsid w:val="007D46BA"/>
    <w:rsid w:val="007D478A"/>
    <w:rsid w:val="007D4A74"/>
    <w:rsid w:val="007D4AE2"/>
    <w:rsid w:val="007D4CE3"/>
    <w:rsid w:val="007D4D85"/>
    <w:rsid w:val="007D4DED"/>
    <w:rsid w:val="007D4E30"/>
    <w:rsid w:val="007D4F35"/>
    <w:rsid w:val="007D4F78"/>
    <w:rsid w:val="007D5073"/>
    <w:rsid w:val="007D5284"/>
    <w:rsid w:val="007D53B3"/>
    <w:rsid w:val="007D55A3"/>
    <w:rsid w:val="007D5615"/>
    <w:rsid w:val="007D5631"/>
    <w:rsid w:val="007D57D6"/>
    <w:rsid w:val="007D596E"/>
    <w:rsid w:val="007D5A3A"/>
    <w:rsid w:val="007D5AAF"/>
    <w:rsid w:val="007D5B1A"/>
    <w:rsid w:val="007D5B80"/>
    <w:rsid w:val="007D5C03"/>
    <w:rsid w:val="007D5CD5"/>
    <w:rsid w:val="007D5CF2"/>
    <w:rsid w:val="007D5D59"/>
    <w:rsid w:val="007D5D9D"/>
    <w:rsid w:val="007D5EE7"/>
    <w:rsid w:val="007D5FF4"/>
    <w:rsid w:val="007D6037"/>
    <w:rsid w:val="007D60C7"/>
    <w:rsid w:val="007D6288"/>
    <w:rsid w:val="007D6390"/>
    <w:rsid w:val="007D63B3"/>
    <w:rsid w:val="007D63CD"/>
    <w:rsid w:val="007D63E8"/>
    <w:rsid w:val="007D643F"/>
    <w:rsid w:val="007D645A"/>
    <w:rsid w:val="007D64AC"/>
    <w:rsid w:val="007D64E1"/>
    <w:rsid w:val="007D665C"/>
    <w:rsid w:val="007D66E7"/>
    <w:rsid w:val="007D677B"/>
    <w:rsid w:val="007D6795"/>
    <w:rsid w:val="007D679B"/>
    <w:rsid w:val="007D67AA"/>
    <w:rsid w:val="007D67D5"/>
    <w:rsid w:val="007D67E7"/>
    <w:rsid w:val="007D680E"/>
    <w:rsid w:val="007D6962"/>
    <w:rsid w:val="007D6B6E"/>
    <w:rsid w:val="007D6BC3"/>
    <w:rsid w:val="007D6BC8"/>
    <w:rsid w:val="007D6BD5"/>
    <w:rsid w:val="007D6BF9"/>
    <w:rsid w:val="007D6F44"/>
    <w:rsid w:val="007D6F7B"/>
    <w:rsid w:val="007D6FB4"/>
    <w:rsid w:val="007D70C5"/>
    <w:rsid w:val="007D70FE"/>
    <w:rsid w:val="007D716A"/>
    <w:rsid w:val="007D71F2"/>
    <w:rsid w:val="007D722B"/>
    <w:rsid w:val="007D7243"/>
    <w:rsid w:val="007D7373"/>
    <w:rsid w:val="007D73FC"/>
    <w:rsid w:val="007D7461"/>
    <w:rsid w:val="007D7489"/>
    <w:rsid w:val="007D7535"/>
    <w:rsid w:val="007D75EE"/>
    <w:rsid w:val="007D765F"/>
    <w:rsid w:val="007D7782"/>
    <w:rsid w:val="007D780A"/>
    <w:rsid w:val="007D7828"/>
    <w:rsid w:val="007D7862"/>
    <w:rsid w:val="007D791B"/>
    <w:rsid w:val="007D7A66"/>
    <w:rsid w:val="007D7B48"/>
    <w:rsid w:val="007D7DD0"/>
    <w:rsid w:val="007D7E3C"/>
    <w:rsid w:val="007D7EB9"/>
    <w:rsid w:val="007D7EF8"/>
    <w:rsid w:val="007D7F5A"/>
    <w:rsid w:val="007D7F90"/>
    <w:rsid w:val="007D7FDE"/>
    <w:rsid w:val="007E0006"/>
    <w:rsid w:val="007E000D"/>
    <w:rsid w:val="007E0066"/>
    <w:rsid w:val="007E006E"/>
    <w:rsid w:val="007E00F1"/>
    <w:rsid w:val="007E00FF"/>
    <w:rsid w:val="007E020B"/>
    <w:rsid w:val="007E02CC"/>
    <w:rsid w:val="007E03A7"/>
    <w:rsid w:val="007E048F"/>
    <w:rsid w:val="007E04A2"/>
    <w:rsid w:val="007E0595"/>
    <w:rsid w:val="007E060F"/>
    <w:rsid w:val="007E0613"/>
    <w:rsid w:val="007E06C7"/>
    <w:rsid w:val="007E0890"/>
    <w:rsid w:val="007E0956"/>
    <w:rsid w:val="007E0974"/>
    <w:rsid w:val="007E0AFE"/>
    <w:rsid w:val="007E0D3A"/>
    <w:rsid w:val="007E0ED9"/>
    <w:rsid w:val="007E1038"/>
    <w:rsid w:val="007E10E7"/>
    <w:rsid w:val="007E117B"/>
    <w:rsid w:val="007E118C"/>
    <w:rsid w:val="007E131B"/>
    <w:rsid w:val="007E1405"/>
    <w:rsid w:val="007E1427"/>
    <w:rsid w:val="007E14CE"/>
    <w:rsid w:val="007E151A"/>
    <w:rsid w:val="007E1599"/>
    <w:rsid w:val="007E15D1"/>
    <w:rsid w:val="007E1787"/>
    <w:rsid w:val="007E17CB"/>
    <w:rsid w:val="007E188C"/>
    <w:rsid w:val="007E1975"/>
    <w:rsid w:val="007E19A9"/>
    <w:rsid w:val="007E19BB"/>
    <w:rsid w:val="007E19C0"/>
    <w:rsid w:val="007E19FA"/>
    <w:rsid w:val="007E1A85"/>
    <w:rsid w:val="007E1B13"/>
    <w:rsid w:val="007E1B8E"/>
    <w:rsid w:val="007E1BA9"/>
    <w:rsid w:val="007E1C8B"/>
    <w:rsid w:val="007E1D0D"/>
    <w:rsid w:val="007E1EAA"/>
    <w:rsid w:val="007E1EAC"/>
    <w:rsid w:val="007E1F19"/>
    <w:rsid w:val="007E1F5F"/>
    <w:rsid w:val="007E2098"/>
    <w:rsid w:val="007E20F2"/>
    <w:rsid w:val="007E2144"/>
    <w:rsid w:val="007E21FE"/>
    <w:rsid w:val="007E22FE"/>
    <w:rsid w:val="007E2328"/>
    <w:rsid w:val="007E232A"/>
    <w:rsid w:val="007E2347"/>
    <w:rsid w:val="007E2444"/>
    <w:rsid w:val="007E2470"/>
    <w:rsid w:val="007E24BB"/>
    <w:rsid w:val="007E26AE"/>
    <w:rsid w:val="007E27EB"/>
    <w:rsid w:val="007E2968"/>
    <w:rsid w:val="007E2974"/>
    <w:rsid w:val="007E2A42"/>
    <w:rsid w:val="007E2A65"/>
    <w:rsid w:val="007E2B40"/>
    <w:rsid w:val="007E2D24"/>
    <w:rsid w:val="007E2D2E"/>
    <w:rsid w:val="007E2EC2"/>
    <w:rsid w:val="007E2F02"/>
    <w:rsid w:val="007E312D"/>
    <w:rsid w:val="007E31B0"/>
    <w:rsid w:val="007E3201"/>
    <w:rsid w:val="007E322F"/>
    <w:rsid w:val="007E325A"/>
    <w:rsid w:val="007E329C"/>
    <w:rsid w:val="007E3322"/>
    <w:rsid w:val="007E33D4"/>
    <w:rsid w:val="007E33FD"/>
    <w:rsid w:val="007E34A6"/>
    <w:rsid w:val="007E34BC"/>
    <w:rsid w:val="007E34FF"/>
    <w:rsid w:val="007E3590"/>
    <w:rsid w:val="007E36E0"/>
    <w:rsid w:val="007E370F"/>
    <w:rsid w:val="007E377B"/>
    <w:rsid w:val="007E37D4"/>
    <w:rsid w:val="007E3876"/>
    <w:rsid w:val="007E3888"/>
    <w:rsid w:val="007E38A4"/>
    <w:rsid w:val="007E39F1"/>
    <w:rsid w:val="007E3A7D"/>
    <w:rsid w:val="007E3ABB"/>
    <w:rsid w:val="007E3B13"/>
    <w:rsid w:val="007E3C1D"/>
    <w:rsid w:val="007E3C76"/>
    <w:rsid w:val="007E3C9E"/>
    <w:rsid w:val="007E3CB9"/>
    <w:rsid w:val="007E3D77"/>
    <w:rsid w:val="007E3DA8"/>
    <w:rsid w:val="007E3E59"/>
    <w:rsid w:val="007E3EBD"/>
    <w:rsid w:val="007E3F80"/>
    <w:rsid w:val="007E3FE6"/>
    <w:rsid w:val="007E40EA"/>
    <w:rsid w:val="007E414E"/>
    <w:rsid w:val="007E4293"/>
    <w:rsid w:val="007E42A1"/>
    <w:rsid w:val="007E4318"/>
    <w:rsid w:val="007E4345"/>
    <w:rsid w:val="007E4371"/>
    <w:rsid w:val="007E43AB"/>
    <w:rsid w:val="007E43BB"/>
    <w:rsid w:val="007E452F"/>
    <w:rsid w:val="007E4537"/>
    <w:rsid w:val="007E45F0"/>
    <w:rsid w:val="007E4673"/>
    <w:rsid w:val="007E48C4"/>
    <w:rsid w:val="007E4984"/>
    <w:rsid w:val="007E49B6"/>
    <w:rsid w:val="007E49F6"/>
    <w:rsid w:val="007E4A49"/>
    <w:rsid w:val="007E4A9C"/>
    <w:rsid w:val="007E4AA2"/>
    <w:rsid w:val="007E4AAF"/>
    <w:rsid w:val="007E4BCF"/>
    <w:rsid w:val="007E4BEB"/>
    <w:rsid w:val="007E4C11"/>
    <w:rsid w:val="007E4C2B"/>
    <w:rsid w:val="007E4CF5"/>
    <w:rsid w:val="007E4D04"/>
    <w:rsid w:val="007E4EFC"/>
    <w:rsid w:val="007E4F09"/>
    <w:rsid w:val="007E501C"/>
    <w:rsid w:val="007E50DB"/>
    <w:rsid w:val="007E5218"/>
    <w:rsid w:val="007E5351"/>
    <w:rsid w:val="007E5470"/>
    <w:rsid w:val="007E54E3"/>
    <w:rsid w:val="007E54EC"/>
    <w:rsid w:val="007E55FE"/>
    <w:rsid w:val="007E5637"/>
    <w:rsid w:val="007E5660"/>
    <w:rsid w:val="007E5717"/>
    <w:rsid w:val="007E578D"/>
    <w:rsid w:val="007E584E"/>
    <w:rsid w:val="007E5929"/>
    <w:rsid w:val="007E5935"/>
    <w:rsid w:val="007E59D1"/>
    <w:rsid w:val="007E59E4"/>
    <w:rsid w:val="007E5ABC"/>
    <w:rsid w:val="007E5B4B"/>
    <w:rsid w:val="007E5BE1"/>
    <w:rsid w:val="007E5CD9"/>
    <w:rsid w:val="007E5E5F"/>
    <w:rsid w:val="007E5EE6"/>
    <w:rsid w:val="007E5F92"/>
    <w:rsid w:val="007E5FF9"/>
    <w:rsid w:val="007E603E"/>
    <w:rsid w:val="007E607E"/>
    <w:rsid w:val="007E60B7"/>
    <w:rsid w:val="007E60C4"/>
    <w:rsid w:val="007E60F0"/>
    <w:rsid w:val="007E6161"/>
    <w:rsid w:val="007E62AE"/>
    <w:rsid w:val="007E633D"/>
    <w:rsid w:val="007E6493"/>
    <w:rsid w:val="007E64F4"/>
    <w:rsid w:val="007E6520"/>
    <w:rsid w:val="007E657D"/>
    <w:rsid w:val="007E664C"/>
    <w:rsid w:val="007E6754"/>
    <w:rsid w:val="007E6771"/>
    <w:rsid w:val="007E67B1"/>
    <w:rsid w:val="007E67EE"/>
    <w:rsid w:val="007E6822"/>
    <w:rsid w:val="007E68A3"/>
    <w:rsid w:val="007E68B6"/>
    <w:rsid w:val="007E68CE"/>
    <w:rsid w:val="007E68F1"/>
    <w:rsid w:val="007E68FB"/>
    <w:rsid w:val="007E69FA"/>
    <w:rsid w:val="007E6AC8"/>
    <w:rsid w:val="007E6B86"/>
    <w:rsid w:val="007E6C20"/>
    <w:rsid w:val="007E6CB4"/>
    <w:rsid w:val="007E6D3B"/>
    <w:rsid w:val="007E6DA0"/>
    <w:rsid w:val="007E6DEF"/>
    <w:rsid w:val="007E6E8A"/>
    <w:rsid w:val="007E6E93"/>
    <w:rsid w:val="007E6F02"/>
    <w:rsid w:val="007E7114"/>
    <w:rsid w:val="007E7266"/>
    <w:rsid w:val="007E7271"/>
    <w:rsid w:val="007E7347"/>
    <w:rsid w:val="007E7361"/>
    <w:rsid w:val="007E7394"/>
    <w:rsid w:val="007E7396"/>
    <w:rsid w:val="007E7658"/>
    <w:rsid w:val="007E7695"/>
    <w:rsid w:val="007E7799"/>
    <w:rsid w:val="007E77F1"/>
    <w:rsid w:val="007E79E7"/>
    <w:rsid w:val="007E7B4C"/>
    <w:rsid w:val="007E7BBF"/>
    <w:rsid w:val="007E7BDD"/>
    <w:rsid w:val="007E7C41"/>
    <w:rsid w:val="007E7C7B"/>
    <w:rsid w:val="007E7C8C"/>
    <w:rsid w:val="007E7D1A"/>
    <w:rsid w:val="007E7D43"/>
    <w:rsid w:val="007E7E1B"/>
    <w:rsid w:val="007E7E1F"/>
    <w:rsid w:val="007E7E3B"/>
    <w:rsid w:val="007E7FA0"/>
    <w:rsid w:val="007ED6AC"/>
    <w:rsid w:val="007F0069"/>
    <w:rsid w:val="007F0124"/>
    <w:rsid w:val="007F0181"/>
    <w:rsid w:val="007F018A"/>
    <w:rsid w:val="007F023B"/>
    <w:rsid w:val="007F02DC"/>
    <w:rsid w:val="007F036D"/>
    <w:rsid w:val="007F03AC"/>
    <w:rsid w:val="007F0468"/>
    <w:rsid w:val="007F046C"/>
    <w:rsid w:val="007F05C8"/>
    <w:rsid w:val="007F05DA"/>
    <w:rsid w:val="007F063B"/>
    <w:rsid w:val="007F066B"/>
    <w:rsid w:val="007F06B3"/>
    <w:rsid w:val="007F06C1"/>
    <w:rsid w:val="007F0874"/>
    <w:rsid w:val="007F0979"/>
    <w:rsid w:val="007F0985"/>
    <w:rsid w:val="007F0A77"/>
    <w:rsid w:val="007F0B13"/>
    <w:rsid w:val="007F0B1E"/>
    <w:rsid w:val="007F0B33"/>
    <w:rsid w:val="007F0BAB"/>
    <w:rsid w:val="007F0DD2"/>
    <w:rsid w:val="007F0E11"/>
    <w:rsid w:val="007F0E13"/>
    <w:rsid w:val="007F0F4F"/>
    <w:rsid w:val="007F0F60"/>
    <w:rsid w:val="007F10AC"/>
    <w:rsid w:val="007F110A"/>
    <w:rsid w:val="007F1203"/>
    <w:rsid w:val="007F12A2"/>
    <w:rsid w:val="007F144C"/>
    <w:rsid w:val="007F150A"/>
    <w:rsid w:val="007F178B"/>
    <w:rsid w:val="007F17A5"/>
    <w:rsid w:val="007F18A3"/>
    <w:rsid w:val="007F1949"/>
    <w:rsid w:val="007F19E0"/>
    <w:rsid w:val="007F1A58"/>
    <w:rsid w:val="007F1A68"/>
    <w:rsid w:val="007F1AC7"/>
    <w:rsid w:val="007F1CBB"/>
    <w:rsid w:val="007F1D2B"/>
    <w:rsid w:val="007F1D39"/>
    <w:rsid w:val="007F1D88"/>
    <w:rsid w:val="007F1FF7"/>
    <w:rsid w:val="007F206D"/>
    <w:rsid w:val="007F20A0"/>
    <w:rsid w:val="007F20D5"/>
    <w:rsid w:val="007F21F7"/>
    <w:rsid w:val="007F244A"/>
    <w:rsid w:val="007F2488"/>
    <w:rsid w:val="007F2704"/>
    <w:rsid w:val="007F2738"/>
    <w:rsid w:val="007F286B"/>
    <w:rsid w:val="007F2A0C"/>
    <w:rsid w:val="007F2A7B"/>
    <w:rsid w:val="007F2AAD"/>
    <w:rsid w:val="007F2ADD"/>
    <w:rsid w:val="007F2C1A"/>
    <w:rsid w:val="007F2CB7"/>
    <w:rsid w:val="007F2DA3"/>
    <w:rsid w:val="007F2E3C"/>
    <w:rsid w:val="007F2E6F"/>
    <w:rsid w:val="007F2F14"/>
    <w:rsid w:val="007F2F1C"/>
    <w:rsid w:val="007F30BB"/>
    <w:rsid w:val="007F30C0"/>
    <w:rsid w:val="007F30F9"/>
    <w:rsid w:val="007F3227"/>
    <w:rsid w:val="007F3326"/>
    <w:rsid w:val="007F33D3"/>
    <w:rsid w:val="007F3401"/>
    <w:rsid w:val="007F3448"/>
    <w:rsid w:val="007F34E2"/>
    <w:rsid w:val="007F350C"/>
    <w:rsid w:val="007F351F"/>
    <w:rsid w:val="007F358D"/>
    <w:rsid w:val="007F3693"/>
    <w:rsid w:val="007F36F4"/>
    <w:rsid w:val="007F37A7"/>
    <w:rsid w:val="007F3900"/>
    <w:rsid w:val="007F3935"/>
    <w:rsid w:val="007F3A0D"/>
    <w:rsid w:val="007F3B93"/>
    <w:rsid w:val="007F3BA1"/>
    <w:rsid w:val="007F3BF3"/>
    <w:rsid w:val="007F3C2C"/>
    <w:rsid w:val="007F3C77"/>
    <w:rsid w:val="007F3D3A"/>
    <w:rsid w:val="007F3E35"/>
    <w:rsid w:val="007F3E56"/>
    <w:rsid w:val="007F3E5C"/>
    <w:rsid w:val="007F3EC2"/>
    <w:rsid w:val="007F3F5A"/>
    <w:rsid w:val="007F3FD6"/>
    <w:rsid w:val="007F416D"/>
    <w:rsid w:val="007F41FC"/>
    <w:rsid w:val="007F4259"/>
    <w:rsid w:val="007F4296"/>
    <w:rsid w:val="007F4306"/>
    <w:rsid w:val="007F437A"/>
    <w:rsid w:val="007F4433"/>
    <w:rsid w:val="007F44A9"/>
    <w:rsid w:val="007F45E2"/>
    <w:rsid w:val="007F46CE"/>
    <w:rsid w:val="007F4716"/>
    <w:rsid w:val="007F4761"/>
    <w:rsid w:val="007F47CE"/>
    <w:rsid w:val="007F4972"/>
    <w:rsid w:val="007F49A1"/>
    <w:rsid w:val="007F4A78"/>
    <w:rsid w:val="007F4BD5"/>
    <w:rsid w:val="007F4BE8"/>
    <w:rsid w:val="007F4C4B"/>
    <w:rsid w:val="007F4C4C"/>
    <w:rsid w:val="007F4C81"/>
    <w:rsid w:val="007F4D71"/>
    <w:rsid w:val="007F4F84"/>
    <w:rsid w:val="007F5036"/>
    <w:rsid w:val="007F50D3"/>
    <w:rsid w:val="007F5131"/>
    <w:rsid w:val="007F5152"/>
    <w:rsid w:val="007F5273"/>
    <w:rsid w:val="007F53F7"/>
    <w:rsid w:val="007F55A5"/>
    <w:rsid w:val="007F56D5"/>
    <w:rsid w:val="007F573C"/>
    <w:rsid w:val="007F57D0"/>
    <w:rsid w:val="007F57F1"/>
    <w:rsid w:val="007F5921"/>
    <w:rsid w:val="007F5936"/>
    <w:rsid w:val="007F5960"/>
    <w:rsid w:val="007F5AF5"/>
    <w:rsid w:val="007F5B4C"/>
    <w:rsid w:val="007F5DF7"/>
    <w:rsid w:val="007F5E78"/>
    <w:rsid w:val="007F5EAD"/>
    <w:rsid w:val="007F5EB4"/>
    <w:rsid w:val="007F5ED1"/>
    <w:rsid w:val="007F60C7"/>
    <w:rsid w:val="007F60F9"/>
    <w:rsid w:val="007F6155"/>
    <w:rsid w:val="007F6314"/>
    <w:rsid w:val="007F63B5"/>
    <w:rsid w:val="007F65E3"/>
    <w:rsid w:val="007F67BB"/>
    <w:rsid w:val="007F68AB"/>
    <w:rsid w:val="007F69D7"/>
    <w:rsid w:val="007F6A03"/>
    <w:rsid w:val="007F6A5D"/>
    <w:rsid w:val="007F6B33"/>
    <w:rsid w:val="007F6B52"/>
    <w:rsid w:val="007F6BC5"/>
    <w:rsid w:val="007F6C5E"/>
    <w:rsid w:val="007F6CBC"/>
    <w:rsid w:val="007F6DE6"/>
    <w:rsid w:val="007F6FA8"/>
    <w:rsid w:val="007F6FD4"/>
    <w:rsid w:val="007F705E"/>
    <w:rsid w:val="007F7153"/>
    <w:rsid w:val="007F7187"/>
    <w:rsid w:val="007F71AC"/>
    <w:rsid w:val="007F72AF"/>
    <w:rsid w:val="007F72C0"/>
    <w:rsid w:val="007F7308"/>
    <w:rsid w:val="007F7390"/>
    <w:rsid w:val="007F73DE"/>
    <w:rsid w:val="007F74D4"/>
    <w:rsid w:val="007F7526"/>
    <w:rsid w:val="007F7539"/>
    <w:rsid w:val="007F76BE"/>
    <w:rsid w:val="007F7717"/>
    <w:rsid w:val="007F7850"/>
    <w:rsid w:val="007F7887"/>
    <w:rsid w:val="007F788B"/>
    <w:rsid w:val="007F7973"/>
    <w:rsid w:val="007F7994"/>
    <w:rsid w:val="007F7999"/>
    <w:rsid w:val="007F7A94"/>
    <w:rsid w:val="007F7BD9"/>
    <w:rsid w:val="007F7BDB"/>
    <w:rsid w:val="007F7C23"/>
    <w:rsid w:val="007F7E06"/>
    <w:rsid w:val="007F7E83"/>
    <w:rsid w:val="007F7E9C"/>
    <w:rsid w:val="007F85A5"/>
    <w:rsid w:val="008000ED"/>
    <w:rsid w:val="0080011E"/>
    <w:rsid w:val="00800141"/>
    <w:rsid w:val="00800165"/>
    <w:rsid w:val="008001EE"/>
    <w:rsid w:val="008001F5"/>
    <w:rsid w:val="00800223"/>
    <w:rsid w:val="008003AF"/>
    <w:rsid w:val="00800406"/>
    <w:rsid w:val="0080050E"/>
    <w:rsid w:val="00800554"/>
    <w:rsid w:val="0080056E"/>
    <w:rsid w:val="008005AC"/>
    <w:rsid w:val="00800682"/>
    <w:rsid w:val="00800717"/>
    <w:rsid w:val="00800921"/>
    <w:rsid w:val="0080099B"/>
    <w:rsid w:val="00800A52"/>
    <w:rsid w:val="00800A63"/>
    <w:rsid w:val="00800A6B"/>
    <w:rsid w:val="00800B60"/>
    <w:rsid w:val="00800D8C"/>
    <w:rsid w:val="00800E0B"/>
    <w:rsid w:val="00800E5A"/>
    <w:rsid w:val="00800F60"/>
    <w:rsid w:val="00800F86"/>
    <w:rsid w:val="00800FDC"/>
    <w:rsid w:val="00800FEC"/>
    <w:rsid w:val="00801070"/>
    <w:rsid w:val="008011D6"/>
    <w:rsid w:val="008011F2"/>
    <w:rsid w:val="00801436"/>
    <w:rsid w:val="00801496"/>
    <w:rsid w:val="00801598"/>
    <w:rsid w:val="008015E1"/>
    <w:rsid w:val="00801654"/>
    <w:rsid w:val="0080168C"/>
    <w:rsid w:val="008016B2"/>
    <w:rsid w:val="008016F2"/>
    <w:rsid w:val="0080172D"/>
    <w:rsid w:val="00801803"/>
    <w:rsid w:val="0080184D"/>
    <w:rsid w:val="008018F5"/>
    <w:rsid w:val="008019D5"/>
    <w:rsid w:val="00801A8B"/>
    <w:rsid w:val="00801C4B"/>
    <w:rsid w:val="00801C91"/>
    <w:rsid w:val="00801D0E"/>
    <w:rsid w:val="00801D69"/>
    <w:rsid w:val="00801E8D"/>
    <w:rsid w:val="00801EAB"/>
    <w:rsid w:val="00801EC1"/>
    <w:rsid w:val="00801F40"/>
    <w:rsid w:val="008021EB"/>
    <w:rsid w:val="008021EF"/>
    <w:rsid w:val="008021F0"/>
    <w:rsid w:val="0080221A"/>
    <w:rsid w:val="008022E5"/>
    <w:rsid w:val="00802379"/>
    <w:rsid w:val="00802463"/>
    <w:rsid w:val="00802571"/>
    <w:rsid w:val="0080268A"/>
    <w:rsid w:val="0080276E"/>
    <w:rsid w:val="008027C6"/>
    <w:rsid w:val="008027F3"/>
    <w:rsid w:val="00802870"/>
    <w:rsid w:val="0080292C"/>
    <w:rsid w:val="00802961"/>
    <w:rsid w:val="00802972"/>
    <w:rsid w:val="00802AD0"/>
    <w:rsid w:val="00802AF4"/>
    <w:rsid w:val="00803030"/>
    <w:rsid w:val="00803160"/>
    <w:rsid w:val="00803174"/>
    <w:rsid w:val="008032BB"/>
    <w:rsid w:val="0080330E"/>
    <w:rsid w:val="0080338F"/>
    <w:rsid w:val="00803397"/>
    <w:rsid w:val="00803438"/>
    <w:rsid w:val="008034CD"/>
    <w:rsid w:val="008034CE"/>
    <w:rsid w:val="008035D5"/>
    <w:rsid w:val="00803785"/>
    <w:rsid w:val="008037ED"/>
    <w:rsid w:val="00803816"/>
    <w:rsid w:val="0080385F"/>
    <w:rsid w:val="008038A4"/>
    <w:rsid w:val="008039D4"/>
    <w:rsid w:val="00803A28"/>
    <w:rsid w:val="00803AC5"/>
    <w:rsid w:val="00803AEF"/>
    <w:rsid w:val="00803BF3"/>
    <w:rsid w:val="00803C69"/>
    <w:rsid w:val="00803D42"/>
    <w:rsid w:val="00803D47"/>
    <w:rsid w:val="00803EB4"/>
    <w:rsid w:val="00803EEE"/>
    <w:rsid w:val="00803F2E"/>
    <w:rsid w:val="00803F53"/>
    <w:rsid w:val="00803FAD"/>
    <w:rsid w:val="00804032"/>
    <w:rsid w:val="0080404C"/>
    <w:rsid w:val="00804061"/>
    <w:rsid w:val="00804174"/>
    <w:rsid w:val="008041FA"/>
    <w:rsid w:val="008042AC"/>
    <w:rsid w:val="0080445C"/>
    <w:rsid w:val="0080448E"/>
    <w:rsid w:val="00804501"/>
    <w:rsid w:val="00804503"/>
    <w:rsid w:val="0080450D"/>
    <w:rsid w:val="00804536"/>
    <w:rsid w:val="00804616"/>
    <w:rsid w:val="0080478F"/>
    <w:rsid w:val="00804896"/>
    <w:rsid w:val="008048C3"/>
    <w:rsid w:val="008049E2"/>
    <w:rsid w:val="00804A04"/>
    <w:rsid w:val="00804A6E"/>
    <w:rsid w:val="00804B1E"/>
    <w:rsid w:val="00804D49"/>
    <w:rsid w:val="00804E8C"/>
    <w:rsid w:val="00804ED5"/>
    <w:rsid w:val="00804EF0"/>
    <w:rsid w:val="0080500A"/>
    <w:rsid w:val="00805151"/>
    <w:rsid w:val="008051A6"/>
    <w:rsid w:val="0080524F"/>
    <w:rsid w:val="008052F9"/>
    <w:rsid w:val="008053AE"/>
    <w:rsid w:val="0080548E"/>
    <w:rsid w:val="008054BC"/>
    <w:rsid w:val="00805507"/>
    <w:rsid w:val="008055F2"/>
    <w:rsid w:val="00805675"/>
    <w:rsid w:val="008056ED"/>
    <w:rsid w:val="0080578C"/>
    <w:rsid w:val="00805879"/>
    <w:rsid w:val="0080587B"/>
    <w:rsid w:val="008058D5"/>
    <w:rsid w:val="0080590A"/>
    <w:rsid w:val="00805B28"/>
    <w:rsid w:val="00805B39"/>
    <w:rsid w:val="00805BCA"/>
    <w:rsid w:val="00805D2B"/>
    <w:rsid w:val="00805D66"/>
    <w:rsid w:val="00805E08"/>
    <w:rsid w:val="00805F0D"/>
    <w:rsid w:val="0080600C"/>
    <w:rsid w:val="00806016"/>
    <w:rsid w:val="0080608C"/>
    <w:rsid w:val="008060AA"/>
    <w:rsid w:val="008060FE"/>
    <w:rsid w:val="00806124"/>
    <w:rsid w:val="008061DA"/>
    <w:rsid w:val="00806227"/>
    <w:rsid w:val="008062CF"/>
    <w:rsid w:val="00806323"/>
    <w:rsid w:val="00806385"/>
    <w:rsid w:val="0080643D"/>
    <w:rsid w:val="00806441"/>
    <w:rsid w:val="008064CC"/>
    <w:rsid w:val="0080656F"/>
    <w:rsid w:val="00806637"/>
    <w:rsid w:val="00806733"/>
    <w:rsid w:val="0080673C"/>
    <w:rsid w:val="00806754"/>
    <w:rsid w:val="008067AB"/>
    <w:rsid w:val="0080682B"/>
    <w:rsid w:val="00806873"/>
    <w:rsid w:val="00806879"/>
    <w:rsid w:val="00806975"/>
    <w:rsid w:val="008069A3"/>
    <w:rsid w:val="00806A7A"/>
    <w:rsid w:val="00806A88"/>
    <w:rsid w:val="00806A93"/>
    <w:rsid w:val="00806C26"/>
    <w:rsid w:val="00806DDA"/>
    <w:rsid w:val="00806E03"/>
    <w:rsid w:val="00806E1A"/>
    <w:rsid w:val="00806E7D"/>
    <w:rsid w:val="00806E85"/>
    <w:rsid w:val="00807055"/>
    <w:rsid w:val="00807088"/>
    <w:rsid w:val="008071B9"/>
    <w:rsid w:val="008071EC"/>
    <w:rsid w:val="008072AB"/>
    <w:rsid w:val="008072B4"/>
    <w:rsid w:val="008073A5"/>
    <w:rsid w:val="008074CD"/>
    <w:rsid w:val="008075ED"/>
    <w:rsid w:val="00807638"/>
    <w:rsid w:val="00807689"/>
    <w:rsid w:val="008076C2"/>
    <w:rsid w:val="00807776"/>
    <w:rsid w:val="008077F5"/>
    <w:rsid w:val="008077F6"/>
    <w:rsid w:val="0080785D"/>
    <w:rsid w:val="0080792F"/>
    <w:rsid w:val="00807A1E"/>
    <w:rsid w:val="00807AED"/>
    <w:rsid w:val="00807B2B"/>
    <w:rsid w:val="00807BA6"/>
    <w:rsid w:val="00807C6A"/>
    <w:rsid w:val="00807CBB"/>
    <w:rsid w:val="00807F86"/>
    <w:rsid w:val="0081005F"/>
    <w:rsid w:val="00810083"/>
    <w:rsid w:val="008100AB"/>
    <w:rsid w:val="008100DE"/>
    <w:rsid w:val="00810124"/>
    <w:rsid w:val="00810225"/>
    <w:rsid w:val="0081036E"/>
    <w:rsid w:val="00810402"/>
    <w:rsid w:val="008104C0"/>
    <w:rsid w:val="008104D6"/>
    <w:rsid w:val="00810516"/>
    <w:rsid w:val="008105CB"/>
    <w:rsid w:val="0081070C"/>
    <w:rsid w:val="00810713"/>
    <w:rsid w:val="00810830"/>
    <w:rsid w:val="00810860"/>
    <w:rsid w:val="00810946"/>
    <w:rsid w:val="00810976"/>
    <w:rsid w:val="008109E4"/>
    <w:rsid w:val="00810A63"/>
    <w:rsid w:val="00810CA2"/>
    <w:rsid w:val="00810CD6"/>
    <w:rsid w:val="00810D1E"/>
    <w:rsid w:val="00810D95"/>
    <w:rsid w:val="00810DA5"/>
    <w:rsid w:val="00810E3F"/>
    <w:rsid w:val="00810F03"/>
    <w:rsid w:val="00811209"/>
    <w:rsid w:val="00811253"/>
    <w:rsid w:val="0081130C"/>
    <w:rsid w:val="0081133A"/>
    <w:rsid w:val="00811388"/>
    <w:rsid w:val="008113B3"/>
    <w:rsid w:val="00811413"/>
    <w:rsid w:val="008114F7"/>
    <w:rsid w:val="008115F9"/>
    <w:rsid w:val="00811736"/>
    <w:rsid w:val="0081176B"/>
    <w:rsid w:val="008117CA"/>
    <w:rsid w:val="00811896"/>
    <w:rsid w:val="00811A79"/>
    <w:rsid w:val="00811AEF"/>
    <w:rsid w:val="00811D39"/>
    <w:rsid w:val="00811DEC"/>
    <w:rsid w:val="00811E21"/>
    <w:rsid w:val="00811EA7"/>
    <w:rsid w:val="00811F05"/>
    <w:rsid w:val="00811F26"/>
    <w:rsid w:val="00811F34"/>
    <w:rsid w:val="00811FFD"/>
    <w:rsid w:val="008120BE"/>
    <w:rsid w:val="00812192"/>
    <w:rsid w:val="008121A6"/>
    <w:rsid w:val="008121B8"/>
    <w:rsid w:val="0081229F"/>
    <w:rsid w:val="00812339"/>
    <w:rsid w:val="008123DB"/>
    <w:rsid w:val="00812413"/>
    <w:rsid w:val="00812415"/>
    <w:rsid w:val="00812508"/>
    <w:rsid w:val="0081254A"/>
    <w:rsid w:val="0081258D"/>
    <w:rsid w:val="008126AF"/>
    <w:rsid w:val="008126C6"/>
    <w:rsid w:val="00812718"/>
    <w:rsid w:val="008127DF"/>
    <w:rsid w:val="00812818"/>
    <w:rsid w:val="00812823"/>
    <w:rsid w:val="008128D9"/>
    <w:rsid w:val="00812956"/>
    <w:rsid w:val="0081299E"/>
    <w:rsid w:val="00812A24"/>
    <w:rsid w:val="00812A50"/>
    <w:rsid w:val="00812AA5"/>
    <w:rsid w:val="00812AEC"/>
    <w:rsid w:val="00812D45"/>
    <w:rsid w:val="00812D57"/>
    <w:rsid w:val="00812D59"/>
    <w:rsid w:val="00812F31"/>
    <w:rsid w:val="00813129"/>
    <w:rsid w:val="00813132"/>
    <w:rsid w:val="0081315B"/>
    <w:rsid w:val="008131B5"/>
    <w:rsid w:val="008131E6"/>
    <w:rsid w:val="008132C8"/>
    <w:rsid w:val="00813344"/>
    <w:rsid w:val="008133CC"/>
    <w:rsid w:val="008133CD"/>
    <w:rsid w:val="008133FB"/>
    <w:rsid w:val="00813407"/>
    <w:rsid w:val="008134C1"/>
    <w:rsid w:val="008134E5"/>
    <w:rsid w:val="0081353D"/>
    <w:rsid w:val="008135B1"/>
    <w:rsid w:val="008135DF"/>
    <w:rsid w:val="0081361F"/>
    <w:rsid w:val="00813640"/>
    <w:rsid w:val="00813667"/>
    <w:rsid w:val="008136BD"/>
    <w:rsid w:val="00813896"/>
    <w:rsid w:val="008139B8"/>
    <w:rsid w:val="00813A2C"/>
    <w:rsid w:val="00813A52"/>
    <w:rsid w:val="00813C10"/>
    <w:rsid w:val="00813C2B"/>
    <w:rsid w:val="00813CDB"/>
    <w:rsid w:val="00813D1E"/>
    <w:rsid w:val="00813E01"/>
    <w:rsid w:val="00813EB5"/>
    <w:rsid w:val="00814058"/>
    <w:rsid w:val="0081413E"/>
    <w:rsid w:val="008141DD"/>
    <w:rsid w:val="008142D5"/>
    <w:rsid w:val="00814390"/>
    <w:rsid w:val="008143CB"/>
    <w:rsid w:val="008143D9"/>
    <w:rsid w:val="0081453F"/>
    <w:rsid w:val="00814580"/>
    <w:rsid w:val="00814614"/>
    <w:rsid w:val="008146D2"/>
    <w:rsid w:val="0081472E"/>
    <w:rsid w:val="008147AF"/>
    <w:rsid w:val="00814860"/>
    <w:rsid w:val="0081487B"/>
    <w:rsid w:val="0081489C"/>
    <w:rsid w:val="00814903"/>
    <w:rsid w:val="00814971"/>
    <w:rsid w:val="00814B81"/>
    <w:rsid w:val="00814BDB"/>
    <w:rsid w:val="00814C35"/>
    <w:rsid w:val="00814CAD"/>
    <w:rsid w:val="00814CD0"/>
    <w:rsid w:val="00814D12"/>
    <w:rsid w:val="00814E42"/>
    <w:rsid w:val="0081500C"/>
    <w:rsid w:val="00815026"/>
    <w:rsid w:val="00815133"/>
    <w:rsid w:val="00815199"/>
    <w:rsid w:val="008151C3"/>
    <w:rsid w:val="008151F4"/>
    <w:rsid w:val="00815294"/>
    <w:rsid w:val="00815447"/>
    <w:rsid w:val="00815542"/>
    <w:rsid w:val="0081561A"/>
    <w:rsid w:val="00815680"/>
    <w:rsid w:val="008157C9"/>
    <w:rsid w:val="008157EA"/>
    <w:rsid w:val="00815942"/>
    <w:rsid w:val="00815969"/>
    <w:rsid w:val="0081598C"/>
    <w:rsid w:val="008159E3"/>
    <w:rsid w:val="00815AC3"/>
    <w:rsid w:val="00815B25"/>
    <w:rsid w:val="00815BA7"/>
    <w:rsid w:val="00815C3D"/>
    <w:rsid w:val="00815C8F"/>
    <w:rsid w:val="00815CAE"/>
    <w:rsid w:val="00815CB2"/>
    <w:rsid w:val="00815CF7"/>
    <w:rsid w:val="00815D32"/>
    <w:rsid w:val="00815DAC"/>
    <w:rsid w:val="00815DBB"/>
    <w:rsid w:val="00815DCF"/>
    <w:rsid w:val="00815E0C"/>
    <w:rsid w:val="00815E10"/>
    <w:rsid w:val="00815E8D"/>
    <w:rsid w:val="00815EA6"/>
    <w:rsid w:val="00815EA8"/>
    <w:rsid w:val="00815F8D"/>
    <w:rsid w:val="00815FFD"/>
    <w:rsid w:val="0081603C"/>
    <w:rsid w:val="00816096"/>
    <w:rsid w:val="008160BD"/>
    <w:rsid w:val="0081620C"/>
    <w:rsid w:val="0081624C"/>
    <w:rsid w:val="008162D7"/>
    <w:rsid w:val="0081659E"/>
    <w:rsid w:val="008165B3"/>
    <w:rsid w:val="008165FA"/>
    <w:rsid w:val="00816600"/>
    <w:rsid w:val="0081668E"/>
    <w:rsid w:val="00816695"/>
    <w:rsid w:val="008166A7"/>
    <w:rsid w:val="008166BF"/>
    <w:rsid w:val="0081670C"/>
    <w:rsid w:val="00816735"/>
    <w:rsid w:val="008169BD"/>
    <w:rsid w:val="008169F2"/>
    <w:rsid w:val="00816B12"/>
    <w:rsid w:val="00816B2B"/>
    <w:rsid w:val="00816BB6"/>
    <w:rsid w:val="00816C6A"/>
    <w:rsid w:val="00816CB3"/>
    <w:rsid w:val="00816CF5"/>
    <w:rsid w:val="00816D9E"/>
    <w:rsid w:val="00816E33"/>
    <w:rsid w:val="00816ED2"/>
    <w:rsid w:val="00817092"/>
    <w:rsid w:val="00817194"/>
    <w:rsid w:val="008173F9"/>
    <w:rsid w:val="008174D5"/>
    <w:rsid w:val="00817517"/>
    <w:rsid w:val="00817624"/>
    <w:rsid w:val="00817751"/>
    <w:rsid w:val="008177AD"/>
    <w:rsid w:val="008177B3"/>
    <w:rsid w:val="008177B7"/>
    <w:rsid w:val="008177BF"/>
    <w:rsid w:val="008178D4"/>
    <w:rsid w:val="008178E7"/>
    <w:rsid w:val="00817909"/>
    <w:rsid w:val="00817911"/>
    <w:rsid w:val="00817984"/>
    <w:rsid w:val="0081798A"/>
    <w:rsid w:val="00817A15"/>
    <w:rsid w:val="00817A50"/>
    <w:rsid w:val="00817AC9"/>
    <w:rsid w:val="00817C10"/>
    <w:rsid w:val="00817CD5"/>
    <w:rsid w:val="00817D85"/>
    <w:rsid w:val="00817DDF"/>
    <w:rsid w:val="00817E93"/>
    <w:rsid w:val="00817EC1"/>
    <w:rsid w:val="0082003F"/>
    <w:rsid w:val="0082017D"/>
    <w:rsid w:val="008201FE"/>
    <w:rsid w:val="0082025D"/>
    <w:rsid w:val="00820303"/>
    <w:rsid w:val="008203A0"/>
    <w:rsid w:val="008203E1"/>
    <w:rsid w:val="008203F1"/>
    <w:rsid w:val="00820407"/>
    <w:rsid w:val="0082051B"/>
    <w:rsid w:val="0082052E"/>
    <w:rsid w:val="008206FC"/>
    <w:rsid w:val="00820763"/>
    <w:rsid w:val="00820780"/>
    <w:rsid w:val="00820889"/>
    <w:rsid w:val="0082088E"/>
    <w:rsid w:val="008208DF"/>
    <w:rsid w:val="00820A9D"/>
    <w:rsid w:val="00820AB5"/>
    <w:rsid w:val="00820B98"/>
    <w:rsid w:val="00820CB0"/>
    <w:rsid w:val="00820D10"/>
    <w:rsid w:val="00820D15"/>
    <w:rsid w:val="00820DA5"/>
    <w:rsid w:val="00820DCA"/>
    <w:rsid w:val="00820DDD"/>
    <w:rsid w:val="00820F19"/>
    <w:rsid w:val="00820F51"/>
    <w:rsid w:val="00821106"/>
    <w:rsid w:val="00821251"/>
    <w:rsid w:val="008213D2"/>
    <w:rsid w:val="0082162F"/>
    <w:rsid w:val="00821646"/>
    <w:rsid w:val="00821692"/>
    <w:rsid w:val="008216AA"/>
    <w:rsid w:val="008216E1"/>
    <w:rsid w:val="008217EF"/>
    <w:rsid w:val="00821845"/>
    <w:rsid w:val="00821935"/>
    <w:rsid w:val="00821A00"/>
    <w:rsid w:val="00821A7D"/>
    <w:rsid w:val="00821A96"/>
    <w:rsid w:val="00821ACB"/>
    <w:rsid w:val="00821B50"/>
    <w:rsid w:val="00821C9A"/>
    <w:rsid w:val="00821D5B"/>
    <w:rsid w:val="00821D62"/>
    <w:rsid w:val="00821DC1"/>
    <w:rsid w:val="00821DF1"/>
    <w:rsid w:val="00821DFC"/>
    <w:rsid w:val="00821E84"/>
    <w:rsid w:val="008220AD"/>
    <w:rsid w:val="008220F7"/>
    <w:rsid w:val="008220FF"/>
    <w:rsid w:val="00822110"/>
    <w:rsid w:val="00822141"/>
    <w:rsid w:val="00822155"/>
    <w:rsid w:val="00822186"/>
    <w:rsid w:val="008221CA"/>
    <w:rsid w:val="00822257"/>
    <w:rsid w:val="008222FF"/>
    <w:rsid w:val="00822312"/>
    <w:rsid w:val="0082260B"/>
    <w:rsid w:val="0082269E"/>
    <w:rsid w:val="00822708"/>
    <w:rsid w:val="00822801"/>
    <w:rsid w:val="00822845"/>
    <w:rsid w:val="0082288F"/>
    <w:rsid w:val="008228B1"/>
    <w:rsid w:val="00822983"/>
    <w:rsid w:val="008229A5"/>
    <w:rsid w:val="00822BC7"/>
    <w:rsid w:val="00822C19"/>
    <w:rsid w:val="00822CD9"/>
    <w:rsid w:val="00822D8E"/>
    <w:rsid w:val="00822E62"/>
    <w:rsid w:val="00822EB4"/>
    <w:rsid w:val="00822F8B"/>
    <w:rsid w:val="0082304D"/>
    <w:rsid w:val="008230E4"/>
    <w:rsid w:val="00823142"/>
    <w:rsid w:val="0082314D"/>
    <w:rsid w:val="00823183"/>
    <w:rsid w:val="008231FD"/>
    <w:rsid w:val="0082331E"/>
    <w:rsid w:val="00823370"/>
    <w:rsid w:val="00823388"/>
    <w:rsid w:val="0082340C"/>
    <w:rsid w:val="00823458"/>
    <w:rsid w:val="008234B6"/>
    <w:rsid w:val="008234D9"/>
    <w:rsid w:val="0082361F"/>
    <w:rsid w:val="008237CA"/>
    <w:rsid w:val="00823870"/>
    <w:rsid w:val="00823932"/>
    <w:rsid w:val="00823996"/>
    <w:rsid w:val="00823BDE"/>
    <w:rsid w:val="00823DE4"/>
    <w:rsid w:val="00823E44"/>
    <w:rsid w:val="00823E4F"/>
    <w:rsid w:val="00824083"/>
    <w:rsid w:val="008240A8"/>
    <w:rsid w:val="008240F6"/>
    <w:rsid w:val="0082413A"/>
    <w:rsid w:val="0082414B"/>
    <w:rsid w:val="0082419B"/>
    <w:rsid w:val="00824270"/>
    <w:rsid w:val="008242A7"/>
    <w:rsid w:val="008242EA"/>
    <w:rsid w:val="008244DF"/>
    <w:rsid w:val="0082452C"/>
    <w:rsid w:val="008247C8"/>
    <w:rsid w:val="008248BB"/>
    <w:rsid w:val="008248DF"/>
    <w:rsid w:val="008248E5"/>
    <w:rsid w:val="00824923"/>
    <w:rsid w:val="008249FA"/>
    <w:rsid w:val="00824A68"/>
    <w:rsid w:val="00824AF5"/>
    <w:rsid w:val="00824B7E"/>
    <w:rsid w:val="00824B9D"/>
    <w:rsid w:val="00824CE3"/>
    <w:rsid w:val="00824CFD"/>
    <w:rsid w:val="00824D1A"/>
    <w:rsid w:val="00824D1B"/>
    <w:rsid w:val="00824DBD"/>
    <w:rsid w:val="00824DBF"/>
    <w:rsid w:val="00824DF2"/>
    <w:rsid w:val="00824E32"/>
    <w:rsid w:val="00824FE0"/>
    <w:rsid w:val="0082501E"/>
    <w:rsid w:val="00825067"/>
    <w:rsid w:val="00825081"/>
    <w:rsid w:val="008250E8"/>
    <w:rsid w:val="00825165"/>
    <w:rsid w:val="00825198"/>
    <w:rsid w:val="00825212"/>
    <w:rsid w:val="0082521B"/>
    <w:rsid w:val="0082528A"/>
    <w:rsid w:val="008252C6"/>
    <w:rsid w:val="008252E9"/>
    <w:rsid w:val="0082545B"/>
    <w:rsid w:val="008254FF"/>
    <w:rsid w:val="00825541"/>
    <w:rsid w:val="008255CE"/>
    <w:rsid w:val="008255F6"/>
    <w:rsid w:val="008258CD"/>
    <w:rsid w:val="008258E7"/>
    <w:rsid w:val="0082597A"/>
    <w:rsid w:val="0082597B"/>
    <w:rsid w:val="00825987"/>
    <w:rsid w:val="00825AC2"/>
    <w:rsid w:val="00825AE0"/>
    <w:rsid w:val="00825B07"/>
    <w:rsid w:val="00825C88"/>
    <w:rsid w:val="00825DD4"/>
    <w:rsid w:val="00825E6E"/>
    <w:rsid w:val="00825EBA"/>
    <w:rsid w:val="00825F34"/>
    <w:rsid w:val="00825FA1"/>
    <w:rsid w:val="008260A8"/>
    <w:rsid w:val="008260BC"/>
    <w:rsid w:val="00826170"/>
    <w:rsid w:val="008261E5"/>
    <w:rsid w:val="00826323"/>
    <w:rsid w:val="0082644C"/>
    <w:rsid w:val="008264BE"/>
    <w:rsid w:val="008265D7"/>
    <w:rsid w:val="0082665A"/>
    <w:rsid w:val="008266CB"/>
    <w:rsid w:val="0082671B"/>
    <w:rsid w:val="00826727"/>
    <w:rsid w:val="00826756"/>
    <w:rsid w:val="0082677B"/>
    <w:rsid w:val="008267F0"/>
    <w:rsid w:val="008269B1"/>
    <w:rsid w:val="008269C8"/>
    <w:rsid w:val="00826B23"/>
    <w:rsid w:val="00826BB5"/>
    <w:rsid w:val="00826BE4"/>
    <w:rsid w:val="00826C8F"/>
    <w:rsid w:val="00826CE6"/>
    <w:rsid w:val="00826D03"/>
    <w:rsid w:val="00826D2E"/>
    <w:rsid w:val="00826D70"/>
    <w:rsid w:val="0082701C"/>
    <w:rsid w:val="00827156"/>
    <w:rsid w:val="008273A2"/>
    <w:rsid w:val="00827440"/>
    <w:rsid w:val="008274CD"/>
    <w:rsid w:val="008278C8"/>
    <w:rsid w:val="0082796F"/>
    <w:rsid w:val="00827ACD"/>
    <w:rsid w:val="00827BCE"/>
    <w:rsid w:val="00827C76"/>
    <w:rsid w:val="00827CC2"/>
    <w:rsid w:val="00827EE4"/>
    <w:rsid w:val="00827F83"/>
    <w:rsid w:val="00827FD2"/>
    <w:rsid w:val="0082D45A"/>
    <w:rsid w:val="0082E119"/>
    <w:rsid w:val="0083000D"/>
    <w:rsid w:val="00830066"/>
    <w:rsid w:val="008301B1"/>
    <w:rsid w:val="00830288"/>
    <w:rsid w:val="008302A7"/>
    <w:rsid w:val="00830302"/>
    <w:rsid w:val="00830430"/>
    <w:rsid w:val="008304AD"/>
    <w:rsid w:val="0083053B"/>
    <w:rsid w:val="00830668"/>
    <w:rsid w:val="00830778"/>
    <w:rsid w:val="008309C9"/>
    <w:rsid w:val="008309D2"/>
    <w:rsid w:val="00830A2B"/>
    <w:rsid w:val="00830B71"/>
    <w:rsid w:val="00830CEF"/>
    <w:rsid w:val="00830E6F"/>
    <w:rsid w:val="00830F31"/>
    <w:rsid w:val="00830FDF"/>
    <w:rsid w:val="008310A2"/>
    <w:rsid w:val="008312A0"/>
    <w:rsid w:val="0083137E"/>
    <w:rsid w:val="0083142A"/>
    <w:rsid w:val="008314F2"/>
    <w:rsid w:val="0083159B"/>
    <w:rsid w:val="00831720"/>
    <w:rsid w:val="008318A1"/>
    <w:rsid w:val="0083191E"/>
    <w:rsid w:val="0083194D"/>
    <w:rsid w:val="00831AB4"/>
    <w:rsid w:val="00831BA5"/>
    <w:rsid w:val="00831D5A"/>
    <w:rsid w:val="00831D82"/>
    <w:rsid w:val="00831DC6"/>
    <w:rsid w:val="00831E57"/>
    <w:rsid w:val="00831FE1"/>
    <w:rsid w:val="00832006"/>
    <w:rsid w:val="0083200D"/>
    <w:rsid w:val="00832014"/>
    <w:rsid w:val="00832050"/>
    <w:rsid w:val="008321D8"/>
    <w:rsid w:val="008322A8"/>
    <w:rsid w:val="008322D2"/>
    <w:rsid w:val="00832336"/>
    <w:rsid w:val="00832369"/>
    <w:rsid w:val="008323E2"/>
    <w:rsid w:val="008323F4"/>
    <w:rsid w:val="00832454"/>
    <w:rsid w:val="00832602"/>
    <w:rsid w:val="00832676"/>
    <w:rsid w:val="008326EB"/>
    <w:rsid w:val="0083283B"/>
    <w:rsid w:val="008329AB"/>
    <w:rsid w:val="008329AF"/>
    <w:rsid w:val="00832A67"/>
    <w:rsid w:val="00832D81"/>
    <w:rsid w:val="00832F63"/>
    <w:rsid w:val="00832F7D"/>
    <w:rsid w:val="0083304B"/>
    <w:rsid w:val="0083307E"/>
    <w:rsid w:val="008330A0"/>
    <w:rsid w:val="00833106"/>
    <w:rsid w:val="0083310A"/>
    <w:rsid w:val="00833196"/>
    <w:rsid w:val="00833209"/>
    <w:rsid w:val="008332DF"/>
    <w:rsid w:val="00833455"/>
    <w:rsid w:val="00833825"/>
    <w:rsid w:val="00833838"/>
    <w:rsid w:val="00833944"/>
    <w:rsid w:val="008339F5"/>
    <w:rsid w:val="00833B64"/>
    <w:rsid w:val="00833C01"/>
    <w:rsid w:val="00833C02"/>
    <w:rsid w:val="00833C1D"/>
    <w:rsid w:val="00833DF0"/>
    <w:rsid w:val="00833E41"/>
    <w:rsid w:val="00833FD6"/>
    <w:rsid w:val="00833FF6"/>
    <w:rsid w:val="00834258"/>
    <w:rsid w:val="0083432F"/>
    <w:rsid w:val="00834351"/>
    <w:rsid w:val="00834415"/>
    <w:rsid w:val="00834421"/>
    <w:rsid w:val="00834626"/>
    <w:rsid w:val="008346B5"/>
    <w:rsid w:val="008346FD"/>
    <w:rsid w:val="00834735"/>
    <w:rsid w:val="008348F9"/>
    <w:rsid w:val="00834A01"/>
    <w:rsid w:val="00834AB3"/>
    <w:rsid w:val="00834AF9"/>
    <w:rsid w:val="00834BB1"/>
    <w:rsid w:val="00834D57"/>
    <w:rsid w:val="00834DB4"/>
    <w:rsid w:val="00834EB3"/>
    <w:rsid w:val="00834ED9"/>
    <w:rsid w:val="00834F8E"/>
    <w:rsid w:val="00834FDC"/>
    <w:rsid w:val="00835003"/>
    <w:rsid w:val="008350BF"/>
    <w:rsid w:val="00835163"/>
    <w:rsid w:val="00835192"/>
    <w:rsid w:val="008351BB"/>
    <w:rsid w:val="008352B9"/>
    <w:rsid w:val="008353A8"/>
    <w:rsid w:val="008353DF"/>
    <w:rsid w:val="008354CC"/>
    <w:rsid w:val="008354CF"/>
    <w:rsid w:val="008354FE"/>
    <w:rsid w:val="00835509"/>
    <w:rsid w:val="0083551E"/>
    <w:rsid w:val="008355BC"/>
    <w:rsid w:val="00835788"/>
    <w:rsid w:val="008357C6"/>
    <w:rsid w:val="008357E4"/>
    <w:rsid w:val="0083588C"/>
    <w:rsid w:val="008358CC"/>
    <w:rsid w:val="008358E7"/>
    <w:rsid w:val="00835911"/>
    <w:rsid w:val="00835946"/>
    <w:rsid w:val="00835954"/>
    <w:rsid w:val="00835A58"/>
    <w:rsid w:val="00835B2A"/>
    <w:rsid w:val="00835B54"/>
    <w:rsid w:val="00835CC6"/>
    <w:rsid w:val="00835D7A"/>
    <w:rsid w:val="00835DE9"/>
    <w:rsid w:val="00835EB1"/>
    <w:rsid w:val="00835F6C"/>
    <w:rsid w:val="00836009"/>
    <w:rsid w:val="008360E9"/>
    <w:rsid w:val="00836245"/>
    <w:rsid w:val="00836259"/>
    <w:rsid w:val="0083625A"/>
    <w:rsid w:val="008362C6"/>
    <w:rsid w:val="008363C0"/>
    <w:rsid w:val="008364A9"/>
    <w:rsid w:val="00836514"/>
    <w:rsid w:val="008365B5"/>
    <w:rsid w:val="008366F5"/>
    <w:rsid w:val="00836740"/>
    <w:rsid w:val="00836780"/>
    <w:rsid w:val="0083684F"/>
    <w:rsid w:val="008369FA"/>
    <w:rsid w:val="00836A03"/>
    <w:rsid w:val="00836A91"/>
    <w:rsid w:val="00836B12"/>
    <w:rsid w:val="00836B3A"/>
    <w:rsid w:val="00836C2B"/>
    <w:rsid w:val="0083700F"/>
    <w:rsid w:val="0083703E"/>
    <w:rsid w:val="00837102"/>
    <w:rsid w:val="00837135"/>
    <w:rsid w:val="00837137"/>
    <w:rsid w:val="008371C6"/>
    <w:rsid w:val="008372A2"/>
    <w:rsid w:val="00837326"/>
    <w:rsid w:val="00837337"/>
    <w:rsid w:val="008373A9"/>
    <w:rsid w:val="0083743F"/>
    <w:rsid w:val="00837522"/>
    <w:rsid w:val="00837542"/>
    <w:rsid w:val="008375C2"/>
    <w:rsid w:val="0083775F"/>
    <w:rsid w:val="008377DA"/>
    <w:rsid w:val="008377F9"/>
    <w:rsid w:val="008378A2"/>
    <w:rsid w:val="008378FB"/>
    <w:rsid w:val="00837A66"/>
    <w:rsid w:val="00837AC0"/>
    <w:rsid w:val="00837AD6"/>
    <w:rsid w:val="00837B6F"/>
    <w:rsid w:val="00837BBE"/>
    <w:rsid w:val="00837C0A"/>
    <w:rsid w:val="00837C92"/>
    <w:rsid w:val="00837D89"/>
    <w:rsid w:val="00837DA0"/>
    <w:rsid w:val="00837EB7"/>
    <w:rsid w:val="008400D9"/>
    <w:rsid w:val="0084010A"/>
    <w:rsid w:val="00840113"/>
    <w:rsid w:val="00840180"/>
    <w:rsid w:val="0084026A"/>
    <w:rsid w:val="00840364"/>
    <w:rsid w:val="0084040A"/>
    <w:rsid w:val="00840478"/>
    <w:rsid w:val="00840512"/>
    <w:rsid w:val="008405BD"/>
    <w:rsid w:val="0084064E"/>
    <w:rsid w:val="00840816"/>
    <w:rsid w:val="008408E3"/>
    <w:rsid w:val="00840945"/>
    <w:rsid w:val="00840998"/>
    <w:rsid w:val="008409B3"/>
    <w:rsid w:val="00840A55"/>
    <w:rsid w:val="00840A63"/>
    <w:rsid w:val="00840A92"/>
    <w:rsid w:val="00840AFF"/>
    <w:rsid w:val="00840CEB"/>
    <w:rsid w:val="00840E2B"/>
    <w:rsid w:val="00840EA8"/>
    <w:rsid w:val="0084100F"/>
    <w:rsid w:val="008410A6"/>
    <w:rsid w:val="00841215"/>
    <w:rsid w:val="00841275"/>
    <w:rsid w:val="0084128D"/>
    <w:rsid w:val="008414A5"/>
    <w:rsid w:val="00841508"/>
    <w:rsid w:val="008415AC"/>
    <w:rsid w:val="008415D6"/>
    <w:rsid w:val="00841631"/>
    <w:rsid w:val="00841724"/>
    <w:rsid w:val="008417F0"/>
    <w:rsid w:val="008417F5"/>
    <w:rsid w:val="00841875"/>
    <w:rsid w:val="00841888"/>
    <w:rsid w:val="0084188C"/>
    <w:rsid w:val="00841957"/>
    <w:rsid w:val="00841958"/>
    <w:rsid w:val="00841AB5"/>
    <w:rsid w:val="00841AB8"/>
    <w:rsid w:val="00841AE5"/>
    <w:rsid w:val="00841AF2"/>
    <w:rsid w:val="00841C0C"/>
    <w:rsid w:val="00841CAB"/>
    <w:rsid w:val="00841CD9"/>
    <w:rsid w:val="00841D40"/>
    <w:rsid w:val="00841D6C"/>
    <w:rsid w:val="00841D85"/>
    <w:rsid w:val="00841EC5"/>
    <w:rsid w:val="00841EEC"/>
    <w:rsid w:val="00841F10"/>
    <w:rsid w:val="00842135"/>
    <w:rsid w:val="008421DD"/>
    <w:rsid w:val="00842201"/>
    <w:rsid w:val="00842284"/>
    <w:rsid w:val="0084229E"/>
    <w:rsid w:val="00842304"/>
    <w:rsid w:val="00842307"/>
    <w:rsid w:val="00842402"/>
    <w:rsid w:val="00842489"/>
    <w:rsid w:val="00842531"/>
    <w:rsid w:val="0084255D"/>
    <w:rsid w:val="008425BE"/>
    <w:rsid w:val="008426B7"/>
    <w:rsid w:val="00842762"/>
    <w:rsid w:val="00842862"/>
    <w:rsid w:val="00842881"/>
    <w:rsid w:val="008429B0"/>
    <w:rsid w:val="00842A1F"/>
    <w:rsid w:val="00842A9F"/>
    <w:rsid w:val="00842AA0"/>
    <w:rsid w:val="00842AAA"/>
    <w:rsid w:val="00842ACE"/>
    <w:rsid w:val="00842B49"/>
    <w:rsid w:val="00842C1E"/>
    <w:rsid w:val="00842C2A"/>
    <w:rsid w:val="00842CA1"/>
    <w:rsid w:val="00842CB4"/>
    <w:rsid w:val="00842D13"/>
    <w:rsid w:val="00842D1B"/>
    <w:rsid w:val="00842FF0"/>
    <w:rsid w:val="00843038"/>
    <w:rsid w:val="008430B5"/>
    <w:rsid w:val="008430EC"/>
    <w:rsid w:val="008431CA"/>
    <w:rsid w:val="00843211"/>
    <w:rsid w:val="00843249"/>
    <w:rsid w:val="008433DC"/>
    <w:rsid w:val="00843436"/>
    <w:rsid w:val="00843579"/>
    <w:rsid w:val="008435C1"/>
    <w:rsid w:val="00843823"/>
    <w:rsid w:val="0084386C"/>
    <w:rsid w:val="00843AE3"/>
    <w:rsid w:val="00843C49"/>
    <w:rsid w:val="00843CEA"/>
    <w:rsid w:val="00843CF3"/>
    <w:rsid w:val="00843E24"/>
    <w:rsid w:val="00843F52"/>
    <w:rsid w:val="00843F6D"/>
    <w:rsid w:val="00844009"/>
    <w:rsid w:val="00844108"/>
    <w:rsid w:val="00844128"/>
    <w:rsid w:val="0084413D"/>
    <w:rsid w:val="00844240"/>
    <w:rsid w:val="00844294"/>
    <w:rsid w:val="00844353"/>
    <w:rsid w:val="00844403"/>
    <w:rsid w:val="008444E4"/>
    <w:rsid w:val="00844592"/>
    <w:rsid w:val="008445A8"/>
    <w:rsid w:val="00844623"/>
    <w:rsid w:val="008446E7"/>
    <w:rsid w:val="0084471C"/>
    <w:rsid w:val="00844745"/>
    <w:rsid w:val="008447EA"/>
    <w:rsid w:val="0084483C"/>
    <w:rsid w:val="00844A68"/>
    <w:rsid w:val="00844CA7"/>
    <w:rsid w:val="00844CF6"/>
    <w:rsid w:val="00844D19"/>
    <w:rsid w:val="00844D2E"/>
    <w:rsid w:val="00844D8E"/>
    <w:rsid w:val="00844DEE"/>
    <w:rsid w:val="00844E41"/>
    <w:rsid w:val="00844E84"/>
    <w:rsid w:val="00844F56"/>
    <w:rsid w:val="00844F71"/>
    <w:rsid w:val="008450A4"/>
    <w:rsid w:val="0084514D"/>
    <w:rsid w:val="0084527B"/>
    <w:rsid w:val="00845460"/>
    <w:rsid w:val="008454A0"/>
    <w:rsid w:val="00845600"/>
    <w:rsid w:val="0084569F"/>
    <w:rsid w:val="00845745"/>
    <w:rsid w:val="00845785"/>
    <w:rsid w:val="008457FE"/>
    <w:rsid w:val="00845851"/>
    <w:rsid w:val="00845856"/>
    <w:rsid w:val="00845861"/>
    <w:rsid w:val="008458D7"/>
    <w:rsid w:val="00845A44"/>
    <w:rsid w:val="00845B19"/>
    <w:rsid w:val="00845BA9"/>
    <w:rsid w:val="00845C03"/>
    <w:rsid w:val="00845C3E"/>
    <w:rsid w:val="00845D20"/>
    <w:rsid w:val="00845DA8"/>
    <w:rsid w:val="00845E03"/>
    <w:rsid w:val="00845E8B"/>
    <w:rsid w:val="00845F5B"/>
    <w:rsid w:val="00845FB6"/>
    <w:rsid w:val="0084601D"/>
    <w:rsid w:val="00846072"/>
    <w:rsid w:val="008462A9"/>
    <w:rsid w:val="008462CB"/>
    <w:rsid w:val="00846315"/>
    <w:rsid w:val="008463FF"/>
    <w:rsid w:val="00846478"/>
    <w:rsid w:val="00846538"/>
    <w:rsid w:val="0084658C"/>
    <w:rsid w:val="0084663F"/>
    <w:rsid w:val="00846728"/>
    <w:rsid w:val="00846730"/>
    <w:rsid w:val="00846797"/>
    <w:rsid w:val="008467B2"/>
    <w:rsid w:val="008467ED"/>
    <w:rsid w:val="00846870"/>
    <w:rsid w:val="008468E5"/>
    <w:rsid w:val="0084693D"/>
    <w:rsid w:val="00846A24"/>
    <w:rsid w:val="00846A2F"/>
    <w:rsid w:val="00846A84"/>
    <w:rsid w:val="00846B09"/>
    <w:rsid w:val="00846BF0"/>
    <w:rsid w:val="00846CD4"/>
    <w:rsid w:val="00846CFA"/>
    <w:rsid w:val="00846DB7"/>
    <w:rsid w:val="00846E1C"/>
    <w:rsid w:val="00846EA4"/>
    <w:rsid w:val="00846ED0"/>
    <w:rsid w:val="00846F3D"/>
    <w:rsid w:val="00846F98"/>
    <w:rsid w:val="00847010"/>
    <w:rsid w:val="008470B9"/>
    <w:rsid w:val="00847219"/>
    <w:rsid w:val="0084739B"/>
    <w:rsid w:val="008473C4"/>
    <w:rsid w:val="008473E2"/>
    <w:rsid w:val="00847439"/>
    <w:rsid w:val="008474DF"/>
    <w:rsid w:val="0084757E"/>
    <w:rsid w:val="008475FD"/>
    <w:rsid w:val="0084763D"/>
    <w:rsid w:val="008476FE"/>
    <w:rsid w:val="008477B7"/>
    <w:rsid w:val="00847944"/>
    <w:rsid w:val="008479C2"/>
    <w:rsid w:val="00847A96"/>
    <w:rsid w:val="00847AAC"/>
    <w:rsid w:val="00847AFD"/>
    <w:rsid w:val="00847B63"/>
    <w:rsid w:val="00847B8B"/>
    <w:rsid w:val="00847BBE"/>
    <w:rsid w:val="00847BF1"/>
    <w:rsid w:val="00847CE3"/>
    <w:rsid w:val="00847D22"/>
    <w:rsid w:val="00847DFF"/>
    <w:rsid w:val="00847E33"/>
    <w:rsid w:val="00850004"/>
    <w:rsid w:val="0085009A"/>
    <w:rsid w:val="00850105"/>
    <w:rsid w:val="00850120"/>
    <w:rsid w:val="00850159"/>
    <w:rsid w:val="0085015B"/>
    <w:rsid w:val="0085023A"/>
    <w:rsid w:val="00850252"/>
    <w:rsid w:val="00850297"/>
    <w:rsid w:val="00850361"/>
    <w:rsid w:val="00850389"/>
    <w:rsid w:val="0085039B"/>
    <w:rsid w:val="008503E4"/>
    <w:rsid w:val="008504E4"/>
    <w:rsid w:val="0085052C"/>
    <w:rsid w:val="00850541"/>
    <w:rsid w:val="0085055B"/>
    <w:rsid w:val="00850651"/>
    <w:rsid w:val="008507A6"/>
    <w:rsid w:val="008507BE"/>
    <w:rsid w:val="008507E6"/>
    <w:rsid w:val="00850937"/>
    <w:rsid w:val="00850949"/>
    <w:rsid w:val="008509FB"/>
    <w:rsid w:val="00850A5B"/>
    <w:rsid w:val="00850BAA"/>
    <w:rsid w:val="00850CC2"/>
    <w:rsid w:val="00850CE4"/>
    <w:rsid w:val="00850D0A"/>
    <w:rsid w:val="00850D55"/>
    <w:rsid w:val="00850D92"/>
    <w:rsid w:val="00850E3C"/>
    <w:rsid w:val="00850E45"/>
    <w:rsid w:val="00850F04"/>
    <w:rsid w:val="00850F16"/>
    <w:rsid w:val="00850F4F"/>
    <w:rsid w:val="00850F51"/>
    <w:rsid w:val="008510E7"/>
    <w:rsid w:val="0085115A"/>
    <w:rsid w:val="008512CE"/>
    <w:rsid w:val="008512F6"/>
    <w:rsid w:val="00851301"/>
    <w:rsid w:val="008513CA"/>
    <w:rsid w:val="00851432"/>
    <w:rsid w:val="00851458"/>
    <w:rsid w:val="0085153D"/>
    <w:rsid w:val="008515B3"/>
    <w:rsid w:val="008517B1"/>
    <w:rsid w:val="0085190E"/>
    <w:rsid w:val="008519A4"/>
    <w:rsid w:val="00851A4B"/>
    <w:rsid w:val="00851A5D"/>
    <w:rsid w:val="00851A76"/>
    <w:rsid w:val="00851A8A"/>
    <w:rsid w:val="00851A99"/>
    <w:rsid w:val="00851AF6"/>
    <w:rsid w:val="00851B15"/>
    <w:rsid w:val="00851B31"/>
    <w:rsid w:val="00851D47"/>
    <w:rsid w:val="00851E48"/>
    <w:rsid w:val="00851EBB"/>
    <w:rsid w:val="00851F02"/>
    <w:rsid w:val="00851FD7"/>
    <w:rsid w:val="00851FFD"/>
    <w:rsid w:val="008520F4"/>
    <w:rsid w:val="00852201"/>
    <w:rsid w:val="0085224F"/>
    <w:rsid w:val="00852290"/>
    <w:rsid w:val="008522CC"/>
    <w:rsid w:val="008522DA"/>
    <w:rsid w:val="0085233F"/>
    <w:rsid w:val="008523F9"/>
    <w:rsid w:val="00852426"/>
    <w:rsid w:val="00852504"/>
    <w:rsid w:val="0085251D"/>
    <w:rsid w:val="008526BD"/>
    <w:rsid w:val="0085274F"/>
    <w:rsid w:val="00852862"/>
    <w:rsid w:val="008528BE"/>
    <w:rsid w:val="00852931"/>
    <w:rsid w:val="0085293F"/>
    <w:rsid w:val="008529F5"/>
    <w:rsid w:val="00852B05"/>
    <w:rsid w:val="00852B4A"/>
    <w:rsid w:val="00852B74"/>
    <w:rsid w:val="00852C1A"/>
    <w:rsid w:val="00852C89"/>
    <w:rsid w:val="00852D04"/>
    <w:rsid w:val="00852E07"/>
    <w:rsid w:val="00852F22"/>
    <w:rsid w:val="00852FB0"/>
    <w:rsid w:val="008531EE"/>
    <w:rsid w:val="008531F4"/>
    <w:rsid w:val="008533EB"/>
    <w:rsid w:val="00853463"/>
    <w:rsid w:val="008534AB"/>
    <w:rsid w:val="00853736"/>
    <w:rsid w:val="00853754"/>
    <w:rsid w:val="008537E0"/>
    <w:rsid w:val="008538C1"/>
    <w:rsid w:val="00853B6A"/>
    <w:rsid w:val="00853B9F"/>
    <w:rsid w:val="00853CF8"/>
    <w:rsid w:val="00853D2E"/>
    <w:rsid w:val="00853E95"/>
    <w:rsid w:val="00853ED8"/>
    <w:rsid w:val="00853F31"/>
    <w:rsid w:val="00854124"/>
    <w:rsid w:val="00854171"/>
    <w:rsid w:val="008541E6"/>
    <w:rsid w:val="00854386"/>
    <w:rsid w:val="00854394"/>
    <w:rsid w:val="008543B8"/>
    <w:rsid w:val="008543D0"/>
    <w:rsid w:val="0085440B"/>
    <w:rsid w:val="00854483"/>
    <w:rsid w:val="008544CD"/>
    <w:rsid w:val="00854537"/>
    <w:rsid w:val="00854699"/>
    <w:rsid w:val="0085469E"/>
    <w:rsid w:val="00854771"/>
    <w:rsid w:val="00854779"/>
    <w:rsid w:val="00854833"/>
    <w:rsid w:val="00854896"/>
    <w:rsid w:val="00854930"/>
    <w:rsid w:val="00854AA0"/>
    <w:rsid w:val="00854BC5"/>
    <w:rsid w:val="00854C12"/>
    <w:rsid w:val="00854DDB"/>
    <w:rsid w:val="00854DFD"/>
    <w:rsid w:val="00854E26"/>
    <w:rsid w:val="00854E32"/>
    <w:rsid w:val="00854EAD"/>
    <w:rsid w:val="00854F03"/>
    <w:rsid w:val="00854F36"/>
    <w:rsid w:val="00854FE3"/>
    <w:rsid w:val="008550AC"/>
    <w:rsid w:val="008550F2"/>
    <w:rsid w:val="00855122"/>
    <w:rsid w:val="0085513E"/>
    <w:rsid w:val="008551B6"/>
    <w:rsid w:val="008552F0"/>
    <w:rsid w:val="00855534"/>
    <w:rsid w:val="00855633"/>
    <w:rsid w:val="00855850"/>
    <w:rsid w:val="00855866"/>
    <w:rsid w:val="008559F4"/>
    <w:rsid w:val="00855D88"/>
    <w:rsid w:val="00855EF8"/>
    <w:rsid w:val="00855F2F"/>
    <w:rsid w:val="00855FCD"/>
    <w:rsid w:val="00855FE6"/>
    <w:rsid w:val="00856068"/>
    <w:rsid w:val="008560CC"/>
    <w:rsid w:val="00856131"/>
    <w:rsid w:val="008561E5"/>
    <w:rsid w:val="008561F8"/>
    <w:rsid w:val="0085637E"/>
    <w:rsid w:val="00856382"/>
    <w:rsid w:val="008563BC"/>
    <w:rsid w:val="008563BF"/>
    <w:rsid w:val="00856722"/>
    <w:rsid w:val="00856731"/>
    <w:rsid w:val="00856753"/>
    <w:rsid w:val="00856773"/>
    <w:rsid w:val="008567C1"/>
    <w:rsid w:val="008568CD"/>
    <w:rsid w:val="00856979"/>
    <w:rsid w:val="00856A8F"/>
    <w:rsid w:val="00856AAA"/>
    <w:rsid w:val="00856AB5"/>
    <w:rsid w:val="00856C5E"/>
    <w:rsid w:val="00856C9D"/>
    <w:rsid w:val="00856D11"/>
    <w:rsid w:val="00856D85"/>
    <w:rsid w:val="00856E4F"/>
    <w:rsid w:val="00856EFF"/>
    <w:rsid w:val="00856F4B"/>
    <w:rsid w:val="00856F53"/>
    <w:rsid w:val="0085715F"/>
    <w:rsid w:val="0085719A"/>
    <w:rsid w:val="00857296"/>
    <w:rsid w:val="008572F1"/>
    <w:rsid w:val="0085763D"/>
    <w:rsid w:val="00857646"/>
    <w:rsid w:val="00857681"/>
    <w:rsid w:val="00857683"/>
    <w:rsid w:val="00857692"/>
    <w:rsid w:val="00857752"/>
    <w:rsid w:val="0085785E"/>
    <w:rsid w:val="0085786D"/>
    <w:rsid w:val="008578A1"/>
    <w:rsid w:val="008578FD"/>
    <w:rsid w:val="008579D9"/>
    <w:rsid w:val="008579FE"/>
    <w:rsid w:val="00857D05"/>
    <w:rsid w:val="00857E9A"/>
    <w:rsid w:val="00857F7B"/>
    <w:rsid w:val="008600FE"/>
    <w:rsid w:val="00860235"/>
    <w:rsid w:val="008603C1"/>
    <w:rsid w:val="008603D4"/>
    <w:rsid w:val="008603DB"/>
    <w:rsid w:val="0086041D"/>
    <w:rsid w:val="0086043F"/>
    <w:rsid w:val="00860468"/>
    <w:rsid w:val="0086047C"/>
    <w:rsid w:val="008605A5"/>
    <w:rsid w:val="008607D2"/>
    <w:rsid w:val="008607E3"/>
    <w:rsid w:val="0086084D"/>
    <w:rsid w:val="00860948"/>
    <w:rsid w:val="00860A25"/>
    <w:rsid w:val="00860A38"/>
    <w:rsid w:val="00860A9A"/>
    <w:rsid w:val="00860B99"/>
    <w:rsid w:val="00860BF3"/>
    <w:rsid w:val="00860C6E"/>
    <w:rsid w:val="00860CD6"/>
    <w:rsid w:val="00860D39"/>
    <w:rsid w:val="00860D5F"/>
    <w:rsid w:val="00860F74"/>
    <w:rsid w:val="00860F7B"/>
    <w:rsid w:val="00860FEF"/>
    <w:rsid w:val="0086111E"/>
    <w:rsid w:val="008611AB"/>
    <w:rsid w:val="00861253"/>
    <w:rsid w:val="008613C0"/>
    <w:rsid w:val="0086145C"/>
    <w:rsid w:val="00861460"/>
    <w:rsid w:val="008614E5"/>
    <w:rsid w:val="0086151E"/>
    <w:rsid w:val="008616D2"/>
    <w:rsid w:val="008616EF"/>
    <w:rsid w:val="00861752"/>
    <w:rsid w:val="00861793"/>
    <w:rsid w:val="00861806"/>
    <w:rsid w:val="008618D8"/>
    <w:rsid w:val="00861B00"/>
    <w:rsid w:val="00861B59"/>
    <w:rsid w:val="00861D69"/>
    <w:rsid w:val="00861DE3"/>
    <w:rsid w:val="00861E4E"/>
    <w:rsid w:val="00861EA5"/>
    <w:rsid w:val="00861F81"/>
    <w:rsid w:val="008620D6"/>
    <w:rsid w:val="0086211E"/>
    <w:rsid w:val="00862138"/>
    <w:rsid w:val="0086216B"/>
    <w:rsid w:val="0086218D"/>
    <w:rsid w:val="008621BD"/>
    <w:rsid w:val="008622A5"/>
    <w:rsid w:val="008622CE"/>
    <w:rsid w:val="00862302"/>
    <w:rsid w:val="00862428"/>
    <w:rsid w:val="0086252A"/>
    <w:rsid w:val="00862552"/>
    <w:rsid w:val="0086257D"/>
    <w:rsid w:val="008625A5"/>
    <w:rsid w:val="00862740"/>
    <w:rsid w:val="00862805"/>
    <w:rsid w:val="00862857"/>
    <w:rsid w:val="008628BF"/>
    <w:rsid w:val="008628D2"/>
    <w:rsid w:val="00862907"/>
    <w:rsid w:val="0086292E"/>
    <w:rsid w:val="00862985"/>
    <w:rsid w:val="008629D3"/>
    <w:rsid w:val="00862B38"/>
    <w:rsid w:val="00862D17"/>
    <w:rsid w:val="00862DEC"/>
    <w:rsid w:val="0086303C"/>
    <w:rsid w:val="00863043"/>
    <w:rsid w:val="0086306C"/>
    <w:rsid w:val="00863098"/>
    <w:rsid w:val="00863099"/>
    <w:rsid w:val="008633F0"/>
    <w:rsid w:val="008636E1"/>
    <w:rsid w:val="00863720"/>
    <w:rsid w:val="00863842"/>
    <w:rsid w:val="008638CF"/>
    <w:rsid w:val="008638FE"/>
    <w:rsid w:val="00863922"/>
    <w:rsid w:val="0086392C"/>
    <w:rsid w:val="0086395A"/>
    <w:rsid w:val="00863A3D"/>
    <w:rsid w:val="00863B26"/>
    <w:rsid w:val="00863B7B"/>
    <w:rsid w:val="00863BC5"/>
    <w:rsid w:val="00863C9E"/>
    <w:rsid w:val="00863D4E"/>
    <w:rsid w:val="00863E24"/>
    <w:rsid w:val="00863E77"/>
    <w:rsid w:val="00863EBE"/>
    <w:rsid w:val="00863F07"/>
    <w:rsid w:val="0086405A"/>
    <w:rsid w:val="00864091"/>
    <w:rsid w:val="0086410F"/>
    <w:rsid w:val="00864157"/>
    <w:rsid w:val="00864189"/>
    <w:rsid w:val="0086432B"/>
    <w:rsid w:val="0086433D"/>
    <w:rsid w:val="00864357"/>
    <w:rsid w:val="008643A1"/>
    <w:rsid w:val="0086443C"/>
    <w:rsid w:val="008644D0"/>
    <w:rsid w:val="0086463E"/>
    <w:rsid w:val="00864678"/>
    <w:rsid w:val="0086473E"/>
    <w:rsid w:val="008647DB"/>
    <w:rsid w:val="00864A45"/>
    <w:rsid w:val="00864A65"/>
    <w:rsid w:val="00864AED"/>
    <w:rsid w:val="00864B46"/>
    <w:rsid w:val="00864DC4"/>
    <w:rsid w:val="00864E38"/>
    <w:rsid w:val="00864E3D"/>
    <w:rsid w:val="00864EA8"/>
    <w:rsid w:val="00864F04"/>
    <w:rsid w:val="0086502E"/>
    <w:rsid w:val="00865177"/>
    <w:rsid w:val="008651AB"/>
    <w:rsid w:val="008652FC"/>
    <w:rsid w:val="00865319"/>
    <w:rsid w:val="0086535F"/>
    <w:rsid w:val="00865393"/>
    <w:rsid w:val="00865502"/>
    <w:rsid w:val="008655E5"/>
    <w:rsid w:val="00865616"/>
    <w:rsid w:val="00865630"/>
    <w:rsid w:val="008658F3"/>
    <w:rsid w:val="00865997"/>
    <w:rsid w:val="008659F7"/>
    <w:rsid w:val="00865AEC"/>
    <w:rsid w:val="00865D51"/>
    <w:rsid w:val="00865F00"/>
    <w:rsid w:val="00865F86"/>
    <w:rsid w:val="00865FFA"/>
    <w:rsid w:val="0086602E"/>
    <w:rsid w:val="00866051"/>
    <w:rsid w:val="0086608A"/>
    <w:rsid w:val="008660CB"/>
    <w:rsid w:val="0086620F"/>
    <w:rsid w:val="0086625E"/>
    <w:rsid w:val="008662D3"/>
    <w:rsid w:val="008662F2"/>
    <w:rsid w:val="008662F7"/>
    <w:rsid w:val="00866398"/>
    <w:rsid w:val="008663D2"/>
    <w:rsid w:val="008664FD"/>
    <w:rsid w:val="008666A5"/>
    <w:rsid w:val="008666C9"/>
    <w:rsid w:val="0086674E"/>
    <w:rsid w:val="008667B3"/>
    <w:rsid w:val="008668B1"/>
    <w:rsid w:val="0086692F"/>
    <w:rsid w:val="008669A7"/>
    <w:rsid w:val="00866A03"/>
    <w:rsid w:val="00866B93"/>
    <w:rsid w:val="00866BB3"/>
    <w:rsid w:val="00866BDE"/>
    <w:rsid w:val="00866CC9"/>
    <w:rsid w:val="00866D23"/>
    <w:rsid w:val="00866E7A"/>
    <w:rsid w:val="00866EF0"/>
    <w:rsid w:val="00867151"/>
    <w:rsid w:val="008672ED"/>
    <w:rsid w:val="00867477"/>
    <w:rsid w:val="008674AC"/>
    <w:rsid w:val="008674DB"/>
    <w:rsid w:val="008674E3"/>
    <w:rsid w:val="0086756B"/>
    <w:rsid w:val="008675AF"/>
    <w:rsid w:val="008675E2"/>
    <w:rsid w:val="0086770B"/>
    <w:rsid w:val="00867936"/>
    <w:rsid w:val="00867A2A"/>
    <w:rsid w:val="00867A91"/>
    <w:rsid w:val="00867ACB"/>
    <w:rsid w:val="00867AE0"/>
    <w:rsid w:val="00867C0D"/>
    <w:rsid w:val="00867D18"/>
    <w:rsid w:val="00867D78"/>
    <w:rsid w:val="00867E7F"/>
    <w:rsid w:val="00867E81"/>
    <w:rsid w:val="00867E8E"/>
    <w:rsid w:val="00867E99"/>
    <w:rsid w:val="00867FD1"/>
    <w:rsid w:val="0086B81B"/>
    <w:rsid w:val="00870111"/>
    <w:rsid w:val="00870152"/>
    <w:rsid w:val="008701D8"/>
    <w:rsid w:val="0087024F"/>
    <w:rsid w:val="00870318"/>
    <w:rsid w:val="00870364"/>
    <w:rsid w:val="00870418"/>
    <w:rsid w:val="00870449"/>
    <w:rsid w:val="008704A2"/>
    <w:rsid w:val="008704C8"/>
    <w:rsid w:val="0087059E"/>
    <w:rsid w:val="008705DB"/>
    <w:rsid w:val="00870647"/>
    <w:rsid w:val="0087064D"/>
    <w:rsid w:val="00870754"/>
    <w:rsid w:val="00870761"/>
    <w:rsid w:val="00870891"/>
    <w:rsid w:val="008708B2"/>
    <w:rsid w:val="008708DF"/>
    <w:rsid w:val="008708EA"/>
    <w:rsid w:val="00870A7B"/>
    <w:rsid w:val="00870B81"/>
    <w:rsid w:val="00870BA2"/>
    <w:rsid w:val="00870BB7"/>
    <w:rsid w:val="00870C73"/>
    <w:rsid w:val="00870CB3"/>
    <w:rsid w:val="00870DD1"/>
    <w:rsid w:val="00870E77"/>
    <w:rsid w:val="00870EC9"/>
    <w:rsid w:val="00870F3D"/>
    <w:rsid w:val="00870F67"/>
    <w:rsid w:val="0087102A"/>
    <w:rsid w:val="0087108B"/>
    <w:rsid w:val="008711D4"/>
    <w:rsid w:val="008711DB"/>
    <w:rsid w:val="008713C7"/>
    <w:rsid w:val="008713D9"/>
    <w:rsid w:val="00871482"/>
    <w:rsid w:val="008715B6"/>
    <w:rsid w:val="00871628"/>
    <w:rsid w:val="0087172D"/>
    <w:rsid w:val="008718A7"/>
    <w:rsid w:val="008718F1"/>
    <w:rsid w:val="00871B5E"/>
    <w:rsid w:val="00871B6C"/>
    <w:rsid w:val="00871BFB"/>
    <w:rsid w:val="00871CBE"/>
    <w:rsid w:val="00871DBA"/>
    <w:rsid w:val="00871DCC"/>
    <w:rsid w:val="00871F34"/>
    <w:rsid w:val="008721C0"/>
    <w:rsid w:val="0087223B"/>
    <w:rsid w:val="00872305"/>
    <w:rsid w:val="00872366"/>
    <w:rsid w:val="008723E6"/>
    <w:rsid w:val="00872574"/>
    <w:rsid w:val="00872598"/>
    <w:rsid w:val="00872887"/>
    <w:rsid w:val="00872909"/>
    <w:rsid w:val="00872987"/>
    <w:rsid w:val="00872A87"/>
    <w:rsid w:val="00872BF2"/>
    <w:rsid w:val="00872C57"/>
    <w:rsid w:val="00872E99"/>
    <w:rsid w:val="00873111"/>
    <w:rsid w:val="00873138"/>
    <w:rsid w:val="0087316C"/>
    <w:rsid w:val="0087324F"/>
    <w:rsid w:val="0087333A"/>
    <w:rsid w:val="008733A2"/>
    <w:rsid w:val="0087344A"/>
    <w:rsid w:val="0087344E"/>
    <w:rsid w:val="0087346B"/>
    <w:rsid w:val="00873495"/>
    <w:rsid w:val="00873526"/>
    <w:rsid w:val="00873558"/>
    <w:rsid w:val="008735B0"/>
    <w:rsid w:val="008735FC"/>
    <w:rsid w:val="00873652"/>
    <w:rsid w:val="0087368C"/>
    <w:rsid w:val="00873753"/>
    <w:rsid w:val="00873831"/>
    <w:rsid w:val="0087383F"/>
    <w:rsid w:val="008739EC"/>
    <w:rsid w:val="00873AE0"/>
    <w:rsid w:val="00873B64"/>
    <w:rsid w:val="00873C89"/>
    <w:rsid w:val="00873CD4"/>
    <w:rsid w:val="00873DF5"/>
    <w:rsid w:val="00873E90"/>
    <w:rsid w:val="00873E93"/>
    <w:rsid w:val="00874053"/>
    <w:rsid w:val="008741BB"/>
    <w:rsid w:val="008741FB"/>
    <w:rsid w:val="008742FD"/>
    <w:rsid w:val="00874320"/>
    <w:rsid w:val="0087438F"/>
    <w:rsid w:val="00874433"/>
    <w:rsid w:val="00874596"/>
    <w:rsid w:val="008745A2"/>
    <w:rsid w:val="008745C3"/>
    <w:rsid w:val="0087464A"/>
    <w:rsid w:val="008746F6"/>
    <w:rsid w:val="008747D4"/>
    <w:rsid w:val="00874BC8"/>
    <w:rsid w:val="00874C88"/>
    <w:rsid w:val="00874EA2"/>
    <w:rsid w:val="00874ECC"/>
    <w:rsid w:val="00874EFE"/>
    <w:rsid w:val="00874F30"/>
    <w:rsid w:val="00874F88"/>
    <w:rsid w:val="008750CC"/>
    <w:rsid w:val="0087517F"/>
    <w:rsid w:val="0087519D"/>
    <w:rsid w:val="00875222"/>
    <w:rsid w:val="00875274"/>
    <w:rsid w:val="008752DB"/>
    <w:rsid w:val="00875347"/>
    <w:rsid w:val="00875394"/>
    <w:rsid w:val="0087557A"/>
    <w:rsid w:val="008755BD"/>
    <w:rsid w:val="0087569A"/>
    <w:rsid w:val="00875790"/>
    <w:rsid w:val="008757C4"/>
    <w:rsid w:val="008757CD"/>
    <w:rsid w:val="0087582E"/>
    <w:rsid w:val="0087591D"/>
    <w:rsid w:val="00875935"/>
    <w:rsid w:val="0087596A"/>
    <w:rsid w:val="008759A0"/>
    <w:rsid w:val="008759D0"/>
    <w:rsid w:val="00875A1A"/>
    <w:rsid w:val="00875B09"/>
    <w:rsid w:val="00875B3C"/>
    <w:rsid w:val="00875B59"/>
    <w:rsid w:val="00875BB9"/>
    <w:rsid w:val="00875BF5"/>
    <w:rsid w:val="00875C78"/>
    <w:rsid w:val="00875C9B"/>
    <w:rsid w:val="00875D27"/>
    <w:rsid w:val="00875D43"/>
    <w:rsid w:val="00875D54"/>
    <w:rsid w:val="00875DB7"/>
    <w:rsid w:val="00875DFB"/>
    <w:rsid w:val="00875E72"/>
    <w:rsid w:val="00875FE4"/>
    <w:rsid w:val="00875FF0"/>
    <w:rsid w:val="00875FFA"/>
    <w:rsid w:val="008760DF"/>
    <w:rsid w:val="0087618E"/>
    <w:rsid w:val="00876268"/>
    <w:rsid w:val="008762F0"/>
    <w:rsid w:val="00876310"/>
    <w:rsid w:val="00876355"/>
    <w:rsid w:val="008763A0"/>
    <w:rsid w:val="008763BD"/>
    <w:rsid w:val="008763CF"/>
    <w:rsid w:val="008763D1"/>
    <w:rsid w:val="00876418"/>
    <w:rsid w:val="0087647D"/>
    <w:rsid w:val="008764C5"/>
    <w:rsid w:val="0087650E"/>
    <w:rsid w:val="008765F6"/>
    <w:rsid w:val="00876671"/>
    <w:rsid w:val="00876687"/>
    <w:rsid w:val="00876740"/>
    <w:rsid w:val="00876899"/>
    <w:rsid w:val="008768CB"/>
    <w:rsid w:val="0087690F"/>
    <w:rsid w:val="008769E0"/>
    <w:rsid w:val="00876A01"/>
    <w:rsid w:val="00876A99"/>
    <w:rsid w:val="00876BC7"/>
    <w:rsid w:val="00876C73"/>
    <w:rsid w:val="00876E35"/>
    <w:rsid w:val="00876E8D"/>
    <w:rsid w:val="00876ED1"/>
    <w:rsid w:val="00876FB3"/>
    <w:rsid w:val="00877108"/>
    <w:rsid w:val="00877181"/>
    <w:rsid w:val="008771AB"/>
    <w:rsid w:val="008771B6"/>
    <w:rsid w:val="008771C5"/>
    <w:rsid w:val="0087730B"/>
    <w:rsid w:val="0087749B"/>
    <w:rsid w:val="008774B1"/>
    <w:rsid w:val="008774DD"/>
    <w:rsid w:val="00877621"/>
    <w:rsid w:val="00877635"/>
    <w:rsid w:val="0087778B"/>
    <w:rsid w:val="008777A5"/>
    <w:rsid w:val="008777D7"/>
    <w:rsid w:val="008778F9"/>
    <w:rsid w:val="00877998"/>
    <w:rsid w:val="00877A03"/>
    <w:rsid w:val="00877DF9"/>
    <w:rsid w:val="00877E3F"/>
    <w:rsid w:val="00877E4F"/>
    <w:rsid w:val="00877E59"/>
    <w:rsid w:val="00877E89"/>
    <w:rsid w:val="00877EDF"/>
    <w:rsid w:val="00880065"/>
    <w:rsid w:val="00880066"/>
    <w:rsid w:val="008801FE"/>
    <w:rsid w:val="00880225"/>
    <w:rsid w:val="00880498"/>
    <w:rsid w:val="0088050E"/>
    <w:rsid w:val="0088053A"/>
    <w:rsid w:val="00880711"/>
    <w:rsid w:val="008807AD"/>
    <w:rsid w:val="0088088F"/>
    <w:rsid w:val="008808D2"/>
    <w:rsid w:val="00880917"/>
    <w:rsid w:val="00880957"/>
    <w:rsid w:val="0088096D"/>
    <w:rsid w:val="00880A31"/>
    <w:rsid w:val="00880B19"/>
    <w:rsid w:val="00880B41"/>
    <w:rsid w:val="00880B64"/>
    <w:rsid w:val="00880BDD"/>
    <w:rsid w:val="00880E7B"/>
    <w:rsid w:val="00880F27"/>
    <w:rsid w:val="00881047"/>
    <w:rsid w:val="00881064"/>
    <w:rsid w:val="0088108E"/>
    <w:rsid w:val="00881187"/>
    <w:rsid w:val="008811C9"/>
    <w:rsid w:val="008811CD"/>
    <w:rsid w:val="0088126C"/>
    <w:rsid w:val="00881320"/>
    <w:rsid w:val="00881338"/>
    <w:rsid w:val="0088135C"/>
    <w:rsid w:val="008813C2"/>
    <w:rsid w:val="0088142F"/>
    <w:rsid w:val="00881508"/>
    <w:rsid w:val="0088153B"/>
    <w:rsid w:val="00881627"/>
    <w:rsid w:val="00881722"/>
    <w:rsid w:val="008817A3"/>
    <w:rsid w:val="008818A7"/>
    <w:rsid w:val="00881998"/>
    <w:rsid w:val="008819E0"/>
    <w:rsid w:val="00881A19"/>
    <w:rsid w:val="00881A94"/>
    <w:rsid w:val="00881AF1"/>
    <w:rsid w:val="00881B06"/>
    <w:rsid w:val="00881B7A"/>
    <w:rsid w:val="00881C07"/>
    <w:rsid w:val="00881E09"/>
    <w:rsid w:val="00881EA6"/>
    <w:rsid w:val="00881F27"/>
    <w:rsid w:val="00881FD4"/>
    <w:rsid w:val="00881FE0"/>
    <w:rsid w:val="00881FE5"/>
    <w:rsid w:val="0088202A"/>
    <w:rsid w:val="008821D9"/>
    <w:rsid w:val="008821DB"/>
    <w:rsid w:val="00882289"/>
    <w:rsid w:val="008822F2"/>
    <w:rsid w:val="008823B8"/>
    <w:rsid w:val="00882491"/>
    <w:rsid w:val="008824A0"/>
    <w:rsid w:val="0088259D"/>
    <w:rsid w:val="008826D4"/>
    <w:rsid w:val="008826ED"/>
    <w:rsid w:val="00882722"/>
    <w:rsid w:val="00882738"/>
    <w:rsid w:val="0088273C"/>
    <w:rsid w:val="00882748"/>
    <w:rsid w:val="00882837"/>
    <w:rsid w:val="008828FA"/>
    <w:rsid w:val="00882943"/>
    <w:rsid w:val="0088297F"/>
    <w:rsid w:val="008829B7"/>
    <w:rsid w:val="00882B36"/>
    <w:rsid w:val="00882BC2"/>
    <w:rsid w:val="00882C19"/>
    <w:rsid w:val="00882E30"/>
    <w:rsid w:val="00882E43"/>
    <w:rsid w:val="00882F1E"/>
    <w:rsid w:val="00882F39"/>
    <w:rsid w:val="00882FBB"/>
    <w:rsid w:val="00882FFD"/>
    <w:rsid w:val="0088301C"/>
    <w:rsid w:val="00883166"/>
    <w:rsid w:val="008831A7"/>
    <w:rsid w:val="0088321A"/>
    <w:rsid w:val="008832D4"/>
    <w:rsid w:val="0088330D"/>
    <w:rsid w:val="0088359D"/>
    <w:rsid w:val="00883732"/>
    <w:rsid w:val="0088376C"/>
    <w:rsid w:val="008838FE"/>
    <w:rsid w:val="00883936"/>
    <w:rsid w:val="00883964"/>
    <w:rsid w:val="00883A42"/>
    <w:rsid w:val="00883B07"/>
    <w:rsid w:val="00883BBF"/>
    <w:rsid w:val="00883BEE"/>
    <w:rsid w:val="00883C32"/>
    <w:rsid w:val="00883CDB"/>
    <w:rsid w:val="00883D8C"/>
    <w:rsid w:val="00883E37"/>
    <w:rsid w:val="00883E70"/>
    <w:rsid w:val="008840CA"/>
    <w:rsid w:val="00884164"/>
    <w:rsid w:val="00884313"/>
    <w:rsid w:val="0088435E"/>
    <w:rsid w:val="008843FE"/>
    <w:rsid w:val="008844C4"/>
    <w:rsid w:val="008844F1"/>
    <w:rsid w:val="0088453B"/>
    <w:rsid w:val="0088456E"/>
    <w:rsid w:val="00884606"/>
    <w:rsid w:val="00884626"/>
    <w:rsid w:val="00884884"/>
    <w:rsid w:val="008848E2"/>
    <w:rsid w:val="00884B7E"/>
    <w:rsid w:val="00884B94"/>
    <w:rsid w:val="00884BA8"/>
    <w:rsid w:val="00884C62"/>
    <w:rsid w:val="00884CC2"/>
    <w:rsid w:val="00884D00"/>
    <w:rsid w:val="00884D44"/>
    <w:rsid w:val="00884DB3"/>
    <w:rsid w:val="00884E2F"/>
    <w:rsid w:val="00884E30"/>
    <w:rsid w:val="00884EF9"/>
    <w:rsid w:val="00884F00"/>
    <w:rsid w:val="00884F13"/>
    <w:rsid w:val="00884F44"/>
    <w:rsid w:val="00884F6E"/>
    <w:rsid w:val="00884FE5"/>
    <w:rsid w:val="0088500E"/>
    <w:rsid w:val="00885036"/>
    <w:rsid w:val="008850D9"/>
    <w:rsid w:val="0088510B"/>
    <w:rsid w:val="008851A3"/>
    <w:rsid w:val="00885203"/>
    <w:rsid w:val="00885243"/>
    <w:rsid w:val="008852AC"/>
    <w:rsid w:val="0088534B"/>
    <w:rsid w:val="00885665"/>
    <w:rsid w:val="008856A1"/>
    <w:rsid w:val="008856D0"/>
    <w:rsid w:val="0088574D"/>
    <w:rsid w:val="00885765"/>
    <w:rsid w:val="008857EC"/>
    <w:rsid w:val="008857F8"/>
    <w:rsid w:val="008859BA"/>
    <w:rsid w:val="00885A4C"/>
    <w:rsid w:val="00885A94"/>
    <w:rsid w:val="00885B0A"/>
    <w:rsid w:val="00885B0C"/>
    <w:rsid w:val="00885BFA"/>
    <w:rsid w:val="00885CF0"/>
    <w:rsid w:val="00885D41"/>
    <w:rsid w:val="00885DC8"/>
    <w:rsid w:val="00885E70"/>
    <w:rsid w:val="00885F42"/>
    <w:rsid w:val="00886077"/>
    <w:rsid w:val="008860AA"/>
    <w:rsid w:val="00886145"/>
    <w:rsid w:val="0088627B"/>
    <w:rsid w:val="00886316"/>
    <w:rsid w:val="008864CB"/>
    <w:rsid w:val="0088654C"/>
    <w:rsid w:val="0088657F"/>
    <w:rsid w:val="008865C0"/>
    <w:rsid w:val="008865D1"/>
    <w:rsid w:val="008865FF"/>
    <w:rsid w:val="00886682"/>
    <w:rsid w:val="0088683A"/>
    <w:rsid w:val="008868C5"/>
    <w:rsid w:val="008869D5"/>
    <w:rsid w:val="00886B05"/>
    <w:rsid w:val="00886B1E"/>
    <w:rsid w:val="00886B7A"/>
    <w:rsid w:val="00886BD6"/>
    <w:rsid w:val="00886D98"/>
    <w:rsid w:val="00886DBB"/>
    <w:rsid w:val="00886E27"/>
    <w:rsid w:val="00886FCF"/>
    <w:rsid w:val="00887054"/>
    <w:rsid w:val="008871F0"/>
    <w:rsid w:val="00887242"/>
    <w:rsid w:val="0088728F"/>
    <w:rsid w:val="008872CC"/>
    <w:rsid w:val="008872D3"/>
    <w:rsid w:val="008873AA"/>
    <w:rsid w:val="008873BB"/>
    <w:rsid w:val="0088745E"/>
    <w:rsid w:val="00887490"/>
    <w:rsid w:val="00887529"/>
    <w:rsid w:val="00887534"/>
    <w:rsid w:val="0088758D"/>
    <w:rsid w:val="008875C0"/>
    <w:rsid w:val="008876CC"/>
    <w:rsid w:val="008876D5"/>
    <w:rsid w:val="008876F1"/>
    <w:rsid w:val="00887717"/>
    <w:rsid w:val="0088777A"/>
    <w:rsid w:val="008878D0"/>
    <w:rsid w:val="0088791C"/>
    <w:rsid w:val="00887960"/>
    <w:rsid w:val="00887974"/>
    <w:rsid w:val="00887983"/>
    <w:rsid w:val="008879F2"/>
    <w:rsid w:val="00887A03"/>
    <w:rsid w:val="00887A66"/>
    <w:rsid w:val="00887ABD"/>
    <w:rsid w:val="00887B59"/>
    <w:rsid w:val="00887B7F"/>
    <w:rsid w:val="00887C0E"/>
    <w:rsid w:val="00887C3B"/>
    <w:rsid w:val="00887C47"/>
    <w:rsid w:val="00887D52"/>
    <w:rsid w:val="00887F1B"/>
    <w:rsid w:val="0089002F"/>
    <w:rsid w:val="00890059"/>
    <w:rsid w:val="008900BF"/>
    <w:rsid w:val="00890317"/>
    <w:rsid w:val="00890338"/>
    <w:rsid w:val="00890395"/>
    <w:rsid w:val="0089039E"/>
    <w:rsid w:val="00890439"/>
    <w:rsid w:val="00890545"/>
    <w:rsid w:val="00890664"/>
    <w:rsid w:val="008906A5"/>
    <w:rsid w:val="008906CC"/>
    <w:rsid w:val="00890913"/>
    <w:rsid w:val="0089094E"/>
    <w:rsid w:val="00890A4D"/>
    <w:rsid w:val="00890A6F"/>
    <w:rsid w:val="00890ACE"/>
    <w:rsid w:val="00890B0E"/>
    <w:rsid w:val="00890B4C"/>
    <w:rsid w:val="00890B74"/>
    <w:rsid w:val="00890B7B"/>
    <w:rsid w:val="00890B89"/>
    <w:rsid w:val="00890CFE"/>
    <w:rsid w:val="00890E89"/>
    <w:rsid w:val="00890F85"/>
    <w:rsid w:val="00891147"/>
    <w:rsid w:val="008911FF"/>
    <w:rsid w:val="008912A9"/>
    <w:rsid w:val="008913A2"/>
    <w:rsid w:val="008913E7"/>
    <w:rsid w:val="0089145C"/>
    <w:rsid w:val="00891484"/>
    <w:rsid w:val="00891503"/>
    <w:rsid w:val="00891590"/>
    <w:rsid w:val="008915CA"/>
    <w:rsid w:val="00891717"/>
    <w:rsid w:val="0089175B"/>
    <w:rsid w:val="0089184E"/>
    <w:rsid w:val="0089197F"/>
    <w:rsid w:val="00891982"/>
    <w:rsid w:val="00891A1F"/>
    <w:rsid w:val="00891A4A"/>
    <w:rsid w:val="00891B0D"/>
    <w:rsid w:val="00891BBF"/>
    <w:rsid w:val="00891BFA"/>
    <w:rsid w:val="00891CC2"/>
    <w:rsid w:val="00891CF4"/>
    <w:rsid w:val="00891DFC"/>
    <w:rsid w:val="00891E09"/>
    <w:rsid w:val="00891EA6"/>
    <w:rsid w:val="00891F55"/>
    <w:rsid w:val="008920D0"/>
    <w:rsid w:val="0089214A"/>
    <w:rsid w:val="0089219F"/>
    <w:rsid w:val="008921EB"/>
    <w:rsid w:val="00892217"/>
    <w:rsid w:val="00892283"/>
    <w:rsid w:val="008922AD"/>
    <w:rsid w:val="00892317"/>
    <w:rsid w:val="0089242D"/>
    <w:rsid w:val="008924DC"/>
    <w:rsid w:val="008926B4"/>
    <w:rsid w:val="008926F6"/>
    <w:rsid w:val="0089270C"/>
    <w:rsid w:val="0089276C"/>
    <w:rsid w:val="00892847"/>
    <w:rsid w:val="0089284E"/>
    <w:rsid w:val="00892856"/>
    <w:rsid w:val="008929BD"/>
    <w:rsid w:val="008929C9"/>
    <w:rsid w:val="008929DB"/>
    <w:rsid w:val="00892A57"/>
    <w:rsid w:val="00892B86"/>
    <w:rsid w:val="00892BC6"/>
    <w:rsid w:val="00892BCA"/>
    <w:rsid w:val="00892D29"/>
    <w:rsid w:val="00892D7E"/>
    <w:rsid w:val="00892E45"/>
    <w:rsid w:val="00892E92"/>
    <w:rsid w:val="00892EA0"/>
    <w:rsid w:val="00892F27"/>
    <w:rsid w:val="008930DC"/>
    <w:rsid w:val="00893235"/>
    <w:rsid w:val="008932DB"/>
    <w:rsid w:val="0089334B"/>
    <w:rsid w:val="00893368"/>
    <w:rsid w:val="0089338F"/>
    <w:rsid w:val="0089339E"/>
    <w:rsid w:val="008933D0"/>
    <w:rsid w:val="00893465"/>
    <w:rsid w:val="008935EA"/>
    <w:rsid w:val="00893617"/>
    <w:rsid w:val="008936E9"/>
    <w:rsid w:val="00893707"/>
    <w:rsid w:val="0089377D"/>
    <w:rsid w:val="008937C2"/>
    <w:rsid w:val="008937F9"/>
    <w:rsid w:val="0089391E"/>
    <w:rsid w:val="0089392D"/>
    <w:rsid w:val="00893A9B"/>
    <w:rsid w:val="00893B78"/>
    <w:rsid w:val="00893BD4"/>
    <w:rsid w:val="00893BF9"/>
    <w:rsid w:val="00893C22"/>
    <w:rsid w:val="00893CAE"/>
    <w:rsid w:val="00893CD1"/>
    <w:rsid w:val="00893D51"/>
    <w:rsid w:val="00893D5A"/>
    <w:rsid w:val="00893DE5"/>
    <w:rsid w:val="00893DFE"/>
    <w:rsid w:val="00893E63"/>
    <w:rsid w:val="00894051"/>
    <w:rsid w:val="008940CD"/>
    <w:rsid w:val="0089411D"/>
    <w:rsid w:val="00894185"/>
    <w:rsid w:val="008941A7"/>
    <w:rsid w:val="00894257"/>
    <w:rsid w:val="00894362"/>
    <w:rsid w:val="008943B6"/>
    <w:rsid w:val="00894539"/>
    <w:rsid w:val="0089453B"/>
    <w:rsid w:val="00894715"/>
    <w:rsid w:val="00894727"/>
    <w:rsid w:val="0089477B"/>
    <w:rsid w:val="00894783"/>
    <w:rsid w:val="008947E9"/>
    <w:rsid w:val="00894861"/>
    <w:rsid w:val="008948F5"/>
    <w:rsid w:val="00894924"/>
    <w:rsid w:val="0089498D"/>
    <w:rsid w:val="0089498E"/>
    <w:rsid w:val="00894B31"/>
    <w:rsid w:val="00894C7D"/>
    <w:rsid w:val="00894CBC"/>
    <w:rsid w:val="00894E2E"/>
    <w:rsid w:val="00894EB0"/>
    <w:rsid w:val="00895026"/>
    <w:rsid w:val="00895120"/>
    <w:rsid w:val="008951B2"/>
    <w:rsid w:val="00895254"/>
    <w:rsid w:val="00895288"/>
    <w:rsid w:val="00895305"/>
    <w:rsid w:val="0089538D"/>
    <w:rsid w:val="008953E4"/>
    <w:rsid w:val="008955EB"/>
    <w:rsid w:val="00895601"/>
    <w:rsid w:val="00895689"/>
    <w:rsid w:val="00895710"/>
    <w:rsid w:val="008959F5"/>
    <w:rsid w:val="00895AD6"/>
    <w:rsid w:val="00895B40"/>
    <w:rsid w:val="00895B43"/>
    <w:rsid w:val="00895CD4"/>
    <w:rsid w:val="00895CD8"/>
    <w:rsid w:val="00895D2E"/>
    <w:rsid w:val="00895D98"/>
    <w:rsid w:val="00895E46"/>
    <w:rsid w:val="00896070"/>
    <w:rsid w:val="0089607B"/>
    <w:rsid w:val="008960B7"/>
    <w:rsid w:val="00896227"/>
    <w:rsid w:val="00896262"/>
    <w:rsid w:val="00896370"/>
    <w:rsid w:val="008965E9"/>
    <w:rsid w:val="008967AA"/>
    <w:rsid w:val="0089691D"/>
    <w:rsid w:val="00896A76"/>
    <w:rsid w:val="00896B78"/>
    <w:rsid w:val="00896B8D"/>
    <w:rsid w:val="00896D05"/>
    <w:rsid w:val="00896D96"/>
    <w:rsid w:val="00896DBA"/>
    <w:rsid w:val="00896DD9"/>
    <w:rsid w:val="00896EF3"/>
    <w:rsid w:val="00896F92"/>
    <w:rsid w:val="00896FDC"/>
    <w:rsid w:val="0089704C"/>
    <w:rsid w:val="008970C8"/>
    <w:rsid w:val="0089711E"/>
    <w:rsid w:val="0089713D"/>
    <w:rsid w:val="008971AA"/>
    <w:rsid w:val="00897274"/>
    <w:rsid w:val="008972E6"/>
    <w:rsid w:val="0089736F"/>
    <w:rsid w:val="008973F5"/>
    <w:rsid w:val="008974A3"/>
    <w:rsid w:val="008974E1"/>
    <w:rsid w:val="008974FF"/>
    <w:rsid w:val="0089752A"/>
    <w:rsid w:val="0089753E"/>
    <w:rsid w:val="008975BA"/>
    <w:rsid w:val="008975FC"/>
    <w:rsid w:val="0089763B"/>
    <w:rsid w:val="00897737"/>
    <w:rsid w:val="00897911"/>
    <w:rsid w:val="00897A0D"/>
    <w:rsid w:val="00897A2B"/>
    <w:rsid w:val="00897A5C"/>
    <w:rsid w:val="00897A7F"/>
    <w:rsid w:val="00897A98"/>
    <w:rsid w:val="00897AA1"/>
    <w:rsid w:val="00897AEE"/>
    <w:rsid w:val="00897B79"/>
    <w:rsid w:val="00897BFF"/>
    <w:rsid w:val="00897C08"/>
    <w:rsid w:val="00897C33"/>
    <w:rsid w:val="00897C88"/>
    <w:rsid w:val="00897CC9"/>
    <w:rsid w:val="00897CFF"/>
    <w:rsid w:val="00897D45"/>
    <w:rsid w:val="00897D84"/>
    <w:rsid w:val="00897E5C"/>
    <w:rsid w:val="00897F3F"/>
    <w:rsid w:val="0089A61D"/>
    <w:rsid w:val="008A00DB"/>
    <w:rsid w:val="008A016C"/>
    <w:rsid w:val="008A01A8"/>
    <w:rsid w:val="008A0260"/>
    <w:rsid w:val="008A0299"/>
    <w:rsid w:val="008A02CF"/>
    <w:rsid w:val="008A039E"/>
    <w:rsid w:val="008A04BA"/>
    <w:rsid w:val="008A0567"/>
    <w:rsid w:val="008A057E"/>
    <w:rsid w:val="008A059A"/>
    <w:rsid w:val="008A05CA"/>
    <w:rsid w:val="008A06D2"/>
    <w:rsid w:val="008A06F2"/>
    <w:rsid w:val="008A0768"/>
    <w:rsid w:val="008A07F1"/>
    <w:rsid w:val="008A08EA"/>
    <w:rsid w:val="008A09BF"/>
    <w:rsid w:val="008A0A45"/>
    <w:rsid w:val="008A0AEA"/>
    <w:rsid w:val="008A0AFB"/>
    <w:rsid w:val="008A0C2A"/>
    <w:rsid w:val="008A0DD1"/>
    <w:rsid w:val="008A0EB4"/>
    <w:rsid w:val="008A0F40"/>
    <w:rsid w:val="008A0F56"/>
    <w:rsid w:val="008A0F64"/>
    <w:rsid w:val="008A0F7E"/>
    <w:rsid w:val="008A1293"/>
    <w:rsid w:val="008A1367"/>
    <w:rsid w:val="008A14FE"/>
    <w:rsid w:val="008A156E"/>
    <w:rsid w:val="008A1661"/>
    <w:rsid w:val="008A1726"/>
    <w:rsid w:val="008A17A8"/>
    <w:rsid w:val="008A1865"/>
    <w:rsid w:val="008A197C"/>
    <w:rsid w:val="008A1C33"/>
    <w:rsid w:val="008A1C9B"/>
    <w:rsid w:val="008A1CDC"/>
    <w:rsid w:val="008A1DA1"/>
    <w:rsid w:val="008A1F6A"/>
    <w:rsid w:val="008A1FCE"/>
    <w:rsid w:val="008A2104"/>
    <w:rsid w:val="008A227D"/>
    <w:rsid w:val="008A2382"/>
    <w:rsid w:val="008A238F"/>
    <w:rsid w:val="008A23F8"/>
    <w:rsid w:val="008A241B"/>
    <w:rsid w:val="008A247E"/>
    <w:rsid w:val="008A276A"/>
    <w:rsid w:val="008A2801"/>
    <w:rsid w:val="008A2878"/>
    <w:rsid w:val="008A28F6"/>
    <w:rsid w:val="008A292C"/>
    <w:rsid w:val="008A294D"/>
    <w:rsid w:val="008A2982"/>
    <w:rsid w:val="008A29DE"/>
    <w:rsid w:val="008A29E2"/>
    <w:rsid w:val="008A2A44"/>
    <w:rsid w:val="008A2B8B"/>
    <w:rsid w:val="008A2BD4"/>
    <w:rsid w:val="008A2CA0"/>
    <w:rsid w:val="008A2D02"/>
    <w:rsid w:val="008A2D9A"/>
    <w:rsid w:val="008A2E0C"/>
    <w:rsid w:val="008A30A4"/>
    <w:rsid w:val="008A30C1"/>
    <w:rsid w:val="008A31EA"/>
    <w:rsid w:val="008A3249"/>
    <w:rsid w:val="008A342C"/>
    <w:rsid w:val="008A3638"/>
    <w:rsid w:val="008A368A"/>
    <w:rsid w:val="008A368D"/>
    <w:rsid w:val="008A37FC"/>
    <w:rsid w:val="008A383C"/>
    <w:rsid w:val="008A38BF"/>
    <w:rsid w:val="008A39BB"/>
    <w:rsid w:val="008A3A72"/>
    <w:rsid w:val="008A3AAF"/>
    <w:rsid w:val="008A3B60"/>
    <w:rsid w:val="008A3BD6"/>
    <w:rsid w:val="008A3D5B"/>
    <w:rsid w:val="008A3E5E"/>
    <w:rsid w:val="008A3F74"/>
    <w:rsid w:val="008A42A9"/>
    <w:rsid w:val="008A4314"/>
    <w:rsid w:val="008A434F"/>
    <w:rsid w:val="008A4694"/>
    <w:rsid w:val="008A46D7"/>
    <w:rsid w:val="008A473B"/>
    <w:rsid w:val="008A47D4"/>
    <w:rsid w:val="008A4838"/>
    <w:rsid w:val="008A4912"/>
    <w:rsid w:val="008A4966"/>
    <w:rsid w:val="008A4A3B"/>
    <w:rsid w:val="008A4AE7"/>
    <w:rsid w:val="008A4B09"/>
    <w:rsid w:val="008A4B16"/>
    <w:rsid w:val="008A4B19"/>
    <w:rsid w:val="008A4B9E"/>
    <w:rsid w:val="008A4C7D"/>
    <w:rsid w:val="008A4CB7"/>
    <w:rsid w:val="008A4DCD"/>
    <w:rsid w:val="008A4E15"/>
    <w:rsid w:val="008A4E43"/>
    <w:rsid w:val="008A4E6E"/>
    <w:rsid w:val="008A4E81"/>
    <w:rsid w:val="008A4EC9"/>
    <w:rsid w:val="008A5001"/>
    <w:rsid w:val="008A503B"/>
    <w:rsid w:val="008A50C9"/>
    <w:rsid w:val="008A5390"/>
    <w:rsid w:val="008A53A4"/>
    <w:rsid w:val="008A5404"/>
    <w:rsid w:val="008A54FD"/>
    <w:rsid w:val="008A55ED"/>
    <w:rsid w:val="008A585A"/>
    <w:rsid w:val="008A59AD"/>
    <w:rsid w:val="008A5A86"/>
    <w:rsid w:val="008A5B12"/>
    <w:rsid w:val="008A5B91"/>
    <w:rsid w:val="008A5BF2"/>
    <w:rsid w:val="008A5C12"/>
    <w:rsid w:val="008A5D35"/>
    <w:rsid w:val="008A5D8A"/>
    <w:rsid w:val="008A5E12"/>
    <w:rsid w:val="008A6000"/>
    <w:rsid w:val="008A6026"/>
    <w:rsid w:val="008A6034"/>
    <w:rsid w:val="008A613E"/>
    <w:rsid w:val="008A6166"/>
    <w:rsid w:val="008A616D"/>
    <w:rsid w:val="008A6404"/>
    <w:rsid w:val="008A64D1"/>
    <w:rsid w:val="008A6518"/>
    <w:rsid w:val="008A6545"/>
    <w:rsid w:val="008A6675"/>
    <w:rsid w:val="008A66D7"/>
    <w:rsid w:val="008A67DC"/>
    <w:rsid w:val="008A67E6"/>
    <w:rsid w:val="008A681F"/>
    <w:rsid w:val="008A6889"/>
    <w:rsid w:val="008A6A3C"/>
    <w:rsid w:val="008A6ACB"/>
    <w:rsid w:val="008A6C4B"/>
    <w:rsid w:val="008A6C85"/>
    <w:rsid w:val="008A6D75"/>
    <w:rsid w:val="008A6E1C"/>
    <w:rsid w:val="008A6E32"/>
    <w:rsid w:val="008A703D"/>
    <w:rsid w:val="008A704C"/>
    <w:rsid w:val="008A70C2"/>
    <w:rsid w:val="008A72CC"/>
    <w:rsid w:val="008A72FD"/>
    <w:rsid w:val="008A7333"/>
    <w:rsid w:val="008A7340"/>
    <w:rsid w:val="008A73B0"/>
    <w:rsid w:val="008A74AA"/>
    <w:rsid w:val="008A74DC"/>
    <w:rsid w:val="008A7525"/>
    <w:rsid w:val="008A752E"/>
    <w:rsid w:val="008A7712"/>
    <w:rsid w:val="008A77D0"/>
    <w:rsid w:val="008A77D4"/>
    <w:rsid w:val="008A77D6"/>
    <w:rsid w:val="008A7811"/>
    <w:rsid w:val="008A7931"/>
    <w:rsid w:val="008A7980"/>
    <w:rsid w:val="008A7A18"/>
    <w:rsid w:val="008A7A2F"/>
    <w:rsid w:val="008A7A92"/>
    <w:rsid w:val="008A7ACE"/>
    <w:rsid w:val="008A7BD7"/>
    <w:rsid w:val="008A7BEB"/>
    <w:rsid w:val="008A7D3D"/>
    <w:rsid w:val="008A7D4B"/>
    <w:rsid w:val="008A7DA7"/>
    <w:rsid w:val="008A7DE8"/>
    <w:rsid w:val="008A7DF2"/>
    <w:rsid w:val="008A7E83"/>
    <w:rsid w:val="008B0042"/>
    <w:rsid w:val="008B0163"/>
    <w:rsid w:val="008B0170"/>
    <w:rsid w:val="008B017D"/>
    <w:rsid w:val="008B01F8"/>
    <w:rsid w:val="008B0201"/>
    <w:rsid w:val="008B0285"/>
    <w:rsid w:val="008B02F8"/>
    <w:rsid w:val="008B03A1"/>
    <w:rsid w:val="008B03D8"/>
    <w:rsid w:val="008B043E"/>
    <w:rsid w:val="008B044A"/>
    <w:rsid w:val="008B0461"/>
    <w:rsid w:val="008B0536"/>
    <w:rsid w:val="008B0661"/>
    <w:rsid w:val="008B06A4"/>
    <w:rsid w:val="008B06B6"/>
    <w:rsid w:val="008B0875"/>
    <w:rsid w:val="008B089C"/>
    <w:rsid w:val="008B0A08"/>
    <w:rsid w:val="008B0ACB"/>
    <w:rsid w:val="008B0BBA"/>
    <w:rsid w:val="008B0C15"/>
    <w:rsid w:val="008B0C9A"/>
    <w:rsid w:val="008B0D02"/>
    <w:rsid w:val="008B0D67"/>
    <w:rsid w:val="008B0E03"/>
    <w:rsid w:val="008B0E7A"/>
    <w:rsid w:val="008B0F3F"/>
    <w:rsid w:val="008B0FDE"/>
    <w:rsid w:val="008B0FE6"/>
    <w:rsid w:val="008B11CE"/>
    <w:rsid w:val="008B124E"/>
    <w:rsid w:val="008B12A4"/>
    <w:rsid w:val="008B14FD"/>
    <w:rsid w:val="008B150F"/>
    <w:rsid w:val="008B15DB"/>
    <w:rsid w:val="008B177C"/>
    <w:rsid w:val="008B178D"/>
    <w:rsid w:val="008B17E8"/>
    <w:rsid w:val="008B1892"/>
    <w:rsid w:val="008B18A7"/>
    <w:rsid w:val="008B19F1"/>
    <w:rsid w:val="008B1A1D"/>
    <w:rsid w:val="008B1B67"/>
    <w:rsid w:val="008B1CA7"/>
    <w:rsid w:val="008B2113"/>
    <w:rsid w:val="008B212B"/>
    <w:rsid w:val="008B21AA"/>
    <w:rsid w:val="008B2246"/>
    <w:rsid w:val="008B225C"/>
    <w:rsid w:val="008B235C"/>
    <w:rsid w:val="008B2459"/>
    <w:rsid w:val="008B252A"/>
    <w:rsid w:val="008B2548"/>
    <w:rsid w:val="008B26E2"/>
    <w:rsid w:val="008B2728"/>
    <w:rsid w:val="008B2886"/>
    <w:rsid w:val="008B293B"/>
    <w:rsid w:val="008B297B"/>
    <w:rsid w:val="008B2985"/>
    <w:rsid w:val="008B2A6E"/>
    <w:rsid w:val="008B2A76"/>
    <w:rsid w:val="008B2BC4"/>
    <w:rsid w:val="008B2BEF"/>
    <w:rsid w:val="008B2C9B"/>
    <w:rsid w:val="008B2DC3"/>
    <w:rsid w:val="008B2F04"/>
    <w:rsid w:val="008B30B2"/>
    <w:rsid w:val="008B30B8"/>
    <w:rsid w:val="008B30E9"/>
    <w:rsid w:val="008B3181"/>
    <w:rsid w:val="008B31FB"/>
    <w:rsid w:val="008B3320"/>
    <w:rsid w:val="008B3325"/>
    <w:rsid w:val="008B335F"/>
    <w:rsid w:val="008B3378"/>
    <w:rsid w:val="008B353D"/>
    <w:rsid w:val="008B35EC"/>
    <w:rsid w:val="008B365C"/>
    <w:rsid w:val="008B367D"/>
    <w:rsid w:val="008B37EE"/>
    <w:rsid w:val="008B3848"/>
    <w:rsid w:val="008B394C"/>
    <w:rsid w:val="008B3A4B"/>
    <w:rsid w:val="008B3AD0"/>
    <w:rsid w:val="008B3AF0"/>
    <w:rsid w:val="008B3C0F"/>
    <w:rsid w:val="008B3C60"/>
    <w:rsid w:val="008B3D5C"/>
    <w:rsid w:val="008B3DBF"/>
    <w:rsid w:val="008B3DF4"/>
    <w:rsid w:val="008B3EC2"/>
    <w:rsid w:val="008B3EE0"/>
    <w:rsid w:val="008B40F8"/>
    <w:rsid w:val="008B4182"/>
    <w:rsid w:val="008B4227"/>
    <w:rsid w:val="008B425C"/>
    <w:rsid w:val="008B42C2"/>
    <w:rsid w:val="008B430F"/>
    <w:rsid w:val="008B4419"/>
    <w:rsid w:val="008B4545"/>
    <w:rsid w:val="008B45D1"/>
    <w:rsid w:val="008B45F6"/>
    <w:rsid w:val="008B460F"/>
    <w:rsid w:val="008B4659"/>
    <w:rsid w:val="008B4689"/>
    <w:rsid w:val="008B483B"/>
    <w:rsid w:val="008B4CA7"/>
    <w:rsid w:val="008B4CEE"/>
    <w:rsid w:val="008B4D8B"/>
    <w:rsid w:val="008B4F09"/>
    <w:rsid w:val="008B4F88"/>
    <w:rsid w:val="008B4FDD"/>
    <w:rsid w:val="008B503D"/>
    <w:rsid w:val="008B50B4"/>
    <w:rsid w:val="008B50D6"/>
    <w:rsid w:val="008B50F6"/>
    <w:rsid w:val="008B512C"/>
    <w:rsid w:val="008B5176"/>
    <w:rsid w:val="008B5215"/>
    <w:rsid w:val="008B528B"/>
    <w:rsid w:val="008B52A6"/>
    <w:rsid w:val="008B52AA"/>
    <w:rsid w:val="008B5359"/>
    <w:rsid w:val="008B5385"/>
    <w:rsid w:val="008B53A0"/>
    <w:rsid w:val="008B5495"/>
    <w:rsid w:val="008B54F6"/>
    <w:rsid w:val="008B5522"/>
    <w:rsid w:val="008B5545"/>
    <w:rsid w:val="008B55C7"/>
    <w:rsid w:val="008B5641"/>
    <w:rsid w:val="008B580B"/>
    <w:rsid w:val="008B588D"/>
    <w:rsid w:val="008B58A2"/>
    <w:rsid w:val="008B58E5"/>
    <w:rsid w:val="008B5948"/>
    <w:rsid w:val="008B5963"/>
    <w:rsid w:val="008B59DA"/>
    <w:rsid w:val="008B5AA3"/>
    <w:rsid w:val="008B5B50"/>
    <w:rsid w:val="008B5BD5"/>
    <w:rsid w:val="008B5C9D"/>
    <w:rsid w:val="008B5E0E"/>
    <w:rsid w:val="008B5EBE"/>
    <w:rsid w:val="008B5ED9"/>
    <w:rsid w:val="008B5FB6"/>
    <w:rsid w:val="008B6006"/>
    <w:rsid w:val="008B6285"/>
    <w:rsid w:val="008B6369"/>
    <w:rsid w:val="008B6370"/>
    <w:rsid w:val="008B63BC"/>
    <w:rsid w:val="008B63C1"/>
    <w:rsid w:val="008B63CE"/>
    <w:rsid w:val="008B63DD"/>
    <w:rsid w:val="008B6477"/>
    <w:rsid w:val="008B65C1"/>
    <w:rsid w:val="008B6603"/>
    <w:rsid w:val="008B679E"/>
    <w:rsid w:val="008B6AD6"/>
    <w:rsid w:val="008B6B41"/>
    <w:rsid w:val="008B6BB7"/>
    <w:rsid w:val="008B6C02"/>
    <w:rsid w:val="008B6C76"/>
    <w:rsid w:val="008B6CDD"/>
    <w:rsid w:val="008B6D22"/>
    <w:rsid w:val="008B6DBE"/>
    <w:rsid w:val="008B6DC0"/>
    <w:rsid w:val="008B6DD2"/>
    <w:rsid w:val="008B6E33"/>
    <w:rsid w:val="008B6E93"/>
    <w:rsid w:val="008B6E9E"/>
    <w:rsid w:val="008B70AF"/>
    <w:rsid w:val="008B70BC"/>
    <w:rsid w:val="008B70D9"/>
    <w:rsid w:val="008B7294"/>
    <w:rsid w:val="008B7313"/>
    <w:rsid w:val="008B73AF"/>
    <w:rsid w:val="008B74D0"/>
    <w:rsid w:val="008B74FE"/>
    <w:rsid w:val="008B7504"/>
    <w:rsid w:val="008B7617"/>
    <w:rsid w:val="008B765D"/>
    <w:rsid w:val="008B76A2"/>
    <w:rsid w:val="008B7768"/>
    <w:rsid w:val="008B782B"/>
    <w:rsid w:val="008B78BE"/>
    <w:rsid w:val="008B797A"/>
    <w:rsid w:val="008B79B2"/>
    <w:rsid w:val="008B7A64"/>
    <w:rsid w:val="008B7BC1"/>
    <w:rsid w:val="008B7CFE"/>
    <w:rsid w:val="008B7DE0"/>
    <w:rsid w:val="008B7E0A"/>
    <w:rsid w:val="008B7E22"/>
    <w:rsid w:val="008B7E42"/>
    <w:rsid w:val="008B7E65"/>
    <w:rsid w:val="008B7E9B"/>
    <w:rsid w:val="008B7F38"/>
    <w:rsid w:val="008B7FAA"/>
    <w:rsid w:val="008B7FCE"/>
    <w:rsid w:val="008B7FF5"/>
    <w:rsid w:val="008C0104"/>
    <w:rsid w:val="008C0150"/>
    <w:rsid w:val="008C026E"/>
    <w:rsid w:val="008C0273"/>
    <w:rsid w:val="008C02B4"/>
    <w:rsid w:val="008C02CE"/>
    <w:rsid w:val="008C02D2"/>
    <w:rsid w:val="008C02FC"/>
    <w:rsid w:val="008C0354"/>
    <w:rsid w:val="008C03CB"/>
    <w:rsid w:val="008C052A"/>
    <w:rsid w:val="008C064B"/>
    <w:rsid w:val="008C068D"/>
    <w:rsid w:val="008C06C9"/>
    <w:rsid w:val="008C0758"/>
    <w:rsid w:val="008C0769"/>
    <w:rsid w:val="008C07E5"/>
    <w:rsid w:val="008C0806"/>
    <w:rsid w:val="008C0835"/>
    <w:rsid w:val="008C0960"/>
    <w:rsid w:val="008C0A29"/>
    <w:rsid w:val="008C0BC5"/>
    <w:rsid w:val="008C1180"/>
    <w:rsid w:val="008C11E3"/>
    <w:rsid w:val="008C1267"/>
    <w:rsid w:val="008C1361"/>
    <w:rsid w:val="008C137E"/>
    <w:rsid w:val="008C1401"/>
    <w:rsid w:val="008C1522"/>
    <w:rsid w:val="008C1542"/>
    <w:rsid w:val="008C1689"/>
    <w:rsid w:val="008C16A2"/>
    <w:rsid w:val="008C16C8"/>
    <w:rsid w:val="008C17BB"/>
    <w:rsid w:val="008C1881"/>
    <w:rsid w:val="008C18B7"/>
    <w:rsid w:val="008C18EA"/>
    <w:rsid w:val="008C1919"/>
    <w:rsid w:val="008C1A73"/>
    <w:rsid w:val="008C1AD7"/>
    <w:rsid w:val="008C1B7E"/>
    <w:rsid w:val="008C1E21"/>
    <w:rsid w:val="008C1EFF"/>
    <w:rsid w:val="008C1F35"/>
    <w:rsid w:val="008C1F3C"/>
    <w:rsid w:val="008C1F46"/>
    <w:rsid w:val="008C1F6A"/>
    <w:rsid w:val="008C1FBC"/>
    <w:rsid w:val="008C2028"/>
    <w:rsid w:val="008C20B3"/>
    <w:rsid w:val="008C20C3"/>
    <w:rsid w:val="008C2321"/>
    <w:rsid w:val="008C2424"/>
    <w:rsid w:val="008C24B0"/>
    <w:rsid w:val="008C24E4"/>
    <w:rsid w:val="008C255F"/>
    <w:rsid w:val="008C256C"/>
    <w:rsid w:val="008C25B7"/>
    <w:rsid w:val="008C25E9"/>
    <w:rsid w:val="008C2681"/>
    <w:rsid w:val="008C27F7"/>
    <w:rsid w:val="008C28D8"/>
    <w:rsid w:val="008C28E7"/>
    <w:rsid w:val="008C2972"/>
    <w:rsid w:val="008C2981"/>
    <w:rsid w:val="008C29BB"/>
    <w:rsid w:val="008C29C2"/>
    <w:rsid w:val="008C2A34"/>
    <w:rsid w:val="008C2A40"/>
    <w:rsid w:val="008C2A7D"/>
    <w:rsid w:val="008C2AC4"/>
    <w:rsid w:val="008C2AF5"/>
    <w:rsid w:val="008C2B64"/>
    <w:rsid w:val="008C2B86"/>
    <w:rsid w:val="008C2C86"/>
    <w:rsid w:val="008C2CD6"/>
    <w:rsid w:val="008C2D17"/>
    <w:rsid w:val="008C2D2D"/>
    <w:rsid w:val="008C2D89"/>
    <w:rsid w:val="008C2E2C"/>
    <w:rsid w:val="008C2E34"/>
    <w:rsid w:val="008C2E6C"/>
    <w:rsid w:val="008C2EE5"/>
    <w:rsid w:val="008C30E8"/>
    <w:rsid w:val="008C30F2"/>
    <w:rsid w:val="008C311A"/>
    <w:rsid w:val="008C3183"/>
    <w:rsid w:val="008C31E0"/>
    <w:rsid w:val="008C31E1"/>
    <w:rsid w:val="008C3245"/>
    <w:rsid w:val="008C3341"/>
    <w:rsid w:val="008C33E7"/>
    <w:rsid w:val="008C33F0"/>
    <w:rsid w:val="008C3477"/>
    <w:rsid w:val="008C3519"/>
    <w:rsid w:val="008C35B5"/>
    <w:rsid w:val="008C35F5"/>
    <w:rsid w:val="008C36B3"/>
    <w:rsid w:val="008C376F"/>
    <w:rsid w:val="008C3829"/>
    <w:rsid w:val="008C38E6"/>
    <w:rsid w:val="008C3B76"/>
    <w:rsid w:val="008C3CB7"/>
    <w:rsid w:val="008C3CEC"/>
    <w:rsid w:val="008C3D5C"/>
    <w:rsid w:val="008C3E09"/>
    <w:rsid w:val="008C3F25"/>
    <w:rsid w:val="008C3FE7"/>
    <w:rsid w:val="008C4044"/>
    <w:rsid w:val="008C40B1"/>
    <w:rsid w:val="008C40E1"/>
    <w:rsid w:val="008C4156"/>
    <w:rsid w:val="008C4270"/>
    <w:rsid w:val="008C42F1"/>
    <w:rsid w:val="008C43CE"/>
    <w:rsid w:val="008C4413"/>
    <w:rsid w:val="008C451F"/>
    <w:rsid w:val="008C46D7"/>
    <w:rsid w:val="008C4821"/>
    <w:rsid w:val="008C49C9"/>
    <w:rsid w:val="008C49D5"/>
    <w:rsid w:val="008C49EE"/>
    <w:rsid w:val="008C4A16"/>
    <w:rsid w:val="008C4B94"/>
    <w:rsid w:val="008C4B9E"/>
    <w:rsid w:val="008C4EB4"/>
    <w:rsid w:val="008C4EDA"/>
    <w:rsid w:val="008C4F96"/>
    <w:rsid w:val="008C506A"/>
    <w:rsid w:val="008C50C4"/>
    <w:rsid w:val="008C5163"/>
    <w:rsid w:val="008C521A"/>
    <w:rsid w:val="008C5280"/>
    <w:rsid w:val="008C5426"/>
    <w:rsid w:val="008C54D1"/>
    <w:rsid w:val="008C54ED"/>
    <w:rsid w:val="008C5521"/>
    <w:rsid w:val="008C5612"/>
    <w:rsid w:val="008C5634"/>
    <w:rsid w:val="008C578E"/>
    <w:rsid w:val="008C5864"/>
    <w:rsid w:val="008C58D0"/>
    <w:rsid w:val="008C593D"/>
    <w:rsid w:val="008C5A16"/>
    <w:rsid w:val="008C5B5C"/>
    <w:rsid w:val="008C5BD6"/>
    <w:rsid w:val="008C5CA4"/>
    <w:rsid w:val="008C5D4D"/>
    <w:rsid w:val="008C5E05"/>
    <w:rsid w:val="008C5E69"/>
    <w:rsid w:val="008C5F16"/>
    <w:rsid w:val="008C6027"/>
    <w:rsid w:val="008C602D"/>
    <w:rsid w:val="008C6150"/>
    <w:rsid w:val="008C617E"/>
    <w:rsid w:val="008C637B"/>
    <w:rsid w:val="008C639C"/>
    <w:rsid w:val="008C63DD"/>
    <w:rsid w:val="008C6555"/>
    <w:rsid w:val="008C6567"/>
    <w:rsid w:val="008C65AB"/>
    <w:rsid w:val="008C65BE"/>
    <w:rsid w:val="008C65ED"/>
    <w:rsid w:val="008C6657"/>
    <w:rsid w:val="008C66A3"/>
    <w:rsid w:val="008C671B"/>
    <w:rsid w:val="008C678C"/>
    <w:rsid w:val="008C68C0"/>
    <w:rsid w:val="008C691F"/>
    <w:rsid w:val="008C694D"/>
    <w:rsid w:val="008C696F"/>
    <w:rsid w:val="008C69E2"/>
    <w:rsid w:val="008C6A03"/>
    <w:rsid w:val="008C6C14"/>
    <w:rsid w:val="008C6CF6"/>
    <w:rsid w:val="008C6DE6"/>
    <w:rsid w:val="008C6E6D"/>
    <w:rsid w:val="008C6EEE"/>
    <w:rsid w:val="008C6F64"/>
    <w:rsid w:val="008C70A5"/>
    <w:rsid w:val="008C7107"/>
    <w:rsid w:val="008C7177"/>
    <w:rsid w:val="008C738A"/>
    <w:rsid w:val="008C7690"/>
    <w:rsid w:val="008C76F4"/>
    <w:rsid w:val="008C77C0"/>
    <w:rsid w:val="008C77CE"/>
    <w:rsid w:val="008C785B"/>
    <w:rsid w:val="008C79C5"/>
    <w:rsid w:val="008C7A9A"/>
    <w:rsid w:val="008C7B16"/>
    <w:rsid w:val="008C7B5A"/>
    <w:rsid w:val="008C7C09"/>
    <w:rsid w:val="008C7CF4"/>
    <w:rsid w:val="008C7D38"/>
    <w:rsid w:val="008C7DF6"/>
    <w:rsid w:val="008C7EC9"/>
    <w:rsid w:val="008C7F43"/>
    <w:rsid w:val="008C7FB8"/>
    <w:rsid w:val="008D008B"/>
    <w:rsid w:val="008D00C9"/>
    <w:rsid w:val="008D00E5"/>
    <w:rsid w:val="008D01DB"/>
    <w:rsid w:val="008D0289"/>
    <w:rsid w:val="008D0326"/>
    <w:rsid w:val="008D041A"/>
    <w:rsid w:val="008D0464"/>
    <w:rsid w:val="008D04AF"/>
    <w:rsid w:val="008D04E5"/>
    <w:rsid w:val="008D04EB"/>
    <w:rsid w:val="008D04FA"/>
    <w:rsid w:val="008D0525"/>
    <w:rsid w:val="008D05B4"/>
    <w:rsid w:val="008D05F2"/>
    <w:rsid w:val="008D062C"/>
    <w:rsid w:val="008D0634"/>
    <w:rsid w:val="008D0749"/>
    <w:rsid w:val="008D0813"/>
    <w:rsid w:val="008D0843"/>
    <w:rsid w:val="008D08C5"/>
    <w:rsid w:val="008D0928"/>
    <w:rsid w:val="008D0933"/>
    <w:rsid w:val="008D09C1"/>
    <w:rsid w:val="008D0B72"/>
    <w:rsid w:val="008D0BE6"/>
    <w:rsid w:val="008D0C44"/>
    <w:rsid w:val="008D0C7E"/>
    <w:rsid w:val="008D0D6C"/>
    <w:rsid w:val="008D0ECA"/>
    <w:rsid w:val="008D10B7"/>
    <w:rsid w:val="008D113E"/>
    <w:rsid w:val="008D11F4"/>
    <w:rsid w:val="008D12A4"/>
    <w:rsid w:val="008D13EA"/>
    <w:rsid w:val="008D1418"/>
    <w:rsid w:val="008D142C"/>
    <w:rsid w:val="008D14F9"/>
    <w:rsid w:val="008D178E"/>
    <w:rsid w:val="008D17A3"/>
    <w:rsid w:val="008D17F3"/>
    <w:rsid w:val="008D185E"/>
    <w:rsid w:val="008D1863"/>
    <w:rsid w:val="008D195B"/>
    <w:rsid w:val="008D1969"/>
    <w:rsid w:val="008D198B"/>
    <w:rsid w:val="008D19FF"/>
    <w:rsid w:val="008D1A10"/>
    <w:rsid w:val="008D1A56"/>
    <w:rsid w:val="008D1ABC"/>
    <w:rsid w:val="008D1BB2"/>
    <w:rsid w:val="008D1CC8"/>
    <w:rsid w:val="008D1D7A"/>
    <w:rsid w:val="008D1DCD"/>
    <w:rsid w:val="008D1EF5"/>
    <w:rsid w:val="008D1F17"/>
    <w:rsid w:val="008D1F1D"/>
    <w:rsid w:val="008D2097"/>
    <w:rsid w:val="008D20B7"/>
    <w:rsid w:val="008D20EC"/>
    <w:rsid w:val="008D2135"/>
    <w:rsid w:val="008D2296"/>
    <w:rsid w:val="008D22EE"/>
    <w:rsid w:val="008D2357"/>
    <w:rsid w:val="008D2358"/>
    <w:rsid w:val="008D24BA"/>
    <w:rsid w:val="008D2572"/>
    <w:rsid w:val="008D257D"/>
    <w:rsid w:val="008D2763"/>
    <w:rsid w:val="008D276E"/>
    <w:rsid w:val="008D2779"/>
    <w:rsid w:val="008D2904"/>
    <w:rsid w:val="008D291C"/>
    <w:rsid w:val="008D29E9"/>
    <w:rsid w:val="008D2A30"/>
    <w:rsid w:val="008D2AD6"/>
    <w:rsid w:val="008D2B9D"/>
    <w:rsid w:val="008D2B9E"/>
    <w:rsid w:val="008D2D18"/>
    <w:rsid w:val="008D2D19"/>
    <w:rsid w:val="008D2E18"/>
    <w:rsid w:val="008D2F35"/>
    <w:rsid w:val="008D2F76"/>
    <w:rsid w:val="008D2F9A"/>
    <w:rsid w:val="008D31EE"/>
    <w:rsid w:val="008D327A"/>
    <w:rsid w:val="008D32FC"/>
    <w:rsid w:val="008D33CE"/>
    <w:rsid w:val="008D33D9"/>
    <w:rsid w:val="008D35A8"/>
    <w:rsid w:val="008D367E"/>
    <w:rsid w:val="008D3694"/>
    <w:rsid w:val="008D375C"/>
    <w:rsid w:val="008D377F"/>
    <w:rsid w:val="008D37A7"/>
    <w:rsid w:val="008D37C5"/>
    <w:rsid w:val="008D382D"/>
    <w:rsid w:val="008D38D0"/>
    <w:rsid w:val="008D39BE"/>
    <w:rsid w:val="008D39D1"/>
    <w:rsid w:val="008D3B29"/>
    <w:rsid w:val="008D3BA5"/>
    <w:rsid w:val="008D3C9A"/>
    <w:rsid w:val="008D3E1A"/>
    <w:rsid w:val="008D3E9B"/>
    <w:rsid w:val="008D3EDF"/>
    <w:rsid w:val="008D3FA3"/>
    <w:rsid w:val="008D3FF6"/>
    <w:rsid w:val="008D4079"/>
    <w:rsid w:val="008D4178"/>
    <w:rsid w:val="008D41DB"/>
    <w:rsid w:val="008D41E5"/>
    <w:rsid w:val="008D42CD"/>
    <w:rsid w:val="008D442F"/>
    <w:rsid w:val="008D44DB"/>
    <w:rsid w:val="008D464C"/>
    <w:rsid w:val="008D46B6"/>
    <w:rsid w:val="008D4717"/>
    <w:rsid w:val="008D474B"/>
    <w:rsid w:val="008D4778"/>
    <w:rsid w:val="008D47F9"/>
    <w:rsid w:val="008D4836"/>
    <w:rsid w:val="008D49BA"/>
    <w:rsid w:val="008D4A28"/>
    <w:rsid w:val="008D4AFA"/>
    <w:rsid w:val="008D4B1D"/>
    <w:rsid w:val="008D4B4B"/>
    <w:rsid w:val="008D4BD2"/>
    <w:rsid w:val="008D4BEC"/>
    <w:rsid w:val="008D4C66"/>
    <w:rsid w:val="008D4CD3"/>
    <w:rsid w:val="008D500E"/>
    <w:rsid w:val="008D5068"/>
    <w:rsid w:val="008D5084"/>
    <w:rsid w:val="008D50F7"/>
    <w:rsid w:val="008D5115"/>
    <w:rsid w:val="008D5134"/>
    <w:rsid w:val="008D518D"/>
    <w:rsid w:val="008D51B5"/>
    <w:rsid w:val="008D523B"/>
    <w:rsid w:val="008D527E"/>
    <w:rsid w:val="008D5287"/>
    <w:rsid w:val="008D52B3"/>
    <w:rsid w:val="008D5325"/>
    <w:rsid w:val="008D53D3"/>
    <w:rsid w:val="008D54D5"/>
    <w:rsid w:val="008D54F5"/>
    <w:rsid w:val="008D552E"/>
    <w:rsid w:val="008D559F"/>
    <w:rsid w:val="008D55F7"/>
    <w:rsid w:val="008D565D"/>
    <w:rsid w:val="008D578E"/>
    <w:rsid w:val="008D57B8"/>
    <w:rsid w:val="008D57C9"/>
    <w:rsid w:val="008D583B"/>
    <w:rsid w:val="008D5995"/>
    <w:rsid w:val="008D5A6E"/>
    <w:rsid w:val="008D5AB7"/>
    <w:rsid w:val="008D5AF2"/>
    <w:rsid w:val="008D5B55"/>
    <w:rsid w:val="008D5B7E"/>
    <w:rsid w:val="008D5BD0"/>
    <w:rsid w:val="008D5C53"/>
    <w:rsid w:val="008D5CA6"/>
    <w:rsid w:val="008D5CD3"/>
    <w:rsid w:val="008D5D5E"/>
    <w:rsid w:val="008D5DA0"/>
    <w:rsid w:val="008D6087"/>
    <w:rsid w:val="008D6137"/>
    <w:rsid w:val="008D6151"/>
    <w:rsid w:val="008D6202"/>
    <w:rsid w:val="008D6281"/>
    <w:rsid w:val="008D62F6"/>
    <w:rsid w:val="008D63D2"/>
    <w:rsid w:val="008D6494"/>
    <w:rsid w:val="008D64B2"/>
    <w:rsid w:val="008D64CB"/>
    <w:rsid w:val="008D6507"/>
    <w:rsid w:val="008D6609"/>
    <w:rsid w:val="008D679E"/>
    <w:rsid w:val="008D67A3"/>
    <w:rsid w:val="008D67E4"/>
    <w:rsid w:val="008D68B8"/>
    <w:rsid w:val="008D6952"/>
    <w:rsid w:val="008D69D8"/>
    <w:rsid w:val="008D6B72"/>
    <w:rsid w:val="008D6C5A"/>
    <w:rsid w:val="008D6CAF"/>
    <w:rsid w:val="008D6CF3"/>
    <w:rsid w:val="008D6D93"/>
    <w:rsid w:val="008D6DE8"/>
    <w:rsid w:val="008D6F0E"/>
    <w:rsid w:val="008D6F6A"/>
    <w:rsid w:val="008D6FCD"/>
    <w:rsid w:val="008D7035"/>
    <w:rsid w:val="008D715A"/>
    <w:rsid w:val="008D71B4"/>
    <w:rsid w:val="008D7220"/>
    <w:rsid w:val="008D7253"/>
    <w:rsid w:val="008D733D"/>
    <w:rsid w:val="008D7455"/>
    <w:rsid w:val="008D747E"/>
    <w:rsid w:val="008D74AF"/>
    <w:rsid w:val="008D74D9"/>
    <w:rsid w:val="008D74F9"/>
    <w:rsid w:val="008D75F0"/>
    <w:rsid w:val="008D7849"/>
    <w:rsid w:val="008D784E"/>
    <w:rsid w:val="008D7885"/>
    <w:rsid w:val="008D7914"/>
    <w:rsid w:val="008D7A4D"/>
    <w:rsid w:val="008D7AA4"/>
    <w:rsid w:val="008D7B06"/>
    <w:rsid w:val="008D7B18"/>
    <w:rsid w:val="008D7B21"/>
    <w:rsid w:val="008D7B8C"/>
    <w:rsid w:val="008D7C78"/>
    <w:rsid w:val="008D7D01"/>
    <w:rsid w:val="008D7D25"/>
    <w:rsid w:val="008D7E66"/>
    <w:rsid w:val="008E001A"/>
    <w:rsid w:val="008E00CC"/>
    <w:rsid w:val="008E0154"/>
    <w:rsid w:val="008E01C8"/>
    <w:rsid w:val="008E01FE"/>
    <w:rsid w:val="008E031B"/>
    <w:rsid w:val="008E0362"/>
    <w:rsid w:val="008E03EA"/>
    <w:rsid w:val="008E0403"/>
    <w:rsid w:val="008E04B0"/>
    <w:rsid w:val="008E0976"/>
    <w:rsid w:val="008E0A52"/>
    <w:rsid w:val="008E0B81"/>
    <w:rsid w:val="008E0D14"/>
    <w:rsid w:val="008E0D49"/>
    <w:rsid w:val="008E0D72"/>
    <w:rsid w:val="008E0E43"/>
    <w:rsid w:val="008E0EEF"/>
    <w:rsid w:val="008E0F09"/>
    <w:rsid w:val="008E0FD8"/>
    <w:rsid w:val="008E1023"/>
    <w:rsid w:val="008E10BF"/>
    <w:rsid w:val="008E10EE"/>
    <w:rsid w:val="008E10F8"/>
    <w:rsid w:val="008E11EA"/>
    <w:rsid w:val="008E148F"/>
    <w:rsid w:val="008E14B5"/>
    <w:rsid w:val="008E14F1"/>
    <w:rsid w:val="008E159A"/>
    <w:rsid w:val="008E18DB"/>
    <w:rsid w:val="008E1A9F"/>
    <w:rsid w:val="008E1AF7"/>
    <w:rsid w:val="008E1B4A"/>
    <w:rsid w:val="008E1BD3"/>
    <w:rsid w:val="008E1C93"/>
    <w:rsid w:val="008E1CFB"/>
    <w:rsid w:val="008E1D1B"/>
    <w:rsid w:val="008E1D5B"/>
    <w:rsid w:val="008E1D71"/>
    <w:rsid w:val="008E1DFC"/>
    <w:rsid w:val="008E1FE0"/>
    <w:rsid w:val="008E2128"/>
    <w:rsid w:val="008E21E6"/>
    <w:rsid w:val="008E2213"/>
    <w:rsid w:val="008E230C"/>
    <w:rsid w:val="008E231A"/>
    <w:rsid w:val="008E23EE"/>
    <w:rsid w:val="008E2442"/>
    <w:rsid w:val="008E24AA"/>
    <w:rsid w:val="008E2525"/>
    <w:rsid w:val="008E2560"/>
    <w:rsid w:val="008E2574"/>
    <w:rsid w:val="008E25BF"/>
    <w:rsid w:val="008E2661"/>
    <w:rsid w:val="008E2711"/>
    <w:rsid w:val="008E2728"/>
    <w:rsid w:val="008E27D1"/>
    <w:rsid w:val="008E286C"/>
    <w:rsid w:val="008E287A"/>
    <w:rsid w:val="008E28FF"/>
    <w:rsid w:val="008E295E"/>
    <w:rsid w:val="008E2B74"/>
    <w:rsid w:val="008E2BA9"/>
    <w:rsid w:val="008E2BBC"/>
    <w:rsid w:val="008E2D0D"/>
    <w:rsid w:val="008E2D13"/>
    <w:rsid w:val="008E2D67"/>
    <w:rsid w:val="008E2DCC"/>
    <w:rsid w:val="008E2E98"/>
    <w:rsid w:val="008E2F55"/>
    <w:rsid w:val="008E2FEC"/>
    <w:rsid w:val="008E306B"/>
    <w:rsid w:val="008E3088"/>
    <w:rsid w:val="008E3171"/>
    <w:rsid w:val="008E318C"/>
    <w:rsid w:val="008E31B7"/>
    <w:rsid w:val="008E3205"/>
    <w:rsid w:val="008E3218"/>
    <w:rsid w:val="008E3552"/>
    <w:rsid w:val="008E3601"/>
    <w:rsid w:val="008E362E"/>
    <w:rsid w:val="008E3709"/>
    <w:rsid w:val="008E3717"/>
    <w:rsid w:val="008E37A7"/>
    <w:rsid w:val="008E37AA"/>
    <w:rsid w:val="008E381F"/>
    <w:rsid w:val="008E38BD"/>
    <w:rsid w:val="008E38F0"/>
    <w:rsid w:val="008E399D"/>
    <w:rsid w:val="008E3A2E"/>
    <w:rsid w:val="008E3A9D"/>
    <w:rsid w:val="008E3AF7"/>
    <w:rsid w:val="008E3B74"/>
    <w:rsid w:val="008E3B83"/>
    <w:rsid w:val="008E3E21"/>
    <w:rsid w:val="008E3E4D"/>
    <w:rsid w:val="008E4013"/>
    <w:rsid w:val="008E4092"/>
    <w:rsid w:val="008E4116"/>
    <w:rsid w:val="008E42C0"/>
    <w:rsid w:val="008E439C"/>
    <w:rsid w:val="008E44DE"/>
    <w:rsid w:val="008E45B8"/>
    <w:rsid w:val="008E4647"/>
    <w:rsid w:val="008E46A6"/>
    <w:rsid w:val="008E4726"/>
    <w:rsid w:val="008E477F"/>
    <w:rsid w:val="008E47D8"/>
    <w:rsid w:val="008E47F0"/>
    <w:rsid w:val="008E483F"/>
    <w:rsid w:val="008E4845"/>
    <w:rsid w:val="008E4876"/>
    <w:rsid w:val="008E4938"/>
    <w:rsid w:val="008E495A"/>
    <w:rsid w:val="008E49AB"/>
    <w:rsid w:val="008E4B09"/>
    <w:rsid w:val="008E4CD8"/>
    <w:rsid w:val="008E4CF7"/>
    <w:rsid w:val="008E4D53"/>
    <w:rsid w:val="008E4EF2"/>
    <w:rsid w:val="008E4F64"/>
    <w:rsid w:val="008E5055"/>
    <w:rsid w:val="008E508C"/>
    <w:rsid w:val="008E5146"/>
    <w:rsid w:val="008E5150"/>
    <w:rsid w:val="008E5204"/>
    <w:rsid w:val="008E5314"/>
    <w:rsid w:val="008E5317"/>
    <w:rsid w:val="008E55BC"/>
    <w:rsid w:val="008E55DE"/>
    <w:rsid w:val="008E56C5"/>
    <w:rsid w:val="008E56CE"/>
    <w:rsid w:val="008E59F9"/>
    <w:rsid w:val="008E5A22"/>
    <w:rsid w:val="008E5C13"/>
    <w:rsid w:val="008E5C2B"/>
    <w:rsid w:val="008E5D4C"/>
    <w:rsid w:val="008E5D6E"/>
    <w:rsid w:val="008E5F4E"/>
    <w:rsid w:val="008E607D"/>
    <w:rsid w:val="008E6106"/>
    <w:rsid w:val="008E6172"/>
    <w:rsid w:val="008E61D6"/>
    <w:rsid w:val="008E626E"/>
    <w:rsid w:val="008E62CB"/>
    <w:rsid w:val="008E6430"/>
    <w:rsid w:val="008E6440"/>
    <w:rsid w:val="008E6453"/>
    <w:rsid w:val="008E64AA"/>
    <w:rsid w:val="008E64D3"/>
    <w:rsid w:val="008E6619"/>
    <w:rsid w:val="008E665A"/>
    <w:rsid w:val="008E666A"/>
    <w:rsid w:val="008E6672"/>
    <w:rsid w:val="008E676A"/>
    <w:rsid w:val="008E6786"/>
    <w:rsid w:val="008E67EC"/>
    <w:rsid w:val="008E6864"/>
    <w:rsid w:val="008E68A9"/>
    <w:rsid w:val="008E6984"/>
    <w:rsid w:val="008E6B77"/>
    <w:rsid w:val="008E6C07"/>
    <w:rsid w:val="008E6C67"/>
    <w:rsid w:val="008E6C82"/>
    <w:rsid w:val="008E6D3A"/>
    <w:rsid w:val="008E6F43"/>
    <w:rsid w:val="008E70B8"/>
    <w:rsid w:val="008E720A"/>
    <w:rsid w:val="008E7231"/>
    <w:rsid w:val="008E7258"/>
    <w:rsid w:val="008E72E0"/>
    <w:rsid w:val="008E73C5"/>
    <w:rsid w:val="008E73E9"/>
    <w:rsid w:val="008E74DB"/>
    <w:rsid w:val="008E7639"/>
    <w:rsid w:val="008E76B0"/>
    <w:rsid w:val="008E76ED"/>
    <w:rsid w:val="008E772C"/>
    <w:rsid w:val="008E776B"/>
    <w:rsid w:val="008E7835"/>
    <w:rsid w:val="008E78DA"/>
    <w:rsid w:val="008E79A3"/>
    <w:rsid w:val="008E79D6"/>
    <w:rsid w:val="008E7A77"/>
    <w:rsid w:val="008E7BAE"/>
    <w:rsid w:val="008E7BE3"/>
    <w:rsid w:val="008E7EFE"/>
    <w:rsid w:val="008E7F1A"/>
    <w:rsid w:val="008E7F30"/>
    <w:rsid w:val="008E7F65"/>
    <w:rsid w:val="008EF813"/>
    <w:rsid w:val="008F0037"/>
    <w:rsid w:val="008F00FB"/>
    <w:rsid w:val="008F01A2"/>
    <w:rsid w:val="008F026D"/>
    <w:rsid w:val="008F02DE"/>
    <w:rsid w:val="008F03EB"/>
    <w:rsid w:val="008F0463"/>
    <w:rsid w:val="008F0490"/>
    <w:rsid w:val="008F04DE"/>
    <w:rsid w:val="008F069E"/>
    <w:rsid w:val="008F06DC"/>
    <w:rsid w:val="008F07C1"/>
    <w:rsid w:val="008F0854"/>
    <w:rsid w:val="008F087F"/>
    <w:rsid w:val="008F0923"/>
    <w:rsid w:val="008F0AB3"/>
    <w:rsid w:val="008F0C1C"/>
    <w:rsid w:val="008F0CB5"/>
    <w:rsid w:val="008F0E49"/>
    <w:rsid w:val="008F0E6B"/>
    <w:rsid w:val="008F0F32"/>
    <w:rsid w:val="008F0FCF"/>
    <w:rsid w:val="008F102D"/>
    <w:rsid w:val="008F122B"/>
    <w:rsid w:val="008F1273"/>
    <w:rsid w:val="008F129C"/>
    <w:rsid w:val="008F13B1"/>
    <w:rsid w:val="008F1492"/>
    <w:rsid w:val="008F1498"/>
    <w:rsid w:val="008F14BA"/>
    <w:rsid w:val="008F1585"/>
    <w:rsid w:val="008F168E"/>
    <w:rsid w:val="008F16CF"/>
    <w:rsid w:val="008F1770"/>
    <w:rsid w:val="008F1823"/>
    <w:rsid w:val="008F19BC"/>
    <w:rsid w:val="008F19D7"/>
    <w:rsid w:val="008F1A5C"/>
    <w:rsid w:val="008F1B1F"/>
    <w:rsid w:val="008F1C0F"/>
    <w:rsid w:val="008F1C9D"/>
    <w:rsid w:val="008F1D73"/>
    <w:rsid w:val="008F1D77"/>
    <w:rsid w:val="008F1D82"/>
    <w:rsid w:val="008F1DDE"/>
    <w:rsid w:val="008F21E2"/>
    <w:rsid w:val="008F21F0"/>
    <w:rsid w:val="008F2243"/>
    <w:rsid w:val="008F2264"/>
    <w:rsid w:val="008F2352"/>
    <w:rsid w:val="008F2386"/>
    <w:rsid w:val="008F2448"/>
    <w:rsid w:val="008F2576"/>
    <w:rsid w:val="008F25E0"/>
    <w:rsid w:val="008F2614"/>
    <w:rsid w:val="008F265F"/>
    <w:rsid w:val="008F2694"/>
    <w:rsid w:val="008F26A9"/>
    <w:rsid w:val="008F286A"/>
    <w:rsid w:val="008F288A"/>
    <w:rsid w:val="008F292E"/>
    <w:rsid w:val="008F2A80"/>
    <w:rsid w:val="008F2B62"/>
    <w:rsid w:val="008F2C9A"/>
    <w:rsid w:val="008F2E78"/>
    <w:rsid w:val="008F2E9D"/>
    <w:rsid w:val="008F2F74"/>
    <w:rsid w:val="008F2F83"/>
    <w:rsid w:val="008F2FB4"/>
    <w:rsid w:val="008F300D"/>
    <w:rsid w:val="008F3043"/>
    <w:rsid w:val="008F3087"/>
    <w:rsid w:val="008F30B8"/>
    <w:rsid w:val="008F32BB"/>
    <w:rsid w:val="008F3474"/>
    <w:rsid w:val="008F3477"/>
    <w:rsid w:val="008F34E7"/>
    <w:rsid w:val="008F3626"/>
    <w:rsid w:val="008F36A7"/>
    <w:rsid w:val="008F36CA"/>
    <w:rsid w:val="008F36E0"/>
    <w:rsid w:val="008F389E"/>
    <w:rsid w:val="008F3903"/>
    <w:rsid w:val="008F3936"/>
    <w:rsid w:val="008F395E"/>
    <w:rsid w:val="008F39F7"/>
    <w:rsid w:val="008F3B2C"/>
    <w:rsid w:val="008F3C31"/>
    <w:rsid w:val="008F3C44"/>
    <w:rsid w:val="008F3C45"/>
    <w:rsid w:val="008F3C80"/>
    <w:rsid w:val="008F3D8A"/>
    <w:rsid w:val="008F3FE0"/>
    <w:rsid w:val="008F3FE1"/>
    <w:rsid w:val="008F40C6"/>
    <w:rsid w:val="008F411C"/>
    <w:rsid w:val="008F423E"/>
    <w:rsid w:val="008F4325"/>
    <w:rsid w:val="008F44C2"/>
    <w:rsid w:val="008F44D4"/>
    <w:rsid w:val="008F462A"/>
    <w:rsid w:val="008F46C4"/>
    <w:rsid w:val="008F4812"/>
    <w:rsid w:val="008F48D6"/>
    <w:rsid w:val="008F4965"/>
    <w:rsid w:val="008F4A36"/>
    <w:rsid w:val="008F4A71"/>
    <w:rsid w:val="008F4B1F"/>
    <w:rsid w:val="008F4BBC"/>
    <w:rsid w:val="008F4C57"/>
    <w:rsid w:val="008F4CAF"/>
    <w:rsid w:val="008F4CB2"/>
    <w:rsid w:val="008F4E6B"/>
    <w:rsid w:val="008F4FE9"/>
    <w:rsid w:val="008F50BB"/>
    <w:rsid w:val="008F5130"/>
    <w:rsid w:val="008F51C2"/>
    <w:rsid w:val="008F51C3"/>
    <w:rsid w:val="008F51D8"/>
    <w:rsid w:val="008F52DE"/>
    <w:rsid w:val="008F5412"/>
    <w:rsid w:val="008F5520"/>
    <w:rsid w:val="008F552F"/>
    <w:rsid w:val="008F556A"/>
    <w:rsid w:val="008F55CF"/>
    <w:rsid w:val="008F56BA"/>
    <w:rsid w:val="008F56E5"/>
    <w:rsid w:val="008F57B9"/>
    <w:rsid w:val="008F5803"/>
    <w:rsid w:val="008F5835"/>
    <w:rsid w:val="008F583F"/>
    <w:rsid w:val="008F5883"/>
    <w:rsid w:val="008F58ED"/>
    <w:rsid w:val="008F5A08"/>
    <w:rsid w:val="008F5A0A"/>
    <w:rsid w:val="008F5A5F"/>
    <w:rsid w:val="008F5AEE"/>
    <w:rsid w:val="008F5AF8"/>
    <w:rsid w:val="008F5B7D"/>
    <w:rsid w:val="008F5C9C"/>
    <w:rsid w:val="008F5CCE"/>
    <w:rsid w:val="008F5E90"/>
    <w:rsid w:val="008F5F27"/>
    <w:rsid w:val="008F603F"/>
    <w:rsid w:val="008F607B"/>
    <w:rsid w:val="008F609C"/>
    <w:rsid w:val="008F6119"/>
    <w:rsid w:val="008F6245"/>
    <w:rsid w:val="008F64C9"/>
    <w:rsid w:val="008F6724"/>
    <w:rsid w:val="008F67B0"/>
    <w:rsid w:val="008F67D7"/>
    <w:rsid w:val="008F6976"/>
    <w:rsid w:val="008F6A3E"/>
    <w:rsid w:val="008F6A5C"/>
    <w:rsid w:val="008F6ABD"/>
    <w:rsid w:val="008F6AE3"/>
    <w:rsid w:val="008F6AE5"/>
    <w:rsid w:val="008F6B53"/>
    <w:rsid w:val="008F6B64"/>
    <w:rsid w:val="008F6E8A"/>
    <w:rsid w:val="008F6EA7"/>
    <w:rsid w:val="008F6F09"/>
    <w:rsid w:val="008F705E"/>
    <w:rsid w:val="008F70A4"/>
    <w:rsid w:val="008F70C3"/>
    <w:rsid w:val="008F71D8"/>
    <w:rsid w:val="008F71ED"/>
    <w:rsid w:val="008F7219"/>
    <w:rsid w:val="008F74C8"/>
    <w:rsid w:val="008F74ED"/>
    <w:rsid w:val="008F7500"/>
    <w:rsid w:val="008F751C"/>
    <w:rsid w:val="008F7715"/>
    <w:rsid w:val="008F774F"/>
    <w:rsid w:val="008F77D7"/>
    <w:rsid w:val="008F77FF"/>
    <w:rsid w:val="008F7999"/>
    <w:rsid w:val="008F79D7"/>
    <w:rsid w:val="008F7B30"/>
    <w:rsid w:val="008F7C58"/>
    <w:rsid w:val="008F7CF3"/>
    <w:rsid w:val="008F7D71"/>
    <w:rsid w:val="008F7EF2"/>
    <w:rsid w:val="008F7FA7"/>
    <w:rsid w:val="008FB817"/>
    <w:rsid w:val="00900007"/>
    <w:rsid w:val="009000CF"/>
    <w:rsid w:val="0090020B"/>
    <w:rsid w:val="0090021B"/>
    <w:rsid w:val="0090039A"/>
    <w:rsid w:val="00900434"/>
    <w:rsid w:val="009004AD"/>
    <w:rsid w:val="009004AE"/>
    <w:rsid w:val="009004BA"/>
    <w:rsid w:val="0090065A"/>
    <w:rsid w:val="009007E4"/>
    <w:rsid w:val="0090091A"/>
    <w:rsid w:val="0090096B"/>
    <w:rsid w:val="009009AC"/>
    <w:rsid w:val="009009CC"/>
    <w:rsid w:val="009009DE"/>
    <w:rsid w:val="00900C7D"/>
    <w:rsid w:val="00900CF5"/>
    <w:rsid w:val="00900E17"/>
    <w:rsid w:val="00900E57"/>
    <w:rsid w:val="00900E91"/>
    <w:rsid w:val="00900EA3"/>
    <w:rsid w:val="00900F67"/>
    <w:rsid w:val="00900FBB"/>
    <w:rsid w:val="009011CA"/>
    <w:rsid w:val="00901325"/>
    <w:rsid w:val="00901393"/>
    <w:rsid w:val="009013F7"/>
    <w:rsid w:val="0090147C"/>
    <w:rsid w:val="009014F2"/>
    <w:rsid w:val="00901540"/>
    <w:rsid w:val="00901606"/>
    <w:rsid w:val="00901744"/>
    <w:rsid w:val="00901754"/>
    <w:rsid w:val="009018B6"/>
    <w:rsid w:val="009018D5"/>
    <w:rsid w:val="009018EF"/>
    <w:rsid w:val="00901A27"/>
    <w:rsid w:val="00901AEB"/>
    <w:rsid w:val="00901AFB"/>
    <w:rsid w:val="00901BAB"/>
    <w:rsid w:val="00901BEB"/>
    <w:rsid w:val="00901DDC"/>
    <w:rsid w:val="00901E1F"/>
    <w:rsid w:val="00901EA2"/>
    <w:rsid w:val="00901F29"/>
    <w:rsid w:val="00902072"/>
    <w:rsid w:val="00902360"/>
    <w:rsid w:val="0090239A"/>
    <w:rsid w:val="009023BD"/>
    <w:rsid w:val="00902452"/>
    <w:rsid w:val="0090246B"/>
    <w:rsid w:val="009024D7"/>
    <w:rsid w:val="0090251A"/>
    <w:rsid w:val="0090257C"/>
    <w:rsid w:val="00902624"/>
    <w:rsid w:val="0090268C"/>
    <w:rsid w:val="0090282A"/>
    <w:rsid w:val="00902914"/>
    <w:rsid w:val="009029D3"/>
    <w:rsid w:val="009029E8"/>
    <w:rsid w:val="00902A5F"/>
    <w:rsid w:val="00902A7C"/>
    <w:rsid w:val="00902BCD"/>
    <w:rsid w:val="00902D27"/>
    <w:rsid w:val="00902DC1"/>
    <w:rsid w:val="00902DFA"/>
    <w:rsid w:val="00902E41"/>
    <w:rsid w:val="00902E67"/>
    <w:rsid w:val="00902F7E"/>
    <w:rsid w:val="00902F99"/>
    <w:rsid w:val="0090308E"/>
    <w:rsid w:val="009030CB"/>
    <w:rsid w:val="00903175"/>
    <w:rsid w:val="009031C9"/>
    <w:rsid w:val="00903209"/>
    <w:rsid w:val="00903323"/>
    <w:rsid w:val="00903365"/>
    <w:rsid w:val="00903401"/>
    <w:rsid w:val="00903566"/>
    <w:rsid w:val="009035B5"/>
    <w:rsid w:val="009035FC"/>
    <w:rsid w:val="0090366D"/>
    <w:rsid w:val="009036DA"/>
    <w:rsid w:val="009039DC"/>
    <w:rsid w:val="00903A43"/>
    <w:rsid w:val="00903A93"/>
    <w:rsid w:val="00903AB8"/>
    <w:rsid w:val="00903B93"/>
    <w:rsid w:val="00903D40"/>
    <w:rsid w:val="00903D60"/>
    <w:rsid w:val="00903DCD"/>
    <w:rsid w:val="00903F32"/>
    <w:rsid w:val="00904059"/>
    <w:rsid w:val="00904093"/>
    <w:rsid w:val="00904196"/>
    <w:rsid w:val="00904209"/>
    <w:rsid w:val="0090425E"/>
    <w:rsid w:val="0090430A"/>
    <w:rsid w:val="0090434F"/>
    <w:rsid w:val="0090438F"/>
    <w:rsid w:val="00904494"/>
    <w:rsid w:val="009044ED"/>
    <w:rsid w:val="00904567"/>
    <w:rsid w:val="00904572"/>
    <w:rsid w:val="00904580"/>
    <w:rsid w:val="00904605"/>
    <w:rsid w:val="00904695"/>
    <w:rsid w:val="00904778"/>
    <w:rsid w:val="009047A2"/>
    <w:rsid w:val="0090483F"/>
    <w:rsid w:val="00904850"/>
    <w:rsid w:val="00904A1C"/>
    <w:rsid w:val="00904B54"/>
    <w:rsid w:val="00904CAF"/>
    <w:rsid w:val="00904D7A"/>
    <w:rsid w:val="00904E00"/>
    <w:rsid w:val="00904E65"/>
    <w:rsid w:val="00904EA5"/>
    <w:rsid w:val="0090501E"/>
    <w:rsid w:val="00905041"/>
    <w:rsid w:val="009050A3"/>
    <w:rsid w:val="00905362"/>
    <w:rsid w:val="009054AD"/>
    <w:rsid w:val="009054B9"/>
    <w:rsid w:val="00905535"/>
    <w:rsid w:val="009055A8"/>
    <w:rsid w:val="009055ED"/>
    <w:rsid w:val="00905661"/>
    <w:rsid w:val="00905712"/>
    <w:rsid w:val="00905749"/>
    <w:rsid w:val="009057B6"/>
    <w:rsid w:val="009057D9"/>
    <w:rsid w:val="00905801"/>
    <w:rsid w:val="00905843"/>
    <w:rsid w:val="0090587C"/>
    <w:rsid w:val="009058BC"/>
    <w:rsid w:val="00905931"/>
    <w:rsid w:val="0090593C"/>
    <w:rsid w:val="00905AE5"/>
    <w:rsid w:val="00905B91"/>
    <w:rsid w:val="00905BBF"/>
    <w:rsid w:val="00905D04"/>
    <w:rsid w:val="00905DA5"/>
    <w:rsid w:val="00905EBD"/>
    <w:rsid w:val="00905EC5"/>
    <w:rsid w:val="00905EFA"/>
    <w:rsid w:val="00905F57"/>
    <w:rsid w:val="00906063"/>
    <w:rsid w:val="009060F4"/>
    <w:rsid w:val="009061E8"/>
    <w:rsid w:val="009061EC"/>
    <w:rsid w:val="0090627D"/>
    <w:rsid w:val="009062AD"/>
    <w:rsid w:val="009062F3"/>
    <w:rsid w:val="0090637C"/>
    <w:rsid w:val="00906409"/>
    <w:rsid w:val="009064EB"/>
    <w:rsid w:val="00906625"/>
    <w:rsid w:val="00906668"/>
    <w:rsid w:val="00906688"/>
    <w:rsid w:val="009066A4"/>
    <w:rsid w:val="009066C1"/>
    <w:rsid w:val="0090672D"/>
    <w:rsid w:val="00906749"/>
    <w:rsid w:val="0090675D"/>
    <w:rsid w:val="0090679D"/>
    <w:rsid w:val="009067C3"/>
    <w:rsid w:val="009067D2"/>
    <w:rsid w:val="00906805"/>
    <w:rsid w:val="009068F7"/>
    <w:rsid w:val="009069A8"/>
    <w:rsid w:val="009069D2"/>
    <w:rsid w:val="00906BF2"/>
    <w:rsid w:val="00906D4B"/>
    <w:rsid w:val="00906E29"/>
    <w:rsid w:val="00906EE1"/>
    <w:rsid w:val="00906F3F"/>
    <w:rsid w:val="00906FB3"/>
    <w:rsid w:val="00906FBF"/>
    <w:rsid w:val="00906FED"/>
    <w:rsid w:val="00907076"/>
    <w:rsid w:val="009070B9"/>
    <w:rsid w:val="009070F5"/>
    <w:rsid w:val="009072D1"/>
    <w:rsid w:val="00907497"/>
    <w:rsid w:val="009074D9"/>
    <w:rsid w:val="0090760D"/>
    <w:rsid w:val="009076C5"/>
    <w:rsid w:val="0090773C"/>
    <w:rsid w:val="00907792"/>
    <w:rsid w:val="009077B5"/>
    <w:rsid w:val="009077D7"/>
    <w:rsid w:val="009077FF"/>
    <w:rsid w:val="009079BE"/>
    <w:rsid w:val="00907AE3"/>
    <w:rsid w:val="00907B01"/>
    <w:rsid w:val="00907BDE"/>
    <w:rsid w:val="00907CA0"/>
    <w:rsid w:val="00907F80"/>
    <w:rsid w:val="00907F87"/>
    <w:rsid w:val="00907F98"/>
    <w:rsid w:val="0091003C"/>
    <w:rsid w:val="00910095"/>
    <w:rsid w:val="009101B1"/>
    <w:rsid w:val="0091023C"/>
    <w:rsid w:val="0091025A"/>
    <w:rsid w:val="009102DD"/>
    <w:rsid w:val="00910311"/>
    <w:rsid w:val="00910425"/>
    <w:rsid w:val="00910504"/>
    <w:rsid w:val="0091054C"/>
    <w:rsid w:val="0091070B"/>
    <w:rsid w:val="00910734"/>
    <w:rsid w:val="009107D3"/>
    <w:rsid w:val="00910826"/>
    <w:rsid w:val="009109AE"/>
    <w:rsid w:val="00910A17"/>
    <w:rsid w:val="00910A50"/>
    <w:rsid w:val="00910B1C"/>
    <w:rsid w:val="00910B21"/>
    <w:rsid w:val="00910B52"/>
    <w:rsid w:val="00910B80"/>
    <w:rsid w:val="00910E15"/>
    <w:rsid w:val="00910ED4"/>
    <w:rsid w:val="00910EE8"/>
    <w:rsid w:val="00910F79"/>
    <w:rsid w:val="0091102A"/>
    <w:rsid w:val="009110E8"/>
    <w:rsid w:val="00911149"/>
    <w:rsid w:val="00911244"/>
    <w:rsid w:val="00911266"/>
    <w:rsid w:val="00911409"/>
    <w:rsid w:val="0091142A"/>
    <w:rsid w:val="00911435"/>
    <w:rsid w:val="00911554"/>
    <w:rsid w:val="0091158D"/>
    <w:rsid w:val="00911597"/>
    <w:rsid w:val="00911772"/>
    <w:rsid w:val="00911A20"/>
    <w:rsid w:val="00911B7C"/>
    <w:rsid w:val="00911D65"/>
    <w:rsid w:val="00911DDB"/>
    <w:rsid w:val="00911E77"/>
    <w:rsid w:val="00911EDB"/>
    <w:rsid w:val="00911FA3"/>
    <w:rsid w:val="009120BA"/>
    <w:rsid w:val="009120F8"/>
    <w:rsid w:val="0091215A"/>
    <w:rsid w:val="00912165"/>
    <w:rsid w:val="009121C0"/>
    <w:rsid w:val="009122B6"/>
    <w:rsid w:val="00912352"/>
    <w:rsid w:val="009123DE"/>
    <w:rsid w:val="009123FC"/>
    <w:rsid w:val="00912730"/>
    <w:rsid w:val="00912745"/>
    <w:rsid w:val="0091292D"/>
    <w:rsid w:val="009129A2"/>
    <w:rsid w:val="00912A8B"/>
    <w:rsid w:val="00912AC0"/>
    <w:rsid w:val="00912E82"/>
    <w:rsid w:val="00912E8F"/>
    <w:rsid w:val="00912FA9"/>
    <w:rsid w:val="009130E6"/>
    <w:rsid w:val="0091315F"/>
    <w:rsid w:val="009131AE"/>
    <w:rsid w:val="0091320F"/>
    <w:rsid w:val="00913227"/>
    <w:rsid w:val="00913278"/>
    <w:rsid w:val="009133FE"/>
    <w:rsid w:val="00913672"/>
    <w:rsid w:val="009136FC"/>
    <w:rsid w:val="00913816"/>
    <w:rsid w:val="00913978"/>
    <w:rsid w:val="00913AB5"/>
    <w:rsid w:val="00913ABF"/>
    <w:rsid w:val="00913B6C"/>
    <w:rsid w:val="00913D6A"/>
    <w:rsid w:val="00913DC5"/>
    <w:rsid w:val="00913DFD"/>
    <w:rsid w:val="00913E6C"/>
    <w:rsid w:val="00913F46"/>
    <w:rsid w:val="00913FAE"/>
    <w:rsid w:val="00914008"/>
    <w:rsid w:val="00914062"/>
    <w:rsid w:val="00914133"/>
    <w:rsid w:val="00914134"/>
    <w:rsid w:val="00914375"/>
    <w:rsid w:val="0091438B"/>
    <w:rsid w:val="009143CD"/>
    <w:rsid w:val="00914552"/>
    <w:rsid w:val="0091464F"/>
    <w:rsid w:val="0091470D"/>
    <w:rsid w:val="009147D9"/>
    <w:rsid w:val="009149C2"/>
    <w:rsid w:val="00914A0C"/>
    <w:rsid w:val="00914A25"/>
    <w:rsid w:val="00914A8F"/>
    <w:rsid w:val="00914B5B"/>
    <w:rsid w:val="00914B7A"/>
    <w:rsid w:val="00914B80"/>
    <w:rsid w:val="00914BE8"/>
    <w:rsid w:val="00914BFC"/>
    <w:rsid w:val="00914D2A"/>
    <w:rsid w:val="00914E92"/>
    <w:rsid w:val="00914EB3"/>
    <w:rsid w:val="00914EBC"/>
    <w:rsid w:val="00914EEA"/>
    <w:rsid w:val="00914EEE"/>
    <w:rsid w:val="00914F62"/>
    <w:rsid w:val="00915284"/>
    <w:rsid w:val="009152ED"/>
    <w:rsid w:val="009153A2"/>
    <w:rsid w:val="009153C7"/>
    <w:rsid w:val="009154BD"/>
    <w:rsid w:val="00915587"/>
    <w:rsid w:val="009155A9"/>
    <w:rsid w:val="009155F7"/>
    <w:rsid w:val="009157D2"/>
    <w:rsid w:val="00915897"/>
    <w:rsid w:val="009158E6"/>
    <w:rsid w:val="00915A03"/>
    <w:rsid w:val="00915A26"/>
    <w:rsid w:val="00915A2D"/>
    <w:rsid w:val="00915A8D"/>
    <w:rsid w:val="00915AB0"/>
    <w:rsid w:val="00915AD3"/>
    <w:rsid w:val="00915C37"/>
    <w:rsid w:val="00915C81"/>
    <w:rsid w:val="00915CFC"/>
    <w:rsid w:val="00915DBB"/>
    <w:rsid w:val="00915E40"/>
    <w:rsid w:val="00915E69"/>
    <w:rsid w:val="00915EB0"/>
    <w:rsid w:val="00916057"/>
    <w:rsid w:val="009160B1"/>
    <w:rsid w:val="0091617E"/>
    <w:rsid w:val="0091634C"/>
    <w:rsid w:val="009163AF"/>
    <w:rsid w:val="0091641C"/>
    <w:rsid w:val="0091642C"/>
    <w:rsid w:val="009165B5"/>
    <w:rsid w:val="009165BD"/>
    <w:rsid w:val="00916674"/>
    <w:rsid w:val="00916751"/>
    <w:rsid w:val="009167D8"/>
    <w:rsid w:val="009167DB"/>
    <w:rsid w:val="00916970"/>
    <w:rsid w:val="009169AC"/>
    <w:rsid w:val="00916ABD"/>
    <w:rsid w:val="00916AFC"/>
    <w:rsid w:val="009170C4"/>
    <w:rsid w:val="0091726F"/>
    <w:rsid w:val="00917283"/>
    <w:rsid w:val="00917406"/>
    <w:rsid w:val="0091751C"/>
    <w:rsid w:val="00917525"/>
    <w:rsid w:val="00917645"/>
    <w:rsid w:val="00917721"/>
    <w:rsid w:val="00917754"/>
    <w:rsid w:val="0091785D"/>
    <w:rsid w:val="009178D4"/>
    <w:rsid w:val="009178EA"/>
    <w:rsid w:val="00917921"/>
    <w:rsid w:val="009179FE"/>
    <w:rsid w:val="00917A06"/>
    <w:rsid w:val="00917AF5"/>
    <w:rsid w:val="00917B87"/>
    <w:rsid w:val="00917C2E"/>
    <w:rsid w:val="00917C7A"/>
    <w:rsid w:val="00917CC4"/>
    <w:rsid w:val="00917D73"/>
    <w:rsid w:val="00917DAB"/>
    <w:rsid w:val="00917E21"/>
    <w:rsid w:val="00917F00"/>
    <w:rsid w:val="00920045"/>
    <w:rsid w:val="009200DD"/>
    <w:rsid w:val="009200E1"/>
    <w:rsid w:val="0092011D"/>
    <w:rsid w:val="009202D2"/>
    <w:rsid w:val="009202FC"/>
    <w:rsid w:val="00920357"/>
    <w:rsid w:val="00920378"/>
    <w:rsid w:val="0092059B"/>
    <w:rsid w:val="00920647"/>
    <w:rsid w:val="00920847"/>
    <w:rsid w:val="009208A8"/>
    <w:rsid w:val="0092091E"/>
    <w:rsid w:val="00920A79"/>
    <w:rsid w:val="00920B38"/>
    <w:rsid w:val="00920B82"/>
    <w:rsid w:val="00920BAC"/>
    <w:rsid w:val="00920BDC"/>
    <w:rsid w:val="00920C32"/>
    <w:rsid w:val="00920C39"/>
    <w:rsid w:val="00920CC9"/>
    <w:rsid w:val="00920CE7"/>
    <w:rsid w:val="00920D46"/>
    <w:rsid w:val="00920D70"/>
    <w:rsid w:val="00920DB8"/>
    <w:rsid w:val="00920DE4"/>
    <w:rsid w:val="00920E35"/>
    <w:rsid w:val="00920EAA"/>
    <w:rsid w:val="00920FA7"/>
    <w:rsid w:val="0092106F"/>
    <w:rsid w:val="0092109E"/>
    <w:rsid w:val="009210FB"/>
    <w:rsid w:val="009211E0"/>
    <w:rsid w:val="009211FD"/>
    <w:rsid w:val="00921222"/>
    <w:rsid w:val="00921282"/>
    <w:rsid w:val="00921303"/>
    <w:rsid w:val="00921309"/>
    <w:rsid w:val="0092137D"/>
    <w:rsid w:val="00921435"/>
    <w:rsid w:val="0092152A"/>
    <w:rsid w:val="009215F2"/>
    <w:rsid w:val="009216BB"/>
    <w:rsid w:val="009216DB"/>
    <w:rsid w:val="00921738"/>
    <w:rsid w:val="009219F7"/>
    <w:rsid w:val="00921A06"/>
    <w:rsid w:val="00921A87"/>
    <w:rsid w:val="00921CED"/>
    <w:rsid w:val="00921D90"/>
    <w:rsid w:val="00921DDC"/>
    <w:rsid w:val="00921E6B"/>
    <w:rsid w:val="00921FFE"/>
    <w:rsid w:val="00922025"/>
    <w:rsid w:val="009221C2"/>
    <w:rsid w:val="00922215"/>
    <w:rsid w:val="0092223A"/>
    <w:rsid w:val="00922282"/>
    <w:rsid w:val="009222A5"/>
    <w:rsid w:val="009222C2"/>
    <w:rsid w:val="00922368"/>
    <w:rsid w:val="009223D5"/>
    <w:rsid w:val="00922892"/>
    <w:rsid w:val="00922907"/>
    <w:rsid w:val="00922944"/>
    <w:rsid w:val="009229EE"/>
    <w:rsid w:val="00922AAA"/>
    <w:rsid w:val="00922BDC"/>
    <w:rsid w:val="00922C26"/>
    <w:rsid w:val="00922CF4"/>
    <w:rsid w:val="00922D98"/>
    <w:rsid w:val="00922DF9"/>
    <w:rsid w:val="00922E69"/>
    <w:rsid w:val="00922E74"/>
    <w:rsid w:val="00922E9D"/>
    <w:rsid w:val="00922F4B"/>
    <w:rsid w:val="00922F4F"/>
    <w:rsid w:val="0092301A"/>
    <w:rsid w:val="00923105"/>
    <w:rsid w:val="009232DD"/>
    <w:rsid w:val="009232FE"/>
    <w:rsid w:val="0092343E"/>
    <w:rsid w:val="00923483"/>
    <w:rsid w:val="009234B3"/>
    <w:rsid w:val="009234F5"/>
    <w:rsid w:val="009234FA"/>
    <w:rsid w:val="00923575"/>
    <w:rsid w:val="0092359C"/>
    <w:rsid w:val="0092362E"/>
    <w:rsid w:val="00923635"/>
    <w:rsid w:val="009238F3"/>
    <w:rsid w:val="00923957"/>
    <w:rsid w:val="009239DC"/>
    <w:rsid w:val="009239F3"/>
    <w:rsid w:val="009239FA"/>
    <w:rsid w:val="00923A5F"/>
    <w:rsid w:val="00923A9D"/>
    <w:rsid w:val="00923B1D"/>
    <w:rsid w:val="00923B3F"/>
    <w:rsid w:val="00923B61"/>
    <w:rsid w:val="00923C5F"/>
    <w:rsid w:val="00923C8F"/>
    <w:rsid w:val="00923D4E"/>
    <w:rsid w:val="00923D4F"/>
    <w:rsid w:val="00923DD8"/>
    <w:rsid w:val="00923E69"/>
    <w:rsid w:val="00923E94"/>
    <w:rsid w:val="00923EAC"/>
    <w:rsid w:val="00923F96"/>
    <w:rsid w:val="00924038"/>
    <w:rsid w:val="00924134"/>
    <w:rsid w:val="0092418F"/>
    <w:rsid w:val="009243A8"/>
    <w:rsid w:val="009244C0"/>
    <w:rsid w:val="009244FF"/>
    <w:rsid w:val="0092451E"/>
    <w:rsid w:val="00924686"/>
    <w:rsid w:val="00924713"/>
    <w:rsid w:val="00924766"/>
    <w:rsid w:val="00924786"/>
    <w:rsid w:val="009247C3"/>
    <w:rsid w:val="009248E6"/>
    <w:rsid w:val="00924A57"/>
    <w:rsid w:val="00924C18"/>
    <w:rsid w:val="00924CA3"/>
    <w:rsid w:val="00924D20"/>
    <w:rsid w:val="00924DA7"/>
    <w:rsid w:val="00924ED9"/>
    <w:rsid w:val="00924EDB"/>
    <w:rsid w:val="00924F35"/>
    <w:rsid w:val="00924FAE"/>
    <w:rsid w:val="009250A2"/>
    <w:rsid w:val="009251C3"/>
    <w:rsid w:val="009252A8"/>
    <w:rsid w:val="0092537E"/>
    <w:rsid w:val="0092540C"/>
    <w:rsid w:val="00925449"/>
    <w:rsid w:val="0092555C"/>
    <w:rsid w:val="009255C2"/>
    <w:rsid w:val="009256BB"/>
    <w:rsid w:val="00925784"/>
    <w:rsid w:val="009257BB"/>
    <w:rsid w:val="009257C7"/>
    <w:rsid w:val="00925873"/>
    <w:rsid w:val="0092598A"/>
    <w:rsid w:val="00925994"/>
    <w:rsid w:val="00925AEC"/>
    <w:rsid w:val="00925BE9"/>
    <w:rsid w:val="00925CA2"/>
    <w:rsid w:val="00925CAA"/>
    <w:rsid w:val="00925CB3"/>
    <w:rsid w:val="00925D02"/>
    <w:rsid w:val="00925D56"/>
    <w:rsid w:val="00925D7A"/>
    <w:rsid w:val="00925D8D"/>
    <w:rsid w:val="00925D9C"/>
    <w:rsid w:val="00925FAD"/>
    <w:rsid w:val="00925FC3"/>
    <w:rsid w:val="00925FC8"/>
    <w:rsid w:val="00925FFF"/>
    <w:rsid w:val="00926009"/>
    <w:rsid w:val="0092609E"/>
    <w:rsid w:val="009261A3"/>
    <w:rsid w:val="00926287"/>
    <w:rsid w:val="009263C1"/>
    <w:rsid w:val="00926465"/>
    <w:rsid w:val="0092654C"/>
    <w:rsid w:val="009265C1"/>
    <w:rsid w:val="009265DF"/>
    <w:rsid w:val="00926608"/>
    <w:rsid w:val="0092676F"/>
    <w:rsid w:val="00926903"/>
    <w:rsid w:val="00926A29"/>
    <w:rsid w:val="00926A3B"/>
    <w:rsid w:val="00926BD0"/>
    <w:rsid w:val="00926C77"/>
    <w:rsid w:val="00926D1F"/>
    <w:rsid w:val="00926F16"/>
    <w:rsid w:val="00926FC6"/>
    <w:rsid w:val="00927025"/>
    <w:rsid w:val="009270C0"/>
    <w:rsid w:val="0092716A"/>
    <w:rsid w:val="009272ED"/>
    <w:rsid w:val="0092735D"/>
    <w:rsid w:val="009273EE"/>
    <w:rsid w:val="009273FA"/>
    <w:rsid w:val="00927491"/>
    <w:rsid w:val="00927574"/>
    <w:rsid w:val="00927598"/>
    <w:rsid w:val="0092762D"/>
    <w:rsid w:val="00927631"/>
    <w:rsid w:val="00927778"/>
    <w:rsid w:val="009278F0"/>
    <w:rsid w:val="00927930"/>
    <w:rsid w:val="00927996"/>
    <w:rsid w:val="00927A68"/>
    <w:rsid w:val="00927AFC"/>
    <w:rsid w:val="00927B50"/>
    <w:rsid w:val="00927C35"/>
    <w:rsid w:val="00927D6E"/>
    <w:rsid w:val="00927EA0"/>
    <w:rsid w:val="00927EB9"/>
    <w:rsid w:val="00927F2D"/>
    <w:rsid w:val="00927F70"/>
    <w:rsid w:val="00927FC1"/>
    <w:rsid w:val="00927FD9"/>
    <w:rsid w:val="00930031"/>
    <w:rsid w:val="0093005B"/>
    <w:rsid w:val="009300C6"/>
    <w:rsid w:val="00930209"/>
    <w:rsid w:val="00930265"/>
    <w:rsid w:val="00930384"/>
    <w:rsid w:val="009305A3"/>
    <w:rsid w:val="009305C5"/>
    <w:rsid w:val="009306C0"/>
    <w:rsid w:val="009306F2"/>
    <w:rsid w:val="00930775"/>
    <w:rsid w:val="009307E0"/>
    <w:rsid w:val="00930826"/>
    <w:rsid w:val="0093085E"/>
    <w:rsid w:val="009308FC"/>
    <w:rsid w:val="00930997"/>
    <w:rsid w:val="0093099F"/>
    <w:rsid w:val="009309DC"/>
    <w:rsid w:val="009309DE"/>
    <w:rsid w:val="00930A64"/>
    <w:rsid w:val="00930A66"/>
    <w:rsid w:val="00930B6A"/>
    <w:rsid w:val="00930BC0"/>
    <w:rsid w:val="00930CAF"/>
    <w:rsid w:val="00930DAA"/>
    <w:rsid w:val="00930F13"/>
    <w:rsid w:val="00930F7B"/>
    <w:rsid w:val="00930F9A"/>
    <w:rsid w:val="00930FD7"/>
    <w:rsid w:val="00931080"/>
    <w:rsid w:val="00931091"/>
    <w:rsid w:val="0093109A"/>
    <w:rsid w:val="009310A5"/>
    <w:rsid w:val="0093114F"/>
    <w:rsid w:val="00931164"/>
    <w:rsid w:val="00931295"/>
    <w:rsid w:val="00931307"/>
    <w:rsid w:val="00931354"/>
    <w:rsid w:val="009313AD"/>
    <w:rsid w:val="00931542"/>
    <w:rsid w:val="0093178C"/>
    <w:rsid w:val="009318E9"/>
    <w:rsid w:val="00931925"/>
    <w:rsid w:val="00931960"/>
    <w:rsid w:val="0093199B"/>
    <w:rsid w:val="00931A50"/>
    <w:rsid w:val="00931AEE"/>
    <w:rsid w:val="00931BD4"/>
    <w:rsid w:val="00931C0B"/>
    <w:rsid w:val="00931C34"/>
    <w:rsid w:val="00931DB4"/>
    <w:rsid w:val="00932071"/>
    <w:rsid w:val="009321EA"/>
    <w:rsid w:val="009321F3"/>
    <w:rsid w:val="0093220E"/>
    <w:rsid w:val="00932227"/>
    <w:rsid w:val="009322D2"/>
    <w:rsid w:val="0093246D"/>
    <w:rsid w:val="0093255B"/>
    <w:rsid w:val="009325BB"/>
    <w:rsid w:val="009326A9"/>
    <w:rsid w:val="00932770"/>
    <w:rsid w:val="009327F9"/>
    <w:rsid w:val="00932929"/>
    <w:rsid w:val="00932A1E"/>
    <w:rsid w:val="00932AD3"/>
    <w:rsid w:val="00932B7C"/>
    <w:rsid w:val="00932B9D"/>
    <w:rsid w:val="00932C24"/>
    <w:rsid w:val="00932CF8"/>
    <w:rsid w:val="00932D13"/>
    <w:rsid w:val="00932EE5"/>
    <w:rsid w:val="00932F04"/>
    <w:rsid w:val="00932F9D"/>
    <w:rsid w:val="0093315B"/>
    <w:rsid w:val="009332B9"/>
    <w:rsid w:val="00933312"/>
    <w:rsid w:val="00933316"/>
    <w:rsid w:val="00933373"/>
    <w:rsid w:val="009334C6"/>
    <w:rsid w:val="009335FB"/>
    <w:rsid w:val="009337FF"/>
    <w:rsid w:val="009339CB"/>
    <w:rsid w:val="009339D4"/>
    <w:rsid w:val="009339D6"/>
    <w:rsid w:val="00933B49"/>
    <w:rsid w:val="00933DB6"/>
    <w:rsid w:val="00934072"/>
    <w:rsid w:val="009340A9"/>
    <w:rsid w:val="009340EE"/>
    <w:rsid w:val="00934188"/>
    <w:rsid w:val="009341CA"/>
    <w:rsid w:val="0093421C"/>
    <w:rsid w:val="009343D3"/>
    <w:rsid w:val="0093446B"/>
    <w:rsid w:val="009344B5"/>
    <w:rsid w:val="00934537"/>
    <w:rsid w:val="009345C8"/>
    <w:rsid w:val="009345DC"/>
    <w:rsid w:val="009345F7"/>
    <w:rsid w:val="009346BC"/>
    <w:rsid w:val="0093473C"/>
    <w:rsid w:val="009347B7"/>
    <w:rsid w:val="00934918"/>
    <w:rsid w:val="00934B16"/>
    <w:rsid w:val="00934C34"/>
    <w:rsid w:val="00934C3D"/>
    <w:rsid w:val="00934CEC"/>
    <w:rsid w:val="00934D81"/>
    <w:rsid w:val="00934DA5"/>
    <w:rsid w:val="00934F4E"/>
    <w:rsid w:val="00934F96"/>
    <w:rsid w:val="00935223"/>
    <w:rsid w:val="0093529E"/>
    <w:rsid w:val="00935323"/>
    <w:rsid w:val="00935411"/>
    <w:rsid w:val="0093548E"/>
    <w:rsid w:val="009354B3"/>
    <w:rsid w:val="0093555F"/>
    <w:rsid w:val="00935568"/>
    <w:rsid w:val="00935574"/>
    <w:rsid w:val="00935585"/>
    <w:rsid w:val="0093562B"/>
    <w:rsid w:val="0093569D"/>
    <w:rsid w:val="009356CB"/>
    <w:rsid w:val="0093576B"/>
    <w:rsid w:val="009357F3"/>
    <w:rsid w:val="0093584B"/>
    <w:rsid w:val="00935880"/>
    <w:rsid w:val="009358A5"/>
    <w:rsid w:val="009358AD"/>
    <w:rsid w:val="00935913"/>
    <w:rsid w:val="0093598E"/>
    <w:rsid w:val="00935B28"/>
    <w:rsid w:val="00935D00"/>
    <w:rsid w:val="00935DEA"/>
    <w:rsid w:val="00935DEB"/>
    <w:rsid w:val="00935E1E"/>
    <w:rsid w:val="00935E54"/>
    <w:rsid w:val="00935E6C"/>
    <w:rsid w:val="00935F14"/>
    <w:rsid w:val="0093606E"/>
    <w:rsid w:val="0093607F"/>
    <w:rsid w:val="009360DE"/>
    <w:rsid w:val="00936296"/>
    <w:rsid w:val="0093630B"/>
    <w:rsid w:val="00936370"/>
    <w:rsid w:val="00936419"/>
    <w:rsid w:val="009364DD"/>
    <w:rsid w:val="0093652A"/>
    <w:rsid w:val="00936642"/>
    <w:rsid w:val="009366BD"/>
    <w:rsid w:val="009366F6"/>
    <w:rsid w:val="009367BE"/>
    <w:rsid w:val="00936869"/>
    <w:rsid w:val="009368AD"/>
    <w:rsid w:val="00936945"/>
    <w:rsid w:val="00936B1C"/>
    <w:rsid w:val="00936B4D"/>
    <w:rsid w:val="00936BD0"/>
    <w:rsid w:val="00936C2D"/>
    <w:rsid w:val="00936D13"/>
    <w:rsid w:val="00936D40"/>
    <w:rsid w:val="00936EF9"/>
    <w:rsid w:val="00936F01"/>
    <w:rsid w:val="00936F78"/>
    <w:rsid w:val="00936FFE"/>
    <w:rsid w:val="00937003"/>
    <w:rsid w:val="00937045"/>
    <w:rsid w:val="009370F6"/>
    <w:rsid w:val="009371B1"/>
    <w:rsid w:val="00937291"/>
    <w:rsid w:val="00937293"/>
    <w:rsid w:val="0093729F"/>
    <w:rsid w:val="00937421"/>
    <w:rsid w:val="00937500"/>
    <w:rsid w:val="009375DD"/>
    <w:rsid w:val="00937650"/>
    <w:rsid w:val="00937895"/>
    <w:rsid w:val="00937927"/>
    <w:rsid w:val="009379CC"/>
    <w:rsid w:val="00937A54"/>
    <w:rsid w:val="00937AA5"/>
    <w:rsid w:val="00937B07"/>
    <w:rsid w:val="00937B46"/>
    <w:rsid w:val="00937B82"/>
    <w:rsid w:val="00937BAB"/>
    <w:rsid w:val="00937C2B"/>
    <w:rsid w:val="00937CD5"/>
    <w:rsid w:val="00937D3E"/>
    <w:rsid w:val="00937F6B"/>
    <w:rsid w:val="00940063"/>
    <w:rsid w:val="00940092"/>
    <w:rsid w:val="00940231"/>
    <w:rsid w:val="009402EC"/>
    <w:rsid w:val="00940394"/>
    <w:rsid w:val="009403E9"/>
    <w:rsid w:val="009405E5"/>
    <w:rsid w:val="009405E6"/>
    <w:rsid w:val="00940662"/>
    <w:rsid w:val="0094085A"/>
    <w:rsid w:val="00940916"/>
    <w:rsid w:val="00940A6C"/>
    <w:rsid w:val="00940B64"/>
    <w:rsid w:val="00940BB3"/>
    <w:rsid w:val="00940CFE"/>
    <w:rsid w:val="00940D4C"/>
    <w:rsid w:val="00940F6A"/>
    <w:rsid w:val="00941062"/>
    <w:rsid w:val="0094112F"/>
    <w:rsid w:val="0094123E"/>
    <w:rsid w:val="0094126A"/>
    <w:rsid w:val="00941322"/>
    <w:rsid w:val="0094161E"/>
    <w:rsid w:val="009416BA"/>
    <w:rsid w:val="009416F8"/>
    <w:rsid w:val="0094171A"/>
    <w:rsid w:val="00941737"/>
    <w:rsid w:val="009418C7"/>
    <w:rsid w:val="00941967"/>
    <w:rsid w:val="009419D4"/>
    <w:rsid w:val="00941BAB"/>
    <w:rsid w:val="00941BF7"/>
    <w:rsid w:val="00941C46"/>
    <w:rsid w:val="00941D23"/>
    <w:rsid w:val="00941D8C"/>
    <w:rsid w:val="00941DCA"/>
    <w:rsid w:val="00941E96"/>
    <w:rsid w:val="00942019"/>
    <w:rsid w:val="0094225C"/>
    <w:rsid w:val="009423B1"/>
    <w:rsid w:val="009423BE"/>
    <w:rsid w:val="00942437"/>
    <w:rsid w:val="0094244A"/>
    <w:rsid w:val="009424EE"/>
    <w:rsid w:val="0094252E"/>
    <w:rsid w:val="009425A4"/>
    <w:rsid w:val="009425A6"/>
    <w:rsid w:val="009425AB"/>
    <w:rsid w:val="009425F5"/>
    <w:rsid w:val="0094263B"/>
    <w:rsid w:val="00942680"/>
    <w:rsid w:val="0094269B"/>
    <w:rsid w:val="00942781"/>
    <w:rsid w:val="0094285C"/>
    <w:rsid w:val="00942B04"/>
    <w:rsid w:val="00942B94"/>
    <w:rsid w:val="00942C1C"/>
    <w:rsid w:val="00942C39"/>
    <w:rsid w:val="00942CC4"/>
    <w:rsid w:val="00942D4F"/>
    <w:rsid w:val="00942E0D"/>
    <w:rsid w:val="00943004"/>
    <w:rsid w:val="0094307E"/>
    <w:rsid w:val="009430C4"/>
    <w:rsid w:val="00943152"/>
    <w:rsid w:val="00943177"/>
    <w:rsid w:val="009431EE"/>
    <w:rsid w:val="00943277"/>
    <w:rsid w:val="009432C5"/>
    <w:rsid w:val="00943325"/>
    <w:rsid w:val="0094333E"/>
    <w:rsid w:val="00943373"/>
    <w:rsid w:val="009433DE"/>
    <w:rsid w:val="00943531"/>
    <w:rsid w:val="00943561"/>
    <w:rsid w:val="009435A2"/>
    <w:rsid w:val="00943843"/>
    <w:rsid w:val="0094387C"/>
    <w:rsid w:val="009438BC"/>
    <w:rsid w:val="009438DE"/>
    <w:rsid w:val="00943976"/>
    <w:rsid w:val="009439AD"/>
    <w:rsid w:val="009440B2"/>
    <w:rsid w:val="00944115"/>
    <w:rsid w:val="0094426A"/>
    <w:rsid w:val="00944327"/>
    <w:rsid w:val="009443B3"/>
    <w:rsid w:val="0094443F"/>
    <w:rsid w:val="009444AF"/>
    <w:rsid w:val="009444DB"/>
    <w:rsid w:val="009446B1"/>
    <w:rsid w:val="00944900"/>
    <w:rsid w:val="00944A4B"/>
    <w:rsid w:val="00944AA6"/>
    <w:rsid w:val="00944BFA"/>
    <w:rsid w:val="00944C03"/>
    <w:rsid w:val="00944D05"/>
    <w:rsid w:val="00944DF1"/>
    <w:rsid w:val="00944E9A"/>
    <w:rsid w:val="00944EF9"/>
    <w:rsid w:val="00944F1C"/>
    <w:rsid w:val="00944F29"/>
    <w:rsid w:val="00944F68"/>
    <w:rsid w:val="00944F75"/>
    <w:rsid w:val="00945004"/>
    <w:rsid w:val="00945053"/>
    <w:rsid w:val="0094507E"/>
    <w:rsid w:val="00945220"/>
    <w:rsid w:val="00945249"/>
    <w:rsid w:val="00945383"/>
    <w:rsid w:val="00945442"/>
    <w:rsid w:val="009454F8"/>
    <w:rsid w:val="00945727"/>
    <w:rsid w:val="00945826"/>
    <w:rsid w:val="00945877"/>
    <w:rsid w:val="009458DE"/>
    <w:rsid w:val="00945998"/>
    <w:rsid w:val="009459A6"/>
    <w:rsid w:val="009459BF"/>
    <w:rsid w:val="00945B5F"/>
    <w:rsid w:val="00945C0B"/>
    <w:rsid w:val="00945C2A"/>
    <w:rsid w:val="00945C76"/>
    <w:rsid w:val="00945DC6"/>
    <w:rsid w:val="00945EBB"/>
    <w:rsid w:val="00945EF6"/>
    <w:rsid w:val="00945F8F"/>
    <w:rsid w:val="00945FA1"/>
    <w:rsid w:val="0094608B"/>
    <w:rsid w:val="00946156"/>
    <w:rsid w:val="00946244"/>
    <w:rsid w:val="0094648A"/>
    <w:rsid w:val="00946561"/>
    <w:rsid w:val="00946932"/>
    <w:rsid w:val="009469DE"/>
    <w:rsid w:val="00946A54"/>
    <w:rsid w:val="00946B06"/>
    <w:rsid w:val="00946B13"/>
    <w:rsid w:val="00946BD6"/>
    <w:rsid w:val="00946BDF"/>
    <w:rsid w:val="00946C53"/>
    <w:rsid w:val="00946D32"/>
    <w:rsid w:val="00946DA9"/>
    <w:rsid w:val="00946EEB"/>
    <w:rsid w:val="00946F40"/>
    <w:rsid w:val="00946FC8"/>
    <w:rsid w:val="00946FD4"/>
    <w:rsid w:val="00946FF2"/>
    <w:rsid w:val="0094703F"/>
    <w:rsid w:val="009470A1"/>
    <w:rsid w:val="009470D6"/>
    <w:rsid w:val="0094717A"/>
    <w:rsid w:val="009471EE"/>
    <w:rsid w:val="009471FE"/>
    <w:rsid w:val="0094721E"/>
    <w:rsid w:val="00947247"/>
    <w:rsid w:val="00947333"/>
    <w:rsid w:val="009473C9"/>
    <w:rsid w:val="009473D4"/>
    <w:rsid w:val="00947485"/>
    <w:rsid w:val="009474A4"/>
    <w:rsid w:val="009474D9"/>
    <w:rsid w:val="009474E8"/>
    <w:rsid w:val="0094756B"/>
    <w:rsid w:val="00947581"/>
    <w:rsid w:val="00947687"/>
    <w:rsid w:val="009476F1"/>
    <w:rsid w:val="00947752"/>
    <w:rsid w:val="00947887"/>
    <w:rsid w:val="009478BD"/>
    <w:rsid w:val="009478FA"/>
    <w:rsid w:val="009479BA"/>
    <w:rsid w:val="009479C8"/>
    <w:rsid w:val="00947A34"/>
    <w:rsid w:val="00947A4D"/>
    <w:rsid w:val="00947B3B"/>
    <w:rsid w:val="00947D3D"/>
    <w:rsid w:val="00947D84"/>
    <w:rsid w:val="00947DC5"/>
    <w:rsid w:val="009502A2"/>
    <w:rsid w:val="009502FB"/>
    <w:rsid w:val="00950358"/>
    <w:rsid w:val="0095037A"/>
    <w:rsid w:val="00950461"/>
    <w:rsid w:val="009504B1"/>
    <w:rsid w:val="00950538"/>
    <w:rsid w:val="0095056F"/>
    <w:rsid w:val="00950650"/>
    <w:rsid w:val="00950838"/>
    <w:rsid w:val="00950851"/>
    <w:rsid w:val="0095099A"/>
    <w:rsid w:val="00950A3D"/>
    <w:rsid w:val="00950AA2"/>
    <w:rsid w:val="00950B82"/>
    <w:rsid w:val="00950CC5"/>
    <w:rsid w:val="00950D1F"/>
    <w:rsid w:val="00950D23"/>
    <w:rsid w:val="00950DA0"/>
    <w:rsid w:val="00950DFA"/>
    <w:rsid w:val="00950E47"/>
    <w:rsid w:val="00950EDF"/>
    <w:rsid w:val="00950EE2"/>
    <w:rsid w:val="00951088"/>
    <w:rsid w:val="009510F4"/>
    <w:rsid w:val="00951173"/>
    <w:rsid w:val="00951192"/>
    <w:rsid w:val="009511FC"/>
    <w:rsid w:val="00951311"/>
    <w:rsid w:val="00951396"/>
    <w:rsid w:val="009513D6"/>
    <w:rsid w:val="00951408"/>
    <w:rsid w:val="00951493"/>
    <w:rsid w:val="009514B9"/>
    <w:rsid w:val="009514F1"/>
    <w:rsid w:val="0095163F"/>
    <w:rsid w:val="00951738"/>
    <w:rsid w:val="00951825"/>
    <w:rsid w:val="00951856"/>
    <w:rsid w:val="0095188B"/>
    <w:rsid w:val="009519D0"/>
    <w:rsid w:val="009519DF"/>
    <w:rsid w:val="009519ED"/>
    <w:rsid w:val="00951A1C"/>
    <w:rsid w:val="00951A43"/>
    <w:rsid w:val="00951AC7"/>
    <w:rsid w:val="00951BEF"/>
    <w:rsid w:val="00951C42"/>
    <w:rsid w:val="00951CBC"/>
    <w:rsid w:val="00951DE8"/>
    <w:rsid w:val="00951DF1"/>
    <w:rsid w:val="00951ECE"/>
    <w:rsid w:val="00951F89"/>
    <w:rsid w:val="00951FE1"/>
    <w:rsid w:val="00951FFC"/>
    <w:rsid w:val="00952014"/>
    <w:rsid w:val="0095202C"/>
    <w:rsid w:val="00952064"/>
    <w:rsid w:val="0095220B"/>
    <w:rsid w:val="00952280"/>
    <w:rsid w:val="00952386"/>
    <w:rsid w:val="00952422"/>
    <w:rsid w:val="0095242E"/>
    <w:rsid w:val="0095245A"/>
    <w:rsid w:val="009524F8"/>
    <w:rsid w:val="00952509"/>
    <w:rsid w:val="00952529"/>
    <w:rsid w:val="00952712"/>
    <w:rsid w:val="00952755"/>
    <w:rsid w:val="0095278C"/>
    <w:rsid w:val="009527C1"/>
    <w:rsid w:val="0095294B"/>
    <w:rsid w:val="0095296B"/>
    <w:rsid w:val="00952998"/>
    <w:rsid w:val="00952AAC"/>
    <w:rsid w:val="00952C5D"/>
    <w:rsid w:val="00952D1C"/>
    <w:rsid w:val="00952DA5"/>
    <w:rsid w:val="00952E13"/>
    <w:rsid w:val="00952EFF"/>
    <w:rsid w:val="00952F97"/>
    <w:rsid w:val="009530BC"/>
    <w:rsid w:val="009530CD"/>
    <w:rsid w:val="009530F0"/>
    <w:rsid w:val="00953111"/>
    <w:rsid w:val="009531F9"/>
    <w:rsid w:val="009531FB"/>
    <w:rsid w:val="00953379"/>
    <w:rsid w:val="0095338C"/>
    <w:rsid w:val="009533DC"/>
    <w:rsid w:val="009533F1"/>
    <w:rsid w:val="00953526"/>
    <w:rsid w:val="00953559"/>
    <w:rsid w:val="009536F2"/>
    <w:rsid w:val="00953725"/>
    <w:rsid w:val="00953833"/>
    <w:rsid w:val="00953872"/>
    <w:rsid w:val="00953955"/>
    <w:rsid w:val="009539C1"/>
    <w:rsid w:val="009539CB"/>
    <w:rsid w:val="00953A16"/>
    <w:rsid w:val="00953A9E"/>
    <w:rsid w:val="00953ABF"/>
    <w:rsid w:val="00953B1D"/>
    <w:rsid w:val="00953BBD"/>
    <w:rsid w:val="00953CAD"/>
    <w:rsid w:val="00953CDA"/>
    <w:rsid w:val="00953DAD"/>
    <w:rsid w:val="00953F5F"/>
    <w:rsid w:val="00953F67"/>
    <w:rsid w:val="00954091"/>
    <w:rsid w:val="009540DD"/>
    <w:rsid w:val="00954164"/>
    <w:rsid w:val="009541E9"/>
    <w:rsid w:val="00954253"/>
    <w:rsid w:val="009542E5"/>
    <w:rsid w:val="00954386"/>
    <w:rsid w:val="009543AC"/>
    <w:rsid w:val="0095443A"/>
    <w:rsid w:val="0095463A"/>
    <w:rsid w:val="00954754"/>
    <w:rsid w:val="0095476D"/>
    <w:rsid w:val="00954874"/>
    <w:rsid w:val="009548E9"/>
    <w:rsid w:val="00954906"/>
    <w:rsid w:val="00954969"/>
    <w:rsid w:val="009549F2"/>
    <w:rsid w:val="00954A2D"/>
    <w:rsid w:val="00954AEA"/>
    <w:rsid w:val="00954C1C"/>
    <w:rsid w:val="00954C4F"/>
    <w:rsid w:val="00954D96"/>
    <w:rsid w:val="00954DDE"/>
    <w:rsid w:val="00954E4D"/>
    <w:rsid w:val="00954E8C"/>
    <w:rsid w:val="00954F94"/>
    <w:rsid w:val="0095509F"/>
    <w:rsid w:val="009550ED"/>
    <w:rsid w:val="0095520C"/>
    <w:rsid w:val="0095527B"/>
    <w:rsid w:val="009552B8"/>
    <w:rsid w:val="00955325"/>
    <w:rsid w:val="009553EE"/>
    <w:rsid w:val="00955556"/>
    <w:rsid w:val="0095566B"/>
    <w:rsid w:val="00955896"/>
    <w:rsid w:val="009558B5"/>
    <w:rsid w:val="0095595C"/>
    <w:rsid w:val="00955A67"/>
    <w:rsid w:val="00955BC7"/>
    <w:rsid w:val="00955C5F"/>
    <w:rsid w:val="00955E0A"/>
    <w:rsid w:val="00955F4E"/>
    <w:rsid w:val="00956032"/>
    <w:rsid w:val="0095609F"/>
    <w:rsid w:val="00956138"/>
    <w:rsid w:val="00956180"/>
    <w:rsid w:val="00956206"/>
    <w:rsid w:val="00956232"/>
    <w:rsid w:val="0095629D"/>
    <w:rsid w:val="009562A1"/>
    <w:rsid w:val="009562BB"/>
    <w:rsid w:val="009562EB"/>
    <w:rsid w:val="00956395"/>
    <w:rsid w:val="0095642C"/>
    <w:rsid w:val="0095646B"/>
    <w:rsid w:val="00956472"/>
    <w:rsid w:val="009564CD"/>
    <w:rsid w:val="00956548"/>
    <w:rsid w:val="009565ED"/>
    <w:rsid w:val="00956669"/>
    <w:rsid w:val="00956722"/>
    <w:rsid w:val="00956ABB"/>
    <w:rsid w:val="00956B49"/>
    <w:rsid w:val="00956B67"/>
    <w:rsid w:val="00956B70"/>
    <w:rsid w:val="00956C80"/>
    <w:rsid w:val="00956DBE"/>
    <w:rsid w:val="00956E49"/>
    <w:rsid w:val="00956E67"/>
    <w:rsid w:val="00956F27"/>
    <w:rsid w:val="00957018"/>
    <w:rsid w:val="00957171"/>
    <w:rsid w:val="0095720D"/>
    <w:rsid w:val="009573A4"/>
    <w:rsid w:val="009573DB"/>
    <w:rsid w:val="0095746A"/>
    <w:rsid w:val="009574B5"/>
    <w:rsid w:val="00957541"/>
    <w:rsid w:val="0095755F"/>
    <w:rsid w:val="009575B7"/>
    <w:rsid w:val="009575B8"/>
    <w:rsid w:val="00957803"/>
    <w:rsid w:val="00957B73"/>
    <w:rsid w:val="00957B7E"/>
    <w:rsid w:val="00957BAF"/>
    <w:rsid w:val="00957C3C"/>
    <w:rsid w:val="00957C83"/>
    <w:rsid w:val="00957D09"/>
    <w:rsid w:val="00957D47"/>
    <w:rsid w:val="00957E1D"/>
    <w:rsid w:val="00957EE9"/>
    <w:rsid w:val="00957F3D"/>
    <w:rsid w:val="00957FFD"/>
    <w:rsid w:val="00960049"/>
    <w:rsid w:val="0096004C"/>
    <w:rsid w:val="00960069"/>
    <w:rsid w:val="0096009D"/>
    <w:rsid w:val="009600E8"/>
    <w:rsid w:val="00960134"/>
    <w:rsid w:val="009601E1"/>
    <w:rsid w:val="0096029E"/>
    <w:rsid w:val="009603FC"/>
    <w:rsid w:val="0096044F"/>
    <w:rsid w:val="009604AC"/>
    <w:rsid w:val="009606A1"/>
    <w:rsid w:val="00960708"/>
    <w:rsid w:val="00960831"/>
    <w:rsid w:val="00960874"/>
    <w:rsid w:val="00960944"/>
    <w:rsid w:val="00960B07"/>
    <w:rsid w:val="00960CF9"/>
    <w:rsid w:val="00960D22"/>
    <w:rsid w:val="00960DC5"/>
    <w:rsid w:val="00960DCE"/>
    <w:rsid w:val="00960E31"/>
    <w:rsid w:val="00960F53"/>
    <w:rsid w:val="0096112E"/>
    <w:rsid w:val="00961147"/>
    <w:rsid w:val="00961172"/>
    <w:rsid w:val="00961185"/>
    <w:rsid w:val="009612DB"/>
    <w:rsid w:val="00961348"/>
    <w:rsid w:val="00961392"/>
    <w:rsid w:val="00961435"/>
    <w:rsid w:val="00961461"/>
    <w:rsid w:val="00961491"/>
    <w:rsid w:val="009614AF"/>
    <w:rsid w:val="009614BE"/>
    <w:rsid w:val="009615BE"/>
    <w:rsid w:val="009615D6"/>
    <w:rsid w:val="0096162A"/>
    <w:rsid w:val="00961675"/>
    <w:rsid w:val="009617EC"/>
    <w:rsid w:val="00961821"/>
    <w:rsid w:val="009618C3"/>
    <w:rsid w:val="009619CB"/>
    <w:rsid w:val="00961A26"/>
    <w:rsid w:val="00961CE9"/>
    <w:rsid w:val="00961CFA"/>
    <w:rsid w:val="00961DE4"/>
    <w:rsid w:val="00961F04"/>
    <w:rsid w:val="009624AA"/>
    <w:rsid w:val="0096253C"/>
    <w:rsid w:val="00962584"/>
    <w:rsid w:val="00962682"/>
    <w:rsid w:val="0096268F"/>
    <w:rsid w:val="009628C1"/>
    <w:rsid w:val="0096298C"/>
    <w:rsid w:val="009629A7"/>
    <w:rsid w:val="009629B0"/>
    <w:rsid w:val="00962BB8"/>
    <w:rsid w:val="00962C5B"/>
    <w:rsid w:val="00962CFB"/>
    <w:rsid w:val="00962DA4"/>
    <w:rsid w:val="00962E2D"/>
    <w:rsid w:val="00962E5F"/>
    <w:rsid w:val="0096300E"/>
    <w:rsid w:val="0096302B"/>
    <w:rsid w:val="0096319A"/>
    <w:rsid w:val="009632C0"/>
    <w:rsid w:val="0096335A"/>
    <w:rsid w:val="009635B2"/>
    <w:rsid w:val="00963734"/>
    <w:rsid w:val="00963873"/>
    <w:rsid w:val="00963888"/>
    <w:rsid w:val="00963986"/>
    <w:rsid w:val="009639BE"/>
    <w:rsid w:val="00963ACF"/>
    <w:rsid w:val="00963D82"/>
    <w:rsid w:val="00963E8E"/>
    <w:rsid w:val="00963F2D"/>
    <w:rsid w:val="00963FC2"/>
    <w:rsid w:val="009641E7"/>
    <w:rsid w:val="00964267"/>
    <w:rsid w:val="00964337"/>
    <w:rsid w:val="0096434A"/>
    <w:rsid w:val="00964378"/>
    <w:rsid w:val="00964456"/>
    <w:rsid w:val="00964468"/>
    <w:rsid w:val="00964477"/>
    <w:rsid w:val="00964481"/>
    <w:rsid w:val="009644F3"/>
    <w:rsid w:val="00964533"/>
    <w:rsid w:val="0096459E"/>
    <w:rsid w:val="0096470D"/>
    <w:rsid w:val="009647CC"/>
    <w:rsid w:val="00964818"/>
    <w:rsid w:val="00964867"/>
    <w:rsid w:val="00964977"/>
    <w:rsid w:val="009649AD"/>
    <w:rsid w:val="00964B0A"/>
    <w:rsid w:val="00964B23"/>
    <w:rsid w:val="00964B62"/>
    <w:rsid w:val="00964BC1"/>
    <w:rsid w:val="00964BF8"/>
    <w:rsid w:val="00964C65"/>
    <w:rsid w:val="00964DE8"/>
    <w:rsid w:val="00964FA0"/>
    <w:rsid w:val="00965205"/>
    <w:rsid w:val="009653A3"/>
    <w:rsid w:val="00965455"/>
    <w:rsid w:val="009654EC"/>
    <w:rsid w:val="00965587"/>
    <w:rsid w:val="009655A2"/>
    <w:rsid w:val="009655BC"/>
    <w:rsid w:val="00965612"/>
    <w:rsid w:val="0096567C"/>
    <w:rsid w:val="00965684"/>
    <w:rsid w:val="00965792"/>
    <w:rsid w:val="00965870"/>
    <w:rsid w:val="00965A6A"/>
    <w:rsid w:val="00965BCD"/>
    <w:rsid w:val="00965C41"/>
    <w:rsid w:val="00965EEC"/>
    <w:rsid w:val="00965FC1"/>
    <w:rsid w:val="00966095"/>
    <w:rsid w:val="009660BC"/>
    <w:rsid w:val="009660DE"/>
    <w:rsid w:val="00966230"/>
    <w:rsid w:val="00966324"/>
    <w:rsid w:val="00966333"/>
    <w:rsid w:val="0096637C"/>
    <w:rsid w:val="00966415"/>
    <w:rsid w:val="009664C0"/>
    <w:rsid w:val="009665C5"/>
    <w:rsid w:val="0096662E"/>
    <w:rsid w:val="009666FA"/>
    <w:rsid w:val="009667E2"/>
    <w:rsid w:val="00966815"/>
    <w:rsid w:val="00966820"/>
    <w:rsid w:val="009669D2"/>
    <w:rsid w:val="009669DB"/>
    <w:rsid w:val="00966AAA"/>
    <w:rsid w:val="00966C8C"/>
    <w:rsid w:val="00966DEC"/>
    <w:rsid w:val="00966E68"/>
    <w:rsid w:val="00966E84"/>
    <w:rsid w:val="009670E3"/>
    <w:rsid w:val="009671D8"/>
    <w:rsid w:val="009671E0"/>
    <w:rsid w:val="0096725B"/>
    <w:rsid w:val="009672D1"/>
    <w:rsid w:val="0096743B"/>
    <w:rsid w:val="0096746F"/>
    <w:rsid w:val="0096761B"/>
    <w:rsid w:val="00967646"/>
    <w:rsid w:val="00967697"/>
    <w:rsid w:val="009676C0"/>
    <w:rsid w:val="009676D1"/>
    <w:rsid w:val="00967720"/>
    <w:rsid w:val="009677A7"/>
    <w:rsid w:val="009677FB"/>
    <w:rsid w:val="009678DF"/>
    <w:rsid w:val="009678E1"/>
    <w:rsid w:val="00967A0F"/>
    <w:rsid w:val="00967A15"/>
    <w:rsid w:val="00967A22"/>
    <w:rsid w:val="00967A69"/>
    <w:rsid w:val="00967C54"/>
    <w:rsid w:val="00967C7D"/>
    <w:rsid w:val="00967D8D"/>
    <w:rsid w:val="00967DD4"/>
    <w:rsid w:val="00967E0E"/>
    <w:rsid w:val="00967E68"/>
    <w:rsid w:val="00967ED0"/>
    <w:rsid w:val="0097001B"/>
    <w:rsid w:val="009700BF"/>
    <w:rsid w:val="0097014C"/>
    <w:rsid w:val="00970308"/>
    <w:rsid w:val="00970354"/>
    <w:rsid w:val="0097068E"/>
    <w:rsid w:val="00970696"/>
    <w:rsid w:val="009706C7"/>
    <w:rsid w:val="00970718"/>
    <w:rsid w:val="009707D3"/>
    <w:rsid w:val="009708C7"/>
    <w:rsid w:val="00970AF7"/>
    <w:rsid w:val="00970D07"/>
    <w:rsid w:val="00970FCC"/>
    <w:rsid w:val="00971034"/>
    <w:rsid w:val="00971066"/>
    <w:rsid w:val="00971190"/>
    <w:rsid w:val="00971192"/>
    <w:rsid w:val="00971375"/>
    <w:rsid w:val="009713B7"/>
    <w:rsid w:val="009713E9"/>
    <w:rsid w:val="009714E8"/>
    <w:rsid w:val="00971531"/>
    <w:rsid w:val="00971535"/>
    <w:rsid w:val="00971802"/>
    <w:rsid w:val="00971B4C"/>
    <w:rsid w:val="00971CA5"/>
    <w:rsid w:val="00971EA7"/>
    <w:rsid w:val="00971F15"/>
    <w:rsid w:val="0097209F"/>
    <w:rsid w:val="0097216A"/>
    <w:rsid w:val="009722CC"/>
    <w:rsid w:val="009722E1"/>
    <w:rsid w:val="00972331"/>
    <w:rsid w:val="00972359"/>
    <w:rsid w:val="0097241F"/>
    <w:rsid w:val="0097244D"/>
    <w:rsid w:val="00972457"/>
    <w:rsid w:val="00972506"/>
    <w:rsid w:val="00972574"/>
    <w:rsid w:val="009726F4"/>
    <w:rsid w:val="0097279E"/>
    <w:rsid w:val="009728C2"/>
    <w:rsid w:val="00972931"/>
    <w:rsid w:val="00972994"/>
    <w:rsid w:val="00972A1E"/>
    <w:rsid w:val="00972B2B"/>
    <w:rsid w:val="00972B7A"/>
    <w:rsid w:val="00972C60"/>
    <w:rsid w:val="00972C6B"/>
    <w:rsid w:val="00972CF1"/>
    <w:rsid w:val="00972D01"/>
    <w:rsid w:val="00972D4D"/>
    <w:rsid w:val="00972E30"/>
    <w:rsid w:val="00972F44"/>
    <w:rsid w:val="0097302C"/>
    <w:rsid w:val="00973044"/>
    <w:rsid w:val="009730A2"/>
    <w:rsid w:val="009730A5"/>
    <w:rsid w:val="00973303"/>
    <w:rsid w:val="0097341E"/>
    <w:rsid w:val="0097343A"/>
    <w:rsid w:val="00973449"/>
    <w:rsid w:val="00973456"/>
    <w:rsid w:val="0097359C"/>
    <w:rsid w:val="009735A1"/>
    <w:rsid w:val="009735E4"/>
    <w:rsid w:val="009736A5"/>
    <w:rsid w:val="009737FB"/>
    <w:rsid w:val="00973AF9"/>
    <w:rsid w:val="00973B32"/>
    <w:rsid w:val="00973C11"/>
    <w:rsid w:val="00973C27"/>
    <w:rsid w:val="00973C8D"/>
    <w:rsid w:val="00973C9B"/>
    <w:rsid w:val="00973D11"/>
    <w:rsid w:val="00973DEC"/>
    <w:rsid w:val="00973E90"/>
    <w:rsid w:val="00973EA6"/>
    <w:rsid w:val="00974065"/>
    <w:rsid w:val="009740EB"/>
    <w:rsid w:val="0097418B"/>
    <w:rsid w:val="00974301"/>
    <w:rsid w:val="00974322"/>
    <w:rsid w:val="00974362"/>
    <w:rsid w:val="00974408"/>
    <w:rsid w:val="00974489"/>
    <w:rsid w:val="0097448E"/>
    <w:rsid w:val="00974562"/>
    <w:rsid w:val="00974638"/>
    <w:rsid w:val="00974665"/>
    <w:rsid w:val="00974A4B"/>
    <w:rsid w:val="00974A8C"/>
    <w:rsid w:val="00974BB7"/>
    <w:rsid w:val="00974BE6"/>
    <w:rsid w:val="00974C2D"/>
    <w:rsid w:val="00974CD3"/>
    <w:rsid w:val="00974E79"/>
    <w:rsid w:val="00974E82"/>
    <w:rsid w:val="00974FDF"/>
    <w:rsid w:val="009750DB"/>
    <w:rsid w:val="00975311"/>
    <w:rsid w:val="00975329"/>
    <w:rsid w:val="00975474"/>
    <w:rsid w:val="009756DC"/>
    <w:rsid w:val="0097578E"/>
    <w:rsid w:val="0097588B"/>
    <w:rsid w:val="009758D9"/>
    <w:rsid w:val="00975B9B"/>
    <w:rsid w:val="00975C3A"/>
    <w:rsid w:val="00975D12"/>
    <w:rsid w:val="00975D1A"/>
    <w:rsid w:val="00975D64"/>
    <w:rsid w:val="00975E54"/>
    <w:rsid w:val="00975E86"/>
    <w:rsid w:val="00975E91"/>
    <w:rsid w:val="00975F3E"/>
    <w:rsid w:val="0097603D"/>
    <w:rsid w:val="009760F3"/>
    <w:rsid w:val="00976198"/>
    <w:rsid w:val="009762BB"/>
    <w:rsid w:val="009762EF"/>
    <w:rsid w:val="00976309"/>
    <w:rsid w:val="00976321"/>
    <w:rsid w:val="00976325"/>
    <w:rsid w:val="009763A5"/>
    <w:rsid w:val="009764A9"/>
    <w:rsid w:val="00976560"/>
    <w:rsid w:val="00976572"/>
    <w:rsid w:val="0097657F"/>
    <w:rsid w:val="0097659C"/>
    <w:rsid w:val="009765B0"/>
    <w:rsid w:val="009765B8"/>
    <w:rsid w:val="009765C9"/>
    <w:rsid w:val="00976755"/>
    <w:rsid w:val="0097686D"/>
    <w:rsid w:val="009768BF"/>
    <w:rsid w:val="0097695B"/>
    <w:rsid w:val="009769BE"/>
    <w:rsid w:val="00976A23"/>
    <w:rsid w:val="00976A2F"/>
    <w:rsid w:val="00976ABB"/>
    <w:rsid w:val="00976AE8"/>
    <w:rsid w:val="00976C26"/>
    <w:rsid w:val="00976C93"/>
    <w:rsid w:val="00976CB5"/>
    <w:rsid w:val="00976D56"/>
    <w:rsid w:val="00976D99"/>
    <w:rsid w:val="00976EBB"/>
    <w:rsid w:val="00976ED7"/>
    <w:rsid w:val="00976FE9"/>
    <w:rsid w:val="0097710B"/>
    <w:rsid w:val="009771A6"/>
    <w:rsid w:val="009771F5"/>
    <w:rsid w:val="009772CB"/>
    <w:rsid w:val="009772EF"/>
    <w:rsid w:val="00977328"/>
    <w:rsid w:val="0097733D"/>
    <w:rsid w:val="00977382"/>
    <w:rsid w:val="009774E5"/>
    <w:rsid w:val="0097750D"/>
    <w:rsid w:val="0097758F"/>
    <w:rsid w:val="0097768E"/>
    <w:rsid w:val="00977735"/>
    <w:rsid w:val="00977746"/>
    <w:rsid w:val="0097774B"/>
    <w:rsid w:val="00977792"/>
    <w:rsid w:val="009777A2"/>
    <w:rsid w:val="009778D6"/>
    <w:rsid w:val="009778EF"/>
    <w:rsid w:val="009778F4"/>
    <w:rsid w:val="00977AB7"/>
    <w:rsid w:val="00977CD8"/>
    <w:rsid w:val="00977D60"/>
    <w:rsid w:val="00977DBD"/>
    <w:rsid w:val="00977F11"/>
    <w:rsid w:val="00977F9B"/>
    <w:rsid w:val="00977FD0"/>
    <w:rsid w:val="00980090"/>
    <w:rsid w:val="00980254"/>
    <w:rsid w:val="009803DC"/>
    <w:rsid w:val="00980474"/>
    <w:rsid w:val="00980533"/>
    <w:rsid w:val="00980595"/>
    <w:rsid w:val="009805D0"/>
    <w:rsid w:val="009805EE"/>
    <w:rsid w:val="009806CF"/>
    <w:rsid w:val="00980757"/>
    <w:rsid w:val="00980773"/>
    <w:rsid w:val="00980C6B"/>
    <w:rsid w:val="00980CAD"/>
    <w:rsid w:val="00980CE8"/>
    <w:rsid w:val="00980E67"/>
    <w:rsid w:val="00981173"/>
    <w:rsid w:val="0098138B"/>
    <w:rsid w:val="00981399"/>
    <w:rsid w:val="0098139B"/>
    <w:rsid w:val="00981417"/>
    <w:rsid w:val="00981443"/>
    <w:rsid w:val="00981495"/>
    <w:rsid w:val="009814DD"/>
    <w:rsid w:val="009815A0"/>
    <w:rsid w:val="009815D4"/>
    <w:rsid w:val="00981722"/>
    <w:rsid w:val="00981742"/>
    <w:rsid w:val="009817AE"/>
    <w:rsid w:val="009817B7"/>
    <w:rsid w:val="009818AB"/>
    <w:rsid w:val="00981916"/>
    <w:rsid w:val="00981938"/>
    <w:rsid w:val="00981995"/>
    <w:rsid w:val="00981AFF"/>
    <w:rsid w:val="00981B9D"/>
    <w:rsid w:val="00981C8A"/>
    <w:rsid w:val="00981D00"/>
    <w:rsid w:val="00981D77"/>
    <w:rsid w:val="00981ED7"/>
    <w:rsid w:val="00981F55"/>
    <w:rsid w:val="00981FAE"/>
    <w:rsid w:val="00981FE2"/>
    <w:rsid w:val="0098210F"/>
    <w:rsid w:val="0098213B"/>
    <w:rsid w:val="009821B4"/>
    <w:rsid w:val="00982284"/>
    <w:rsid w:val="009823B4"/>
    <w:rsid w:val="009823E4"/>
    <w:rsid w:val="00982435"/>
    <w:rsid w:val="009824CE"/>
    <w:rsid w:val="0098256B"/>
    <w:rsid w:val="0098261F"/>
    <w:rsid w:val="0098275E"/>
    <w:rsid w:val="00982838"/>
    <w:rsid w:val="00982865"/>
    <w:rsid w:val="0098299D"/>
    <w:rsid w:val="009829C7"/>
    <w:rsid w:val="00982AA7"/>
    <w:rsid w:val="00982B4B"/>
    <w:rsid w:val="00982BAE"/>
    <w:rsid w:val="00982C19"/>
    <w:rsid w:val="00982C67"/>
    <w:rsid w:val="00982CC6"/>
    <w:rsid w:val="00982CD7"/>
    <w:rsid w:val="00982D5B"/>
    <w:rsid w:val="00982D63"/>
    <w:rsid w:val="00982E65"/>
    <w:rsid w:val="00982E91"/>
    <w:rsid w:val="00982F5A"/>
    <w:rsid w:val="00982F61"/>
    <w:rsid w:val="00983047"/>
    <w:rsid w:val="009830A7"/>
    <w:rsid w:val="00983160"/>
    <w:rsid w:val="00983250"/>
    <w:rsid w:val="0098334E"/>
    <w:rsid w:val="00983359"/>
    <w:rsid w:val="009833C3"/>
    <w:rsid w:val="00983404"/>
    <w:rsid w:val="009834A4"/>
    <w:rsid w:val="0098351A"/>
    <w:rsid w:val="00983622"/>
    <w:rsid w:val="00983651"/>
    <w:rsid w:val="0098389C"/>
    <w:rsid w:val="00983910"/>
    <w:rsid w:val="00983943"/>
    <w:rsid w:val="00983980"/>
    <w:rsid w:val="00983989"/>
    <w:rsid w:val="009839F3"/>
    <w:rsid w:val="00983BD9"/>
    <w:rsid w:val="00983C00"/>
    <w:rsid w:val="00983C10"/>
    <w:rsid w:val="00983C48"/>
    <w:rsid w:val="00983C90"/>
    <w:rsid w:val="00983D2D"/>
    <w:rsid w:val="00983D59"/>
    <w:rsid w:val="00983D91"/>
    <w:rsid w:val="00983DCB"/>
    <w:rsid w:val="00983E04"/>
    <w:rsid w:val="00983F55"/>
    <w:rsid w:val="00983F82"/>
    <w:rsid w:val="009841A4"/>
    <w:rsid w:val="00984375"/>
    <w:rsid w:val="00984384"/>
    <w:rsid w:val="0098440C"/>
    <w:rsid w:val="00984474"/>
    <w:rsid w:val="00984476"/>
    <w:rsid w:val="00984530"/>
    <w:rsid w:val="00984603"/>
    <w:rsid w:val="00984AD1"/>
    <w:rsid w:val="00984C00"/>
    <w:rsid w:val="00984C52"/>
    <w:rsid w:val="00984D00"/>
    <w:rsid w:val="00984D82"/>
    <w:rsid w:val="00984E66"/>
    <w:rsid w:val="00984E85"/>
    <w:rsid w:val="00984EE5"/>
    <w:rsid w:val="00984EE7"/>
    <w:rsid w:val="00984F66"/>
    <w:rsid w:val="00985192"/>
    <w:rsid w:val="009851BE"/>
    <w:rsid w:val="0098526B"/>
    <w:rsid w:val="009852A3"/>
    <w:rsid w:val="009852D6"/>
    <w:rsid w:val="0098531F"/>
    <w:rsid w:val="009853D2"/>
    <w:rsid w:val="00985507"/>
    <w:rsid w:val="0098553E"/>
    <w:rsid w:val="0098556A"/>
    <w:rsid w:val="009855D9"/>
    <w:rsid w:val="0098576D"/>
    <w:rsid w:val="009857D9"/>
    <w:rsid w:val="009858E7"/>
    <w:rsid w:val="00985909"/>
    <w:rsid w:val="00985A37"/>
    <w:rsid w:val="00985B32"/>
    <w:rsid w:val="00985B72"/>
    <w:rsid w:val="00985B94"/>
    <w:rsid w:val="00985C94"/>
    <w:rsid w:val="00985CB5"/>
    <w:rsid w:val="00985DD8"/>
    <w:rsid w:val="00985FAD"/>
    <w:rsid w:val="00985FBC"/>
    <w:rsid w:val="0098607A"/>
    <w:rsid w:val="0098608A"/>
    <w:rsid w:val="00986135"/>
    <w:rsid w:val="00986206"/>
    <w:rsid w:val="0098622A"/>
    <w:rsid w:val="00986264"/>
    <w:rsid w:val="009862F0"/>
    <w:rsid w:val="00986392"/>
    <w:rsid w:val="00986617"/>
    <w:rsid w:val="00986668"/>
    <w:rsid w:val="0098667F"/>
    <w:rsid w:val="00986693"/>
    <w:rsid w:val="009866A7"/>
    <w:rsid w:val="009866BF"/>
    <w:rsid w:val="00986775"/>
    <w:rsid w:val="009867B6"/>
    <w:rsid w:val="00986835"/>
    <w:rsid w:val="0098697A"/>
    <w:rsid w:val="00986A21"/>
    <w:rsid w:val="00986A51"/>
    <w:rsid w:val="00986AEB"/>
    <w:rsid w:val="00986B45"/>
    <w:rsid w:val="00986B5F"/>
    <w:rsid w:val="00986D4C"/>
    <w:rsid w:val="00986DB4"/>
    <w:rsid w:val="00986E0F"/>
    <w:rsid w:val="00986E41"/>
    <w:rsid w:val="00986E5E"/>
    <w:rsid w:val="00986E8E"/>
    <w:rsid w:val="00987021"/>
    <w:rsid w:val="00987077"/>
    <w:rsid w:val="00987432"/>
    <w:rsid w:val="0098747B"/>
    <w:rsid w:val="009874B0"/>
    <w:rsid w:val="0098752B"/>
    <w:rsid w:val="0098757C"/>
    <w:rsid w:val="00987589"/>
    <w:rsid w:val="00987672"/>
    <w:rsid w:val="009877FA"/>
    <w:rsid w:val="00987826"/>
    <w:rsid w:val="009879CB"/>
    <w:rsid w:val="00987B83"/>
    <w:rsid w:val="00987BAF"/>
    <w:rsid w:val="00987C77"/>
    <w:rsid w:val="00987D26"/>
    <w:rsid w:val="00987DA7"/>
    <w:rsid w:val="00987FEA"/>
    <w:rsid w:val="0098A402"/>
    <w:rsid w:val="0098F543"/>
    <w:rsid w:val="009900F5"/>
    <w:rsid w:val="009902E4"/>
    <w:rsid w:val="00990322"/>
    <w:rsid w:val="00990363"/>
    <w:rsid w:val="009904E0"/>
    <w:rsid w:val="0099075E"/>
    <w:rsid w:val="00990969"/>
    <w:rsid w:val="009909A1"/>
    <w:rsid w:val="009909DF"/>
    <w:rsid w:val="009909E9"/>
    <w:rsid w:val="00990AED"/>
    <w:rsid w:val="00990B1F"/>
    <w:rsid w:val="00990B3C"/>
    <w:rsid w:val="00990B4A"/>
    <w:rsid w:val="00990C02"/>
    <w:rsid w:val="00990CAE"/>
    <w:rsid w:val="00990D0C"/>
    <w:rsid w:val="00990DB6"/>
    <w:rsid w:val="00990E45"/>
    <w:rsid w:val="00990EB9"/>
    <w:rsid w:val="00990EC3"/>
    <w:rsid w:val="00990FB5"/>
    <w:rsid w:val="0099101F"/>
    <w:rsid w:val="0099102F"/>
    <w:rsid w:val="00991275"/>
    <w:rsid w:val="0099129B"/>
    <w:rsid w:val="00991304"/>
    <w:rsid w:val="0099137A"/>
    <w:rsid w:val="0099144C"/>
    <w:rsid w:val="0099146D"/>
    <w:rsid w:val="0099167E"/>
    <w:rsid w:val="00991703"/>
    <w:rsid w:val="00991709"/>
    <w:rsid w:val="0099199E"/>
    <w:rsid w:val="00991A60"/>
    <w:rsid w:val="00991D59"/>
    <w:rsid w:val="0099206C"/>
    <w:rsid w:val="0099209B"/>
    <w:rsid w:val="009920BE"/>
    <w:rsid w:val="009921B1"/>
    <w:rsid w:val="009921F4"/>
    <w:rsid w:val="009921F7"/>
    <w:rsid w:val="00992244"/>
    <w:rsid w:val="00992279"/>
    <w:rsid w:val="009922CB"/>
    <w:rsid w:val="00992313"/>
    <w:rsid w:val="00992314"/>
    <w:rsid w:val="009923A6"/>
    <w:rsid w:val="0099240D"/>
    <w:rsid w:val="0099242C"/>
    <w:rsid w:val="0099247F"/>
    <w:rsid w:val="009924DE"/>
    <w:rsid w:val="009925EB"/>
    <w:rsid w:val="00992647"/>
    <w:rsid w:val="00992815"/>
    <w:rsid w:val="0099296C"/>
    <w:rsid w:val="00992AA5"/>
    <w:rsid w:val="00992BA7"/>
    <w:rsid w:val="00992CAB"/>
    <w:rsid w:val="00992FFA"/>
    <w:rsid w:val="009930B1"/>
    <w:rsid w:val="009931AE"/>
    <w:rsid w:val="009931BA"/>
    <w:rsid w:val="009932F3"/>
    <w:rsid w:val="0099333F"/>
    <w:rsid w:val="00993356"/>
    <w:rsid w:val="00993386"/>
    <w:rsid w:val="009933D7"/>
    <w:rsid w:val="009933E6"/>
    <w:rsid w:val="0099349E"/>
    <w:rsid w:val="009934A5"/>
    <w:rsid w:val="00993557"/>
    <w:rsid w:val="00993577"/>
    <w:rsid w:val="00993585"/>
    <w:rsid w:val="00993606"/>
    <w:rsid w:val="0099379E"/>
    <w:rsid w:val="009938BE"/>
    <w:rsid w:val="009939C5"/>
    <w:rsid w:val="00993A3C"/>
    <w:rsid w:val="00993AF9"/>
    <w:rsid w:val="00993BBF"/>
    <w:rsid w:val="00993BF5"/>
    <w:rsid w:val="00993C48"/>
    <w:rsid w:val="00993D2E"/>
    <w:rsid w:val="00993DDE"/>
    <w:rsid w:val="00993E70"/>
    <w:rsid w:val="00993E9D"/>
    <w:rsid w:val="00993F2D"/>
    <w:rsid w:val="0099403C"/>
    <w:rsid w:val="00994076"/>
    <w:rsid w:val="009940FE"/>
    <w:rsid w:val="00994345"/>
    <w:rsid w:val="00994377"/>
    <w:rsid w:val="009943AB"/>
    <w:rsid w:val="0099445A"/>
    <w:rsid w:val="00994583"/>
    <w:rsid w:val="009945EF"/>
    <w:rsid w:val="00994627"/>
    <w:rsid w:val="00994735"/>
    <w:rsid w:val="0099478D"/>
    <w:rsid w:val="009948BD"/>
    <w:rsid w:val="0099491C"/>
    <w:rsid w:val="0099492D"/>
    <w:rsid w:val="00994931"/>
    <w:rsid w:val="00994A25"/>
    <w:rsid w:val="00994B8B"/>
    <w:rsid w:val="00994C2A"/>
    <w:rsid w:val="00994DF4"/>
    <w:rsid w:val="00994E15"/>
    <w:rsid w:val="00994EC0"/>
    <w:rsid w:val="00994F64"/>
    <w:rsid w:val="00994FE2"/>
    <w:rsid w:val="009950BC"/>
    <w:rsid w:val="00995242"/>
    <w:rsid w:val="0099524F"/>
    <w:rsid w:val="00995350"/>
    <w:rsid w:val="00995377"/>
    <w:rsid w:val="0099543F"/>
    <w:rsid w:val="0099546D"/>
    <w:rsid w:val="00995502"/>
    <w:rsid w:val="00995544"/>
    <w:rsid w:val="00995559"/>
    <w:rsid w:val="00995586"/>
    <w:rsid w:val="00995653"/>
    <w:rsid w:val="00995668"/>
    <w:rsid w:val="0099566A"/>
    <w:rsid w:val="0099573A"/>
    <w:rsid w:val="009957C1"/>
    <w:rsid w:val="009957E1"/>
    <w:rsid w:val="0099592F"/>
    <w:rsid w:val="0099594F"/>
    <w:rsid w:val="00995964"/>
    <w:rsid w:val="00995998"/>
    <w:rsid w:val="009959D9"/>
    <w:rsid w:val="00995B67"/>
    <w:rsid w:val="00995BF0"/>
    <w:rsid w:val="00995C6A"/>
    <w:rsid w:val="00995CE4"/>
    <w:rsid w:val="00995CFD"/>
    <w:rsid w:val="00995DE4"/>
    <w:rsid w:val="00995ED8"/>
    <w:rsid w:val="00996012"/>
    <w:rsid w:val="00996086"/>
    <w:rsid w:val="0099619E"/>
    <w:rsid w:val="009961E5"/>
    <w:rsid w:val="009962E8"/>
    <w:rsid w:val="0099638A"/>
    <w:rsid w:val="0099653B"/>
    <w:rsid w:val="009965B0"/>
    <w:rsid w:val="009965BC"/>
    <w:rsid w:val="009966EE"/>
    <w:rsid w:val="0099671D"/>
    <w:rsid w:val="00996862"/>
    <w:rsid w:val="00996935"/>
    <w:rsid w:val="009969FE"/>
    <w:rsid w:val="00996A36"/>
    <w:rsid w:val="00996AB1"/>
    <w:rsid w:val="00996B1F"/>
    <w:rsid w:val="00996B3E"/>
    <w:rsid w:val="00996C61"/>
    <w:rsid w:val="00996C8A"/>
    <w:rsid w:val="00996D0F"/>
    <w:rsid w:val="00996E40"/>
    <w:rsid w:val="00996F07"/>
    <w:rsid w:val="00997092"/>
    <w:rsid w:val="00997205"/>
    <w:rsid w:val="00997321"/>
    <w:rsid w:val="00997433"/>
    <w:rsid w:val="0099758F"/>
    <w:rsid w:val="009975A3"/>
    <w:rsid w:val="009976E9"/>
    <w:rsid w:val="00997748"/>
    <w:rsid w:val="00997757"/>
    <w:rsid w:val="009977C3"/>
    <w:rsid w:val="009978AB"/>
    <w:rsid w:val="009978F0"/>
    <w:rsid w:val="00997956"/>
    <w:rsid w:val="009979C6"/>
    <w:rsid w:val="00997B27"/>
    <w:rsid w:val="00997B46"/>
    <w:rsid w:val="00997B66"/>
    <w:rsid w:val="00997B6C"/>
    <w:rsid w:val="00997C2D"/>
    <w:rsid w:val="00997C38"/>
    <w:rsid w:val="00997D07"/>
    <w:rsid w:val="00997DAD"/>
    <w:rsid w:val="00997DC5"/>
    <w:rsid w:val="009A00BE"/>
    <w:rsid w:val="009A0101"/>
    <w:rsid w:val="009A0179"/>
    <w:rsid w:val="009A02A6"/>
    <w:rsid w:val="009A04BB"/>
    <w:rsid w:val="009A04CA"/>
    <w:rsid w:val="009A0564"/>
    <w:rsid w:val="009A074D"/>
    <w:rsid w:val="009A0801"/>
    <w:rsid w:val="009A087F"/>
    <w:rsid w:val="009A0936"/>
    <w:rsid w:val="009A0957"/>
    <w:rsid w:val="009A09EA"/>
    <w:rsid w:val="009A0B60"/>
    <w:rsid w:val="009A0C91"/>
    <w:rsid w:val="009A0D19"/>
    <w:rsid w:val="009A0D30"/>
    <w:rsid w:val="009A0D46"/>
    <w:rsid w:val="009A0DBB"/>
    <w:rsid w:val="009A0E8A"/>
    <w:rsid w:val="009A0EA2"/>
    <w:rsid w:val="009A0F1E"/>
    <w:rsid w:val="009A0F2D"/>
    <w:rsid w:val="009A1094"/>
    <w:rsid w:val="009A1354"/>
    <w:rsid w:val="009A135A"/>
    <w:rsid w:val="009A13BB"/>
    <w:rsid w:val="009A1607"/>
    <w:rsid w:val="009A165D"/>
    <w:rsid w:val="009A16CD"/>
    <w:rsid w:val="009A1853"/>
    <w:rsid w:val="009A1882"/>
    <w:rsid w:val="009A188C"/>
    <w:rsid w:val="009A19A5"/>
    <w:rsid w:val="009A19CA"/>
    <w:rsid w:val="009A1A04"/>
    <w:rsid w:val="009A1A34"/>
    <w:rsid w:val="009A1B65"/>
    <w:rsid w:val="009A1BD4"/>
    <w:rsid w:val="009A1D3E"/>
    <w:rsid w:val="009A1D86"/>
    <w:rsid w:val="009A1DE1"/>
    <w:rsid w:val="009A1E56"/>
    <w:rsid w:val="009A1EA7"/>
    <w:rsid w:val="009A1F13"/>
    <w:rsid w:val="009A20C8"/>
    <w:rsid w:val="009A2131"/>
    <w:rsid w:val="009A2202"/>
    <w:rsid w:val="009A224C"/>
    <w:rsid w:val="009A227F"/>
    <w:rsid w:val="009A22AD"/>
    <w:rsid w:val="009A2486"/>
    <w:rsid w:val="009A25A8"/>
    <w:rsid w:val="009A2674"/>
    <w:rsid w:val="009A26CE"/>
    <w:rsid w:val="009A2753"/>
    <w:rsid w:val="009A27F9"/>
    <w:rsid w:val="009A2865"/>
    <w:rsid w:val="009A28C1"/>
    <w:rsid w:val="009A28C3"/>
    <w:rsid w:val="009A2904"/>
    <w:rsid w:val="009A2924"/>
    <w:rsid w:val="009A2B99"/>
    <w:rsid w:val="009A2BE6"/>
    <w:rsid w:val="009A2BFB"/>
    <w:rsid w:val="009A2C72"/>
    <w:rsid w:val="009A2CA8"/>
    <w:rsid w:val="009A2CEA"/>
    <w:rsid w:val="009A2D6D"/>
    <w:rsid w:val="009A2E2A"/>
    <w:rsid w:val="009A2F37"/>
    <w:rsid w:val="009A2F9F"/>
    <w:rsid w:val="009A3102"/>
    <w:rsid w:val="009A318B"/>
    <w:rsid w:val="009A3240"/>
    <w:rsid w:val="009A3309"/>
    <w:rsid w:val="009A333D"/>
    <w:rsid w:val="009A375A"/>
    <w:rsid w:val="009A37AB"/>
    <w:rsid w:val="009A38F6"/>
    <w:rsid w:val="009A3A52"/>
    <w:rsid w:val="009A3B48"/>
    <w:rsid w:val="009A3C11"/>
    <w:rsid w:val="009A3CD4"/>
    <w:rsid w:val="009A3DD7"/>
    <w:rsid w:val="009A3DF7"/>
    <w:rsid w:val="009A3E01"/>
    <w:rsid w:val="009A3F15"/>
    <w:rsid w:val="009A4045"/>
    <w:rsid w:val="009A40B5"/>
    <w:rsid w:val="009A40FC"/>
    <w:rsid w:val="009A40FF"/>
    <w:rsid w:val="009A431D"/>
    <w:rsid w:val="009A4350"/>
    <w:rsid w:val="009A4359"/>
    <w:rsid w:val="009A4493"/>
    <w:rsid w:val="009A471D"/>
    <w:rsid w:val="009A4720"/>
    <w:rsid w:val="009A47F0"/>
    <w:rsid w:val="009A489A"/>
    <w:rsid w:val="009A48F2"/>
    <w:rsid w:val="009A4955"/>
    <w:rsid w:val="009A4A98"/>
    <w:rsid w:val="009A4B18"/>
    <w:rsid w:val="009A4BA8"/>
    <w:rsid w:val="009A4C84"/>
    <w:rsid w:val="009A4C99"/>
    <w:rsid w:val="009A4DD2"/>
    <w:rsid w:val="009A4EC0"/>
    <w:rsid w:val="009A506F"/>
    <w:rsid w:val="009A5097"/>
    <w:rsid w:val="009A5123"/>
    <w:rsid w:val="009A5192"/>
    <w:rsid w:val="009A523F"/>
    <w:rsid w:val="009A52C7"/>
    <w:rsid w:val="009A52C8"/>
    <w:rsid w:val="009A52DE"/>
    <w:rsid w:val="009A534C"/>
    <w:rsid w:val="009A535C"/>
    <w:rsid w:val="009A5458"/>
    <w:rsid w:val="009A549B"/>
    <w:rsid w:val="009A5554"/>
    <w:rsid w:val="009A55C1"/>
    <w:rsid w:val="009A55FB"/>
    <w:rsid w:val="009A5644"/>
    <w:rsid w:val="009A5828"/>
    <w:rsid w:val="009A582F"/>
    <w:rsid w:val="009A58BB"/>
    <w:rsid w:val="009A59D7"/>
    <w:rsid w:val="009A5A1E"/>
    <w:rsid w:val="009A5A42"/>
    <w:rsid w:val="009A5B7D"/>
    <w:rsid w:val="009A5BE0"/>
    <w:rsid w:val="009A5C3D"/>
    <w:rsid w:val="009A5C3F"/>
    <w:rsid w:val="009A5C44"/>
    <w:rsid w:val="009A5D09"/>
    <w:rsid w:val="009A5DCF"/>
    <w:rsid w:val="009A5DF8"/>
    <w:rsid w:val="009A5F0A"/>
    <w:rsid w:val="009A5F60"/>
    <w:rsid w:val="009A5F79"/>
    <w:rsid w:val="009A612B"/>
    <w:rsid w:val="009A6287"/>
    <w:rsid w:val="009A62C4"/>
    <w:rsid w:val="009A6346"/>
    <w:rsid w:val="009A6521"/>
    <w:rsid w:val="009A6715"/>
    <w:rsid w:val="009A6896"/>
    <w:rsid w:val="009A69EE"/>
    <w:rsid w:val="009A6A00"/>
    <w:rsid w:val="009A6A0E"/>
    <w:rsid w:val="009A6CE9"/>
    <w:rsid w:val="009A6D08"/>
    <w:rsid w:val="009A6E12"/>
    <w:rsid w:val="009A6EC0"/>
    <w:rsid w:val="009A6F1E"/>
    <w:rsid w:val="009A705A"/>
    <w:rsid w:val="009A70B5"/>
    <w:rsid w:val="009A710B"/>
    <w:rsid w:val="009A7136"/>
    <w:rsid w:val="009A7200"/>
    <w:rsid w:val="009A7247"/>
    <w:rsid w:val="009A72D2"/>
    <w:rsid w:val="009A73EA"/>
    <w:rsid w:val="009A74E5"/>
    <w:rsid w:val="009A751C"/>
    <w:rsid w:val="009A7566"/>
    <w:rsid w:val="009A7589"/>
    <w:rsid w:val="009A76D8"/>
    <w:rsid w:val="009A77E7"/>
    <w:rsid w:val="009A7835"/>
    <w:rsid w:val="009A795D"/>
    <w:rsid w:val="009A7984"/>
    <w:rsid w:val="009A79C4"/>
    <w:rsid w:val="009A7A16"/>
    <w:rsid w:val="009A7C12"/>
    <w:rsid w:val="009A7C90"/>
    <w:rsid w:val="009A7D31"/>
    <w:rsid w:val="009A7D92"/>
    <w:rsid w:val="009A7DED"/>
    <w:rsid w:val="009A7E12"/>
    <w:rsid w:val="009A7E21"/>
    <w:rsid w:val="009A7E5B"/>
    <w:rsid w:val="009A7E75"/>
    <w:rsid w:val="009B00C1"/>
    <w:rsid w:val="009B020C"/>
    <w:rsid w:val="009B03C1"/>
    <w:rsid w:val="009B0449"/>
    <w:rsid w:val="009B04D8"/>
    <w:rsid w:val="009B0582"/>
    <w:rsid w:val="009B062E"/>
    <w:rsid w:val="009B06C6"/>
    <w:rsid w:val="009B06DD"/>
    <w:rsid w:val="009B06DE"/>
    <w:rsid w:val="009B0770"/>
    <w:rsid w:val="009B092C"/>
    <w:rsid w:val="009B0970"/>
    <w:rsid w:val="009B097E"/>
    <w:rsid w:val="009B0987"/>
    <w:rsid w:val="009B0993"/>
    <w:rsid w:val="009B0ACE"/>
    <w:rsid w:val="009B0B8C"/>
    <w:rsid w:val="009B0B8E"/>
    <w:rsid w:val="009B0C59"/>
    <w:rsid w:val="009B0CDD"/>
    <w:rsid w:val="009B0F52"/>
    <w:rsid w:val="009B0F89"/>
    <w:rsid w:val="009B1071"/>
    <w:rsid w:val="009B1078"/>
    <w:rsid w:val="009B110E"/>
    <w:rsid w:val="009B1116"/>
    <w:rsid w:val="009B1217"/>
    <w:rsid w:val="009B1389"/>
    <w:rsid w:val="009B1427"/>
    <w:rsid w:val="009B1459"/>
    <w:rsid w:val="009B168E"/>
    <w:rsid w:val="009B17B1"/>
    <w:rsid w:val="009B18DC"/>
    <w:rsid w:val="009B1913"/>
    <w:rsid w:val="009B1999"/>
    <w:rsid w:val="009B19F2"/>
    <w:rsid w:val="009B1A01"/>
    <w:rsid w:val="009B1A0D"/>
    <w:rsid w:val="009B1ADE"/>
    <w:rsid w:val="009B1D4B"/>
    <w:rsid w:val="009B1E58"/>
    <w:rsid w:val="009B1EC0"/>
    <w:rsid w:val="009B1EC4"/>
    <w:rsid w:val="009B1F9D"/>
    <w:rsid w:val="009B2066"/>
    <w:rsid w:val="009B20F7"/>
    <w:rsid w:val="009B211B"/>
    <w:rsid w:val="009B2192"/>
    <w:rsid w:val="009B2258"/>
    <w:rsid w:val="009B22D3"/>
    <w:rsid w:val="009B22F1"/>
    <w:rsid w:val="009B23A6"/>
    <w:rsid w:val="009B2450"/>
    <w:rsid w:val="009B2518"/>
    <w:rsid w:val="009B253F"/>
    <w:rsid w:val="009B2574"/>
    <w:rsid w:val="009B2621"/>
    <w:rsid w:val="009B2706"/>
    <w:rsid w:val="009B27E3"/>
    <w:rsid w:val="009B2953"/>
    <w:rsid w:val="009B29A0"/>
    <w:rsid w:val="009B2A6D"/>
    <w:rsid w:val="009B2BA0"/>
    <w:rsid w:val="009B2BA4"/>
    <w:rsid w:val="009B2BE2"/>
    <w:rsid w:val="009B2CE4"/>
    <w:rsid w:val="009B2DE7"/>
    <w:rsid w:val="009B2DF0"/>
    <w:rsid w:val="009B2ECB"/>
    <w:rsid w:val="009B2FFC"/>
    <w:rsid w:val="009B3023"/>
    <w:rsid w:val="009B304A"/>
    <w:rsid w:val="009B304D"/>
    <w:rsid w:val="009B3061"/>
    <w:rsid w:val="009B307F"/>
    <w:rsid w:val="009B32C6"/>
    <w:rsid w:val="009B3394"/>
    <w:rsid w:val="009B350D"/>
    <w:rsid w:val="009B35DF"/>
    <w:rsid w:val="009B3666"/>
    <w:rsid w:val="009B37E1"/>
    <w:rsid w:val="009B38F0"/>
    <w:rsid w:val="009B3927"/>
    <w:rsid w:val="009B39A7"/>
    <w:rsid w:val="009B3A72"/>
    <w:rsid w:val="009B3AE1"/>
    <w:rsid w:val="009B3B07"/>
    <w:rsid w:val="009B3B14"/>
    <w:rsid w:val="009B3BDB"/>
    <w:rsid w:val="009B3BEA"/>
    <w:rsid w:val="009B3BFB"/>
    <w:rsid w:val="009B3DAA"/>
    <w:rsid w:val="009B3E51"/>
    <w:rsid w:val="009B3EE8"/>
    <w:rsid w:val="009B3EF1"/>
    <w:rsid w:val="009B3F48"/>
    <w:rsid w:val="009B3F5F"/>
    <w:rsid w:val="009B3FB8"/>
    <w:rsid w:val="009B41CB"/>
    <w:rsid w:val="009B4213"/>
    <w:rsid w:val="009B4249"/>
    <w:rsid w:val="009B426E"/>
    <w:rsid w:val="009B427D"/>
    <w:rsid w:val="009B42FF"/>
    <w:rsid w:val="009B4363"/>
    <w:rsid w:val="009B43BE"/>
    <w:rsid w:val="009B43EA"/>
    <w:rsid w:val="009B4468"/>
    <w:rsid w:val="009B448D"/>
    <w:rsid w:val="009B44F6"/>
    <w:rsid w:val="009B452D"/>
    <w:rsid w:val="009B465E"/>
    <w:rsid w:val="009B4677"/>
    <w:rsid w:val="009B46B9"/>
    <w:rsid w:val="009B47AE"/>
    <w:rsid w:val="009B47B5"/>
    <w:rsid w:val="009B485B"/>
    <w:rsid w:val="009B4872"/>
    <w:rsid w:val="009B48DD"/>
    <w:rsid w:val="009B4941"/>
    <w:rsid w:val="009B49AC"/>
    <w:rsid w:val="009B4A4F"/>
    <w:rsid w:val="009B4B34"/>
    <w:rsid w:val="009B4B49"/>
    <w:rsid w:val="009B4CC2"/>
    <w:rsid w:val="009B4CFB"/>
    <w:rsid w:val="009B4CFE"/>
    <w:rsid w:val="009B4D0E"/>
    <w:rsid w:val="009B4D34"/>
    <w:rsid w:val="009B4D9B"/>
    <w:rsid w:val="009B4E0A"/>
    <w:rsid w:val="009B4E76"/>
    <w:rsid w:val="009B4F30"/>
    <w:rsid w:val="009B4FEB"/>
    <w:rsid w:val="009B50AC"/>
    <w:rsid w:val="009B5201"/>
    <w:rsid w:val="009B5298"/>
    <w:rsid w:val="009B52E8"/>
    <w:rsid w:val="009B5325"/>
    <w:rsid w:val="009B5367"/>
    <w:rsid w:val="009B537D"/>
    <w:rsid w:val="009B5527"/>
    <w:rsid w:val="009B55C8"/>
    <w:rsid w:val="009B586F"/>
    <w:rsid w:val="009B58BD"/>
    <w:rsid w:val="009B59CC"/>
    <w:rsid w:val="009B59F1"/>
    <w:rsid w:val="009B5A2F"/>
    <w:rsid w:val="009B5B16"/>
    <w:rsid w:val="009B5B7F"/>
    <w:rsid w:val="009B5C57"/>
    <w:rsid w:val="009B5C7D"/>
    <w:rsid w:val="009B5DFF"/>
    <w:rsid w:val="009B5E2C"/>
    <w:rsid w:val="009B5F0A"/>
    <w:rsid w:val="009B6002"/>
    <w:rsid w:val="009B6030"/>
    <w:rsid w:val="009B6034"/>
    <w:rsid w:val="009B6117"/>
    <w:rsid w:val="009B611E"/>
    <w:rsid w:val="009B6156"/>
    <w:rsid w:val="009B61D0"/>
    <w:rsid w:val="009B631A"/>
    <w:rsid w:val="009B6398"/>
    <w:rsid w:val="009B6497"/>
    <w:rsid w:val="009B64BA"/>
    <w:rsid w:val="009B64C9"/>
    <w:rsid w:val="009B668C"/>
    <w:rsid w:val="009B67B6"/>
    <w:rsid w:val="009B68B1"/>
    <w:rsid w:val="009B68C7"/>
    <w:rsid w:val="009B6A44"/>
    <w:rsid w:val="009B6A84"/>
    <w:rsid w:val="009B6AA0"/>
    <w:rsid w:val="009B6B32"/>
    <w:rsid w:val="009B6B51"/>
    <w:rsid w:val="009B6B7E"/>
    <w:rsid w:val="009B6BE0"/>
    <w:rsid w:val="009B6C27"/>
    <w:rsid w:val="009B6C39"/>
    <w:rsid w:val="009B6C96"/>
    <w:rsid w:val="009B6D6C"/>
    <w:rsid w:val="009B6DB8"/>
    <w:rsid w:val="009B6DDF"/>
    <w:rsid w:val="009B6DEF"/>
    <w:rsid w:val="009B6F3A"/>
    <w:rsid w:val="009B6FEE"/>
    <w:rsid w:val="009B701C"/>
    <w:rsid w:val="009B70C5"/>
    <w:rsid w:val="009B70D2"/>
    <w:rsid w:val="009B7228"/>
    <w:rsid w:val="009B722F"/>
    <w:rsid w:val="009B72A0"/>
    <w:rsid w:val="009B73E3"/>
    <w:rsid w:val="009B7401"/>
    <w:rsid w:val="009B740A"/>
    <w:rsid w:val="009B7481"/>
    <w:rsid w:val="009B752A"/>
    <w:rsid w:val="009B754D"/>
    <w:rsid w:val="009B755A"/>
    <w:rsid w:val="009B75C4"/>
    <w:rsid w:val="009B75F0"/>
    <w:rsid w:val="009B769B"/>
    <w:rsid w:val="009B78DB"/>
    <w:rsid w:val="009B793F"/>
    <w:rsid w:val="009B7965"/>
    <w:rsid w:val="009B79AC"/>
    <w:rsid w:val="009B7A06"/>
    <w:rsid w:val="009B7ABD"/>
    <w:rsid w:val="009B7B25"/>
    <w:rsid w:val="009B7B82"/>
    <w:rsid w:val="009B7C93"/>
    <w:rsid w:val="009B7D06"/>
    <w:rsid w:val="009B7D10"/>
    <w:rsid w:val="009B7D13"/>
    <w:rsid w:val="009B7D72"/>
    <w:rsid w:val="009B7E06"/>
    <w:rsid w:val="009B7FE4"/>
    <w:rsid w:val="009B7FF2"/>
    <w:rsid w:val="009C005F"/>
    <w:rsid w:val="009C00DA"/>
    <w:rsid w:val="009C0162"/>
    <w:rsid w:val="009C0191"/>
    <w:rsid w:val="009C01BE"/>
    <w:rsid w:val="009C01FE"/>
    <w:rsid w:val="009C0238"/>
    <w:rsid w:val="009C02CB"/>
    <w:rsid w:val="009C03C3"/>
    <w:rsid w:val="009C03DF"/>
    <w:rsid w:val="009C041A"/>
    <w:rsid w:val="009C04B9"/>
    <w:rsid w:val="009C05C6"/>
    <w:rsid w:val="009C063E"/>
    <w:rsid w:val="009C087D"/>
    <w:rsid w:val="009C0909"/>
    <w:rsid w:val="009C097B"/>
    <w:rsid w:val="009C0A79"/>
    <w:rsid w:val="009C0B47"/>
    <w:rsid w:val="009C0B71"/>
    <w:rsid w:val="009C0B79"/>
    <w:rsid w:val="009C0B7E"/>
    <w:rsid w:val="009C0C06"/>
    <w:rsid w:val="009C0C7A"/>
    <w:rsid w:val="009C0C96"/>
    <w:rsid w:val="009C0EAD"/>
    <w:rsid w:val="009C0F22"/>
    <w:rsid w:val="009C0FC7"/>
    <w:rsid w:val="009C1043"/>
    <w:rsid w:val="009C1084"/>
    <w:rsid w:val="009C10AD"/>
    <w:rsid w:val="009C10C8"/>
    <w:rsid w:val="009C1128"/>
    <w:rsid w:val="009C1211"/>
    <w:rsid w:val="009C12F7"/>
    <w:rsid w:val="009C134A"/>
    <w:rsid w:val="009C1433"/>
    <w:rsid w:val="009C1490"/>
    <w:rsid w:val="009C14C3"/>
    <w:rsid w:val="009C150C"/>
    <w:rsid w:val="009C1541"/>
    <w:rsid w:val="009C1548"/>
    <w:rsid w:val="009C162E"/>
    <w:rsid w:val="009C1680"/>
    <w:rsid w:val="009C170A"/>
    <w:rsid w:val="009C1818"/>
    <w:rsid w:val="009C187C"/>
    <w:rsid w:val="009C18AF"/>
    <w:rsid w:val="009C1A29"/>
    <w:rsid w:val="009C1AC0"/>
    <w:rsid w:val="009C1B05"/>
    <w:rsid w:val="009C1C21"/>
    <w:rsid w:val="009C1C4E"/>
    <w:rsid w:val="009C1D80"/>
    <w:rsid w:val="009C1DD3"/>
    <w:rsid w:val="009C1DEB"/>
    <w:rsid w:val="009C1DF9"/>
    <w:rsid w:val="009C1E5C"/>
    <w:rsid w:val="009C1E71"/>
    <w:rsid w:val="009C1E75"/>
    <w:rsid w:val="009C1EFB"/>
    <w:rsid w:val="009C1F27"/>
    <w:rsid w:val="009C1FF2"/>
    <w:rsid w:val="009C20C0"/>
    <w:rsid w:val="009C2165"/>
    <w:rsid w:val="009C2196"/>
    <w:rsid w:val="009C21CD"/>
    <w:rsid w:val="009C2311"/>
    <w:rsid w:val="009C23A3"/>
    <w:rsid w:val="009C2774"/>
    <w:rsid w:val="009C2884"/>
    <w:rsid w:val="009C28B3"/>
    <w:rsid w:val="009C29E9"/>
    <w:rsid w:val="009C2A1F"/>
    <w:rsid w:val="009C2C11"/>
    <w:rsid w:val="009C2CF2"/>
    <w:rsid w:val="009C2D39"/>
    <w:rsid w:val="009C2DBF"/>
    <w:rsid w:val="009C2E48"/>
    <w:rsid w:val="009C2EE1"/>
    <w:rsid w:val="009C2FAD"/>
    <w:rsid w:val="009C307C"/>
    <w:rsid w:val="009C30E5"/>
    <w:rsid w:val="009C3156"/>
    <w:rsid w:val="009C31D7"/>
    <w:rsid w:val="009C321C"/>
    <w:rsid w:val="009C3221"/>
    <w:rsid w:val="009C32B4"/>
    <w:rsid w:val="009C3308"/>
    <w:rsid w:val="009C3384"/>
    <w:rsid w:val="009C3388"/>
    <w:rsid w:val="009C33B2"/>
    <w:rsid w:val="009C3471"/>
    <w:rsid w:val="009C3565"/>
    <w:rsid w:val="009C3750"/>
    <w:rsid w:val="009C375C"/>
    <w:rsid w:val="009C378C"/>
    <w:rsid w:val="009C37A4"/>
    <w:rsid w:val="009C37E7"/>
    <w:rsid w:val="009C37FF"/>
    <w:rsid w:val="009C391A"/>
    <w:rsid w:val="009C3A1D"/>
    <w:rsid w:val="009C3AAE"/>
    <w:rsid w:val="009C3ADC"/>
    <w:rsid w:val="009C3C9B"/>
    <w:rsid w:val="009C3CF4"/>
    <w:rsid w:val="009C3E02"/>
    <w:rsid w:val="009C3F90"/>
    <w:rsid w:val="009C3FD2"/>
    <w:rsid w:val="009C4009"/>
    <w:rsid w:val="009C407A"/>
    <w:rsid w:val="009C40BB"/>
    <w:rsid w:val="009C40D1"/>
    <w:rsid w:val="009C412A"/>
    <w:rsid w:val="009C4277"/>
    <w:rsid w:val="009C433B"/>
    <w:rsid w:val="009C43D7"/>
    <w:rsid w:val="009C446B"/>
    <w:rsid w:val="009C453B"/>
    <w:rsid w:val="009C4591"/>
    <w:rsid w:val="009C4631"/>
    <w:rsid w:val="009C4683"/>
    <w:rsid w:val="009C46D9"/>
    <w:rsid w:val="009C46F5"/>
    <w:rsid w:val="009C4745"/>
    <w:rsid w:val="009C4804"/>
    <w:rsid w:val="009C48B1"/>
    <w:rsid w:val="009C4934"/>
    <w:rsid w:val="009C49DA"/>
    <w:rsid w:val="009C4A36"/>
    <w:rsid w:val="009C4A48"/>
    <w:rsid w:val="009C4B49"/>
    <w:rsid w:val="009C4D3B"/>
    <w:rsid w:val="009C4DC6"/>
    <w:rsid w:val="009C4E78"/>
    <w:rsid w:val="009C4E8F"/>
    <w:rsid w:val="009C4F5C"/>
    <w:rsid w:val="009C4F93"/>
    <w:rsid w:val="009C500A"/>
    <w:rsid w:val="009C5164"/>
    <w:rsid w:val="009C5175"/>
    <w:rsid w:val="009C51AC"/>
    <w:rsid w:val="009C5310"/>
    <w:rsid w:val="009C5357"/>
    <w:rsid w:val="009C5441"/>
    <w:rsid w:val="009C55F3"/>
    <w:rsid w:val="009C5663"/>
    <w:rsid w:val="009C570E"/>
    <w:rsid w:val="009C5755"/>
    <w:rsid w:val="009C58D8"/>
    <w:rsid w:val="009C5953"/>
    <w:rsid w:val="009C5A40"/>
    <w:rsid w:val="009C5A6E"/>
    <w:rsid w:val="009C5AA5"/>
    <w:rsid w:val="009C5AB3"/>
    <w:rsid w:val="009C5B8D"/>
    <w:rsid w:val="009C5C21"/>
    <w:rsid w:val="009C5CBD"/>
    <w:rsid w:val="009C5CC5"/>
    <w:rsid w:val="009C5CEB"/>
    <w:rsid w:val="009C5D22"/>
    <w:rsid w:val="009C5D51"/>
    <w:rsid w:val="009C5DB7"/>
    <w:rsid w:val="009C5E27"/>
    <w:rsid w:val="009C5E72"/>
    <w:rsid w:val="009C5E95"/>
    <w:rsid w:val="009C6075"/>
    <w:rsid w:val="009C6094"/>
    <w:rsid w:val="009C6114"/>
    <w:rsid w:val="009C611F"/>
    <w:rsid w:val="009C6317"/>
    <w:rsid w:val="009C6354"/>
    <w:rsid w:val="009C6377"/>
    <w:rsid w:val="009C63F2"/>
    <w:rsid w:val="009C6413"/>
    <w:rsid w:val="009C6436"/>
    <w:rsid w:val="009C65E7"/>
    <w:rsid w:val="009C6643"/>
    <w:rsid w:val="009C6700"/>
    <w:rsid w:val="009C670E"/>
    <w:rsid w:val="009C671C"/>
    <w:rsid w:val="009C67E9"/>
    <w:rsid w:val="009C67FB"/>
    <w:rsid w:val="009C680D"/>
    <w:rsid w:val="009C681B"/>
    <w:rsid w:val="009C6855"/>
    <w:rsid w:val="009C689B"/>
    <w:rsid w:val="009C6992"/>
    <w:rsid w:val="009C6A81"/>
    <w:rsid w:val="009C6B2F"/>
    <w:rsid w:val="009C6BB4"/>
    <w:rsid w:val="009C6D70"/>
    <w:rsid w:val="009C6ED8"/>
    <w:rsid w:val="009C7076"/>
    <w:rsid w:val="009C70F0"/>
    <w:rsid w:val="009C70FE"/>
    <w:rsid w:val="009C7131"/>
    <w:rsid w:val="009C7288"/>
    <w:rsid w:val="009C72E7"/>
    <w:rsid w:val="009C7302"/>
    <w:rsid w:val="009C7338"/>
    <w:rsid w:val="009C744D"/>
    <w:rsid w:val="009C757E"/>
    <w:rsid w:val="009C7584"/>
    <w:rsid w:val="009C75D9"/>
    <w:rsid w:val="009C7667"/>
    <w:rsid w:val="009C767E"/>
    <w:rsid w:val="009C769E"/>
    <w:rsid w:val="009C7895"/>
    <w:rsid w:val="009C790B"/>
    <w:rsid w:val="009C7917"/>
    <w:rsid w:val="009C79D5"/>
    <w:rsid w:val="009C7A45"/>
    <w:rsid w:val="009C7A87"/>
    <w:rsid w:val="009C7AA2"/>
    <w:rsid w:val="009C7AA3"/>
    <w:rsid w:val="009C7C73"/>
    <w:rsid w:val="009C7CA5"/>
    <w:rsid w:val="009C7E4C"/>
    <w:rsid w:val="009C7EB3"/>
    <w:rsid w:val="009C7EF2"/>
    <w:rsid w:val="009C7F39"/>
    <w:rsid w:val="009C7F7F"/>
    <w:rsid w:val="009C7FA8"/>
    <w:rsid w:val="009C7FD0"/>
    <w:rsid w:val="009C7FEF"/>
    <w:rsid w:val="009D002A"/>
    <w:rsid w:val="009D004B"/>
    <w:rsid w:val="009D0074"/>
    <w:rsid w:val="009D01D6"/>
    <w:rsid w:val="009D029F"/>
    <w:rsid w:val="009D030D"/>
    <w:rsid w:val="009D039D"/>
    <w:rsid w:val="009D0492"/>
    <w:rsid w:val="009D04EC"/>
    <w:rsid w:val="009D0743"/>
    <w:rsid w:val="009D074D"/>
    <w:rsid w:val="009D08F8"/>
    <w:rsid w:val="009D0A31"/>
    <w:rsid w:val="009D0A9A"/>
    <w:rsid w:val="009D0B88"/>
    <w:rsid w:val="009D0BBC"/>
    <w:rsid w:val="009D0D46"/>
    <w:rsid w:val="009D0D7A"/>
    <w:rsid w:val="009D0E26"/>
    <w:rsid w:val="009D0EFA"/>
    <w:rsid w:val="009D0F4C"/>
    <w:rsid w:val="009D0F54"/>
    <w:rsid w:val="009D0FF7"/>
    <w:rsid w:val="009D10C1"/>
    <w:rsid w:val="009D1205"/>
    <w:rsid w:val="009D1252"/>
    <w:rsid w:val="009D1255"/>
    <w:rsid w:val="009D1287"/>
    <w:rsid w:val="009D128A"/>
    <w:rsid w:val="009D1307"/>
    <w:rsid w:val="009D131F"/>
    <w:rsid w:val="009D13A3"/>
    <w:rsid w:val="009D1433"/>
    <w:rsid w:val="009D1437"/>
    <w:rsid w:val="009D14B4"/>
    <w:rsid w:val="009D14D3"/>
    <w:rsid w:val="009D1636"/>
    <w:rsid w:val="009D16C1"/>
    <w:rsid w:val="009D16D2"/>
    <w:rsid w:val="009D1700"/>
    <w:rsid w:val="009D1710"/>
    <w:rsid w:val="009D1936"/>
    <w:rsid w:val="009D1959"/>
    <w:rsid w:val="009D195D"/>
    <w:rsid w:val="009D1A94"/>
    <w:rsid w:val="009D1A98"/>
    <w:rsid w:val="009D1AFC"/>
    <w:rsid w:val="009D1B11"/>
    <w:rsid w:val="009D1BE5"/>
    <w:rsid w:val="009D1C57"/>
    <w:rsid w:val="009D1CF9"/>
    <w:rsid w:val="009D1D20"/>
    <w:rsid w:val="009D1D79"/>
    <w:rsid w:val="009D1F4E"/>
    <w:rsid w:val="009D22AD"/>
    <w:rsid w:val="009D22B4"/>
    <w:rsid w:val="009D22DA"/>
    <w:rsid w:val="009D22FF"/>
    <w:rsid w:val="009D2368"/>
    <w:rsid w:val="009D2385"/>
    <w:rsid w:val="009D23A6"/>
    <w:rsid w:val="009D23E8"/>
    <w:rsid w:val="009D24AB"/>
    <w:rsid w:val="009D24B2"/>
    <w:rsid w:val="009D24DF"/>
    <w:rsid w:val="009D256B"/>
    <w:rsid w:val="009D25DC"/>
    <w:rsid w:val="009D25FD"/>
    <w:rsid w:val="009D280C"/>
    <w:rsid w:val="009D28E2"/>
    <w:rsid w:val="009D2968"/>
    <w:rsid w:val="009D2A8F"/>
    <w:rsid w:val="009D2B2F"/>
    <w:rsid w:val="009D2B4C"/>
    <w:rsid w:val="009D2CCB"/>
    <w:rsid w:val="009D2CED"/>
    <w:rsid w:val="009D2DB6"/>
    <w:rsid w:val="009D2DFB"/>
    <w:rsid w:val="009D2ED2"/>
    <w:rsid w:val="009D2F4A"/>
    <w:rsid w:val="009D2F66"/>
    <w:rsid w:val="009D2F77"/>
    <w:rsid w:val="009D2F8C"/>
    <w:rsid w:val="009D2FBA"/>
    <w:rsid w:val="009D306C"/>
    <w:rsid w:val="009D3082"/>
    <w:rsid w:val="009D31E9"/>
    <w:rsid w:val="009D32DC"/>
    <w:rsid w:val="009D32F6"/>
    <w:rsid w:val="009D3548"/>
    <w:rsid w:val="009D3621"/>
    <w:rsid w:val="009D36E7"/>
    <w:rsid w:val="009D37AE"/>
    <w:rsid w:val="009D37D0"/>
    <w:rsid w:val="009D3862"/>
    <w:rsid w:val="009D3916"/>
    <w:rsid w:val="009D3AC8"/>
    <w:rsid w:val="009D3AE7"/>
    <w:rsid w:val="009D3B00"/>
    <w:rsid w:val="009D3B2E"/>
    <w:rsid w:val="009D3C27"/>
    <w:rsid w:val="009D3CD9"/>
    <w:rsid w:val="009D3D20"/>
    <w:rsid w:val="009D3D76"/>
    <w:rsid w:val="009D3DE2"/>
    <w:rsid w:val="009D3E57"/>
    <w:rsid w:val="009D3EF7"/>
    <w:rsid w:val="009D3F3A"/>
    <w:rsid w:val="009D3F79"/>
    <w:rsid w:val="009D3F89"/>
    <w:rsid w:val="009D3FC7"/>
    <w:rsid w:val="009D4107"/>
    <w:rsid w:val="009D4145"/>
    <w:rsid w:val="009D4244"/>
    <w:rsid w:val="009D42C8"/>
    <w:rsid w:val="009D439B"/>
    <w:rsid w:val="009D43F2"/>
    <w:rsid w:val="009D44F7"/>
    <w:rsid w:val="009D4575"/>
    <w:rsid w:val="009D467F"/>
    <w:rsid w:val="009D4766"/>
    <w:rsid w:val="009D49A4"/>
    <w:rsid w:val="009D49F4"/>
    <w:rsid w:val="009D4A00"/>
    <w:rsid w:val="009D4A6F"/>
    <w:rsid w:val="009D4AB0"/>
    <w:rsid w:val="009D4C72"/>
    <w:rsid w:val="009D4C99"/>
    <w:rsid w:val="009D4DE8"/>
    <w:rsid w:val="009D4DF2"/>
    <w:rsid w:val="009D4E9D"/>
    <w:rsid w:val="009D4F2E"/>
    <w:rsid w:val="009D4FA6"/>
    <w:rsid w:val="009D4FC1"/>
    <w:rsid w:val="009D4FF6"/>
    <w:rsid w:val="009D5249"/>
    <w:rsid w:val="009D524F"/>
    <w:rsid w:val="009D52FD"/>
    <w:rsid w:val="009D53A7"/>
    <w:rsid w:val="009D5436"/>
    <w:rsid w:val="009D559A"/>
    <w:rsid w:val="009D55A6"/>
    <w:rsid w:val="009D55CB"/>
    <w:rsid w:val="009D5603"/>
    <w:rsid w:val="009D5669"/>
    <w:rsid w:val="009D5691"/>
    <w:rsid w:val="009D583A"/>
    <w:rsid w:val="009D5891"/>
    <w:rsid w:val="009D5A1F"/>
    <w:rsid w:val="009D5A35"/>
    <w:rsid w:val="009D5AFE"/>
    <w:rsid w:val="009D5BA0"/>
    <w:rsid w:val="009D5C12"/>
    <w:rsid w:val="009D5C1F"/>
    <w:rsid w:val="009D5CB1"/>
    <w:rsid w:val="009D5CBC"/>
    <w:rsid w:val="009D5CF5"/>
    <w:rsid w:val="009D5D0A"/>
    <w:rsid w:val="009D5E06"/>
    <w:rsid w:val="009D5E5F"/>
    <w:rsid w:val="009D6082"/>
    <w:rsid w:val="009D6093"/>
    <w:rsid w:val="009D61B0"/>
    <w:rsid w:val="009D61FF"/>
    <w:rsid w:val="009D637D"/>
    <w:rsid w:val="009D63BC"/>
    <w:rsid w:val="009D63F3"/>
    <w:rsid w:val="009D6428"/>
    <w:rsid w:val="009D648D"/>
    <w:rsid w:val="009D6649"/>
    <w:rsid w:val="009D6653"/>
    <w:rsid w:val="009D66F6"/>
    <w:rsid w:val="009D671B"/>
    <w:rsid w:val="009D681C"/>
    <w:rsid w:val="009D68C5"/>
    <w:rsid w:val="009D68D4"/>
    <w:rsid w:val="009D6905"/>
    <w:rsid w:val="009D6923"/>
    <w:rsid w:val="009D6997"/>
    <w:rsid w:val="009D69A8"/>
    <w:rsid w:val="009D6A90"/>
    <w:rsid w:val="009D6A97"/>
    <w:rsid w:val="009D6ADD"/>
    <w:rsid w:val="009D6B0E"/>
    <w:rsid w:val="009D6C13"/>
    <w:rsid w:val="009D6C97"/>
    <w:rsid w:val="009D6D71"/>
    <w:rsid w:val="009D6D9D"/>
    <w:rsid w:val="009D6EB3"/>
    <w:rsid w:val="009D6EF5"/>
    <w:rsid w:val="009D7016"/>
    <w:rsid w:val="009D7055"/>
    <w:rsid w:val="009D7179"/>
    <w:rsid w:val="009D71B6"/>
    <w:rsid w:val="009D7229"/>
    <w:rsid w:val="009D7273"/>
    <w:rsid w:val="009D72D7"/>
    <w:rsid w:val="009D7462"/>
    <w:rsid w:val="009D7488"/>
    <w:rsid w:val="009D76B4"/>
    <w:rsid w:val="009D76DB"/>
    <w:rsid w:val="009D783E"/>
    <w:rsid w:val="009D788E"/>
    <w:rsid w:val="009D78D6"/>
    <w:rsid w:val="009D7962"/>
    <w:rsid w:val="009D7970"/>
    <w:rsid w:val="009D79B3"/>
    <w:rsid w:val="009D7AD4"/>
    <w:rsid w:val="009D7C68"/>
    <w:rsid w:val="009D7C8B"/>
    <w:rsid w:val="009D7DD7"/>
    <w:rsid w:val="009D7F04"/>
    <w:rsid w:val="009D7F16"/>
    <w:rsid w:val="009D7F48"/>
    <w:rsid w:val="009D7F9D"/>
    <w:rsid w:val="009E0015"/>
    <w:rsid w:val="009E0030"/>
    <w:rsid w:val="009E0176"/>
    <w:rsid w:val="009E01C7"/>
    <w:rsid w:val="009E0255"/>
    <w:rsid w:val="009E02C0"/>
    <w:rsid w:val="009E0366"/>
    <w:rsid w:val="009E0451"/>
    <w:rsid w:val="009E0610"/>
    <w:rsid w:val="009E0649"/>
    <w:rsid w:val="009E072E"/>
    <w:rsid w:val="009E07AD"/>
    <w:rsid w:val="009E07D8"/>
    <w:rsid w:val="009E082E"/>
    <w:rsid w:val="009E08DF"/>
    <w:rsid w:val="009E08F2"/>
    <w:rsid w:val="009E09AD"/>
    <w:rsid w:val="009E09DE"/>
    <w:rsid w:val="009E0ABB"/>
    <w:rsid w:val="009E0B5C"/>
    <w:rsid w:val="009E0B9A"/>
    <w:rsid w:val="009E0BA6"/>
    <w:rsid w:val="009E0C46"/>
    <w:rsid w:val="009E0C63"/>
    <w:rsid w:val="009E0CAF"/>
    <w:rsid w:val="009E0FF3"/>
    <w:rsid w:val="009E0FFA"/>
    <w:rsid w:val="009E10B4"/>
    <w:rsid w:val="009E111E"/>
    <w:rsid w:val="009E126C"/>
    <w:rsid w:val="009E136F"/>
    <w:rsid w:val="009E1393"/>
    <w:rsid w:val="009E13EB"/>
    <w:rsid w:val="009E145E"/>
    <w:rsid w:val="009E14CF"/>
    <w:rsid w:val="009E15D6"/>
    <w:rsid w:val="009E1680"/>
    <w:rsid w:val="009E1728"/>
    <w:rsid w:val="009E19F8"/>
    <w:rsid w:val="009E1DD8"/>
    <w:rsid w:val="009E216B"/>
    <w:rsid w:val="009E217D"/>
    <w:rsid w:val="009E25F1"/>
    <w:rsid w:val="009E268C"/>
    <w:rsid w:val="009E268D"/>
    <w:rsid w:val="009E26C1"/>
    <w:rsid w:val="009E2874"/>
    <w:rsid w:val="009E28F1"/>
    <w:rsid w:val="009E293C"/>
    <w:rsid w:val="009E29A7"/>
    <w:rsid w:val="009E2A2C"/>
    <w:rsid w:val="009E2A70"/>
    <w:rsid w:val="009E2B0A"/>
    <w:rsid w:val="009E2B16"/>
    <w:rsid w:val="009E2B75"/>
    <w:rsid w:val="009E2BB1"/>
    <w:rsid w:val="009E2CCA"/>
    <w:rsid w:val="009E2CE5"/>
    <w:rsid w:val="009E2E5F"/>
    <w:rsid w:val="009E2E8C"/>
    <w:rsid w:val="009E2F79"/>
    <w:rsid w:val="009E2FD3"/>
    <w:rsid w:val="009E3299"/>
    <w:rsid w:val="009E3479"/>
    <w:rsid w:val="009E34DA"/>
    <w:rsid w:val="009E34FA"/>
    <w:rsid w:val="009E34FD"/>
    <w:rsid w:val="009E35CF"/>
    <w:rsid w:val="009E375C"/>
    <w:rsid w:val="009E375D"/>
    <w:rsid w:val="009E37B7"/>
    <w:rsid w:val="009E37DC"/>
    <w:rsid w:val="009E3828"/>
    <w:rsid w:val="009E39F9"/>
    <w:rsid w:val="009E3AC7"/>
    <w:rsid w:val="009E3B14"/>
    <w:rsid w:val="009E3CA2"/>
    <w:rsid w:val="009E3CE2"/>
    <w:rsid w:val="009E3DEE"/>
    <w:rsid w:val="009E3DFA"/>
    <w:rsid w:val="009E3F3B"/>
    <w:rsid w:val="009E3FDA"/>
    <w:rsid w:val="009E4048"/>
    <w:rsid w:val="009E410E"/>
    <w:rsid w:val="009E41EE"/>
    <w:rsid w:val="009E41F6"/>
    <w:rsid w:val="009E4346"/>
    <w:rsid w:val="009E436A"/>
    <w:rsid w:val="009E4465"/>
    <w:rsid w:val="009E45EB"/>
    <w:rsid w:val="009E4729"/>
    <w:rsid w:val="009E4740"/>
    <w:rsid w:val="009E4790"/>
    <w:rsid w:val="009E47ED"/>
    <w:rsid w:val="009E48CC"/>
    <w:rsid w:val="009E4943"/>
    <w:rsid w:val="009E4968"/>
    <w:rsid w:val="009E497D"/>
    <w:rsid w:val="009E4A69"/>
    <w:rsid w:val="009E4AAD"/>
    <w:rsid w:val="009E4B74"/>
    <w:rsid w:val="009E4C32"/>
    <w:rsid w:val="009E4C76"/>
    <w:rsid w:val="009E4CCB"/>
    <w:rsid w:val="009E4D0B"/>
    <w:rsid w:val="009E4F7A"/>
    <w:rsid w:val="009E4FE9"/>
    <w:rsid w:val="009E4FEE"/>
    <w:rsid w:val="009E5000"/>
    <w:rsid w:val="009E5031"/>
    <w:rsid w:val="009E512B"/>
    <w:rsid w:val="009E51B9"/>
    <w:rsid w:val="009E52BA"/>
    <w:rsid w:val="009E532D"/>
    <w:rsid w:val="009E534F"/>
    <w:rsid w:val="009E5362"/>
    <w:rsid w:val="009E53CA"/>
    <w:rsid w:val="009E54F4"/>
    <w:rsid w:val="009E562E"/>
    <w:rsid w:val="009E5705"/>
    <w:rsid w:val="009E5717"/>
    <w:rsid w:val="009E571F"/>
    <w:rsid w:val="009E5863"/>
    <w:rsid w:val="009E58F2"/>
    <w:rsid w:val="009E5958"/>
    <w:rsid w:val="009E5A84"/>
    <w:rsid w:val="009E5B24"/>
    <w:rsid w:val="009E5BAF"/>
    <w:rsid w:val="009E5C13"/>
    <w:rsid w:val="009E5C5F"/>
    <w:rsid w:val="009E5CD6"/>
    <w:rsid w:val="009E5D46"/>
    <w:rsid w:val="009E5D58"/>
    <w:rsid w:val="009E5D71"/>
    <w:rsid w:val="009E5E0C"/>
    <w:rsid w:val="009E5F0D"/>
    <w:rsid w:val="009E5FEE"/>
    <w:rsid w:val="009E60D6"/>
    <w:rsid w:val="009E60F6"/>
    <w:rsid w:val="009E60F7"/>
    <w:rsid w:val="009E611C"/>
    <w:rsid w:val="009E61A9"/>
    <w:rsid w:val="009E61B9"/>
    <w:rsid w:val="009E624B"/>
    <w:rsid w:val="009E6263"/>
    <w:rsid w:val="009E62DE"/>
    <w:rsid w:val="009E6436"/>
    <w:rsid w:val="009E64BD"/>
    <w:rsid w:val="009E654C"/>
    <w:rsid w:val="009E6563"/>
    <w:rsid w:val="009E6684"/>
    <w:rsid w:val="009E6729"/>
    <w:rsid w:val="009E6765"/>
    <w:rsid w:val="009E67D2"/>
    <w:rsid w:val="009E6804"/>
    <w:rsid w:val="009E68D7"/>
    <w:rsid w:val="009E68F9"/>
    <w:rsid w:val="009E6ACA"/>
    <w:rsid w:val="009E6C7C"/>
    <w:rsid w:val="009E6CBA"/>
    <w:rsid w:val="009E6D53"/>
    <w:rsid w:val="009E6E9C"/>
    <w:rsid w:val="009E6EFC"/>
    <w:rsid w:val="009E7085"/>
    <w:rsid w:val="009E72EE"/>
    <w:rsid w:val="009E72F7"/>
    <w:rsid w:val="009E731D"/>
    <w:rsid w:val="009E7359"/>
    <w:rsid w:val="009E739E"/>
    <w:rsid w:val="009E73B3"/>
    <w:rsid w:val="009E73B9"/>
    <w:rsid w:val="009E74E4"/>
    <w:rsid w:val="009E7539"/>
    <w:rsid w:val="009E7596"/>
    <w:rsid w:val="009E7605"/>
    <w:rsid w:val="009E77A3"/>
    <w:rsid w:val="009E783C"/>
    <w:rsid w:val="009E78E9"/>
    <w:rsid w:val="009E7925"/>
    <w:rsid w:val="009E792E"/>
    <w:rsid w:val="009E7931"/>
    <w:rsid w:val="009E7938"/>
    <w:rsid w:val="009E7A2F"/>
    <w:rsid w:val="009E7BBF"/>
    <w:rsid w:val="009E7C58"/>
    <w:rsid w:val="009E7D37"/>
    <w:rsid w:val="009E7D91"/>
    <w:rsid w:val="009E7EF6"/>
    <w:rsid w:val="009E7F3A"/>
    <w:rsid w:val="009E7FCD"/>
    <w:rsid w:val="009EFE18"/>
    <w:rsid w:val="009F0029"/>
    <w:rsid w:val="009F0045"/>
    <w:rsid w:val="009F00A6"/>
    <w:rsid w:val="009F00C6"/>
    <w:rsid w:val="009F0109"/>
    <w:rsid w:val="009F0154"/>
    <w:rsid w:val="009F019A"/>
    <w:rsid w:val="009F021E"/>
    <w:rsid w:val="009F023B"/>
    <w:rsid w:val="009F0333"/>
    <w:rsid w:val="009F035F"/>
    <w:rsid w:val="009F0395"/>
    <w:rsid w:val="009F0398"/>
    <w:rsid w:val="009F04AA"/>
    <w:rsid w:val="009F0576"/>
    <w:rsid w:val="009F05B1"/>
    <w:rsid w:val="009F06AD"/>
    <w:rsid w:val="009F06E9"/>
    <w:rsid w:val="009F0757"/>
    <w:rsid w:val="009F0773"/>
    <w:rsid w:val="009F0969"/>
    <w:rsid w:val="009F097B"/>
    <w:rsid w:val="009F09AA"/>
    <w:rsid w:val="009F09AE"/>
    <w:rsid w:val="009F0A1D"/>
    <w:rsid w:val="009F0A40"/>
    <w:rsid w:val="009F0A45"/>
    <w:rsid w:val="009F0ACB"/>
    <w:rsid w:val="009F0ADD"/>
    <w:rsid w:val="009F0AED"/>
    <w:rsid w:val="009F0B81"/>
    <w:rsid w:val="009F0BE5"/>
    <w:rsid w:val="009F0CDA"/>
    <w:rsid w:val="009F0D2A"/>
    <w:rsid w:val="009F1023"/>
    <w:rsid w:val="009F107A"/>
    <w:rsid w:val="009F10E5"/>
    <w:rsid w:val="009F1106"/>
    <w:rsid w:val="009F11DA"/>
    <w:rsid w:val="009F1379"/>
    <w:rsid w:val="009F1392"/>
    <w:rsid w:val="009F13F7"/>
    <w:rsid w:val="009F149B"/>
    <w:rsid w:val="009F156A"/>
    <w:rsid w:val="009F15EA"/>
    <w:rsid w:val="009F160A"/>
    <w:rsid w:val="009F16BB"/>
    <w:rsid w:val="009F1AF6"/>
    <w:rsid w:val="009F1B1E"/>
    <w:rsid w:val="009F1B65"/>
    <w:rsid w:val="009F1BA2"/>
    <w:rsid w:val="009F1E2B"/>
    <w:rsid w:val="009F1E47"/>
    <w:rsid w:val="009F1E94"/>
    <w:rsid w:val="009F1EC8"/>
    <w:rsid w:val="009F1FDD"/>
    <w:rsid w:val="009F2147"/>
    <w:rsid w:val="009F2189"/>
    <w:rsid w:val="009F22F8"/>
    <w:rsid w:val="009F2374"/>
    <w:rsid w:val="009F23B4"/>
    <w:rsid w:val="009F24C8"/>
    <w:rsid w:val="009F250E"/>
    <w:rsid w:val="009F269D"/>
    <w:rsid w:val="009F2758"/>
    <w:rsid w:val="009F283C"/>
    <w:rsid w:val="009F29B4"/>
    <w:rsid w:val="009F29BB"/>
    <w:rsid w:val="009F29D5"/>
    <w:rsid w:val="009F2B56"/>
    <w:rsid w:val="009F2B6F"/>
    <w:rsid w:val="009F2BF8"/>
    <w:rsid w:val="009F2C3C"/>
    <w:rsid w:val="009F2D26"/>
    <w:rsid w:val="009F2DE9"/>
    <w:rsid w:val="009F2E6C"/>
    <w:rsid w:val="009F2F1F"/>
    <w:rsid w:val="009F306A"/>
    <w:rsid w:val="009F3088"/>
    <w:rsid w:val="009F316D"/>
    <w:rsid w:val="009F3184"/>
    <w:rsid w:val="009F318A"/>
    <w:rsid w:val="009F319F"/>
    <w:rsid w:val="009F3279"/>
    <w:rsid w:val="009F32AF"/>
    <w:rsid w:val="009F3398"/>
    <w:rsid w:val="009F33C8"/>
    <w:rsid w:val="009F33DC"/>
    <w:rsid w:val="009F34AB"/>
    <w:rsid w:val="009F35DC"/>
    <w:rsid w:val="009F35F7"/>
    <w:rsid w:val="009F36A7"/>
    <w:rsid w:val="009F3735"/>
    <w:rsid w:val="009F388F"/>
    <w:rsid w:val="009F38C8"/>
    <w:rsid w:val="009F3966"/>
    <w:rsid w:val="009F3991"/>
    <w:rsid w:val="009F3A0B"/>
    <w:rsid w:val="009F3A57"/>
    <w:rsid w:val="009F3A8E"/>
    <w:rsid w:val="009F3AA3"/>
    <w:rsid w:val="009F3BF3"/>
    <w:rsid w:val="009F3DB1"/>
    <w:rsid w:val="009F3F2F"/>
    <w:rsid w:val="009F405D"/>
    <w:rsid w:val="009F408A"/>
    <w:rsid w:val="009F41CF"/>
    <w:rsid w:val="009F4291"/>
    <w:rsid w:val="009F4348"/>
    <w:rsid w:val="009F4439"/>
    <w:rsid w:val="009F444C"/>
    <w:rsid w:val="009F44D0"/>
    <w:rsid w:val="009F4622"/>
    <w:rsid w:val="009F464C"/>
    <w:rsid w:val="009F469D"/>
    <w:rsid w:val="009F47B6"/>
    <w:rsid w:val="009F47C0"/>
    <w:rsid w:val="009F47E0"/>
    <w:rsid w:val="009F484A"/>
    <w:rsid w:val="009F49B5"/>
    <w:rsid w:val="009F4A74"/>
    <w:rsid w:val="009F4B65"/>
    <w:rsid w:val="009F4B6B"/>
    <w:rsid w:val="009F4B8C"/>
    <w:rsid w:val="009F4BC8"/>
    <w:rsid w:val="009F4E40"/>
    <w:rsid w:val="009F4F17"/>
    <w:rsid w:val="009F4FE2"/>
    <w:rsid w:val="009F4FF5"/>
    <w:rsid w:val="009F5057"/>
    <w:rsid w:val="009F5109"/>
    <w:rsid w:val="009F5117"/>
    <w:rsid w:val="009F51F4"/>
    <w:rsid w:val="009F52E0"/>
    <w:rsid w:val="009F5385"/>
    <w:rsid w:val="009F5439"/>
    <w:rsid w:val="009F5544"/>
    <w:rsid w:val="009F55C3"/>
    <w:rsid w:val="009F5616"/>
    <w:rsid w:val="009F57D4"/>
    <w:rsid w:val="009F58E8"/>
    <w:rsid w:val="009F591F"/>
    <w:rsid w:val="009F5A02"/>
    <w:rsid w:val="009F5A2B"/>
    <w:rsid w:val="009F5CEC"/>
    <w:rsid w:val="009F5F1C"/>
    <w:rsid w:val="009F5FAD"/>
    <w:rsid w:val="009F5FC6"/>
    <w:rsid w:val="009F600A"/>
    <w:rsid w:val="009F602C"/>
    <w:rsid w:val="009F6106"/>
    <w:rsid w:val="009F6193"/>
    <w:rsid w:val="009F619A"/>
    <w:rsid w:val="009F61A3"/>
    <w:rsid w:val="009F624D"/>
    <w:rsid w:val="009F62A0"/>
    <w:rsid w:val="009F63FE"/>
    <w:rsid w:val="009F6444"/>
    <w:rsid w:val="009F650D"/>
    <w:rsid w:val="009F6582"/>
    <w:rsid w:val="009F6615"/>
    <w:rsid w:val="009F661B"/>
    <w:rsid w:val="009F66B3"/>
    <w:rsid w:val="009F6721"/>
    <w:rsid w:val="009F6798"/>
    <w:rsid w:val="009F695A"/>
    <w:rsid w:val="009F6AE4"/>
    <w:rsid w:val="009F6BDE"/>
    <w:rsid w:val="009F6C41"/>
    <w:rsid w:val="009F6CAE"/>
    <w:rsid w:val="009F6CC1"/>
    <w:rsid w:val="009F6D0C"/>
    <w:rsid w:val="009F6D49"/>
    <w:rsid w:val="009F6D6A"/>
    <w:rsid w:val="009F6E45"/>
    <w:rsid w:val="009F6F6C"/>
    <w:rsid w:val="009F6FF0"/>
    <w:rsid w:val="009F703C"/>
    <w:rsid w:val="009F71F2"/>
    <w:rsid w:val="009F7356"/>
    <w:rsid w:val="009F73C6"/>
    <w:rsid w:val="009F760E"/>
    <w:rsid w:val="009F7638"/>
    <w:rsid w:val="009F76BB"/>
    <w:rsid w:val="009F7700"/>
    <w:rsid w:val="009F777B"/>
    <w:rsid w:val="009F7845"/>
    <w:rsid w:val="009F7976"/>
    <w:rsid w:val="009F7977"/>
    <w:rsid w:val="009F7A22"/>
    <w:rsid w:val="009F7A2D"/>
    <w:rsid w:val="009F7B6C"/>
    <w:rsid w:val="009F7C5C"/>
    <w:rsid w:val="009F7D85"/>
    <w:rsid w:val="009F7DCE"/>
    <w:rsid w:val="009F7DEA"/>
    <w:rsid w:val="009FC081"/>
    <w:rsid w:val="00A00027"/>
    <w:rsid w:val="00A0002D"/>
    <w:rsid w:val="00A000AE"/>
    <w:rsid w:val="00A000EC"/>
    <w:rsid w:val="00A00153"/>
    <w:rsid w:val="00A00194"/>
    <w:rsid w:val="00A00195"/>
    <w:rsid w:val="00A00269"/>
    <w:rsid w:val="00A00360"/>
    <w:rsid w:val="00A00624"/>
    <w:rsid w:val="00A0065F"/>
    <w:rsid w:val="00A0067C"/>
    <w:rsid w:val="00A006FD"/>
    <w:rsid w:val="00A007BB"/>
    <w:rsid w:val="00A00853"/>
    <w:rsid w:val="00A00897"/>
    <w:rsid w:val="00A00925"/>
    <w:rsid w:val="00A00970"/>
    <w:rsid w:val="00A00998"/>
    <w:rsid w:val="00A00B31"/>
    <w:rsid w:val="00A00CC6"/>
    <w:rsid w:val="00A00CE9"/>
    <w:rsid w:val="00A00D1D"/>
    <w:rsid w:val="00A00D3C"/>
    <w:rsid w:val="00A00D47"/>
    <w:rsid w:val="00A00DB7"/>
    <w:rsid w:val="00A00DF5"/>
    <w:rsid w:val="00A00EB8"/>
    <w:rsid w:val="00A00F4C"/>
    <w:rsid w:val="00A01045"/>
    <w:rsid w:val="00A0105B"/>
    <w:rsid w:val="00A010D9"/>
    <w:rsid w:val="00A01161"/>
    <w:rsid w:val="00A01259"/>
    <w:rsid w:val="00A015D5"/>
    <w:rsid w:val="00A01614"/>
    <w:rsid w:val="00A01670"/>
    <w:rsid w:val="00A0168B"/>
    <w:rsid w:val="00A01718"/>
    <w:rsid w:val="00A01721"/>
    <w:rsid w:val="00A01820"/>
    <w:rsid w:val="00A018B8"/>
    <w:rsid w:val="00A018D3"/>
    <w:rsid w:val="00A01928"/>
    <w:rsid w:val="00A01940"/>
    <w:rsid w:val="00A01A74"/>
    <w:rsid w:val="00A01B33"/>
    <w:rsid w:val="00A01BBB"/>
    <w:rsid w:val="00A01BE5"/>
    <w:rsid w:val="00A01C00"/>
    <w:rsid w:val="00A01DB1"/>
    <w:rsid w:val="00A01DFE"/>
    <w:rsid w:val="00A01E93"/>
    <w:rsid w:val="00A01FA9"/>
    <w:rsid w:val="00A01FF9"/>
    <w:rsid w:val="00A0201C"/>
    <w:rsid w:val="00A020CD"/>
    <w:rsid w:val="00A02107"/>
    <w:rsid w:val="00A021D7"/>
    <w:rsid w:val="00A02212"/>
    <w:rsid w:val="00A022EA"/>
    <w:rsid w:val="00A023FA"/>
    <w:rsid w:val="00A024D8"/>
    <w:rsid w:val="00A02616"/>
    <w:rsid w:val="00A0263B"/>
    <w:rsid w:val="00A02677"/>
    <w:rsid w:val="00A02704"/>
    <w:rsid w:val="00A0275D"/>
    <w:rsid w:val="00A027B6"/>
    <w:rsid w:val="00A0286B"/>
    <w:rsid w:val="00A02932"/>
    <w:rsid w:val="00A02A4E"/>
    <w:rsid w:val="00A02AAE"/>
    <w:rsid w:val="00A02C10"/>
    <w:rsid w:val="00A02C3D"/>
    <w:rsid w:val="00A02CB4"/>
    <w:rsid w:val="00A02CBF"/>
    <w:rsid w:val="00A02CC2"/>
    <w:rsid w:val="00A02CDE"/>
    <w:rsid w:val="00A02D1B"/>
    <w:rsid w:val="00A02DB3"/>
    <w:rsid w:val="00A0300D"/>
    <w:rsid w:val="00A0300F"/>
    <w:rsid w:val="00A03094"/>
    <w:rsid w:val="00A030FB"/>
    <w:rsid w:val="00A031B2"/>
    <w:rsid w:val="00A03216"/>
    <w:rsid w:val="00A03292"/>
    <w:rsid w:val="00A0345D"/>
    <w:rsid w:val="00A03583"/>
    <w:rsid w:val="00A03601"/>
    <w:rsid w:val="00A036AF"/>
    <w:rsid w:val="00A036C4"/>
    <w:rsid w:val="00A036EA"/>
    <w:rsid w:val="00A037BA"/>
    <w:rsid w:val="00A038B3"/>
    <w:rsid w:val="00A03978"/>
    <w:rsid w:val="00A03981"/>
    <w:rsid w:val="00A039A1"/>
    <w:rsid w:val="00A03B80"/>
    <w:rsid w:val="00A03B88"/>
    <w:rsid w:val="00A03BD8"/>
    <w:rsid w:val="00A03C06"/>
    <w:rsid w:val="00A03C66"/>
    <w:rsid w:val="00A03C6E"/>
    <w:rsid w:val="00A03CA1"/>
    <w:rsid w:val="00A03F4D"/>
    <w:rsid w:val="00A03FD8"/>
    <w:rsid w:val="00A04087"/>
    <w:rsid w:val="00A041E5"/>
    <w:rsid w:val="00A042E0"/>
    <w:rsid w:val="00A0438E"/>
    <w:rsid w:val="00A0444F"/>
    <w:rsid w:val="00A046AA"/>
    <w:rsid w:val="00A049E5"/>
    <w:rsid w:val="00A04A11"/>
    <w:rsid w:val="00A04A7A"/>
    <w:rsid w:val="00A04B12"/>
    <w:rsid w:val="00A04CB5"/>
    <w:rsid w:val="00A04CDD"/>
    <w:rsid w:val="00A04F51"/>
    <w:rsid w:val="00A04F9F"/>
    <w:rsid w:val="00A04FCB"/>
    <w:rsid w:val="00A04FD0"/>
    <w:rsid w:val="00A04FFA"/>
    <w:rsid w:val="00A0508A"/>
    <w:rsid w:val="00A05143"/>
    <w:rsid w:val="00A051F7"/>
    <w:rsid w:val="00A05268"/>
    <w:rsid w:val="00A05354"/>
    <w:rsid w:val="00A054E8"/>
    <w:rsid w:val="00A05537"/>
    <w:rsid w:val="00A055A3"/>
    <w:rsid w:val="00A0571F"/>
    <w:rsid w:val="00A057DA"/>
    <w:rsid w:val="00A0583D"/>
    <w:rsid w:val="00A05921"/>
    <w:rsid w:val="00A0593C"/>
    <w:rsid w:val="00A0595E"/>
    <w:rsid w:val="00A059CF"/>
    <w:rsid w:val="00A05A76"/>
    <w:rsid w:val="00A05A7C"/>
    <w:rsid w:val="00A05B51"/>
    <w:rsid w:val="00A05BB3"/>
    <w:rsid w:val="00A05E9E"/>
    <w:rsid w:val="00A05ED3"/>
    <w:rsid w:val="00A05ED6"/>
    <w:rsid w:val="00A05EDA"/>
    <w:rsid w:val="00A06009"/>
    <w:rsid w:val="00A0600C"/>
    <w:rsid w:val="00A0602A"/>
    <w:rsid w:val="00A06080"/>
    <w:rsid w:val="00A061BF"/>
    <w:rsid w:val="00A0632D"/>
    <w:rsid w:val="00A0637D"/>
    <w:rsid w:val="00A0648F"/>
    <w:rsid w:val="00A06496"/>
    <w:rsid w:val="00A0652E"/>
    <w:rsid w:val="00A0670A"/>
    <w:rsid w:val="00A0673C"/>
    <w:rsid w:val="00A06796"/>
    <w:rsid w:val="00A0679B"/>
    <w:rsid w:val="00A067A7"/>
    <w:rsid w:val="00A067DB"/>
    <w:rsid w:val="00A06831"/>
    <w:rsid w:val="00A06889"/>
    <w:rsid w:val="00A06996"/>
    <w:rsid w:val="00A06B00"/>
    <w:rsid w:val="00A06B1E"/>
    <w:rsid w:val="00A06B22"/>
    <w:rsid w:val="00A06B34"/>
    <w:rsid w:val="00A06C98"/>
    <w:rsid w:val="00A06CB0"/>
    <w:rsid w:val="00A06D3D"/>
    <w:rsid w:val="00A06DEF"/>
    <w:rsid w:val="00A06E74"/>
    <w:rsid w:val="00A06EAF"/>
    <w:rsid w:val="00A06EF2"/>
    <w:rsid w:val="00A06F0E"/>
    <w:rsid w:val="00A06F4A"/>
    <w:rsid w:val="00A06F5E"/>
    <w:rsid w:val="00A07010"/>
    <w:rsid w:val="00A071F4"/>
    <w:rsid w:val="00A0720A"/>
    <w:rsid w:val="00A07294"/>
    <w:rsid w:val="00A072AA"/>
    <w:rsid w:val="00A07360"/>
    <w:rsid w:val="00A0737B"/>
    <w:rsid w:val="00A07389"/>
    <w:rsid w:val="00A0738D"/>
    <w:rsid w:val="00A073A6"/>
    <w:rsid w:val="00A0743F"/>
    <w:rsid w:val="00A07461"/>
    <w:rsid w:val="00A076C7"/>
    <w:rsid w:val="00A07958"/>
    <w:rsid w:val="00A07A56"/>
    <w:rsid w:val="00A07A6E"/>
    <w:rsid w:val="00A07B32"/>
    <w:rsid w:val="00A07B44"/>
    <w:rsid w:val="00A07C1A"/>
    <w:rsid w:val="00A07C4D"/>
    <w:rsid w:val="00A07D95"/>
    <w:rsid w:val="00A07E3D"/>
    <w:rsid w:val="00A07E58"/>
    <w:rsid w:val="00A100D7"/>
    <w:rsid w:val="00A10106"/>
    <w:rsid w:val="00A10171"/>
    <w:rsid w:val="00A1019C"/>
    <w:rsid w:val="00A101F7"/>
    <w:rsid w:val="00A10200"/>
    <w:rsid w:val="00A10627"/>
    <w:rsid w:val="00A10659"/>
    <w:rsid w:val="00A10696"/>
    <w:rsid w:val="00A10837"/>
    <w:rsid w:val="00A10941"/>
    <w:rsid w:val="00A10A50"/>
    <w:rsid w:val="00A10C62"/>
    <w:rsid w:val="00A10CE9"/>
    <w:rsid w:val="00A10D88"/>
    <w:rsid w:val="00A10E4F"/>
    <w:rsid w:val="00A10FD8"/>
    <w:rsid w:val="00A10FF7"/>
    <w:rsid w:val="00A1100E"/>
    <w:rsid w:val="00A11017"/>
    <w:rsid w:val="00A110B6"/>
    <w:rsid w:val="00A11218"/>
    <w:rsid w:val="00A1124A"/>
    <w:rsid w:val="00A112D7"/>
    <w:rsid w:val="00A112E7"/>
    <w:rsid w:val="00A1135D"/>
    <w:rsid w:val="00A114F3"/>
    <w:rsid w:val="00A11645"/>
    <w:rsid w:val="00A117EF"/>
    <w:rsid w:val="00A117FD"/>
    <w:rsid w:val="00A11938"/>
    <w:rsid w:val="00A11978"/>
    <w:rsid w:val="00A11B00"/>
    <w:rsid w:val="00A11B70"/>
    <w:rsid w:val="00A11C26"/>
    <w:rsid w:val="00A11C6F"/>
    <w:rsid w:val="00A11D23"/>
    <w:rsid w:val="00A11E8C"/>
    <w:rsid w:val="00A11F13"/>
    <w:rsid w:val="00A1200E"/>
    <w:rsid w:val="00A12088"/>
    <w:rsid w:val="00A1213E"/>
    <w:rsid w:val="00A122EA"/>
    <w:rsid w:val="00A12325"/>
    <w:rsid w:val="00A12356"/>
    <w:rsid w:val="00A12458"/>
    <w:rsid w:val="00A124E2"/>
    <w:rsid w:val="00A124E6"/>
    <w:rsid w:val="00A125E7"/>
    <w:rsid w:val="00A1268A"/>
    <w:rsid w:val="00A127EB"/>
    <w:rsid w:val="00A128AA"/>
    <w:rsid w:val="00A129D0"/>
    <w:rsid w:val="00A12AF8"/>
    <w:rsid w:val="00A12BF6"/>
    <w:rsid w:val="00A12C31"/>
    <w:rsid w:val="00A12CB3"/>
    <w:rsid w:val="00A12D7A"/>
    <w:rsid w:val="00A12E2E"/>
    <w:rsid w:val="00A12E57"/>
    <w:rsid w:val="00A12E5A"/>
    <w:rsid w:val="00A12E61"/>
    <w:rsid w:val="00A12E69"/>
    <w:rsid w:val="00A12F24"/>
    <w:rsid w:val="00A12F32"/>
    <w:rsid w:val="00A12F4E"/>
    <w:rsid w:val="00A12FCA"/>
    <w:rsid w:val="00A13009"/>
    <w:rsid w:val="00A1303C"/>
    <w:rsid w:val="00A13138"/>
    <w:rsid w:val="00A1314C"/>
    <w:rsid w:val="00A13379"/>
    <w:rsid w:val="00A13428"/>
    <w:rsid w:val="00A13466"/>
    <w:rsid w:val="00A13536"/>
    <w:rsid w:val="00A135EF"/>
    <w:rsid w:val="00A1361C"/>
    <w:rsid w:val="00A1364A"/>
    <w:rsid w:val="00A13651"/>
    <w:rsid w:val="00A13748"/>
    <w:rsid w:val="00A1375F"/>
    <w:rsid w:val="00A137BF"/>
    <w:rsid w:val="00A1381C"/>
    <w:rsid w:val="00A1398A"/>
    <w:rsid w:val="00A1399D"/>
    <w:rsid w:val="00A139B3"/>
    <w:rsid w:val="00A139CB"/>
    <w:rsid w:val="00A13B41"/>
    <w:rsid w:val="00A13B74"/>
    <w:rsid w:val="00A13C45"/>
    <w:rsid w:val="00A13E53"/>
    <w:rsid w:val="00A13E5E"/>
    <w:rsid w:val="00A13E9B"/>
    <w:rsid w:val="00A13F16"/>
    <w:rsid w:val="00A1401A"/>
    <w:rsid w:val="00A140E5"/>
    <w:rsid w:val="00A14141"/>
    <w:rsid w:val="00A142C8"/>
    <w:rsid w:val="00A14473"/>
    <w:rsid w:val="00A14662"/>
    <w:rsid w:val="00A1485F"/>
    <w:rsid w:val="00A14872"/>
    <w:rsid w:val="00A14958"/>
    <w:rsid w:val="00A14A17"/>
    <w:rsid w:val="00A14AA9"/>
    <w:rsid w:val="00A14AF1"/>
    <w:rsid w:val="00A14C6A"/>
    <w:rsid w:val="00A14C8D"/>
    <w:rsid w:val="00A14D45"/>
    <w:rsid w:val="00A14DC7"/>
    <w:rsid w:val="00A14DFB"/>
    <w:rsid w:val="00A14E69"/>
    <w:rsid w:val="00A14F6F"/>
    <w:rsid w:val="00A151C2"/>
    <w:rsid w:val="00A15248"/>
    <w:rsid w:val="00A152B0"/>
    <w:rsid w:val="00A15368"/>
    <w:rsid w:val="00A15530"/>
    <w:rsid w:val="00A155EB"/>
    <w:rsid w:val="00A155EF"/>
    <w:rsid w:val="00A15629"/>
    <w:rsid w:val="00A15666"/>
    <w:rsid w:val="00A157D5"/>
    <w:rsid w:val="00A15838"/>
    <w:rsid w:val="00A158CC"/>
    <w:rsid w:val="00A158E0"/>
    <w:rsid w:val="00A159EC"/>
    <w:rsid w:val="00A159FC"/>
    <w:rsid w:val="00A15A0E"/>
    <w:rsid w:val="00A15AF1"/>
    <w:rsid w:val="00A15B7C"/>
    <w:rsid w:val="00A15B91"/>
    <w:rsid w:val="00A15BC0"/>
    <w:rsid w:val="00A15BDD"/>
    <w:rsid w:val="00A15E63"/>
    <w:rsid w:val="00A15F26"/>
    <w:rsid w:val="00A160AB"/>
    <w:rsid w:val="00A16197"/>
    <w:rsid w:val="00A161F6"/>
    <w:rsid w:val="00A1628A"/>
    <w:rsid w:val="00A16398"/>
    <w:rsid w:val="00A163B6"/>
    <w:rsid w:val="00A1654E"/>
    <w:rsid w:val="00A16599"/>
    <w:rsid w:val="00A16770"/>
    <w:rsid w:val="00A1685B"/>
    <w:rsid w:val="00A16B22"/>
    <w:rsid w:val="00A16B40"/>
    <w:rsid w:val="00A16B4E"/>
    <w:rsid w:val="00A16B94"/>
    <w:rsid w:val="00A16BAF"/>
    <w:rsid w:val="00A16E22"/>
    <w:rsid w:val="00A16E36"/>
    <w:rsid w:val="00A16FBB"/>
    <w:rsid w:val="00A16FBC"/>
    <w:rsid w:val="00A16FC4"/>
    <w:rsid w:val="00A16FDB"/>
    <w:rsid w:val="00A170D2"/>
    <w:rsid w:val="00A17140"/>
    <w:rsid w:val="00A1727E"/>
    <w:rsid w:val="00A173BE"/>
    <w:rsid w:val="00A174CA"/>
    <w:rsid w:val="00A174E8"/>
    <w:rsid w:val="00A1750C"/>
    <w:rsid w:val="00A1752B"/>
    <w:rsid w:val="00A17556"/>
    <w:rsid w:val="00A17683"/>
    <w:rsid w:val="00A176A7"/>
    <w:rsid w:val="00A176BE"/>
    <w:rsid w:val="00A176CA"/>
    <w:rsid w:val="00A17790"/>
    <w:rsid w:val="00A177E1"/>
    <w:rsid w:val="00A17825"/>
    <w:rsid w:val="00A178CD"/>
    <w:rsid w:val="00A179E9"/>
    <w:rsid w:val="00A17A88"/>
    <w:rsid w:val="00A17AF0"/>
    <w:rsid w:val="00A17C3D"/>
    <w:rsid w:val="00A17C90"/>
    <w:rsid w:val="00A17FF9"/>
    <w:rsid w:val="00A20005"/>
    <w:rsid w:val="00A20037"/>
    <w:rsid w:val="00A20135"/>
    <w:rsid w:val="00A2023D"/>
    <w:rsid w:val="00A202B8"/>
    <w:rsid w:val="00A20407"/>
    <w:rsid w:val="00A20418"/>
    <w:rsid w:val="00A2041A"/>
    <w:rsid w:val="00A2041B"/>
    <w:rsid w:val="00A2050D"/>
    <w:rsid w:val="00A205EC"/>
    <w:rsid w:val="00A20603"/>
    <w:rsid w:val="00A2063E"/>
    <w:rsid w:val="00A207D7"/>
    <w:rsid w:val="00A20815"/>
    <w:rsid w:val="00A2082D"/>
    <w:rsid w:val="00A20905"/>
    <w:rsid w:val="00A20A3F"/>
    <w:rsid w:val="00A20A40"/>
    <w:rsid w:val="00A20A4A"/>
    <w:rsid w:val="00A20B7C"/>
    <w:rsid w:val="00A20C12"/>
    <w:rsid w:val="00A20D74"/>
    <w:rsid w:val="00A20EC6"/>
    <w:rsid w:val="00A20EF3"/>
    <w:rsid w:val="00A20F0C"/>
    <w:rsid w:val="00A20F24"/>
    <w:rsid w:val="00A20F42"/>
    <w:rsid w:val="00A20F8B"/>
    <w:rsid w:val="00A20F8E"/>
    <w:rsid w:val="00A20F9C"/>
    <w:rsid w:val="00A21017"/>
    <w:rsid w:val="00A2117B"/>
    <w:rsid w:val="00A211F8"/>
    <w:rsid w:val="00A213A9"/>
    <w:rsid w:val="00A21672"/>
    <w:rsid w:val="00A21674"/>
    <w:rsid w:val="00A216A0"/>
    <w:rsid w:val="00A2174B"/>
    <w:rsid w:val="00A2175A"/>
    <w:rsid w:val="00A21777"/>
    <w:rsid w:val="00A218AA"/>
    <w:rsid w:val="00A2197B"/>
    <w:rsid w:val="00A219B9"/>
    <w:rsid w:val="00A21AA0"/>
    <w:rsid w:val="00A21B19"/>
    <w:rsid w:val="00A21C27"/>
    <w:rsid w:val="00A21C75"/>
    <w:rsid w:val="00A21C86"/>
    <w:rsid w:val="00A21DE4"/>
    <w:rsid w:val="00A21E27"/>
    <w:rsid w:val="00A21E36"/>
    <w:rsid w:val="00A21E87"/>
    <w:rsid w:val="00A21E91"/>
    <w:rsid w:val="00A21F96"/>
    <w:rsid w:val="00A221BB"/>
    <w:rsid w:val="00A22224"/>
    <w:rsid w:val="00A222B0"/>
    <w:rsid w:val="00A22548"/>
    <w:rsid w:val="00A225F4"/>
    <w:rsid w:val="00A22673"/>
    <w:rsid w:val="00A22723"/>
    <w:rsid w:val="00A22784"/>
    <w:rsid w:val="00A22787"/>
    <w:rsid w:val="00A227CB"/>
    <w:rsid w:val="00A227D8"/>
    <w:rsid w:val="00A2284F"/>
    <w:rsid w:val="00A228B2"/>
    <w:rsid w:val="00A228BB"/>
    <w:rsid w:val="00A228F6"/>
    <w:rsid w:val="00A22958"/>
    <w:rsid w:val="00A22985"/>
    <w:rsid w:val="00A229C4"/>
    <w:rsid w:val="00A22AA2"/>
    <w:rsid w:val="00A22AA3"/>
    <w:rsid w:val="00A22B11"/>
    <w:rsid w:val="00A22B8D"/>
    <w:rsid w:val="00A22BA3"/>
    <w:rsid w:val="00A22BA9"/>
    <w:rsid w:val="00A22DC1"/>
    <w:rsid w:val="00A22EBB"/>
    <w:rsid w:val="00A22F15"/>
    <w:rsid w:val="00A22F9B"/>
    <w:rsid w:val="00A230E5"/>
    <w:rsid w:val="00A2313E"/>
    <w:rsid w:val="00A23174"/>
    <w:rsid w:val="00A23260"/>
    <w:rsid w:val="00A23285"/>
    <w:rsid w:val="00A2336E"/>
    <w:rsid w:val="00A23487"/>
    <w:rsid w:val="00A234E1"/>
    <w:rsid w:val="00A234E4"/>
    <w:rsid w:val="00A235C1"/>
    <w:rsid w:val="00A23677"/>
    <w:rsid w:val="00A236C1"/>
    <w:rsid w:val="00A23768"/>
    <w:rsid w:val="00A238B2"/>
    <w:rsid w:val="00A2393E"/>
    <w:rsid w:val="00A2399F"/>
    <w:rsid w:val="00A239A1"/>
    <w:rsid w:val="00A239D0"/>
    <w:rsid w:val="00A23A24"/>
    <w:rsid w:val="00A23AD1"/>
    <w:rsid w:val="00A23B1B"/>
    <w:rsid w:val="00A23C43"/>
    <w:rsid w:val="00A23CBB"/>
    <w:rsid w:val="00A23D3D"/>
    <w:rsid w:val="00A23D7A"/>
    <w:rsid w:val="00A23D95"/>
    <w:rsid w:val="00A23E21"/>
    <w:rsid w:val="00A23EC8"/>
    <w:rsid w:val="00A23F5C"/>
    <w:rsid w:val="00A23FCD"/>
    <w:rsid w:val="00A2405B"/>
    <w:rsid w:val="00A24145"/>
    <w:rsid w:val="00A241C8"/>
    <w:rsid w:val="00A24334"/>
    <w:rsid w:val="00A24386"/>
    <w:rsid w:val="00A24479"/>
    <w:rsid w:val="00A244B7"/>
    <w:rsid w:val="00A245DC"/>
    <w:rsid w:val="00A24688"/>
    <w:rsid w:val="00A24732"/>
    <w:rsid w:val="00A2480D"/>
    <w:rsid w:val="00A24A34"/>
    <w:rsid w:val="00A24C9C"/>
    <w:rsid w:val="00A24CB2"/>
    <w:rsid w:val="00A24D42"/>
    <w:rsid w:val="00A24DF3"/>
    <w:rsid w:val="00A24E35"/>
    <w:rsid w:val="00A24F1A"/>
    <w:rsid w:val="00A24F67"/>
    <w:rsid w:val="00A250BE"/>
    <w:rsid w:val="00A2519D"/>
    <w:rsid w:val="00A251FD"/>
    <w:rsid w:val="00A252D8"/>
    <w:rsid w:val="00A252EB"/>
    <w:rsid w:val="00A2552A"/>
    <w:rsid w:val="00A255A1"/>
    <w:rsid w:val="00A256AC"/>
    <w:rsid w:val="00A25822"/>
    <w:rsid w:val="00A258E1"/>
    <w:rsid w:val="00A258ED"/>
    <w:rsid w:val="00A2590C"/>
    <w:rsid w:val="00A2590D"/>
    <w:rsid w:val="00A2591A"/>
    <w:rsid w:val="00A2593C"/>
    <w:rsid w:val="00A25A9A"/>
    <w:rsid w:val="00A25AB1"/>
    <w:rsid w:val="00A25C12"/>
    <w:rsid w:val="00A25D52"/>
    <w:rsid w:val="00A25E3B"/>
    <w:rsid w:val="00A25EA9"/>
    <w:rsid w:val="00A25F32"/>
    <w:rsid w:val="00A25FE1"/>
    <w:rsid w:val="00A26032"/>
    <w:rsid w:val="00A260EE"/>
    <w:rsid w:val="00A26197"/>
    <w:rsid w:val="00A261A0"/>
    <w:rsid w:val="00A261AA"/>
    <w:rsid w:val="00A26457"/>
    <w:rsid w:val="00A26535"/>
    <w:rsid w:val="00A26662"/>
    <w:rsid w:val="00A2691D"/>
    <w:rsid w:val="00A26964"/>
    <w:rsid w:val="00A26A23"/>
    <w:rsid w:val="00A26A6D"/>
    <w:rsid w:val="00A26ABD"/>
    <w:rsid w:val="00A26B4A"/>
    <w:rsid w:val="00A26C2B"/>
    <w:rsid w:val="00A26C8C"/>
    <w:rsid w:val="00A26D42"/>
    <w:rsid w:val="00A26DFF"/>
    <w:rsid w:val="00A26E2F"/>
    <w:rsid w:val="00A26F7E"/>
    <w:rsid w:val="00A2704E"/>
    <w:rsid w:val="00A27052"/>
    <w:rsid w:val="00A270ED"/>
    <w:rsid w:val="00A27138"/>
    <w:rsid w:val="00A27170"/>
    <w:rsid w:val="00A271D9"/>
    <w:rsid w:val="00A27201"/>
    <w:rsid w:val="00A27270"/>
    <w:rsid w:val="00A272CE"/>
    <w:rsid w:val="00A2732D"/>
    <w:rsid w:val="00A27343"/>
    <w:rsid w:val="00A27502"/>
    <w:rsid w:val="00A275EF"/>
    <w:rsid w:val="00A27686"/>
    <w:rsid w:val="00A276CA"/>
    <w:rsid w:val="00A27729"/>
    <w:rsid w:val="00A2783A"/>
    <w:rsid w:val="00A27A6D"/>
    <w:rsid w:val="00A27AB6"/>
    <w:rsid w:val="00A27AE6"/>
    <w:rsid w:val="00A27BB3"/>
    <w:rsid w:val="00A27BC9"/>
    <w:rsid w:val="00A27CE7"/>
    <w:rsid w:val="00A27D9D"/>
    <w:rsid w:val="00A27DDF"/>
    <w:rsid w:val="00A27E0D"/>
    <w:rsid w:val="00A30192"/>
    <w:rsid w:val="00A30352"/>
    <w:rsid w:val="00A30455"/>
    <w:rsid w:val="00A30492"/>
    <w:rsid w:val="00A3051A"/>
    <w:rsid w:val="00A305BE"/>
    <w:rsid w:val="00A30719"/>
    <w:rsid w:val="00A3084D"/>
    <w:rsid w:val="00A3085B"/>
    <w:rsid w:val="00A3092B"/>
    <w:rsid w:val="00A30947"/>
    <w:rsid w:val="00A309EE"/>
    <w:rsid w:val="00A30A8C"/>
    <w:rsid w:val="00A30BB2"/>
    <w:rsid w:val="00A30C1D"/>
    <w:rsid w:val="00A30C75"/>
    <w:rsid w:val="00A30C8D"/>
    <w:rsid w:val="00A30D39"/>
    <w:rsid w:val="00A30D53"/>
    <w:rsid w:val="00A30DCA"/>
    <w:rsid w:val="00A30E80"/>
    <w:rsid w:val="00A30EF9"/>
    <w:rsid w:val="00A30F95"/>
    <w:rsid w:val="00A30FE2"/>
    <w:rsid w:val="00A3105C"/>
    <w:rsid w:val="00A310BC"/>
    <w:rsid w:val="00A3115F"/>
    <w:rsid w:val="00A311E8"/>
    <w:rsid w:val="00A31219"/>
    <w:rsid w:val="00A3122E"/>
    <w:rsid w:val="00A31406"/>
    <w:rsid w:val="00A31594"/>
    <w:rsid w:val="00A315C2"/>
    <w:rsid w:val="00A3163D"/>
    <w:rsid w:val="00A3165C"/>
    <w:rsid w:val="00A31684"/>
    <w:rsid w:val="00A31760"/>
    <w:rsid w:val="00A31837"/>
    <w:rsid w:val="00A31947"/>
    <w:rsid w:val="00A3198F"/>
    <w:rsid w:val="00A319C2"/>
    <w:rsid w:val="00A31BEA"/>
    <w:rsid w:val="00A31CA0"/>
    <w:rsid w:val="00A31D41"/>
    <w:rsid w:val="00A31ED1"/>
    <w:rsid w:val="00A31F6C"/>
    <w:rsid w:val="00A3211B"/>
    <w:rsid w:val="00A321AD"/>
    <w:rsid w:val="00A32250"/>
    <w:rsid w:val="00A32385"/>
    <w:rsid w:val="00A323C3"/>
    <w:rsid w:val="00A323F4"/>
    <w:rsid w:val="00A323F8"/>
    <w:rsid w:val="00A32572"/>
    <w:rsid w:val="00A32716"/>
    <w:rsid w:val="00A32828"/>
    <w:rsid w:val="00A32A6E"/>
    <w:rsid w:val="00A32B0C"/>
    <w:rsid w:val="00A32B86"/>
    <w:rsid w:val="00A32B97"/>
    <w:rsid w:val="00A32B9D"/>
    <w:rsid w:val="00A32C14"/>
    <w:rsid w:val="00A32CAA"/>
    <w:rsid w:val="00A32CB1"/>
    <w:rsid w:val="00A32D50"/>
    <w:rsid w:val="00A32E74"/>
    <w:rsid w:val="00A32EA2"/>
    <w:rsid w:val="00A32EAE"/>
    <w:rsid w:val="00A32F26"/>
    <w:rsid w:val="00A32FF1"/>
    <w:rsid w:val="00A3319B"/>
    <w:rsid w:val="00A331F6"/>
    <w:rsid w:val="00A332B6"/>
    <w:rsid w:val="00A3333F"/>
    <w:rsid w:val="00A333DA"/>
    <w:rsid w:val="00A33412"/>
    <w:rsid w:val="00A33442"/>
    <w:rsid w:val="00A33529"/>
    <w:rsid w:val="00A335E7"/>
    <w:rsid w:val="00A335FA"/>
    <w:rsid w:val="00A336A4"/>
    <w:rsid w:val="00A336BC"/>
    <w:rsid w:val="00A33793"/>
    <w:rsid w:val="00A33809"/>
    <w:rsid w:val="00A33A41"/>
    <w:rsid w:val="00A33A5B"/>
    <w:rsid w:val="00A33ACF"/>
    <w:rsid w:val="00A33ADD"/>
    <w:rsid w:val="00A33B5F"/>
    <w:rsid w:val="00A33BC2"/>
    <w:rsid w:val="00A33BEC"/>
    <w:rsid w:val="00A33D32"/>
    <w:rsid w:val="00A33D89"/>
    <w:rsid w:val="00A33E7B"/>
    <w:rsid w:val="00A33F4F"/>
    <w:rsid w:val="00A33FE5"/>
    <w:rsid w:val="00A33FE8"/>
    <w:rsid w:val="00A34116"/>
    <w:rsid w:val="00A34201"/>
    <w:rsid w:val="00A34264"/>
    <w:rsid w:val="00A342D9"/>
    <w:rsid w:val="00A343D7"/>
    <w:rsid w:val="00A34538"/>
    <w:rsid w:val="00A345F0"/>
    <w:rsid w:val="00A346D9"/>
    <w:rsid w:val="00A3479B"/>
    <w:rsid w:val="00A3480E"/>
    <w:rsid w:val="00A34827"/>
    <w:rsid w:val="00A34834"/>
    <w:rsid w:val="00A348B8"/>
    <w:rsid w:val="00A34964"/>
    <w:rsid w:val="00A34B58"/>
    <w:rsid w:val="00A34BE1"/>
    <w:rsid w:val="00A34BEA"/>
    <w:rsid w:val="00A34C22"/>
    <w:rsid w:val="00A34C6E"/>
    <w:rsid w:val="00A34F92"/>
    <w:rsid w:val="00A34FBF"/>
    <w:rsid w:val="00A34FFE"/>
    <w:rsid w:val="00A3511F"/>
    <w:rsid w:val="00A35197"/>
    <w:rsid w:val="00A351CD"/>
    <w:rsid w:val="00A35209"/>
    <w:rsid w:val="00A3524C"/>
    <w:rsid w:val="00A352EA"/>
    <w:rsid w:val="00A353DD"/>
    <w:rsid w:val="00A35516"/>
    <w:rsid w:val="00A355CC"/>
    <w:rsid w:val="00A355E5"/>
    <w:rsid w:val="00A35705"/>
    <w:rsid w:val="00A35769"/>
    <w:rsid w:val="00A357A2"/>
    <w:rsid w:val="00A3583F"/>
    <w:rsid w:val="00A358CF"/>
    <w:rsid w:val="00A35960"/>
    <w:rsid w:val="00A359B4"/>
    <w:rsid w:val="00A359D3"/>
    <w:rsid w:val="00A35A1B"/>
    <w:rsid w:val="00A35B84"/>
    <w:rsid w:val="00A35BAD"/>
    <w:rsid w:val="00A35CF1"/>
    <w:rsid w:val="00A35D18"/>
    <w:rsid w:val="00A35D41"/>
    <w:rsid w:val="00A35EBA"/>
    <w:rsid w:val="00A35F1D"/>
    <w:rsid w:val="00A3600E"/>
    <w:rsid w:val="00A36027"/>
    <w:rsid w:val="00A36077"/>
    <w:rsid w:val="00A3616D"/>
    <w:rsid w:val="00A36310"/>
    <w:rsid w:val="00A3631E"/>
    <w:rsid w:val="00A364ED"/>
    <w:rsid w:val="00A36517"/>
    <w:rsid w:val="00A3658C"/>
    <w:rsid w:val="00A3674C"/>
    <w:rsid w:val="00A3674E"/>
    <w:rsid w:val="00A367A4"/>
    <w:rsid w:val="00A36859"/>
    <w:rsid w:val="00A36912"/>
    <w:rsid w:val="00A36983"/>
    <w:rsid w:val="00A36A61"/>
    <w:rsid w:val="00A36B31"/>
    <w:rsid w:val="00A36B86"/>
    <w:rsid w:val="00A36B96"/>
    <w:rsid w:val="00A36DE8"/>
    <w:rsid w:val="00A36ECD"/>
    <w:rsid w:val="00A36F16"/>
    <w:rsid w:val="00A36F55"/>
    <w:rsid w:val="00A36FFD"/>
    <w:rsid w:val="00A37011"/>
    <w:rsid w:val="00A3715E"/>
    <w:rsid w:val="00A37171"/>
    <w:rsid w:val="00A3719C"/>
    <w:rsid w:val="00A3743D"/>
    <w:rsid w:val="00A3746A"/>
    <w:rsid w:val="00A374E0"/>
    <w:rsid w:val="00A37536"/>
    <w:rsid w:val="00A37717"/>
    <w:rsid w:val="00A377CA"/>
    <w:rsid w:val="00A37A58"/>
    <w:rsid w:val="00A37A98"/>
    <w:rsid w:val="00A37A9F"/>
    <w:rsid w:val="00A37B4D"/>
    <w:rsid w:val="00A37B4E"/>
    <w:rsid w:val="00A37B87"/>
    <w:rsid w:val="00A37C03"/>
    <w:rsid w:val="00A37C7A"/>
    <w:rsid w:val="00A37CCE"/>
    <w:rsid w:val="00A37EAC"/>
    <w:rsid w:val="00A37FF8"/>
    <w:rsid w:val="00A400C7"/>
    <w:rsid w:val="00A401EE"/>
    <w:rsid w:val="00A40319"/>
    <w:rsid w:val="00A40370"/>
    <w:rsid w:val="00A403D3"/>
    <w:rsid w:val="00A40440"/>
    <w:rsid w:val="00A4045B"/>
    <w:rsid w:val="00A40682"/>
    <w:rsid w:val="00A40764"/>
    <w:rsid w:val="00A407A4"/>
    <w:rsid w:val="00A4087A"/>
    <w:rsid w:val="00A408E8"/>
    <w:rsid w:val="00A4093B"/>
    <w:rsid w:val="00A40AA7"/>
    <w:rsid w:val="00A40BAB"/>
    <w:rsid w:val="00A40C06"/>
    <w:rsid w:val="00A40C0F"/>
    <w:rsid w:val="00A40C10"/>
    <w:rsid w:val="00A40C16"/>
    <w:rsid w:val="00A40CBD"/>
    <w:rsid w:val="00A40D27"/>
    <w:rsid w:val="00A40D5F"/>
    <w:rsid w:val="00A40E7E"/>
    <w:rsid w:val="00A40E8A"/>
    <w:rsid w:val="00A40FA8"/>
    <w:rsid w:val="00A4101D"/>
    <w:rsid w:val="00A41052"/>
    <w:rsid w:val="00A4108B"/>
    <w:rsid w:val="00A41106"/>
    <w:rsid w:val="00A41117"/>
    <w:rsid w:val="00A41203"/>
    <w:rsid w:val="00A412B6"/>
    <w:rsid w:val="00A4137D"/>
    <w:rsid w:val="00A41392"/>
    <w:rsid w:val="00A413CD"/>
    <w:rsid w:val="00A413D1"/>
    <w:rsid w:val="00A41535"/>
    <w:rsid w:val="00A417F1"/>
    <w:rsid w:val="00A41892"/>
    <w:rsid w:val="00A41991"/>
    <w:rsid w:val="00A41A48"/>
    <w:rsid w:val="00A41AC3"/>
    <w:rsid w:val="00A41B9C"/>
    <w:rsid w:val="00A41C7B"/>
    <w:rsid w:val="00A41CEF"/>
    <w:rsid w:val="00A41CF5"/>
    <w:rsid w:val="00A41D28"/>
    <w:rsid w:val="00A41D47"/>
    <w:rsid w:val="00A41D69"/>
    <w:rsid w:val="00A41D7C"/>
    <w:rsid w:val="00A41DE2"/>
    <w:rsid w:val="00A41ED5"/>
    <w:rsid w:val="00A41F1A"/>
    <w:rsid w:val="00A41F57"/>
    <w:rsid w:val="00A41F9A"/>
    <w:rsid w:val="00A420FF"/>
    <w:rsid w:val="00A42109"/>
    <w:rsid w:val="00A42127"/>
    <w:rsid w:val="00A4212C"/>
    <w:rsid w:val="00A42193"/>
    <w:rsid w:val="00A4222A"/>
    <w:rsid w:val="00A422AA"/>
    <w:rsid w:val="00A42433"/>
    <w:rsid w:val="00A4261F"/>
    <w:rsid w:val="00A42691"/>
    <w:rsid w:val="00A42707"/>
    <w:rsid w:val="00A42723"/>
    <w:rsid w:val="00A42812"/>
    <w:rsid w:val="00A4281E"/>
    <w:rsid w:val="00A42827"/>
    <w:rsid w:val="00A428AB"/>
    <w:rsid w:val="00A428FF"/>
    <w:rsid w:val="00A4290D"/>
    <w:rsid w:val="00A42A5D"/>
    <w:rsid w:val="00A42B3A"/>
    <w:rsid w:val="00A42B3B"/>
    <w:rsid w:val="00A42B3C"/>
    <w:rsid w:val="00A42BA0"/>
    <w:rsid w:val="00A42D64"/>
    <w:rsid w:val="00A42EC9"/>
    <w:rsid w:val="00A42ED1"/>
    <w:rsid w:val="00A42F61"/>
    <w:rsid w:val="00A42FB9"/>
    <w:rsid w:val="00A430AD"/>
    <w:rsid w:val="00A430C4"/>
    <w:rsid w:val="00A43238"/>
    <w:rsid w:val="00A43254"/>
    <w:rsid w:val="00A432E2"/>
    <w:rsid w:val="00A433BC"/>
    <w:rsid w:val="00A434CE"/>
    <w:rsid w:val="00A43545"/>
    <w:rsid w:val="00A435AE"/>
    <w:rsid w:val="00A435EA"/>
    <w:rsid w:val="00A43695"/>
    <w:rsid w:val="00A43699"/>
    <w:rsid w:val="00A436C6"/>
    <w:rsid w:val="00A43831"/>
    <w:rsid w:val="00A4388F"/>
    <w:rsid w:val="00A438A7"/>
    <w:rsid w:val="00A438CF"/>
    <w:rsid w:val="00A439FB"/>
    <w:rsid w:val="00A43A29"/>
    <w:rsid w:val="00A43B42"/>
    <w:rsid w:val="00A43B92"/>
    <w:rsid w:val="00A43EC8"/>
    <w:rsid w:val="00A43EE5"/>
    <w:rsid w:val="00A4400F"/>
    <w:rsid w:val="00A44063"/>
    <w:rsid w:val="00A44091"/>
    <w:rsid w:val="00A441DC"/>
    <w:rsid w:val="00A44271"/>
    <w:rsid w:val="00A44466"/>
    <w:rsid w:val="00A444BF"/>
    <w:rsid w:val="00A44527"/>
    <w:rsid w:val="00A4452A"/>
    <w:rsid w:val="00A445B2"/>
    <w:rsid w:val="00A4461C"/>
    <w:rsid w:val="00A44721"/>
    <w:rsid w:val="00A447FB"/>
    <w:rsid w:val="00A44A3E"/>
    <w:rsid w:val="00A44A4D"/>
    <w:rsid w:val="00A44AC4"/>
    <w:rsid w:val="00A44B32"/>
    <w:rsid w:val="00A44B9C"/>
    <w:rsid w:val="00A44C47"/>
    <w:rsid w:val="00A44CAE"/>
    <w:rsid w:val="00A44DA1"/>
    <w:rsid w:val="00A44DA4"/>
    <w:rsid w:val="00A44DBB"/>
    <w:rsid w:val="00A44E58"/>
    <w:rsid w:val="00A44F0F"/>
    <w:rsid w:val="00A44FAC"/>
    <w:rsid w:val="00A44FC8"/>
    <w:rsid w:val="00A45005"/>
    <w:rsid w:val="00A45006"/>
    <w:rsid w:val="00A450CB"/>
    <w:rsid w:val="00A45183"/>
    <w:rsid w:val="00A4518A"/>
    <w:rsid w:val="00A451BA"/>
    <w:rsid w:val="00A45207"/>
    <w:rsid w:val="00A4523D"/>
    <w:rsid w:val="00A4526F"/>
    <w:rsid w:val="00A45271"/>
    <w:rsid w:val="00A45277"/>
    <w:rsid w:val="00A45378"/>
    <w:rsid w:val="00A45413"/>
    <w:rsid w:val="00A45425"/>
    <w:rsid w:val="00A454BA"/>
    <w:rsid w:val="00A455ED"/>
    <w:rsid w:val="00A4568A"/>
    <w:rsid w:val="00A45695"/>
    <w:rsid w:val="00A45741"/>
    <w:rsid w:val="00A4579C"/>
    <w:rsid w:val="00A45896"/>
    <w:rsid w:val="00A458C9"/>
    <w:rsid w:val="00A459FC"/>
    <w:rsid w:val="00A45B66"/>
    <w:rsid w:val="00A45C2B"/>
    <w:rsid w:val="00A45CD9"/>
    <w:rsid w:val="00A45CFE"/>
    <w:rsid w:val="00A45D7C"/>
    <w:rsid w:val="00A45DD9"/>
    <w:rsid w:val="00A45DFF"/>
    <w:rsid w:val="00A45E0B"/>
    <w:rsid w:val="00A45F32"/>
    <w:rsid w:val="00A45F68"/>
    <w:rsid w:val="00A45F6E"/>
    <w:rsid w:val="00A45F72"/>
    <w:rsid w:val="00A45F98"/>
    <w:rsid w:val="00A46031"/>
    <w:rsid w:val="00A46064"/>
    <w:rsid w:val="00A46104"/>
    <w:rsid w:val="00A46160"/>
    <w:rsid w:val="00A461FC"/>
    <w:rsid w:val="00A462A2"/>
    <w:rsid w:val="00A462C3"/>
    <w:rsid w:val="00A4635A"/>
    <w:rsid w:val="00A464DB"/>
    <w:rsid w:val="00A46596"/>
    <w:rsid w:val="00A465DC"/>
    <w:rsid w:val="00A4664A"/>
    <w:rsid w:val="00A46680"/>
    <w:rsid w:val="00A466AC"/>
    <w:rsid w:val="00A466D3"/>
    <w:rsid w:val="00A466ED"/>
    <w:rsid w:val="00A46708"/>
    <w:rsid w:val="00A4679D"/>
    <w:rsid w:val="00A46837"/>
    <w:rsid w:val="00A46944"/>
    <w:rsid w:val="00A46971"/>
    <w:rsid w:val="00A46AB9"/>
    <w:rsid w:val="00A46ACE"/>
    <w:rsid w:val="00A46C4D"/>
    <w:rsid w:val="00A46CA6"/>
    <w:rsid w:val="00A46CF3"/>
    <w:rsid w:val="00A46CFB"/>
    <w:rsid w:val="00A46D7C"/>
    <w:rsid w:val="00A46DAB"/>
    <w:rsid w:val="00A46E20"/>
    <w:rsid w:val="00A46E92"/>
    <w:rsid w:val="00A46EA8"/>
    <w:rsid w:val="00A46EF6"/>
    <w:rsid w:val="00A46F43"/>
    <w:rsid w:val="00A46F5F"/>
    <w:rsid w:val="00A46F80"/>
    <w:rsid w:val="00A46FC7"/>
    <w:rsid w:val="00A47052"/>
    <w:rsid w:val="00A47083"/>
    <w:rsid w:val="00A471CC"/>
    <w:rsid w:val="00A47386"/>
    <w:rsid w:val="00A474C7"/>
    <w:rsid w:val="00A474CB"/>
    <w:rsid w:val="00A475D2"/>
    <w:rsid w:val="00A4767B"/>
    <w:rsid w:val="00A47681"/>
    <w:rsid w:val="00A476D2"/>
    <w:rsid w:val="00A476DC"/>
    <w:rsid w:val="00A4782E"/>
    <w:rsid w:val="00A47889"/>
    <w:rsid w:val="00A4791B"/>
    <w:rsid w:val="00A47936"/>
    <w:rsid w:val="00A47965"/>
    <w:rsid w:val="00A479D4"/>
    <w:rsid w:val="00A47AD6"/>
    <w:rsid w:val="00A47D1B"/>
    <w:rsid w:val="00A47D5D"/>
    <w:rsid w:val="00A47E84"/>
    <w:rsid w:val="00A47F14"/>
    <w:rsid w:val="00A47FEA"/>
    <w:rsid w:val="00A47FF2"/>
    <w:rsid w:val="00A4C610"/>
    <w:rsid w:val="00A500C9"/>
    <w:rsid w:val="00A5023E"/>
    <w:rsid w:val="00A5036B"/>
    <w:rsid w:val="00A504CC"/>
    <w:rsid w:val="00A50562"/>
    <w:rsid w:val="00A505B9"/>
    <w:rsid w:val="00A5071F"/>
    <w:rsid w:val="00A50795"/>
    <w:rsid w:val="00A5089C"/>
    <w:rsid w:val="00A50957"/>
    <w:rsid w:val="00A50991"/>
    <w:rsid w:val="00A50ACB"/>
    <w:rsid w:val="00A50BA3"/>
    <w:rsid w:val="00A50BF5"/>
    <w:rsid w:val="00A50C11"/>
    <w:rsid w:val="00A50D36"/>
    <w:rsid w:val="00A50D49"/>
    <w:rsid w:val="00A50E6B"/>
    <w:rsid w:val="00A50F10"/>
    <w:rsid w:val="00A50F29"/>
    <w:rsid w:val="00A50F42"/>
    <w:rsid w:val="00A50FCF"/>
    <w:rsid w:val="00A51028"/>
    <w:rsid w:val="00A5105B"/>
    <w:rsid w:val="00A5105F"/>
    <w:rsid w:val="00A5108C"/>
    <w:rsid w:val="00A51095"/>
    <w:rsid w:val="00A510BB"/>
    <w:rsid w:val="00A51187"/>
    <w:rsid w:val="00A5141B"/>
    <w:rsid w:val="00A5145C"/>
    <w:rsid w:val="00A514FE"/>
    <w:rsid w:val="00A515BF"/>
    <w:rsid w:val="00A515E5"/>
    <w:rsid w:val="00A515FD"/>
    <w:rsid w:val="00A51612"/>
    <w:rsid w:val="00A5165E"/>
    <w:rsid w:val="00A51678"/>
    <w:rsid w:val="00A51689"/>
    <w:rsid w:val="00A5170C"/>
    <w:rsid w:val="00A517D7"/>
    <w:rsid w:val="00A5193A"/>
    <w:rsid w:val="00A51B49"/>
    <w:rsid w:val="00A51B96"/>
    <w:rsid w:val="00A51BEA"/>
    <w:rsid w:val="00A51CBA"/>
    <w:rsid w:val="00A51EC0"/>
    <w:rsid w:val="00A51F22"/>
    <w:rsid w:val="00A51F8F"/>
    <w:rsid w:val="00A5206B"/>
    <w:rsid w:val="00A520ED"/>
    <w:rsid w:val="00A52194"/>
    <w:rsid w:val="00A52253"/>
    <w:rsid w:val="00A522F9"/>
    <w:rsid w:val="00A522FA"/>
    <w:rsid w:val="00A5235C"/>
    <w:rsid w:val="00A52384"/>
    <w:rsid w:val="00A52424"/>
    <w:rsid w:val="00A524A9"/>
    <w:rsid w:val="00A526DD"/>
    <w:rsid w:val="00A52830"/>
    <w:rsid w:val="00A52843"/>
    <w:rsid w:val="00A528D9"/>
    <w:rsid w:val="00A5292E"/>
    <w:rsid w:val="00A52A01"/>
    <w:rsid w:val="00A52A5D"/>
    <w:rsid w:val="00A52C35"/>
    <w:rsid w:val="00A52CA6"/>
    <w:rsid w:val="00A52D41"/>
    <w:rsid w:val="00A52D69"/>
    <w:rsid w:val="00A52D77"/>
    <w:rsid w:val="00A52D7C"/>
    <w:rsid w:val="00A52DAD"/>
    <w:rsid w:val="00A52E2B"/>
    <w:rsid w:val="00A52E7B"/>
    <w:rsid w:val="00A52F9F"/>
    <w:rsid w:val="00A53076"/>
    <w:rsid w:val="00A5319D"/>
    <w:rsid w:val="00A531E8"/>
    <w:rsid w:val="00A5321D"/>
    <w:rsid w:val="00A532C0"/>
    <w:rsid w:val="00A53481"/>
    <w:rsid w:val="00A5368C"/>
    <w:rsid w:val="00A536AF"/>
    <w:rsid w:val="00A537A2"/>
    <w:rsid w:val="00A53807"/>
    <w:rsid w:val="00A5382E"/>
    <w:rsid w:val="00A53831"/>
    <w:rsid w:val="00A538A9"/>
    <w:rsid w:val="00A5394E"/>
    <w:rsid w:val="00A539A0"/>
    <w:rsid w:val="00A53AFB"/>
    <w:rsid w:val="00A53B2F"/>
    <w:rsid w:val="00A53BB1"/>
    <w:rsid w:val="00A53C44"/>
    <w:rsid w:val="00A53C5A"/>
    <w:rsid w:val="00A53C6C"/>
    <w:rsid w:val="00A53DDF"/>
    <w:rsid w:val="00A53E2B"/>
    <w:rsid w:val="00A53EC4"/>
    <w:rsid w:val="00A53EFF"/>
    <w:rsid w:val="00A53FEA"/>
    <w:rsid w:val="00A54087"/>
    <w:rsid w:val="00A54099"/>
    <w:rsid w:val="00A54124"/>
    <w:rsid w:val="00A541C7"/>
    <w:rsid w:val="00A54310"/>
    <w:rsid w:val="00A54327"/>
    <w:rsid w:val="00A54445"/>
    <w:rsid w:val="00A544C6"/>
    <w:rsid w:val="00A544CB"/>
    <w:rsid w:val="00A545D2"/>
    <w:rsid w:val="00A54696"/>
    <w:rsid w:val="00A54703"/>
    <w:rsid w:val="00A5474E"/>
    <w:rsid w:val="00A5487D"/>
    <w:rsid w:val="00A54A2D"/>
    <w:rsid w:val="00A54ACD"/>
    <w:rsid w:val="00A54B9E"/>
    <w:rsid w:val="00A54BB4"/>
    <w:rsid w:val="00A54C22"/>
    <w:rsid w:val="00A54E1C"/>
    <w:rsid w:val="00A54E39"/>
    <w:rsid w:val="00A54EB4"/>
    <w:rsid w:val="00A55026"/>
    <w:rsid w:val="00A550DD"/>
    <w:rsid w:val="00A550E4"/>
    <w:rsid w:val="00A55179"/>
    <w:rsid w:val="00A55266"/>
    <w:rsid w:val="00A552D8"/>
    <w:rsid w:val="00A553F0"/>
    <w:rsid w:val="00A5552E"/>
    <w:rsid w:val="00A5556E"/>
    <w:rsid w:val="00A5564D"/>
    <w:rsid w:val="00A556E9"/>
    <w:rsid w:val="00A55733"/>
    <w:rsid w:val="00A55878"/>
    <w:rsid w:val="00A55966"/>
    <w:rsid w:val="00A55997"/>
    <w:rsid w:val="00A55A3B"/>
    <w:rsid w:val="00A55C64"/>
    <w:rsid w:val="00A55C87"/>
    <w:rsid w:val="00A55DF5"/>
    <w:rsid w:val="00A55E9E"/>
    <w:rsid w:val="00A55EBD"/>
    <w:rsid w:val="00A55F1E"/>
    <w:rsid w:val="00A55F7E"/>
    <w:rsid w:val="00A55FA2"/>
    <w:rsid w:val="00A560BF"/>
    <w:rsid w:val="00A560FB"/>
    <w:rsid w:val="00A56155"/>
    <w:rsid w:val="00A56171"/>
    <w:rsid w:val="00A5617F"/>
    <w:rsid w:val="00A561F1"/>
    <w:rsid w:val="00A5624B"/>
    <w:rsid w:val="00A56301"/>
    <w:rsid w:val="00A56325"/>
    <w:rsid w:val="00A56418"/>
    <w:rsid w:val="00A56555"/>
    <w:rsid w:val="00A565F4"/>
    <w:rsid w:val="00A5667E"/>
    <w:rsid w:val="00A56750"/>
    <w:rsid w:val="00A56889"/>
    <w:rsid w:val="00A56A1B"/>
    <w:rsid w:val="00A56A22"/>
    <w:rsid w:val="00A56A79"/>
    <w:rsid w:val="00A56A7D"/>
    <w:rsid w:val="00A56AC4"/>
    <w:rsid w:val="00A56ADB"/>
    <w:rsid w:val="00A56B0A"/>
    <w:rsid w:val="00A56B4F"/>
    <w:rsid w:val="00A56C45"/>
    <w:rsid w:val="00A56C63"/>
    <w:rsid w:val="00A56D47"/>
    <w:rsid w:val="00A56D5E"/>
    <w:rsid w:val="00A56D70"/>
    <w:rsid w:val="00A56DDA"/>
    <w:rsid w:val="00A56E0B"/>
    <w:rsid w:val="00A56ED6"/>
    <w:rsid w:val="00A56F3F"/>
    <w:rsid w:val="00A56F80"/>
    <w:rsid w:val="00A56FB9"/>
    <w:rsid w:val="00A5715A"/>
    <w:rsid w:val="00A5720B"/>
    <w:rsid w:val="00A57294"/>
    <w:rsid w:val="00A5745E"/>
    <w:rsid w:val="00A574DE"/>
    <w:rsid w:val="00A5760F"/>
    <w:rsid w:val="00A576E0"/>
    <w:rsid w:val="00A57859"/>
    <w:rsid w:val="00A57887"/>
    <w:rsid w:val="00A578E1"/>
    <w:rsid w:val="00A57901"/>
    <w:rsid w:val="00A57ADA"/>
    <w:rsid w:val="00A57B15"/>
    <w:rsid w:val="00A57E3D"/>
    <w:rsid w:val="00A57E85"/>
    <w:rsid w:val="00A57EFE"/>
    <w:rsid w:val="00A57F18"/>
    <w:rsid w:val="00A57FC9"/>
    <w:rsid w:val="00A57FD4"/>
    <w:rsid w:val="00A57FFE"/>
    <w:rsid w:val="00A60031"/>
    <w:rsid w:val="00A60054"/>
    <w:rsid w:val="00A6006C"/>
    <w:rsid w:val="00A60080"/>
    <w:rsid w:val="00A6011D"/>
    <w:rsid w:val="00A60201"/>
    <w:rsid w:val="00A6029D"/>
    <w:rsid w:val="00A60356"/>
    <w:rsid w:val="00A603A2"/>
    <w:rsid w:val="00A60497"/>
    <w:rsid w:val="00A605F5"/>
    <w:rsid w:val="00A6069C"/>
    <w:rsid w:val="00A60783"/>
    <w:rsid w:val="00A607AD"/>
    <w:rsid w:val="00A607DB"/>
    <w:rsid w:val="00A607F7"/>
    <w:rsid w:val="00A608E4"/>
    <w:rsid w:val="00A60902"/>
    <w:rsid w:val="00A60BE2"/>
    <w:rsid w:val="00A60C20"/>
    <w:rsid w:val="00A60ED3"/>
    <w:rsid w:val="00A60F44"/>
    <w:rsid w:val="00A60F64"/>
    <w:rsid w:val="00A60FB7"/>
    <w:rsid w:val="00A61005"/>
    <w:rsid w:val="00A6129F"/>
    <w:rsid w:val="00A612CB"/>
    <w:rsid w:val="00A61317"/>
    <w:rsid w:val="00A61385"/>
    <w:rsid w:val="00A613D6"/>
    <w:rsid w:val="00A614AA"/>
    <w:rsid w:val="00A615F8"/>
    <w:rsid w:val="00A6162D"/>
    <w:rsid w:val="00A6165A"/>
    <w:rsid w:val="00A6169C"/>
    <w:rsid w:val="00A616B2"/>
    <w:rsid w:val="00A616F3"/>
    <w:rsid w:val="00A617CB"/>
    <w:rsid w:val="00A6188A"/>
    <w:rsid w:val="00A618BC"/>
    <w:rsid w:val="00A618E1"/>
    <w:rsid w:val="00A619C9"/>
    <w:rsid w:val="00A619FA"/>
    <w:rsid w:val="00A61A81"/>
    <w:rsid w:val="00A61ADE"/>
    <w:rsid w:val="00A61BE5"/>
    <w:rsid w:val="00A61C3D"/>
    <w:rsid w:val="00A61C92"/>
    <w:rsid w:val="00A61CAC"/>
    <w:rsid w:val="00A61CE5"/>
    <w:rsid w:val="00A61DA3"/>
    <w:rsid w:val="00A61DB5"/>
    <w:rsid w:val="00A61DF7"/>
    <w:rsid w:val="00A61E6E"/>
    <w:rsid w:val="00A61E9F"/>
    <w:rsid w:val="00A61EB3"/>
    <w:rsid w:val="00A61ECC"/>
    <w:rsid w:val="00A61F60"/>
    <w:rsid w:val="00A620CC"/>
    <w:rsid w:val="00A620E9"/>
    <w:rsid w:val="00A6217A"/>
    <w:rsid w:val="00A621AE"/>
    <w:rsid w:val="00A621CD"/>
    <w:rsid w:val="00A621E8"/>
    <w:rsid w:val="00A622BD"/>
    <w:rsid w:val="00A623C5"/>
    <w:rsid w:val="00A623D6"/>
    <w:rsid w:val="00A623EB"/>
    <w:rsid w:val="00A624DC"/>
    <w:rsid w:val="00A62598"/>
    <w:rsid w:val="00A625B6"/>
    <w:rsid w:val="00A6264B"/>
    <w:rsid w:val="00A62701"/>
    <w:rsid w:val="00A627FF"/>
    <w:rsid w:val="00A62876"/>
    <w:rsid w:val="00A62978"/>
    <w:rsid w:val="00A62986"/>
    <w:rsid w:val="00A62A40"/>
    <w:rsid w:val="00A62B49"/>
    <w:rsid w:val="00A62B4D"/>
    <w:rsid w:val="00A62B4E"/>
    <w:rsid w:val="00A62B9F"/>
    <w:rsid w:val="00A62BF3"/>
    <w:rsid w:val="00A62CDD"/>
    <w:rsid w:val="00A62D3B"/>
    <w:rsid w:val="00A62D88"/>
    <w:rsid w:val="00A62DC5"/>
    <w:rsid w:val="00A62E11"/>
    <w:rsid w:val="00A62E4A"/>
    <w:rsid w:val="00A62F26"/>
    <w:rsid w:val="00A62F59"/>
    <w:rsid w:val="00A62FE1"/>
    <w:rsid w:val="00A6301C"/>
    <w:rsid w:val="00A63022"/>
    <w:rsid w:val="00A63054"/>
    <w:rsid w:val="00A63073"/>
    <w:rsid w:val="00A630B2"/>
    <w:rsid w:val="00A63123"/>
    <w:rsid w:val="00A63253"/>
    <w:rsid w:val="00A632AC"/>
    <w:rsid w:val="00A632ED"/>
    <w:rsid w:val="00A6333D"/>
    <w:rsid w:val="00A63414"/>
    <w:rsid w:val="00A63447"/>
    <w:rsid w:val="00A634A7"/>
    <w:rsid w:val="00A63508"/>
    <w:rsid w:val="00A63525"/>
    <w:rsid w:val="00A63528"/>
    <w:rsid w:val="00A63688"/>
    <w:rsid w:val="00A63865"/>
    <w:rsid w:val="00A6391D"/>
    <w:rsid w:val="00A63B01"/>
    <w:rsid w:val="00A63BD0"/>
    <w:rsid w:val="00A63CA7"/>
    <w:rsid w:val="00A63D9F"/>
    <w:rsid w:val="00A63E42"/>
    <w:rsid w:val="00A63EB9"/>
    <w:rsid w:val="00A63EC4"/>
    <w:rsid w:val="00A63EE9"/>
    <w:rsid w:val="00A63EEC"/>
    <w:rsid w:val="00A63FCE"/>
    <w:rsid w:val="00A6405F"/>
    <w:rsid w:val="00A6406E"/>
    <w:rsid w:val="00A6408B"/>
    <w:rsid w:val="00A64111"/>
    <w:rsid w:val="00A6416C"/>
    <w:rsid w:val="00A6421F"/>
    <w:rsid w:val="00A642B6"/>
    <w:rsid w:val="00A64344"/>
    <w:rsid w:val="00A64353"/>
    <w:rsid w:val="00A6438C"/>
    <w:rsid w:val="00A643AD"/>
    <w:rsid w:val="00A643B4"/>
    <w:rsid w:val="00A6448A"/>
    <w:rsid w:val="00A644A1"/>
    <w:rsid w:val="00A6456C"/>
    <w:rsid w:val="00A645C0"/>
    <w:rsid w:val="00A6473C"/>
    <w:rsid w:val="00A6492D"/>
    <w:rsid w:val="00A64960"/>
    <w:rsid w:val="00A649FE"/>
    <w:rsid w:val="00A64D62"/>
    <w:rsid w:val="00A64D66"/>
    <w:rsid w:val="00A64D94"/>
    <w:rsid w:val="00A64E62"/>
    <w:rsid w:val="00A64E8D"/>
    <w:rsid w:val="00A64F2C"/>
    <w:rsid w:val="00A64F59"/>
    <w:rsid w:val="00A64FC3"/>
    <w:rsid w:val="00A65004"/>
    <w:rsid w:val="00A65058"/>
    <w:rsid w:val="00A65086"/>
    <w:rsid w:val="00A6513D"/>
    <w:rsid w:val="00A651AE"/>
    <w:rsid w:val="00A652B5"/>
    <w:rsid w:val="00A652D2"/>
    <w:rsid w:val="00A652F0"/>
    <w:rsid w:val="00A6534A"/>
    <w:rsid w:val="00A653D2"/>
    <w:rsid w:val="00A6543E"/>
    <w:rsid w:val="00A65471"/>
    <w:rsid w:val="00A6549E"/>
    <w:rsid w:val="00A65572"/>
    <w:rsid w:val="00A65695"/>
    <w:rsid w:val="00A656AA"/>
    <w:rsid w:val="00A656F5"/>
    <w:rsid w:val="00A65807"/>
    <w:rsid w:val="00A65814"/>
    <w:rsid w:val="00A6586C"/>
    <w:rsid w:val="00A6589E"/>
    <w:rsid w:val="00A658BB"/>
    <w:rsid w:val="00A658DE"/>
    <w:rsid w:val="00A6593F"/>
    <w:rsid w:val="00A659A9"/>
    <w:rsid w:val="00A65A83"/>
    <w:rsid w:val="00A65A9D"/>
    <w:rsid w:val="00A65B13"/>
    <w:rsid w:val="00A65B2A"/>
    <w:rsid w:val="00A65B85"/>
    <w:rsid w:val="00A65C2C"/>
    <w:rsid w:val="00A65CA0"/>
    <w:rsid w:val="00A65D5A"/>
    <w:rsid w:val="00A65D7B"/>
    <w:rsid w:val="00A65D98"/>
    <w:rsid w:val="00A65E6C"/>
    <w:rsid w:val="00A65EA4"/>
    <w:rsid w:val="00A65F55"/>
    <w:rsid w:val="00A65F94"/>
    <w:rsid w:val="00A660A3"/>
    <w:rsid w:val="00A66220"/>
    <w:rsid w:val="00A66336"/>
    <w:rsid w:val="00A66343"/>
    <w:rsid w:val="00A663DC"/>
    <w:rsid w:val="00A663FE"/>
    <w:rsid w:val="00A66476"/>
    <w:rsid w:val="00A6648D"/>
    <w:rsid w:val="00A6660C"/>
    <w:rsid w:val="00A6665C"/>
    <w:rsid w:val="00A666B8"/>
    <w:rsid w:val="00A667C8"/>
    <w:rsid w:val="00A66892"/>
    <w:rsid w:val="00A668E6"/>
    <w:rsid w:val="00A66988"/>
    <w:rsid w:val="00A66B15"/>
    <w:rsid w:val="00A66C6C"/>
    <w:rsid w:val="00A66D0D"/>
    <w:rsid w:val="00A66D36"/>
    <w:rsid w:val="00A66D51"/>
    <w:rsid w:val="00A66DC6"/>
    <w:rsid w:val="00A66ECD"/>
    <w:rsid w:val="00A66F57"/>
    <w:rsid w:val="00A67099"/>
    <w:rsid w:val="00A6709A"/>
    <w:rsid w:val="00A67155"/>
    <w:rsid w:val="00A67359"/>
    <w:rsid w:val="00A673DC"/>
    <w:rsid w:val="00A674C9"/>
    <w:rsid w:val="00A674DC"/>
    <w:rsid w:val="00A67531"/>
    <w:rsid w:val="00A676C2"/>
    <w:rsid w:val="00A67822"/>
    <w:rsid w:val="00A678AA"/>
    <w:rsid w:val="00A67954"/>
    <w:rsid w:val="00A67992"/>
    <w:rsid w:val="00A6799B"/>
    <w:rsid w:val="00A67A5C"/>
    <w:rsid w:val="00A67ABC"/>
    <w:rsid w:val="00A67C0B"/>
    <w:rsid w:val="00A67C4A"/>
    <w:rsid w:val="00A67DC6"/>
    <w:rsid w:val="00A67DCC"/>
    <w:rsid w:val="00A67E06"/>
    <w:rsid w:val="00A67E0D"/>
    <w:rsid w:val="00A67E6C"/>
    <w:rsid w:val="00A67EA6"/>
    <w:rsid w:val="00A67EAA"/>
    <w:rsid w:val="00A67FC8"/>
    <w:rsid w:val="00A69B5A"/>
    <w:rsid w:val="00A6F4EA"/>
    <w:rsid w:val="00A7015F"/>
    <w:rsid w:val="00A7019B"/>
    <w:rsid w:val="00A701D1"/>
    <w:rsid w:val="00A7020B"/>
    <w:rsid w:val="00A70289"/>
    <w:rsid w:val="00A7032D"/>
    <w:rsid w:val="00A70504"/>
    <w:rsid w:val="00A7056A"/>
    <w:rsid w:val="00A705E7"/>
    <w:rsid w:val="00A7071A"/>
    <w:rsid w:val="00A70802"/>
    <w:rsid w:val="00A708C8"/>
    <w:rsid w:val="00A70915"/>
    <w:rsid w:val="00A7091B"/>
    <w:rsid w:val="00A70970"/>
    <w:rsid w:val="00A70A09"/>
    <w:rsid w:val="00A70A5D"/>
    <w:rsid w:val="00A70A83"/>
    <w:rsid w:val="00A70B7F"/>
    <w:rsid w:val="00A70C10"/>
    <w:rsid w:val="00A70C89"/>
    <w:rsid w:val="00A70DEE"/>
    <w:rsid w:val="00A70E0A"/>
    <w:rsid w:val="00A710EC"/>
    <w:rsid w:val="00A711A5"/>
    <w:rsid w:val="00A71217"/>
    <w:rsid w:val="00A71252"/>
    <w:rsid w:val="00A71285"/>
    <w:rsid w:val="00A71288"/>
    <w:rsid w:val="00A7131D"/>
    <w:rsid w:val="00A713ED"/>
    <w:rsid w:val="00A713F8"/>
    <w:rsid w:val="00A7145D"/>
    <w:rsid w:val="00A714FB"/>
    <w:rsid w:val="00A71502"/>
    <w:rsid w:val="00A71505"/>
    <w:rsid w:val="00A71534"/>
    <w:rsid w:val="00A7180F"/>
    <w:rsid w:val="00A71920"/>
    <w:rsid w:val="00A71921"/>
    <w:rsid w:val="00A7192C"/>
    <w:rsid w:val="00A71AF0"/>
    <w:rsid w:val="00A71B36"/>
    <w:rsid w:val="00A71C90"/>
    <w:rsid w:val="00A71CB0"/>
    <w:rsid w:val="00A71D7D"/>
    <w:rsid w:val="00A71DA7"/>
    <w:rsid w:val="00A71E15"/>
    <w:rsid w:val="00A72008"/>
    <w:rsid w:val="00A7211A"/>
    <w:rsid w:val="00A721E9"/>
    <w:rsid w:val="00A722DB"/>
    <w:rsid w:val="00A72404"/>
    <w:rsid w:val="00A72436"/>
    <w:rsid w:val="00A7254B"/>
    <w:rsid w:val="00A725A8"/>
    <w:rsid w:val="00A7263F"/>
    <w:rsid w:val="00A72664"/>
    <w:rsid w:val="00A726A3"/>
    <w:rsid w:val="00A72858"/>
    <w:rsid w:val="00A7285B"/>
    <w:rsid w:val="00A72903"/>
    <w:rsid w:val="00A7297F"/>
    <w:rsid w:val="00A729B1"/>
    <w:rsid w:val="00A729B7"/>
    <w:rsid w:val="00A72A8D"/>
    <w:rsid w:val="00A72BF3"/>
    <w:rsid w:val="00A72C4B"/>
    <w:rsid w:val="00A72E56"/>
    <w:rsid w:val="00A72F46"/>
    <w:rsid w:val="00A73012"/>
    <w:rsid w:val="00A73016"/>
    <w:rsid w:val="00A731B4"/>
    <w:rsid w:val="00A73219"/>
    <w:rsid w:val="00A73277"/>
    <w:rsid w:val="00A73342"/>
    <w:rsid w:val="00A73518"/>
    <w:rsid w:val="00A7369C"/>
    <w:rsid w:val="00A7371F"/>
    <w:rsid w:val="00A73735"/>
    <w:rsid w:val="00A737A2"/>
    <w:rsid w:val="00A73848"/>
    <w:rsid w:val="00A7384B"/>
    <w:rsid w:val="00A7386F"/>
    <w:rsid w:val="00A7394A"/>
    <w:rsid w:val="00A73980"/>
    <w:rsid w:val="00A73B7C"/>
    <w:rsid w:val="00A73BD8"/>
    <w:rsid w:val="00A73C14"/>
    <w:rsid w:val="00A73D28"/>
    <w:rsid w:val="00A73E07"/>
    <w:rsid w:val="00A73EC5"/>
    <w:rsid w:val="00A73EEE"/>
    <w:rsid w:val="00A74005"/>
    <w:rsid w:val="00A7408C"/>
    <w:rsid w:val="00A740B5"/>
    <w:rsid w:val="00A740C5"/>
    <w:rsid w:val="00A741E2"/>
    <w:rsid w:val="00A74200"/>
    <w:rsid w:val="00A74261"/>
    <w:rsid w:val="00A74306"/>
    <w:rsid w:val="00A74484"/>
    <w:rsid w:val="00A744E1"/>
    <w:rsid w:val="00A74530"/>
    <w:rsid w:val="00A745E0"/>
    <w:rsid w:val="00A74678"/>
    <w:rsid w:val="00A747A0"/>
    <w:rsid w:val="00A748BD"/>
    <w:rsid w:val="00A7493E"/>
    <w:rsid w:val="00A749B0"/>
    <w:rsid w:val="00A749B8"/>
    <w:rsid w:val="00A74C79"/>
    <w:rsid w:val="00A74CEA"/>
    <w:rsid w:val="00A74D16"/>
    <w:rsid w:val="00A74D31"/>
    <w:rsid w:val="00A74D72"/>
    <w:rsid w:val="00A74E33"/>
    <w:rsid w:val="00A74E51"/>
    <w:rsid w:val="00A74E5E"/>
    <w:rsid w:val="00A74F5F"/>
    <w:rsid w:val="00A750DD"/>
    <w:rsid w:val="00A751A3"/>
    <w:rsid w:val="00A751BF"/>
    <w:rsid w:val="00A7525E"/>
    <w:rsid w:val="00A7533C"/>
    <w:rsid w:val="00A753AD"/>
    <w:rsid w:val="00A753BF"/>
    <w:rsid w:val="00A75441"/>
    <w:rsid w:val="00A7557C"/>
    <w:rsid w:val="00A75674"/>
    <w:rsid w:val="00A7585A"/>
    <w:rsid w:val="00A75A7C"/>
    <w:rsid w:val="00A75B16"/>
    <w:rsid w:val="00A75B2C"/>
    <w:rsid w:val="00A75B62"/>
    <w:rsid w:val="00A75BAA"/>
    <w:rsid w:val="00A75BCF"/>
    <w:rsid w:val="00A75C79"/>
    <w:rsid w:val="00A75C90"/>
    <w:rsid w:val="00A75CA7"/>
    <w:rsid w:val="00A75D36"/>
    <w:rsid w:val="00A75D76"/>
    <w:rsid w:val="00A76019"/>
    <w:rsid w:val="00A76021"/>
    <w:rsid w:val="00A76038"/>
    <w:rsid w:val="00A760CA"/>
    <w:rsid w:val="00A76160"/>
    <w:rsid w:val="00A7617B"/>
    <w:rsid w:val="00A761A1"/>
    <w:rsid w:val="00A761EE"/>
    <w:rsid w:val="00A7627C"/>
    <w:rsid w:val="00A762BA"/>
    <w:rsid w:val="00A764CF"/>
    <w:rsid w:val="00A765E0"/>
    <w:rsid w:val="00A76718"/>
    <w:rsid w:val="00A76725"/>
    <w:rsid w:val="00A767AA"/>
    <w:rsid w:val="00A76809"/>
    <w:rsid w:val="00A76856"/>
    <w:rsid w:val="00A768C6"/>
    <w:rsid w:val="00A769D9"/>
    <w:rsid w:val="00A76AB6"/>
    <w:rsid w:val="00A76AD6"/>
    <w:rsid w:val="00A76BAB"/>
    <w:rsid w:val="00A76C96"/>
    <w:rsid w:val="00A76D07"/>
    <w:rsid w:val="00A76D95"/>
    <w:rsid w:val="00A76DB2"/>
    <w:rsid w:val="00A76E68"/>
    <w:rsid w:val="00A770DC"/>
    <w:rsid w:val="00A7711E"/>
    <w:rsid w:val="00A77304"/>
    <w:rsid w:val="00A77366"/>
    <w:rsid w:val="00A773EC"/>
    <w:rsid w:val="00A77593"/>
    <w:rsid w:val="00A77610"/>
    <w:rsid w:val="00A77834"/>
    <w:rsid w:val="00A7787E"/>
    <w:rsid w:val="00A77882"/>
    <w:rsid w:val="00A77991"/>
    <w:rsid w:val="00A77AA9"/>
    <w:rsid w:val="00A77ABB"/>
    <w:rsid w:val="00A77BD0"/>
    <w:rsid w:val="00A77C2A"/>
    <w:rsid w:val="00A77C9F"/>
    <w:rsid w:val="00A79175"/>
    <w:rsid w:val="00A7A35D"/>
    <w:rsid w:val="00A80067"/>
    <w:rsid w:val="00A8015D"/>
    <w:rsid w:val="00A8016B"/>
    <w:rsid w:val="00A80176"/>
    <w:rsid w:val="00A801A7"/>
    <w:rsid w:val="00A8024A"/>
    <w:rsid w:val="00A80293"/>
    <w:rsid w:val="00A80381"/>
    <w:rsid w:val="00A803EB"/>
    <w:rsid w:val="00A80421"/>
    <w:rsid w:val="00A804EB"/>
    <w:rsid w:val="00A80589"/>
    <w:rsid w:val="00A805D1"/>
    <w:rsid w:val="00A8063F"/>
    <w:rsid w:val="00A8085D"/>
    <w:rsid w:val="00A8095C"/>
    <w:rsid w:val="00A8098E"/>
    <w:rsid w:val="00A809C6"/>
    <w:rsid w:val="00A80A6A"/>
    <w:rsid w:val="00A80B0C"/>
    <w:rsid w:val="00A80D2B"/>
    <w:rsid w:val="00A80D3F"/>
    <w:rsid w:val="00A80DB0"/>
    <w:rsid w:val="00A80E42"/>
    <w:rsid w:val="00A80EAB"/>
    <w:rsid w:val="00A80FC6"/>
    <w:rsid w:val="00A810A0"/>
    <w:rsid w:val="00A810CC"/>
    <w:rsid w:val="00A8112F"/>
    <w:rsid w:val="00A81263"/>
    <w:rsid w:val="00A81298"/>
    <w:rsid w:val="00A8129D"/>
    <w:rsid w:val="00A812CD"/>
    <w:rsid w:val="00A812D7"/>
    <w:rsid w:val="00A81332"/>
    <w:rsid w:val="00A81407"/>
    <w:rsid w:val="00A814D4"/>
    <w:rsid w:val="00A815AC"/>
    <w:rsid w:val="00A81628"/>
    <w:rsid w:val="00A8176E"/>
    <w:rsid w:val="00A81855"/>
    <w:rsid w:val="00A8186F"/>
    <w:rsid w:val="00A81913"/>
    <w:rsid w:val="00A81982"/>
    <w:rsid w:val="00A81B8C"/>
    <w:rsid w:val="00A81BD3"/>
    <w:rsid w:val="00A81C9F"/>
    <w:rsid w:val="00A81ECD"/>
    <w:rsid w:val="00A81EFE"/>
    <w:rsid w:val="00A81FB2"/>
    <w:rsid w:val="00A81FB9"/>
    <w:rsid w:val="00A820A1"/>
    <w:rsid w:val="00A820A3"/>
    <w:rsid w:val="00A82121"/>
    <w:rsid w:val="00A8228D"/>
    <w:rsid w:val="00A822D8"/>
    <w:rsid w:val="00A82371"/>
    <w:rsid w:val="00A82404"/>
    <w:rsid w:val="00A82477"/>
    <w:rsid w:val="00A824BB"/>
    <w:rsid w:val="00A8254C"/>
    <w:rsid w:val="00A82654"/>
    <w:rsid w:val="00A826E8"/>
    <w:rsid w:val="00A82710"/>
    <w:rsid w:val="00A827C9"/>
    <w:rsid w:val="00A828B5"/>
    <w:rsid w:val="00A829D5"/>
    <w:rsid w:val="00A82A62"/>
    <w:rsid w:val="00A82ADE"/>
    <w:rsid w:val="00A82AEA"/>
    <w:rsid w:val="00A82BF2"/>
    <w:rsid w:val="00A82CA3"/>
    <w:rsid w:val="00A82CE7"/>
    <w:rsid w:val="00A82D31"/>
    <w:rsid w:val="00A83000"/>
    <w:rsid w:val="00A8308F"/>
    <w:rsid w:val="00A830F8"/>
    <w:rsid w:val="00A8312A"/>
    <w:rsid w:val="00A831DF"/>
    <w:rsid w:val="00A83285"/>
    <w:rsid w:val="00A832A7"/>
    <w:rsid w:val="00A835BC"/>
    <w:rsid w:val="00A8360D"/>
    <w:rsid w:val="00A8380E"/>
    <w:rsid w:val="00A8380F"/>
    <w:rsid w:val="00A838A8"/>
    <w:rsid w:val="00A83BCE"/>
    <w:rsid w:val="00A83C86"/>
    <w:rsid w:val="00A83E68"/>
    <w:rsid w:val="00A83FF6"/>
    <w:rsid w:val="00A8419D"/>
    <w:rsid w:val="00A84322"/>
    <w:rsid w:val="00A84390"/>
    <w:rsid w:val="00A843B4"/>
    <w:rsid w:val="00A843E5"/>
    <w:rsid w:val="00A843F0"/>
    <w:rsid w:val="00A8441B"/>
    <w:rsid w:val="00A844D8"/>
    <w:rsid w:val="00A84605"/>
    <w:rsid w:val="00A8463C"/>
    <w:rsid w:val="00A847D0"/>
    <w:rsid w:val="00A849D8"/>
    <w:rsid w:val="00A84A21"/>
    <w:rsid w:val="00A84AE1"/>
    <w:rsid w:val="00A84BD2"/>
    <w:rsid w:val="00A84D26"/>
    <w:rsid w:val="00A84D7E"/>
    <w:rsid w:val="00A84E25"/>
    <w:rsid w:val="00A850AC"/>
    <w:rsid w:val="00A85174"/>
    <w:rsid w:val="00A85176"/>
    <w:rsid w:val="00A851F5"/>
    <w:rsid w:val="00A8521F"/>
    <w:rsid w:val="00A855E3"/>
    <w:rsid w:val="00A856F2"/>
    <w:rsid w:val="00A8576C"/>
    <w:rsid w:val="00A8576E"/>
    <w:rsid w:val="00A85995"/>
    <w:rsid w:val="00A859E0"/>
    <w:rsid w:val="00A85A98"/>
    <w:rsid w:val="00A85AA1"/>
    <w:rsid w:val="00A85AB6"/>
    <w:rsid w:val="00A85AFD"/>
    <w:rsid w:val="00A85B50"/>
    <w:rsid w:val="00A85B9D"/>
    <w:rsid w:val="00A85C18"/>
    <w:rsid w:val="00A85CF4"/>
    <w:rsid w:val="00A85EA8"/>
    <w:rsid w:val="00A85F62"/>
    <w:rsid w:val="00A8604E"/>
    <w:rsid w:val="00A861D7"/>
    <w:rsid w:val="00A861F3"/>
    <w:rsid w:val="00A8623F"/>
    <w:rsid w:val="00A86262"/>
    <w:rsid w:val="00A862C6"/>
    <w:rsid w:val="00A86300"/>
    <w:rsid w:val="00A86324"/>
    <w:rsid w:val="00A86471"/>
    <w:rsid w:val="00A86483"/>
    <w:rsid w:val="00A864CC"/>
    <w:rsid w:val="00A86548"/>
    <w:rsid w:val="00A866BE"/>
    <w:rsid w:val="00A866C2"/>
    <w:rsid w:val="00A8670A"/>
    <w:rsid w:val="00A86A5E"/>
    <w:rsid w:val="00A86AB9"/>
    <w:rsid w:val="00A86C22"/>
    <w:rsid w:val="00A86E87"/>
    <w:rsid w:val="00A86F12"/>
    <w:rsid w:val="00A86F90"/>
    <w:rsid w:val="00A87014"/>
    <w:rsid w:val="00A87021"/>
    <w:rsid w:val="00A8703D"/>
    <w:rsid w:val="00A87046"/>
    <w:rsid w:val="00A8712D"/>
    <w:rsid w:val="00A87160"/>
    <w:rsid w:val="00A871AB"/>
    <w:rsid w:val="00A871E7"/>
    <w:rsid w:val="00A871E8"/>
    <w:rsid w:val="00A873C0"/>
    <w:rsid w:val="00A8742F"/>
    <w:rsid w:val="00A87465"/>
    <w:rsid w:val="00A87606"/>
    <w:rsid w:val="00A87738"/>
    <w:rsid w:val="00A877E4"/>
    <w:rsid w:val="00A87814"/>
    <w:rsid w:val="00A8781D"/>
    <w:rsid w:val="00A87922"/>
    <w:rsid w:val="00A8793B"/>
    <w:rsid w:val="00A879A5"/>
    <w:rsid w:val="00A879AC"/>
    <w:rsid w:val="00A87A14"/>
    <w:rsid w:val="00A87A79"/>
    <w:rsid w:val="00A87BE0"/>
    <w:rsid w:val="00A87C20"/>
    <w:rsid w:val="00A87D14"/>
    <w:rsid w:val="00A87D30"/>
    <w:rsid w:val="00A87E35"/>
    <w:rsid w:val="00A87E68"/>
    <w:rsid w:val="00A87F2F"/>
    <w:rsid w:val="00A9001B"/>
    <w:rsid w:val="00A90145"/>
    <w:rsid w:val="00A9030C"/>
    <w:rsid w:val="00A903AF"/>
    <w:rsid w:val="00A904AF"/>
    <w:rsid w:val="00A9052E"/>
    <w:rsid w:val="00A90598"/>
    <w:rsid w:val="00A90612"/>
    <w:rsid w:val="00A907CE"/>
    <w:rsid w:val="00A907F2"/>
    <w:rsid w:val="00A90854"/>
    <w:rsid w:val="00A908E2"/>
    <w:rsid w:val="00A90961"/>
    <w:rsid w:val="00A90A2D"/>
    <w:rsid w:val="00A90A97"/>
    <w:rsid w:val="00A90AF2"/>
    <w:rsid w:val="00A90B0B"/>
    <w:rsid w:val="00A90B26"/>
    <w:rsid w:val="00A90BD5"/>
    <w:rsid w:val="00A90EAB"/>
    <w:rsid w:val="00A90FB0"/>
    <w:rsid w:val="00A90FB2"/>
    <w:rsid w:val="00A90FC0"/>
    <w:rsid w:val="00A91045"/>
    <w:rsid w:val="00A9107D"/>
    <w:rsid w:val="00A910C1"/>
    <w:rsid w:val="00A911AF"/>
    <w:rsid w:val="00A91223"/>
    <w:rsid w:val="00A91248"/>
    <w:rsid w:val="00A91286"/>
    <w:rsid w:val="00A912AC"/>
    <w:rsid w:val="00A912B3"/>
    <w:rsid w:val="00A912CD"/>
    <w:rsid w:val="00A913D5"/>
    <w:rsid w:val="00A913DA"/>
    <w:rsid w:val="00A91515"/>
    <w:rsid w:val="00A9152A"/>
    <w:rsid w:val="00A9162E"/>
    <w:rsid w:val="00A917F5"/>
    <w:rsid w:val="00A91866"/>
    <w:rsid w:val="00A9188A"/>
    <w:rsid w:val="00A918A7"/>
    <w:rsid w:val="00A918D1"/>
    <w:rsid w:val="00A919CA"/>
    <w:rsid w:val="00A919ED"/>
    <w:rsid w:val="00A91A7A"/>
    <w:rsid w:val="00A91B98"/>
    <w:rsid w:val="00A91C56"/>
    <w:rsid w:val="00A91CE2"/>
    <w:rsid w:val="00A91CFD"/>
    <w:rsid w:val="00A91D57"/>
    <w:rsid w:val="00A91E65"/>
    <w:rsid w:val="00A91EC6"/>
    <w:rsid w:val="00A91F24"/>
    <w:rsid w:val="00A920AC"/>
    <w:rsid w:val="00A920E3"/>
    <w:rsid w:val="00A92196"/>
    <w:rsid w:val="00A9223C"/>
    <w:rsid w:val="00A922A2"/>
    <w:rsid w:val="00A922D4"/>
    <w:rsid w:val="00A922DA"/>
    <w:rsid w:val="00A9231D"/>
    <w:rsid w:val="00A9237D"/>
    <w:rsid w:val="00A9241F"/>
    <w:rsid w:val="00A92472"/>
    <w:rsid w:val="00A9257D"/>
    <w:rsid w:val="00A9258F"/>
    <w:rsid w:val="00A92623"/>
    <w:rsid w:val="00A92800"/>
    <w:rsid w:val="00A92960"/>
    <w:rsid w:val="00A92A69"/>
    <w:rsid w:val="00A92A81"/>
    <w:rsid w:val="00A92B7D"/>
    <w:rsid w:val="00A92BA8"/>
    <w:rsid w:val="00A92BBB"/>
    <w:rsid w:val="00A92BC0"/>
    <w:rsid w:val="00A92C42"/>
    <w:rsid w:val="00A92D8F"/>
    <w:rsid w:val="00A92E31"/>
    <w:rsid w:val="00A92F84"/>
    <w:rsid w:val="00A93157"/>
    <w:rsid w:val="00A93264"/>
    <w:rsid w:val="00A932C0"/>
    <w:rsid w:val="00A9335B"/>
    <w:rsid w:val="00A93394"/>
    <w:rsid w:val="00A933BA"/>
    <w:rsid w:val="00A933D7"/>
    <w:rsid w:val="00A9344B"/>
    <w:rsid w:val="00A93771"/>
    <w:rsid w:val="00A937A6"/>
    <w:rsid w:val="00A93817"/>
    <w:rsid w:val="00A93861"/>
    <w:rsid w:val="00A9397F"/>
    <w:rsid w:val="00A93BEB"/>
    <w:rsid w:val="00A93C24"/>
    <w:rsid w:val="00A93C93"/>
    <w:rsid w:val="00A93D19"/>
    <w:rsid w:val="00A93D27"/>
    <w:rsid w:val="00A93D7E"/>
    <w:rsid w:val="00A93DAA"/>
    <w:rsid w:val="00A93EDF"/>
    <w:rsid w:val="00A93F47"/>
    <w:rsid w:val="00A9402D"/>
    <w:rsid w:val="00A9406D"/>
    <w:rsid w:val="00A94280"/>
    <w:rsid w:val="00A9432E"/>
    <w:rsid w:val="00A9435E"/>
    <w:rsid w:val="00A94370"/>
    <w:rsid w:val="00A9441A"/>
    <w:rsid w:val="00A94485"/>
    <w:rsid w:val="00A944BB"/>
    <w:rsid w:val="00A94526"/>
    <w:rsid w:val="00A9456B"/>
    <w:rsid w:val="00A946D9"/>
    <w:rsid w:val="00A94793"/>
    <w:rsid w:val="00A947A4"/>
    <w:rsid w:val="00A947E5"/>
    <w:rsid w:val="00A94838"/>
    <w:rsid w:val="00A9488E"/>
    <w:rsid w:val="00A948ED"/>
    <w:rsid w:val="00A94987"/>
    <w:rsid w:val="00A94AEC"/>
    <w:rsid w:val="00A94AF2"/>
    <w:rsid w:val="00A94B0A"/>
    <w:rsid w:val="00A94E34"/>
    <w:rsid w:val="00A94F58"/>
    <w:rsid w:val="00A94FB3"/>
    <w:rsid w:val="00A94FB4"/>
    <w:rsid w:val="00A94FB8"/>
    <w:rsid w:val="00A95081"/>
    <w:rsid w:val="00A950B9"/>
    <w:rsid w:val="00A950DC"/>
    <w:rsid w:val="00A9510C"/>
    <w:rsid w:val="00A951A9"/>
    <w:rsid w:val="00A95339"/>
    <w:rsid w:val="00A95407"/>
    <w:rsid w:val="00A95498"/>
    <w:rsid w:val="00A954AA"/>
    <w:rsid w:val="00A954F4"/>
    <w:rsid w:val="00A9557A"/>
    <w:rsid w:val="00A95584"/>
    <w:rsid w:val="00A95590"/>
    <w:rsid w:val="00A95591"/>
    <w:rsid w:val="00A955FF"/>
    <w:rsid w:val="00A9560A"/>
    <w:rsid w:val="00A958BB"/>
    <w:rsid w:val="00A959B5"/>
    <w:rsid w:val="00A95A22"/>
    <w:rsid w:val="00A95A3B"/>
    <w:rsid w:val="00A95A55"/>
    <w:rsid w:val="00A95A68"/>
    <w:rsid w:val="00A95A81"/>
    <w:rsid w:val="00A95B0E"/>
    <w:rsid w:val="00A95B4F"/>
    <w:rsid w:val="00A95C9D"/>
    <w:rsid w:val="00A95CF3"/>
    <w:rsid w:val="00A95CF5"/>
    <w:rsid w:val="00A95D4B"/>
    <w:rsid w:val="00A95D61"/>
    <w:rsid w:val="00A95E80"/>
    <w:rsid w:val="00A96002"/>
    <w:rsid w:val="00A96003"/>
    <w:rsid w:val="00A9604C"/>
    <w:rsid w:val="00A96087"/>
    <w:rsid w:val="00A960CE"/>
    <w:rsid w:val="00A9610C"/>
    <w:rsid w:val="00A9617D"/>
    <w:rsid w:val="00A961BE"/>
    <w:rsid w:val="00A96291"/>
    <w:rsid w:val="00A962B9"/>
    <w:rsid w:val="00A962FD"/>
    <w:rsid w:val="00A963AF"/>
    <w:rsid w:val="00A96405"/>
    <w:rsid w:val="00A96419"/>
    <w:rsid w:val="00A964ED"/>
    <w:rsid w:val="00A96507"/>
    <w:rsid w:val="00A96542"/>
    <w:rsid w:val="00A965A5"/>
    <w:rsid w:val="00A965FE"/>
    <w:rsid w:val="00A9666B"/>
    <w:rsid w:val="00A966E8"/>
    <w:rsid w:val="00A96873"/>
    <w:rsid w:val="00A96877"/>
    <w:rsid w:val="00A968A0"/>
    <w:rsid w:val="00A968ED"/>
    <w:rsid w:val="00A96932"/>
    <w:rsid w:val="00A96933"/>
    <w:rsid w:val="00A9696E"/>
    <w:rsid w:val="00A969E3"/>
    <w:rsid w:val="00A96A35"/>
    <w:rsid w:val="00A96A8B"/>
    <w:rsid w:val="00A96B9A"/>
    <w:rsid w:val="00A96BE3"/>
    <w:rsid w:val="00A96C03"/>
    <w:rsid w:val="00A96D3D"/>
    <w:rsid w:val="00A96D84"/>
    <w:rsid w:val="00A96E4D"/>
    <w:rsid w:val="00A96E87"/>
    <w:rsid w:val="00A96FD1"/>
    <w:rsid w:val="00A96FF0"/>
    <w:rsid w:val="00A9703D"/>
    <w:rsid w:val="00A97125"/>
    <w:rsid w:val="00A971F5"/>
    <w:rsid w:val="00A972E4"/>
    <w:rsid w:val="00A973F3"/>
    <w:rsid w:val="00A9753F"/>
    <w:rsid w:val="00A9759B"/>
    <w:rsid w:val="00A975AE"/>
    <w:rsid w:val="00A97660"/>
    <w:rsid w:val="00A97753"/>
    <w:rsid w:val="00A97760"/>
    <w:rsid w:val="00A977FA"/>
    <w:rsid w:val="00A97833"/>
    <w:rsid w:val="00A978C2"/>
    <w:rsid w:val="00A979F7"/>
    <w:rsid w:val="00A97A43"/>
    <w:rsid w:val="00A97A52"/>
    <w:rsid w:val="00A97B80"/>
    <w:rsid w:val="00A97C8C"/>
    <w:rsid w:val="00A97CF7"/>
    <w:rsid w:val="00A97D69"/>
    <w:rsid w:val="00A97E32"/>
    <w:rsid w:val="00A97EC2"/>
    <w:rsid w:val="00A97F6C"/>
    <w:rsid w:val="00AA00FF"/>
    <w:rsid w:val="00AA027B"/>
    <w:rsid w:val="00AA02B9"/>
    <w:rsid w:val="00AA0373"/>
    <w:rsid w:val="00AA044B"/>
    <w:rsid w:val="00AA052F"/>
    <w:rsid w:val="00AA0530"/>
    <w:rsid w:val="00AA0548"/>
    <w:rsid w:val="00AA0681"/>
    <w:rsid w:val="00AA06D2"/>
    <w:rsid w:val="00AA0744"/>
    <w:rsid w:val="00AA084A"/>
    <w:rsid w:val="00AA089A"/>
    <w:rsid w:val="00AA08AC"/>
    <w:rsid w:val="00AA08CB"/>
    <w:rsid w:val="00AA0914"/>
    <w:rsid w:val="00AA0987"/>
    <w:rsid w:val="00AA09AB"/>
    <w:rsid w:val="00AA0B21"/>
    <w:rsid w:val="00AA0B4F"/>
    <w:rsid w:val="00AA0BEC"/>
    <w:rsid w:val="00AA0C32"/>
    <w:rsid w:val="00AA0C89"/>
    <w:rsid w:val="00AA0F76"/>
    <w:rsid w:val="00AA10D9"/>
    <w:rsid w:val="00AA10F1"/>
    <w:rsid w:val="00AA10F2"/>
    <w:rsid w:val="00AA1153"/>
    <w:rsid w:val="00AA1168"/>
    <w:rsid w:val="00AA123B"/>
    <w:rsid w:val="00AA125C"/>
    <w:rsid w:val="00AA12D3"/>
    <w:rsid w:val="00AA12D4"/>
    <w:rsid w:val="00AA12F0"/>
    <w:rsid w:val="00AA13A1"/>
    <w:rsid w:val="00AA1443"/>
    <w:rsid w:val="00AA14EA"/>
    <w:rsid w:val="00AA151C"/>
    <w:rsid w:val="00AA153D"/>
    <w:rsid w:val="00AA1683"/>
    <w:rsid w:val="00AA1700"/>
    <w:rsid w:val="00AA17CA"/>
    <w:rsid w:val="00AA1835"/>
    <w:rsid w:val="00AA1869"/>
    <w:rsid w:val="00AA196A"/>
    <w:rsid w:val="00AA1A45"/>
    <w:rsid w:val="00AA1A63"/>
    <w:rsid w:val="00AA1AFE"/>
    <w:rsid w:val="00AA1C2D"/>
    <w:rsid w:val="00AA1C7C"/>
    <w:rsid w:val="00AA1E84"/>
    <w:rsid w:val="00AA1E85"/>
    <w:rsid w:val="00AA1FD0"/>
    <w:rsid w:val="00AA200C"/>
    <w:rsid w:val="00AA202D"/>
    <w:rsid w:val="00AA207E"/>
    <w:rsid w:val="00AA21C2"/>
    <w:rsid w:val="00AA222F"/>
    <w:rsid w:val="00AA227C"/>
    <w:rsid w:val="00AA22FB"/>
    <w:rsid w:val="00AA2313"/>
    <w:rsid w:val="00AA237D"/>
    <w:rsid w:val="00AA2387"/>
    <w:rsid w:val="00AA2409"/>
    <w:rsid w:val="00AA2432"/>
    <w:rsid w:val="00AA2474"/>
    <w:rsid w:val="00AA24A7"/>
    <w:rsid w:val="00AA252C"/>
    <w:rsid w:val="00AA2537"/>
    <w:rsid w:val="00AA25AE"/>
    <w:rsid w:val="00AA2604"/>
    <w:rsid w:val="00AA26B8"/>
    <w:rsid w:val="00AA278A"/>
    <w:rsid w:val="00AA2934"/>
    <w:rsid w:val="00AA2991"/>
    <w:rsid w:val="00AA2A4A"/>
    <w:rsid w:val="00AA2AA0"/>
    <w:rsid w:val="00AA2AB4"/>
    <w:rsid w:val="00AA2B70"/>
    <w:rsid w:val="00AA2D36"/>
    <w:rsid w:val="00AA2E48"/>
    <w:rsid w:val="00AA2FF3"/>
    <w:rsid w:val="00AA3021"/>
    <w:rsid w:val="00AA3065"/>
    <w:rsid w:val="00AA3177"/>
    <w:rsid w:val="00AA31A2"/>
    <w:rsid w:val="00AA323B"/>
    <w:rsid w:val="00AA3331"/>
    <w:rsid w:val="00AA339E"/>
    <w:rsid w:val="00AA33A6"/>
    <w:rsid w:val="00AA3548"/>
    <w:rsid w:val="00AA363E"/>
    <w:rsid w:val="00AA36FD"/>
    <w:rsid w:val="00AA37B9"/>
    <w:rsid w:val="00AA37D2"/>
    <w:rsid w:val="00AA3820"/>
    <w:rsid w:val="00AA3824"/>
    <w:rsid w:val="00AA398B"/>
    <w:rsid w:val="00AA39B1"/>
    <w:rsid w:val="00AA3A47"/>
    <w:rsid w:val="00AA3A98"/>
    <w:rsid w:val="00AA3B0D"/>
    <w:rsid w:val="00AA3C7D"/>
    <w:rsid w:val="00AA3CFC"/>
    <w:rsid w:val="00AA3ECB"/>
    <w:rsid w:val="00AA3ED4"/>
    <w:rsid w:val="00AA404E"/>
    <w:rsid w:val="00AA40BF"/>
    <w:rsid w:val="00AA4265"/>
    <w:rsid w:val="00AA429D"/>
    <w:rsid w:val="00AA4360"/>
    <w:rsid w:val="00AA4390"/>
    <w:rsid w:val="00AA4431"/>
    <w:rsid w:val="00AA4446"/>
    <w:rsid w:val="00AA4518"/>
    <w:rsid w:val="00AA458E"/>
    <w:rsid w:val="00AA4618"/>
    <w:rsid w:val="00AA46C9"/>
    <w:rsid w:val="00AA470A"/>
    <w:rsid w:val="00AA485E"/>
    <w:rsid w:val="00AA4882"/>
    <w:rsid w:val="00AA48FA"/>
    <w:rsid w:val="00AA4969"/>
    <w:rsid w:val="00AA49D6"/>
    <w:rsid w:val="00AA4A7D"/>
    <w:rsid w:val="00AA4B10"/>
    <w:rsid w:val="00AA4B28"/>
    <w:rsid w:val="00AA4B52"/>
    <w:rsid w:val="00AA4B55"/>
    <w:rsid w:val="00AA4D7F"/>
    <w:rsid w:val="00AA4E2C"/>
    <w:rsid w:val="00AA4FF3"/>
    <w:rsid w:val="00AA5043"/>
    <w:rsid w:val="00AA504A"/>
    <w:rsid w:val="00AA5130"/>
    <w:rsid w:val="00AA5137"/>
    <w:rsid w:val="00AA5156"/>
    <w:rsid w:val="00AA523D"/>
    <w:rsid w:val="00AA52B1"/>
    <w:rsid w:val="00AA53C8"/>
    <w:rsid w:val="00AA53FE"/>
    <w:rsid w:val="00AA5419"/>
    <w:rsid w:val="00AA5462"/>
    <w:rsid w:val="00AA54C9"/>
    <w:rsid w:val="00AA54D8"/>
    <w:rsid w:val="00AA5526"/>
    <w:rsid w:val="00AA556A"/>
    <w:rsid w:val="00AA55AF"/>
    <w:rsid w:val="00AA5639"/>
    <w:rsid w:val="00AA564D"/>
    <w:rsid w:val="00AA573C"/>
    <w:rsid w:val="00AA579B"/>
    <w:rsid w:val="00AA57B3"/>
    <w:rsid w:val="00AA582B"/>
    <w:rsid w:val="00AA58A8"/>
    <w:rsid w:val="00AA5902"/>
    <w:rsid w:val="00AA5949"/>
    <w:rsid w:val="00AA598E"/>
    <w:rsid w:val="00AA59E0"/>
    <w:rsid w:val="00AA5A85"/>
    <w:rsid w:val="00AA5ABC"/>
    <w:rsid w:val="00AA5AF4"/>
    <w:rsid w:val="00AA5C65"/>
    <w:rsid w:val="00AA5C7F"/>
    <w:rsid w:val="00AA5DEB"/>
    <w:rsid w:val="00AA5E16"/>
    <w:rsid w:val="00AA5EA8"/>
    <w:rsid w:val="00AA5EE9"/>
    <w:rsid w:val="00AA6088"/>
    <w:rsid w:val="00AA60BA"/>
    <w:rsid w:val="00AA6136"/>
    <w:rsid w:val="00AA6138"/>
    <w:rsid w:val="00AA6235"/>
    <w:rsid w:val="00AA624C"/>
    <w:rsid w:val="00AA62F6"/>
    <w:rsid w:val="00AA6342"/>
    <w:rsid w:val="00AA644F"/>
    <w:rsid w:val="00AA65B5"/>
    <w:rsid w:val="00AA65C8"/>
    <w:rsid w:val="00AA6684"/>
    <w:rsid w:val="00AA6768"/>
    <w:rsid w:val="00AA677A"/>
    <w:rsid w:val="00AA67B2"/>
    <w:rsid w:val="00AA67CB"/>
    <w:rsid w:val="00AA683E"/>
    <w:rsid w:val="00AA6883"/>
    <w:rsid w:val="00AA68BC"/>
    <w:rsid w:val="00AA6979"/>
    <w:rsid w:val="00AA6AE4"/>
    <w:rsid w:val="00AA6C26"/>
    <w:rsid w:val="00AA6C6B"/>
    <w:rsid w:val="00AA6CBC"/>
    <w:rsid w:val="00AA6D1C"/>
    <w:rsid w:val="00AA6E99"/>
    <w:rsid w:val="00AA6EB1"/>
    <w:rsid w:val="00AA6F2A"/>
    <w:rsid w:val="00AA6F61"/>
    <w:rsid w:val="00AA6FA3"/>
    <w:rsid w:val="00AA6FE4"/>
    <w:rsid w:val="00AA6FEB"/>
    <w:rsid w:val="00AA6FF4"/>
    <w:rsid w:val="00AA7147"/>
    <w:rsid w:val="00AA7208"/>
    <w:rsid w:val="00AA7252"/>
    <w:rsid w:val="00AA73B0"/>
    <w:rsid w:val="00AA74D9"/>
    <w:rsid w:val="00AA751E"/>
    <w:rsid w:val="00AA759E"/>
    <w:rsid w:val="00AA7784"/>
    <w:rsid w:val="00AA78B2"/>
    <w:rsid w:val="00AA78D0"/>
    <w:rsid w:val="00AA7A03"/>
    <w:rsid w:val="00AA7A9F"/>
    <w:rsid w:val="00AA7ABC"/>
    <w:rsid w:val="00AA7ACB"/>
    <w:rsid w:val="00AA7B18"/>
    <w:rsid w:val="00AA7B1C"/>
    <w:rsid w:val="00AA7C41"/>
    <w:rsid w:val="00AA7C56"/>
    <w:rsid w:val="00AA7CD4"/>
    <w:rsid w:val="00AA7D07"/>
    <w:rsid w:val="00AA7DA3"/>
    <w:rsid w:val="00AA7E25"/>
    <w:rsid w:val="00AA7E98"/>
    <w:rsid w:val="00AA7EFA"/>
    <w:rsid w:val="00AB00AA"/>
    <w:rsid w:val="00AB01E1"/>
    <w:rsid w:val="00AB01F4"/>
    <w:rsid w:val="00AB02D8"/>
    <w:rsid w:val="00AB0380"/>
    <w:rsid w:val="00AB04A7"/>
    <w:rsid w:val="00AB067E"/>
    <w:rsid w:val="00AB06A4"/>
    <w:rsid w:val="00AB06DF"/>
    <w:rsid w:val="00AB073E"/>
    <w:rsid w:val="00AB07C1"/>
    <w:rsid w:val="00AB08DD"/>
    <w:rsid w:val="00AB08EE"/>
    <w:rsid w:val="00AB09D3"/>
    <w:rsid w:val="00AB09E0"/>
    <w:rsid w:val="00AB0CE8"/>
    <w:rsid w:val="00AB0D3B"/>
    <w:rsid w:val="00AB0D9A"/>
    <w:rsid w:val="00AB0F15"/>
    <w:rsid w:val="00AB0FC9"/>
    <w:rsid w:val="00AB1045"/>
    <w:rsid w:val="00AB108D"/>
    <w:rsid w:val="00AB113E"/>
    <w:rsid w:val="00AB11B4"/>
    <w:rsid w:val="00AB11F7"/>
    <w:rsid w:val="00AB1371"/>
    <w:rsid w:val="00AB1563"/>
    <w:rsid w:val="00AB1681"/>
    <w:rsid w:val="00AB170B"/>
    <w:rsid w:val="00AB1732"/>
    <w:rsid w:val="00AB1753"/>
    <w:rsid w:val="00AB17AC"/>
    <w:rsid w:val="00AB195D"/>
    <w:rsid w:val="00AB1988"/>
    <w:rsid w:val="00AB1AD9"/>
    <w:rsid w:val="00AB1AE6"/>
    <w:rsid w:val="00AB1C86"/>
    <w:rsid w:val="00AB1D93"/>
    <w:rsid w:val="00AB1E19"/>
    <w:rsid w:val="00AB2064"/>
    <w:rsid w:val="00AB21AD"/>
    <w:rsid w:val="00AB2222"/>
    <w:rsid w:val="00AB232C"/>
    <w:rsid w:val="00AB2457"/>
    <w:rsid w:val="00AB24A5"/>
    <w:rsid w:val="00AB2676"/>
    <w:rsid w:val="00AB26D8"/>
    <w:rsid w:val="00AB26FF"/>
    <w:rsid w:val="00AB2728"/>
    <w:rsid w:val="00AB2735"/>
    <w:rsid w:val="00AB2819"/>
    <w:rsid w:val="00AB2848"/>
    <w:rsid w:val="00AB2859"/>
    <w:rsid w:val="00AB2889"/>
    <w:rsid w:val="00AB28B5"/>
    <w:rsid w:val="00AB28DD"/>
    <w:rsid w:val="00AB297A"/>
    <w:rsid w:val="00AB2A15"/>
    <w:rsid w:val="00AB2A7A"/>
    <w:rsid w:val="00AB2A96"/>
    <w:rsid w:val="00AB2AF2"/>
    <w:rsid w:val="00AB2B4B"/>
    <w:rsid w:val="00AB2B9C"/>
    <w:rsid w:val="00AB2BAE"/>
    <w:rsid w:val="00AB2BC8"/>
    <w:rsid w:val="00AB2BFE"/>
    <w:rsid w:val="00AB2D59"/>
    <w:rsid w:val="00AB2D6B"/>
    <w:rsid w:val="00AB2D8E"/>
    <w:rsid w:val="00AB2E7E"/>
    <w:rsid w:val="00AB2FBC"/>
    <w:rsid w:val="00AB3062"/>
    <w:rsid w:val="00AB3066"/>
    <w:rsid w:val="00AB3149"/>
    <w:rsid w:val="00AB31C0"/>
    <w:rsid w:val="00AB31D5"/>
    <w:rsid w:val="00AB31D6"/>
    <w:rsid w:val="00AB3347"/>
    <w:rsid w:val="00AB33C9"/>
    <w:rsid w:val="00AB34E8"/>
    <w:rsid w:val="00AB3533"/>
    <w:rsid w:val="00AB3573"/>
    <w:rsid w:val="00AB362E"/>
    <w:rsid w:val="00AB3667"/>
    <w:rsid w:val="00AB36FB"/>
    <w:rsid w:val="00AB37E5"/>
    <w:rsid w:val="00AB39F0"/>
    <w:rsid w:val="00AB3BA2"/>
    <w:rsid w:val="00AB3BA8"/>
    <w:rsid w:val="00AB3C09"/>
    <w:rsid w:val="00AB3C5E"/>
    <w:rsid w:val="00AB3CD8"/>
    <w:rsid w:val="00AB3D11"/>
    <w:rsid w:val="00AB3D6C"/>
    <w:rsid w:val="00AB40CB"/>
    <w:rsid w:val="00AB40DD"/>
    <w:rsid w:val="00AB41C7"/>
    <w:rsid w:val="00AB41FC"/>
    <w:rsid w:val="00AB421D"/>
    <w:rsid w:val="00AB4291"/>
    <w:rsid w:val="00AB42C6"/>
    <w:rsid w:val="00AB4333"/>
    <w:rsid w:val="00AB43FD"/>
    <w:rsid w:val="00AB46AE"/>
    <w:rsid w:val="00AB4715"/>
    <w:rsid w:val="00AB47EF"/>
    <w:rsid w:val="00AB48C0"/>
    <w:rsid w:val="00AB493E"/>
    <w:rsid w:val="00AB4945"/>
    <w:rsid w:val="00AB49A3"/>
    <w:rsid w:val="00AB4A8D"/>
    <w:rsid w:val="00AB4AF7"/>
    <w:rsid w:val="00AB4BF9"/>
    <w:rsid w:val="00AB4C14"/>
    <w:rsid w:val="00AB4C54"/>
    <w:rsid w:val="00AB4DCD"/>
    <w:rsid w:val="00AB4E17"/>
    <w:rsid w:val="00AB4E6B"/>
    <w:rsid w:val="00AB4FCC"/>
    <w:rsid w:val="00AB5053"/>
    <w:rsid w:val="00AB530C"/>
    <w:rsid w:val="00AB5384"/>
    <w:rsid w:val="00AB538D"/>
    <w:rsid w:val="00AB54CA"/>
    <w:rsid w:val="00AB5551"/>
    <w:rsid w:val="00AB5552"/>
    <w:rsid w:val="00AB5618"/>
    <w:rsid w:val="00AB56EE"/>
    <w:rsid w:val="00AB577C"/>
    <w:rsid w:val="00AB57E8"/>
    <w:rsid w:val="00AB59EB"/>
    <w:rsid w:val="00AB5B02"/>
    <w:rsid w:val="00AB5B1D"/>
    <w:rsid w:val="00AB5BC3"/>
    <w:rsid w:val="00AB5C03"/>
    <w:rsid w:val="00AB5D95"/>
    <w:rsid w:val="00AB5DA7"/>
    <w:rsid w:val="00AB5F91"/>
    <w:rsid w:val="00AB5FCD"/>
    <w:rsid w:val="00AB602D"/>
    <w:rsid w:val="00AB6207"/>
    <w:rsid w:val="00AB620F"/>
    <w:rsid w:val="00AB6280"/>
    <w:rsid w:val="00AB629F"/>
    <w:rsid w:val="00AB631C"/>
    <w:rsid w:val="00AB6439"/>
    <w:rsid w:val="00AB647F"/>
    <w:rsid w:val="00AB6541"/>
    <w:rsid w:val="00AB6597"/>
    <w:rsid w:val="00AB65AE"/>
    <w:rsid w:val="00AB65E6"/>
    <w:rsid w:val="00AB667B"/>
    <w:rsid w:val="00AB66BA"/>
    <w:rsid w:val="00AB66E6"/>
    <w:rsid w:val="00AB671D"/>
    <w:rsid w:val="00AB6A1A"/>
    <w:rsid w:val="00AB6A1C"/>
    <w:rsid w:val="00AB6A3A"/>
    <w:rsid w:val="00AB6A97"/>
    <w:rsid w:val="00AB6AFA"/>
    <w:rsid w:val="00AB6DB7"/>
    <w:rsid w:val="00AB6E6D"/>
    <w:rsid w:val="00AB707D"/>
    <w:rsid w:val="00AB72E8"/>
    <w:rsid w:val="00AB72EE"/>
    <w:rsid w:val="00AB7334"/>
    <w:rsid w:val="00AB7560"/>
    <w:rsid w:val="00AB7571"/>
    <w:rsid w:val="00AB7698"/>
    <w:rsid w:val="00AB7702"/>
    <w:rsid w:val="00AB7AC1"/>
    <w:rsid w:val="00AB7B3D"/>
    <w:rsid w:val="00AB7BAE"/>
    <w:rsid w:val="00AB7BFC"/>
    <w:rsid w:val="00AB7E0B"/>
    <w:rsid w:val="00AB7E97"/>
    <w:rsid w:val="00AB7F24"/>
    <w:rsid w:val="00AB7F68"/>
    <w:rsid w:val="00AB7FA1"/>
    <w:rsid w:val="00AB7FC2"/>
    <w:rsid w:val="00AB8E17"/>
    <w:rsid w:val="00AC0064"/>
    <w:rsid w:val="00AC0153"/>
    <w:rsid w:val="00AC01E0"/>
    <w:rsid w:val="00AC020C"/>
    <w:rsid w:val="00AC022A"/>
    <w:rsid w:val="00AC05BE"/>
    <w:rsid w:val="00AC05DE"/>
    <w:rsid w:val="00AC064F"/>
    <w:rsid w:val="00AC06E0"/>
    <w:rsid w:val="00AC06F4"/>
    <w:rsid w:val="00AC0711"/>
    <w:rsid w:val="00AC07B9"/>
    <w:rsid w:val="00AC083A"/>
    <w:rsid w:val="00AC08A7"/>
    <w:rsid w:val="00AC0968"/>
    <w:rsid w:val="00AC0A6E"/>
    <w:rsid w:val="00AC0A72"/>
    <w:rsid w:val="00AC0AA5"/>
    <w:rsid w:val="00AC0DFA"/>
    <w:rsid w:val="00AC0E2C"/>
    <w:rsid w:val="00AC0F24"/>
    <w:rsid w:val="00AC0F28"/>
    <w:rsid w:val="00AC1070"/>
    <w:rsid w:val="00AC1196"/>
    <w:rsid w:val="00AC11D2"/>
    <w:rsid w:val="00AC124D"/>
    <w:rsid w:val="00AC12A8"/>
    <w:rsid w:val="00AC13F8"/>
    <w:rsid w:val="00AC14E6"/>
    <w:rsid w:val="00AC153D"/>
    <w:rsid w:val="00AC15A7"/>
    <w:rsid w:val="00AC1602"/>
    <w:rsid w:val="00AC162E"/>
    <w:rsid w:val="00AC173E"/>
    <w:rsid w:val="00AC1766"/>
    <w:rsid w:val="00AC1775"/>
    <w:rsid w:val="00AC17C9"/>
    <w:rsid w:val="00AC1856"/>
    <w:rsid w:val="00AC18AA"/>
    <w:rsid w:val="00AC191A"/>
    <w:rsid w:val="00AC1931"/>
    <w:rsid w:val="00AC1A97"/>
    <w:rsid w:val="00AC1D12"/>
    <w:rsid w:val="00AC1FA1"/>
    <w:rsid w:val="00AC209A"/>
    <w:rsid w:val="00AC2168"/>
    <w:rsid w:val="00AC21A8"/>
    <w:rsid w:val="00AC23DA"/>
    <w:rsid w:val="00AC246F"/>
    <w:rsid w:val="00AC26BB"/>
    <w:rsid w:val="00AC276D"/>
    <w:rsid w:val="00AC278A"/>
    <w:rsid w:val="00AC281C"/>
    <w:rsid w:val="00AC29B9"/>
    <w:rsid w:val="00AC2A38"/>
    <w:rsid w:val="00AC2AC0"/>
    <w:rsid w:val="00AC2B50"/>
    <w:rsid w:val="00AC2B55"/>
    <w:rsid w:val="00AC2B80"/>
    <w:rsid w:val="00AC2B8F"/>
    <w:rsid w:val="00AC2EE0"/>
    <w:rsid w:val="00AC2EFD"/>
    <w:rsid w:val="00AC3030"/>
    <w:rsid w:val="00AC306A"/>
    <w:rsid w:val="00AC33AF"/>
    <w:rsid w:val="00AC33D6"/>
    <w:rsid w:val="00AC3461"/>
    <w:rsid w:val="00AC348A"/>
    <w:rsid w:val="00AC3562"/>
    <w:rsid w:val="00AC3642"/>
    <w:rsid w:val="00AC3708"/>
    <w:rsid w:val="00AC3714"/>
    <w:rsid w:val="00AC376A"/>
    <w:rsid w:val="00AC38A8"/>
    <w:rsid w:val="00AC38E5"/>
    <w:rsid w:val="00AC391A"/>
    <w:rsid w:val="00AC3BA5"/>
    <w:rsid w:val="00AC3BB8"/>
    <w:rsid w:val="00AC3C00"/>
    <w:rsid w:val="00AC3CC1"/>
    <w:rsid w:val="00AC3D10"/>
    <w:rsid w:val="00AC3EC8"/>
    <w:rsid w:val="00AC3F1B"/>
    <w:rsid w:val="00AC4070"/>
    <w:rsid w:val="00AC41DC"/>
    <w:rsid w:val="00AC4216"/>
    <w:rsid w:val="00AC44D7"/>
    <w:rsid w:val="00AC4649"/>
    <w:rsid w:val="00AC464C"/>
    <w:rsid w:val="00AC4651"/>
    <w:rsid w:val="00AC46A6"/>
    <w:rsid w:val="00AC485E"/>
    <w:rsid w:val="00AC490E"/>
    <w:rsid w:val="00AC49F9"/>
    <w:rsid w:val="00AC4A40"/>
    <w:rsid w:val="00AC4A75"/>
    <w:rsid w:val="00AC4CAF"/>
    <w:rsid w:val="00AC4DA8"/>
    <w:rsid w:val="00AC5122"/>
    <w:rsid w:val="00AC5239"/>
    <w:rsid w:val="00AC53A1"/>
    <w:rsid w:val="00AC53B3"/>
    <w:rsid w:val="00AC5412"/>
    <w:rsid w:val="00AC54AE"/>
    <w:rsid w:val="00AC568F"/>
    <w:rsid w:val="00AC5832"/>
    <w:rsid w:val="00AC5868"/>
    <w:rsid w:val="00AC593A"/>
    <w:rsid w:val="00AC596B"/>
    <w:rsid w:val="00AC5A24"/>
    <w:rsid w:val="00AC5A73"/>
    <w:rsid w:val="00AC5AE1"/>
    <w:rsid w:val="00AC5BBD"/>
    <w:rsid w:val="00AC5C78"/>
    <w:rsid w:val="00AC5D0D"/>
    <w:rsid w:val="00AC5DA5"/>
    <w:rsid w:val="00AC5E81"/>
    <w:rsid w:val="00AC5F34"/>
    <w:rsid w:val="00AC60B7"/>
    <w:rsid w:val="00AC614A"/>
    <w:rsid w:val="00AC627A"/>
    <w:rsid w:val="00AC638F"/>
    <w:rsid w:val="00AC6546"/>
    <w:rsid w:val="00AC6550"/>
    <w:rsid w:val="00AC65BC"/>
    <w:rsid w:val="00AC662B"/>
    <w:rsid w:val="00AC66C9"/>
    <w:rsid w:val="00AC68FD"/>
    <w:rsid w:val="00AC6B30"/>
    <w:rsid w:val="00AC6B33"/>
    <w:rsid w:val="00AC6BF8"/>
    <w:rsid w:val="00AC6C04"/>
    <w:rsid w:val="00AC6C0D"/>
    <w:rsid w:val="00AC6C89"/>
    <w:rsid w:val="00AC6CF2"/>
    <w:rsid w:val="00AC6D29"/>
    <w:rsid w:val="00AC6E08"/>
    <w:rsid w:val="00AC6E44"/>
    <w:rsid w:val="00AC6F38"/>
    <w:rsid w:val="00AC6FFD"/>
    <w:rsid w:val="00AC7225"/>
    <w:rsid w:val="00AC7347"/>
    <w:rsid w:val="00AC772D"/>
    <w:rsid w:val="00AC77C1"/>
    <w:rsid w:val="00AC7800"/>
    <w:rsid w:val="00AC79CD"/>
    <w:rsid w:val="00AC7A2F"/>
    <w:rsid w:val="00AC7AB3"/>
    <w:rsid w:val="00AC7B95"/>
    <w:rsid w:val="00AC7BAA"/>
    <w:rsid w:val="00AC7CC8"/>
    <w:rsid w:val="00AC7CCC"/>
    <w:rsid w:val="00AC7CD6"/>
    <w:rsid w:val="00AC7E73"/>
    <w:rsid w:val="00AC7EC6"/>
    <w:rsid w:val="00AC7F68"/>
    <w:rsid w:val="00AC7FBA"/>
    <w:rsid w:val="00AD0073"/>
    <w:rsid w:val="00AD010D"/>
    <w:rsid w:val="00AD021D"/>
    <w:rsid w:val="00AD0300"/>
    <w:rsid w:val="00AD0473"/>
    <w:rsid w:val="00AD04AE"/>
    <w:rsid w:val="00AD04DF"/>
    <w:rsid w:val="00AD0583"/>
    <w:rsid w:val="00AD05E4"/>
    <w:rsid w:val="00AD05E6"/>
    <w:rsid w:val="00AD05EB"/>
    <w:rsid w:val="00AD06A7"/>
    <w:rsid w:val="00AD06BA"/>
    <w:rsid w:val="00AD06D9"/>
    <w:rsid w:val="00AD07FA"/>
    <w:rsid w:val="00AD09CD"/>
    <w:rsid w:val="00AD0B16"/>
    <w:rsid w:val="00AD0BC4"/>
    <w:rsid w:val="00AD0C19"/>
    <w:rsid w:val="00AD0D54"/>
    <w:rsid w:val="00AD0D8F"/>
    <w:rsid w:val="00AD0DFD"/>
    <w:rsid w:val="00AD0E4E"/>
    <w:rsid w:val="00AD0EC4"/>
    <w:rsid w:val="00AD0F13"/>
    <w:rsid w:val="00AD0F75"/>
    <w:rsid w:val="00AD0FFB"/>
    <w:rsid w:val="00AD0FFC"/>
    <w:rsid w:val="00AD1052"/>
    <w:rsid w:val="00AD1058"/>
    <w:rsid w:val="00AD10F3"/>
    <w:rsid w:val="00AD110E"/>
    <w:rsid w:val="00AD11AC"/>
    <w:rsid w:val="00AD124C"/>
    <w:rsid w:val="00AD1267"/>
    <w:rsid w:val="00AD1304"/>
    <w:rsid w:val="00AD1359"/>
    <w:rsid w:val="00AD136E"/>
    <w:rsid w:val="00AD13A9"/>
    <w:rsid w:val="00AD14BA"/>
    <w:rsid w:val="00AD1562"/>
    <w:rsid w:val="00AD15CB"/>
    <w:rsid w:val="00AD1633"/>
    <w:rsid w:val="00AD167B"/>
    <w:rsid w:val="00AD1683"/>
    <w:rsid w:val="00AD168E"/>
    <w:rsid w:val="00AD16BB"/>
    <w:rsid w:val="00AD16E8"/>
    <w:rsid w:val="00AD16F4"/>
    <w:rsid w:val="00AD1789"/>
    <w:rsid w:val="00AD1844"/>
    <w:rsid w:val="00AD18F8"/>
    <w:rsid w:val="00AD1A27"/>
    <w:rsid w:val="00AD1A3D"/>
    <w:rsid w:val="00AD1B72"/>
    <w:rsid w:val="00AD1D27"/>
    <w:rsid w:val="00AD1D33"/>
    <w:rsid w:val="00AD1E2C"/>
    <w:rsid w:val="00AD1EE3"/>
    <w:rsid w:val="00AD1F54"/>
    <w:rsid w:val="00AD1F69"/>
    <w:rsid w:val="00AD1F7C"/>
    <w:rsid w:val="00AD1FD5"/>
    <w:rsid w:val="00AD2002"/>
    <w:rsid w:val="00AD205D"/>
    <w:rsid w:val="00AD2084"/>
    <w:rsid w:val="00AD212D"/>
    <w:rsid w:val="00AD226A"/>
    <w:rsid w:val="00AD22FB"/>
    <w:rsid w:val="00AD22FE"/>
    <w:rsid w:val="00AD2339"/>
    <w:rsid w:val="00AD2396"/>
    <w:rsid w:val="00AD2412"/>
    <w:rsid w:val="00AD2478"/>
    <w:rsid w:val="00AD25CD"/>
    <w:rsid w:val="00AD27BA"/>
    <w:rsid w:val="00AD2852"/>
    <w:rsid w:val="00AD2965"/>
    <w:rsid w:val="00AD2A99"/>
    <w:rsid w:val="00AD2BA3"/>
    <w:rsid w:val="00AD2C5D"/>
    <w:rsid w:val="00AD2C90"/>
    <w:rsid w:val="00AD2D36"/>
    <w:rsid w:val="00AD2D90"/>
    <w:rsid w:val="00AD2E29"/>
    <w:rsid w:val="00AD2F02"/>
    <w:rsid w:val="00AD2FC0"/>
    <w:rsid w:val="00AD301E"/>
    <w:rsid w:val="00AD3055"/>
    <w:rsid w:val="00AD3318"/>
    <w:rsid w:val="00AD353E"/>
    <w:rsid w:val="00AD3647"/>
    <w:rsid w:val="00AD3740"/>
    <w:rsid w:val="00AD3751"/>
    <w:rsid w:val="00AD38B2"/>
    <w:rsid w:val="00AD3933"/>
    <w:rsid w:val="00AD393C"/>
    <w:rsid w:val="00AD39D9"/>
    <w:rsid w:val="00AD3A50"/>
    <w:rsid w:val="00AD3B33"/>
    <w:rsid w:val="00AD3CA5"/>
    <w:rsid w:val="00AD3CB8"/>
    <w:rsid w:val="00AD3CE9"/>
    <w:rsid w:val="00AD3DC7"/>
    <w:rsid w:val="00AD3EEB"/>
    <w:rsid w:val="00AD40BD"/>
    <w:rsid w:val="00AD415F"/>
    <w:rsid w:val="00AD4185"/>
    <w:rsid w:val="00AD41A5"/>
    <w:rsid w:val="00AD41AA"/>
    <w:rsid w:val="00AD4227"/>
    <w:rsid w:val="00AD42A4"/>
    <w:rsid w:val="00AD42B7"/>
    <w:rsid w:val="00AD42C7"/>
    <w:rsid w:val="00AD4423"/>
    <w:rsid w:val="00AD455E"/>
    <w:rsid w:val="00AD4617"/>
    <w:rsid w:val="00AD46A3"/>
    <w:rsid w:val="00AD46DC"/>
    <w:rsid w:val="00AD475F"/>
    <w:rsid w:val="00AD4819"/>
    <w:rsid w:val="00AD488A"/>
    <w:rsid w:val="00AD49B1"/>
    <w:rsid w:val="00AD4AC4"/>
    <w:rsid w:val="00AD4C7A"/>
    <w:rsid w:val="00AD4EB0"/>
    <w:rsid w:val="00AD4F3E"/>
    <w:rsid w:val="00AD5057"/>
    <w:rsid w:val="00AD50AB"/>
    <w:rsid w:val="00AD527A"/>
    <w:rsid w:val="00AD52D1"/>
    <w:rsid w:val="00AD52FD"/>
    <w:rsid w:val="00AD5300"/>
    <w:rsid w:val="00AD569A"/>
    <w:rsid w:val="00AD56A7"/>
    <w:rsid w:val="00AD5703"/>
    <w:rsid w:val="00AD5884"/>
    <w:rsid w:val="00AD58BB"/>
    <w:rsid w:val="00AD592B"/>
    <w:rsid w:val="00AD5994"/>
    <w:rsid w:val="00AD5A00"/>
    <w:rsid w:val="00AD5AF5"/>
    <w:rsid w:val="00AD5C61"/>
    <w:rsid w:val="00AD5E39"/>
    <w:rsid w:val="00AD5E80"/>
    <w:rsid w:val="00AD5F27"/>
    <w:rsid w:val="00AD5F6A"/>
    <w:rsid w:val="00AD601B"/>
    <w:rsid w:val="00AD613F"/>
    <w:rsid w:val="00AD61EB"/>
    <w:rsid w:val="00AD630A"/>
    <w:rsid w:val="00AD633B"/>
    <w:rsid w:val="00AD6488"/>
    <w:rsid w:val="00AD64A5"/>
    <w:rsid w:val="00AD6507"/>
    <w:rsid w:val="00AD654F"/>
    <w:rsid w:val="00AD6551"/>
    <w:rsid w:val="00AD6563"/>
    <w:rsid w:val="00AD65D7"/>
    <w:rsid w:val="00AD6681"/>
    <w:rsid w:val="00AD68BD"/>
    <w:rsid w:val="00AD68C1"/>
    <w:rsid w:val="00AD69AC"/>
    <w:rsid w:val="00AD6A00"/>
    <w:rsid w:val="00AD6B87"/>
    <w:rsid w:val="00AD6B97"/>
    <w:rsid w:val="00AD6C0F"/>
    <w:rsid w:val="00AD6C8C"/>
    <w:rsid w:val="00AD6CA7"/>
    <w:rsid w:val="00AD6CE9"/>
    <w:rsid w:val="00AD6EED"/>
    <w:rsid w:val="00AD6F3F"/>
    <w:rsid w:val="00AD6F59"/>
    <w:rsid w:val="00AD6FA2"/>
    <w:rsid w:val="00AD6FB8"/>
    <w:rsid w:val="00AD7155"/>
    <w:rsid w:val="00AD7185"/>
    <w:rsid w:val="00AD71BC"/>
    <w:rsid w:val="00AD7218"/>
    <w:rsid w:val="00AD72EF"/>
    <w:rsid w:val="00AD7415"/>
    <w:rsid w:val="00AD7448"/>
    <w:rsid w:val="00AD751C"/>
    <w:rsid w:val="00AD75DA"/>
    <w:rsid w:val="00AD7611"/>
    <w:rsid w:val="00AD7641"/>
    <w:rsid w:val="00AD776F"/>
    <w:rsid w:val="00AD77B1"/>
    <w:rsid w:val="00AD77C6"/>
    <w:rsid w:val="00AD7834"/>
    <w:rsid w:val="00AD7B76"/>
    <w:rsid w:val="00AD7BCD"/>
    <w:rsid w:val="00AD7CFE"/>
    <w:rsid w:val="00AD7F4C"/>
    <w:rsid w:val="00AE0253"/>
    <w:rsid w:val="00AE0255"/>
    <w:rsid w:val="00AE027A"/>
    <w:rsid w:val="00AE0289"/>
    <w:rsid w:val="00AE028D"/>
    <w:rsid w:val="00AE028F"/>
    <w:rsid w:val="00AE0324"/>
    <w:rsid w:val="00AE03AE"/>
    <w:rsid w:val="00AE03F6"/>
    <w:rsid w:val="00AE0403"/>
    <w:rsid w:val="00AE0412"/>
    <w:rsid w:val="00AE06E5"/>
    <w:rsid w:val="00AE0761"/>
    <w:rsid w:val="00AE07C5"/>
    <w:rsid w:val="00AE07CA"/>
    <w:rsid w:val="00AE09E2"/>
    <w:rsid w:val="00AE09F3"/>
    <w:rsid w:val="00AE0BA8"/>
    <w:rsid w:val="00AE0BCF"/>
    <w:rsid w:val="00AE0C60"/>
    <w:rsid w:val="00AE0CA2"/>
    <w:rsid w:val="00AE0CB8"/>
    <w:rsid w:val="00AE0CD7"/>
    <w:rsid w:val="00AE0D58"/>
    <w:rsid w:val="00AE0D6B"/>
    <w:rsid w:val="00AE0D6E"/>
    <w:rsid w:val="00AE0E05"/>
    <w:rsid w:val="00AE0E5E"/>
    <w:rsid w:val="00AE0EBA"/>
    <w:rsid w:val="00AE0EBE"/>
    <w:rsid w:val="00AE0EE3"/>
    <w:rsid w:val="00AE0F22"/>
    <w:rsid w:val="00AE0FD9"/>
    <w:rsid w:val="00AE1002"/>
    <w:rsid w:val="00AE107D"/>
    <w:rsid w:val="00AE10DF"/>
    <w:rsid w:val="00AE10FF"/>
    <w:rsid w:val="00AE1101"/>
    <w:rsid w:val="00AE1254"/>
    <w:rsid w:val="00AE1446"/>
    <w:rsid w:val="00AE1475"/>
    <w:rsid w:val="00AE14A1"/>
    <w:rsid w:val="00AE163E"/>
    <w:rsid w:val="00AE1709"/>
    <w:rsid w:val="00AE1766"/>
    <w:rsid w:val="00AE17A7"/>
    <w:rsid w:val="00AE17B9"/>
    <w:rsid w:val="00AE1809"/>
    <w:rsid w:val="00AE18E8"/>
    <w:rsid w:val="00AE18FA"/>
    <w:rsid w:val="00AE1936"/>
    <w:rsid w:val="00AE195D"/>
    <w:rsid w:val="00AE1981"/>
    <w:rsid w:val="00AE1B5E"/>
    <w:rsid w:val="00AE1BA5"/>
    <w:rsid w:val="00AE1D44"/>
    <w:rsid w:val="00AE1DF6"/>
    <w:rsid w:val="00AE1E49"/>
    <w:rsid w:val="00AE1FA4"/>
    <w:rsid w:val="00AE1FFD"/>
    <w:rsid w:val="00AE2100"/>
    <w:rsid w:val="00AE215B"/>
    <w:rsid w:val="00AE2226"/>
    <w:rsid w:val="00AE2242"/>
    <w:rsid w:val="00AE2243"/>
    <w:rsid w:val="00AE22A5"/>
    <w:rsid w:val="00AE22AB"/>
    <w:rsid w:val="00AE22E6"/>
    <w:rsid w:val="00AE22FC"/>
    <w:rsid w:val="00AE2408"/>
    <w:rsid w:val="00AE2498"/>
    <w:rsid w:val="00AE2511"/>
    <w:rsid w:val="00AE26F0"/>
    <w:rsid w:val="00AE2788"/>
    <w:rsid w:val="00AE27B0"/>
    <w:rsid w:val="00AE283B"/>
    <w:rsid w:val="00AE287D"/>
    <w:rsid w:val="00AE2966"/>
    <w:rsid w:val="00AE2AC9"/>
    <w:rsid w:val="00AE2BD0"/>
    <w:rsid w:val="00AE2BD9"/>
    <w:rsid w:val="00AE2C7C"/>
    <w:rsid w:val="00AE2CB0"/>
    <w:rsid w:val="00AE2DB1"/>
    <w:rsid w:val="00AE2E2A"/>
    <w:rsid w:val="00AE2E86"/>
    <w:rsid w:val="00AE2E8B"/>
    <w:rsid w:val="00AE2F7E"/>
    <w:rsid w:val="00AE2F80"/>
    <w:rsid w:val="00AE2F82"/>
    <w:rsid w:val="00AE2FF0"/>
    <w:rsid w:val="00AE31D3"/>
    <w:rsid w:val="00AE325D"/>
    <w:rsid w:val="00AE32CD"/>
    <w:rsid w:val="00AE3529"/>
    <w:rsid w:val="00AE3619"/>
    <w:rsid w:val="00AE37E5"/>
    <w:rsid w:val="00AE38B1"/>
    <w:rsid w:val="00AE3A99"/>
    <w:rsid w:val="00AE3BA0"/>
    <w:rsid w:val="00AE3BAA"/>
    <w:rsid w:val="00AE3BE9"/>
    <w:rsid w:val="00AE3C9D"/>
    <w:rsid w:val="00AE3D0F"/>
    <w:rsid w:val="00AE3D11"/>
    <w:rsid w:val="00AE3D57"/>
    <w:rsid w:val="00AE3DFB"/>
    <w:rsid w:val="00AE3E6F"/>
    <w:rsid w:val="00AE3EEC"/>
    <w:rsid w:val="00AE3F08"/>
    <w:rsid w:val="00AE3FAC"/>
    <w:rsid w:val="00AE3FD2"/>
    <w:rsid w:val="00AE4046"/>
    <w:rsid w:val="00AE4076"/>
    <w:rsid w:val="00AE4088"/>
    <w:rsid w:val="00AE40FE"/>
    <w:rsid w:val="00AE4105"/>
    <w:rsid w:val="00AE4116"/>
    <w:rsid w:val="00AE4125"/>
    <w:rsid w:val="00AE418C"/>
    <w:rsid w:val="00AE419D"/>
    <w:rsid w:val="00AE41B1"/>
    <w:rsid w:val="00AE4388"/>
    <w:rsid w:val="00AE4418"/>
    <w:rsid w:val="00AE454A"/>
    <w:rsid w:val="00AE459F"/>
    <w:rsid w:val="00AE4618"/>
    <w:rsid w:val="00AE47AC"/>
    <w:rsid w:val="00AE47D1"/>
    <w:rsid w:val="00AE4818"/>
    <w:rsid w:val="00AE4892"/>
    <w:rsid w:val="00AE4894"/>
    <w:rsid w:val="00AE4910"/>
    <w:rsid w:val="00AE497D"/>
    <w:rsid w:val="00AE4989"/>
    <w:rsid w:val="00AE49B5"/>
    <w:rsid w:val="00AE4A2A"/>
    <w:rsid w:val="00AE4CFC"/>
    <w:rsid w:val="00AE4DEA"/>
    <w:rsid w:val="00AE4E49"/>
    <w:rsid w:val="00AE4EA6"/>
    <w:rsid w:val="00AE4F39"/>
    <w:rsid w:val="00AE4FB2"/>
    <w:rsid w:val="00AE4FBA"/>
    <w:rsid w:val="00AE502D"/>
    <w:rsid w:val="00AE507A"/>
    <w:rsid w:val="00AE50DC"/>
    <w:rsid w:val="00AE5110"/>
    <w:rsid w:val="00AE5118"/>
    <w:rsid w:val="00AE519B"/>
    <w:rsid w:val="00AE5250"/>
    <w:rsid w:val="00AE532A"/>
    <w:rsid w:val="00AE55C3"/>
    <w:rsid w:val="00AE57DB"/>
    <w:rsid w:val="00AE58CE"/>
    <w:rsid w:val="00AE5A1E"/>
    <w:rsid w:val="00AE5ABD"/>
    <w:rsid w:val="00AE5B42"/>
    <w:rsid w:val="00AE5B47"/>
    <w:rsid w:val="00AE5B76"/>
    <w:rsid w:val="00AE5B80"/>
    <w:rsid w:val="00AE5BFD"/>
    <w:rsid w:val="00AE5C2F"/>
    <w:rsid w:val="00AE5C36"/>
    <w:rsid w:val="00AE5D64"/>
    <w:rsid w:val="00AE5DA0"/>
    <w:rsid w:val="00AE5EDE"/>
    <w:rsid w:val="00AE5F31"/>
    <w:rsid w:val="00AE5F99"/>
    <w:rsid w:val="00AE6062"/>
    <w:rsid w:val="00AE607B"/>
    <w:rsid w:val="00AE6099"/>
    <w:rsid w:val="00AE6110"/>
    <w:rsid w:val="00AE6160"/>
    <w:rsid w:val="00AE6230"/>
    <w:rsid w:val="00AE63EB"/>
    <w:rsid w:val="00AE689F"/>
    <w:rsid w:val="00AE69EF"/>
    <w:rsid w:val="00AE6ABA"/>
    <w:rsid w:val="00AE6AF3"/>
    <w:rsid w:val="00AE6B31"/>
    <w:rsid w:val="00AE6B89"/>
    <w:rsid w:val="00AE6C20"/>
    <w:rsid w:val="00AE6CB7"/>
    <w:rsid w:val="00AE6D23"/>
    <w:rsid w:val="00AE6D8D"/>
    <w:rsid w:val="00AE6D9E"/>
    <w:rsid w:val="00AE6E56"/>
    <w:rsid w:val="00AE6F5D"/>
    <w:rsid w:val="00AE7046"/>
    <w:rsid w:val="00AE710F"/>
    <w:rsid w:val="00AE7163"/>
    <w:rsid w:val="00AE7232"/>
    <w:rsid w:val="00AE735A"/>
    <w:rsid w:val="00AE736B"/>
    <w:rsid w:val="00AE73CF"/>
    <w:rsid w:val="00AE73E5"/>
    <w:rsid w:val="00AE7417"/>
    <w:rsid w:val="00AE746F"/>
    <w:rsid w:val="00AE748E"/>
    <w:rsid w:val="00AE7626"/>
    <w:rsid w:val="00AE7651"/>
    <w:rsid w:val="00AE76FD"/>
    <w:rsid w:val="00AE774F"/>
    <w:rsid w:val="00AE7798"/>
    <w:rsid w:val="00AE789D"/>
    <w:rsid w:val="00AE7903"/>
    <w:rsid w:val="00AE7A32"/>
    <w:rsid w:val="00AE7BAB"/>
    <w:rsid w:val="00AE7D1A"/>
    <w:rsid w:val="00AE7F17"/>
    <w:rsid w:val="00AE7F6F"/>
    <w:rsid w:val="00AF0125"/>
    <w:rsid w:val="00AF0197"/>
    <w:rsid w:val="00AF019E"/>
    <w:rsid w:val="00AF0273"/>
    <w:rsid w:val="00AF0590"/>
    <w:rsid w:val="00AF05BD"/>
    <w:rsid w:val="00AF0716"/>
    <w:rsid w:val="00AF0862"/>
    <w:rsid w:val="00AF08C4"/>
    <w:rsid w:val="00AF0902"/>
    <w:rsid w:val="00AF09C5"/>
    <w:rsid w:val="00AF0B86"/>
    <w:rsid w:val="00AF0BC1"/>
    <w:rsid w:val="00AF0CAE"/>
    <w:rsid w:val="00AF0D9C"/>
    <w:rsid w:val="00AF0DE2"/>
    <w:rsid w:val="00AF0E16"/>
    <w:rsid w:val="00AF0EC5"/>
    <w:rsid w:val="00AF0ECF"/>
    <w:rsid w:val="00AF0F5F"/>
    <w:rsid w:val="00AF0FD4"/>
    <w:rsid w:val="00AF10C7"/>
    <w:rsid w:val="00AF10D4"/>
    <w:rsid w:val="00AF1106"/>
    <w:rsid w:val="00AF115B"/>
    <w:rsid w:val="00AF11BE"/>
    <w:rsid w:val="00AF11C0"/>
    <w:rsid w:val="00AF1281"/>
    <w:rsid w:val="00AF12B6"/>
    <w:rsid w:val="00AF1302"/>
    <w:rsid w:val="00AF1389"/>
    <w:rsid w:val="00AF13B4"/>
    <w:rsid w:val="00AF142A"/>
    <w:rsid w:val="00AF1464"/>
    <w:rsid w:val="00AF14EC"/>
    <w:rsid w:val="00AF1642"/>
    <w:rsid w:val="00AF1714"/>
    <w:rsid w:val="00AF1734"/>
    <w:rsid w:val="00AF1781"/>
    <w:rsid w:val="00AF186A"/>
    <w:rsid w:val="00AF18F5"/>
    <w:rsid w:val="00AF18F8"/>
    <w:rsid w:val="00AF19A1"/>
    <w:rsid w:val="00AF1A57"/>
    <w:rsid w:val="00AF1A5E"/>
    <w:rsid w:val="00AF1A8B"/>
    <w:rsid w:val="00AF1B14"/>
    <w:rsid w:val="00AF1B9A"/>
    <w:rsid w:val="00AF1C44"/>
    <w:rsid w:val="00AF1C67"/>
    <w:rsid w:val="00AF1C6D"/>
    <w:rsid w:val="00AF1C76"/>
    <w:rsid w:val="00AF1D23"/>
    <w:rsid w:val="00AF1DB2"/>
    <w:rsid w:val="00AF1DBF"/>
    <w:rsid w:val="00AF1F9B"/>
    <w:rsid w:val="00AF1FD7"/>
    <w:rsid w:val="00AF1FD8"/>
    <w:rsid w:val="00AF1FF9"/>
    <w:rsid w:val="00AF1FFD"/>
    <w:rsid w:val="00AF2007"/>
    <w:rsid w:val="00AF2030"/>
    <w:rsid w:val="00AF2062"/>
    <w:rsid w:val="00AF207E"/>
    <w:rsid w:val="00AF21E5"/>
    <w:rsid w:val="00AF220E"/>
    <w:rsid w:val="00AF234E"/>
    <w:rsid w:val="00AF236E"/>
    <w:rsid w:val="00AF23D5"/>
    <w:rsid w:val="00AF263E"/>
    <w:rsid w:val="00AF264A"/>
    <w:rsid w:val="00AF267F"/>
    <w:rsid w:val="00AF26D1"/>
    <w:rsid w:val="00AF278B"/>
    <w:rsid w:val="00AF283B"/>
    <w:rsid w:val="00AF2881"/>
    <w:rsid w:val="00AF2934"/>
    <w:rsid w:val="00AF29B2"/>
    <w:rsid w:val="00AF2AE4"/>
    <w:rsid w:val="00AF2B7A"/>
    <w:rsid w:val="00AF2BF7"/>
    <w:rsid w:val="00AF2C58"/>
    <w:rsid w:val="00AF2CA4"/>
    <w:rsid w:val="00AF2CE0"/>
    <w:rsid w:val="00AF2D5B"/>
    <w:rsid w:val="00AF2E9D"/>
    <w:rsid w:val="00AF2EB8"/>
    <w:rsid w:val="00AF2F6E"/>
    <w:rsid w:val="00AF2FBC"/>
    <w:rsid w:val="00AF3055"/>
    <w:rsid w:val="00AF3101"/>
    <w:rsid w:val="00AF310E"/>
    <w:rsid w:val="00AF312F"/>
    <w:rsid w:val="00AF31D7"/>
    <w:rsid w:val="00AF327D"/>
    <w:rsid w:val="00AF339A"/>
    <w:rsid w:val="00AF33A1"/>
    <w:rsid w:val="00AF340E"/>
    <w:rsid w:val="00AF345F"/>
    <w:rsid w:val="00AF364C"/>
    <w:rsid w:val="00AF3895"/>
    <w:rsid w:val="00AF389F"/>
    <w:rsid w:val="00AF3936"/>
    <w:rsid w:val="00AF3977"/>
    <w:rsid w:val="00AF3B27"/>
    <w:rsid w:val="00AF3D4A"/>
    <w:rsid w:val="00AF3DDD"/>
    <w:rsid w:val="00AF3EF0"/>
    <w:rsid w:val="00AF3F51"/>
    <w:rsid w:val="00AF3F61"/>
    <w:rsid w:val="00AF3FD2"/>
    <w:rsid w:val="00AF4006"/>
    <w:rsid w:val="00AF4051"/>
    <w:rsid w:val="00AF4130"/>
    <w:rsid w:val="00AF4198"/>
    <w:rsid w:val="00AF4455"/>
    <w:rsid w:val="00AF45F2"/>
    <w:rsid w:val="00AF46C3"/>
    <w:rsid w:val="00AF46C4"/>
    <w:rsid w:val="00AF498F"/>
    <w:rsid w:val="00AF49D0"/>
    <w:rsid w:val="00AF49D4"/>
    <w:rsid w:val="00AF49F3"/>
    <w:rsid w:val="00AF4AAE"/>
    <w:rsid w:val="00AF4ABE"/>
    <w:rsid w:val="00AF4BC5"/>
    <w:rsid w:val="00AF4C47"/>
    <w:rsid w:val="00AF4D42"/>
    <w:rsid w:val="00AF4D48"/>
    <w:rsid w:val="00AF4D6F"/>
    <w:rsid w:val="00AF4E5E"/>
    <w:rsid w:val="00AF4E7F"/>
    <w:rsid w:val="00AF4EC3"/>
    <w:rsid w:val="00AF4FDA"/>
    <w:rsid w:val="00AF502B"/>
    <w:rsid w:val="00AF502C"/>
    <w:rsid w:val="00AF508D"/>
    <w:rsid w:val="00AF50F6"/>
    <w:rsid w:val="00AF52BE"/>
    <w:rsid w:val="00AF52D0"/>
    <w:rsid w:val="00AF5301"/>
    <w:rsid w:val="00AF532F"/>
    <w:rsid w:val="00AF5339"/>
    <w:rsid w:val="00AF53A1"/>
    <w:rsid w:val="00AF53A9"/>
    <w:rsid w:val="00AF53B4"/>
    <w:rsid w:val="00AF53D1"/>
    <w:rsid w:val="00AF551A"/>
    <w:rsid w:val="00AF566F"/>
    <w:rsid w:val="00AF5AE4"/>
    <w:rsid w:val="00AF5C97"/>
    <w:rsid w:val="00AF5D6B"/>
    <w:rsid w:val="00AF5DF7"/>
    <w:rsid w:val="00AF5E1B"/>
    <w:rsid w:val="00AF5E1E"/>
    <w:rsid w:val="00AF5EC6"/>
    <w:rsid w:val="00AF5F1C"/>
    <w:rsid w:val="00AF5F4C"/>
    <w:rsid w:val="00AF5F5A"/>
    <w:rsid w:val="00AF6063"/>
    <w:rsid w:val="00AF6140"/>
    <w:rsid w:val="00AF6167"/>
    <w:rsid w:val="00AF628C"/>
    <w:rsid w:val="00AF629B"/>
    <w:rsid w:val="00AF6493"/>
    <w:rsid w:val="00AF64B9"/>
    <w:rsid w:val="00AF6563"/>
    <w:rsid w:val="00AF65F8"/>
    <w:rsid w:val="00AF6642"/>
    <w:rsid w:val="00AF6662"/>
    <w:rsid w:val="00AF6730"/>
    <w:rsid w:val="00AF6781"/>
    <w:rsid w:val="00AF67D3"/>
    <w:rsid w:val="00AF68EC"/>
    <w:rsid w:val="00AF690A"/>
    <w:rsid w:val="00AF690D"/>
    <w:rsid w:val="00AF6A02"/>
    <w:rsid w:val="00AF6B3B"/>
    <w:rsid w:val="00AF6B43"/>
    <w:rsid w:val="00AF6B4A"/>
    <w:rsid w:val="00AF6DCE"/>
    <w:rsid w:val="00AF6DE1"/>
    <w:rsid w:val="00AF6E6F"/>
    <w:rsid w:val="00AF6F09"/>
    <w:rsid w:val="00AF6FBA"/>
    <w:rsid w:val="00AF6FDA"/>
    <w:rsid w:val="00AF7082"/>
    <w:rsid w:val="00AF708B"/>
    <w:rsid w:val="00AF720B"/>
    <w:rsid w:val="00AF74C7"/>
    <w:rsid w:val="00AF75A7"/>
    <w:rsid w:val="00AF75C8"/>
    <w:rsid w:val="00AF7638"/>
    <w:rsid w:val="00AF7651"/>
    <w:rsid w:val="00AF7861"/>
    <w:rsid w:val="00AF7891"/>
    <w:rsid w:val="00AF78E8"/>
    <w:rsid w:val="00AF7906"/>
    <w:rsid w:val="00AF7A0F"/>
    <w:rsid w:val="00AF7AC1"/>
    <w:rsid w:val="00AF7AD5"/>
    <w:rsid w:val="00AF7B52"/>
    <w:rsid w:val="00AF7B9A"/>
    <w:rsid w:val="00AF7BA6"/>
    <w:rsid w:val="00AF7BE0"/>
    <w:rsid w:val="00AF7C16"/>
    <w:rsid w:val="00AF7C1D"/>
    <w:rsid w:val="00AF7CA3"/>
    <w:rsid w:val="00AF7CB0"/>
    <w:rsid w:val="00AF7CD0"/>
    <w:rsid w:val="00AF7D5D"/>
    <w:rsid w:val="00AF7DB9"/>
    <w:rsid w:val="00AF7E83"/>
    <w:rsid w:val="00AF7EC8"/>
    <w:rsid w:val="00AF7FEA"/>
    <w:rsid w:val="00B00311"/>
    <w:rsid w:val="00B003CC"/>
    <w:rsid w:val="00B003D6"/>
    <w:rsid w:val="00B003F0"/>
    <w:rsid w:val="00B004F1"/>
    <w:rsid w:val="00B004FC"/>
    <w:rsid w:val="00B0054A"/>
    <w:rsid w:val="00B0061B"/>
    <w:rsid w:val="00B00641"/>
    <w:rsid w:val="00B006AD"/>
    <w:rsid w:val="00B00790"/>
    <w:rsid w:val="00B008EA"/>
    <w:rsid w:val="00B00953"/>
    <w:rsid w:val="00B0098A"/>
    <w:rsid w:val="00B00998"/>
    <w:rsid w:val="00B00AE8"/>
    <w:rsid w:val="00B00AEF"/>
    <w:rsid w:val="00B00B01"/>
    <w:rsid w:val="00B00B10"/>
    <w:rsid w:val="00B00B3A"/>
    <w:rsid w:val="00B00BDF"/>
    <w:rsid w:val="00B00BE5"/>
    <w:rsid w:val="00B00C11"/>
    <w:rsid w:val="00B00C21"/>
    <w:rsid w:val="00B00C25"/>
    <w:rsid w:val="00B00C2B"/>
    <w:rsid w:val="00B00C79"/>
    <w:rsid w:val="00B00CE7"/>
    <w:rsid w:val="00B00EA2"/>
    <w:rsid w:val="00B00EFD"/>
    <w:rsid w:val="00B00F88"/>
    <w:rsid w:val="00B010DB"/>
    <w:rsid w:val="00B0115E"/>
    <w:rsid w:val="00B0128C"/>
    <w:rsid w:val="00B01305"/>
    <w:rsid w:val="00B014F2"/>
    <w:rsid w:val="00B01548"/>
    <w:rsid w:val="00B01608"/>
    <w:rsid w:val="00B016A3"/>
    <w:rsid w:val="00B01736"/>
    <w:rsid w:val="00B01755"/>
    <w:rsid w:val="00B01B7D"/>
    <w:rsid w:val="00B01CE1"/>
    <w:rsid w:val="00B01CEA"/>
    <w:rsid w:val="00B01D16"/>
    <w:rsid w:val="00B01D56"/>
    <w:rsid w:val="00B01DD5"/>
    <w:rsid w:val="00B01FCE"/>
    <w:rsid w:val="00B01FE3"/>
    <w:rsid w:val="00B02086"/>
    <w:rsid w:val="00B020CA"/>
    <w:rsid w:val="00B020DD"/>
    <w:rsid w:val="00B02101"/>
    <w:rsid w:val="00B0218F"/>
    <w:rsid w:val="00B021FF"/>
    <w:rsid w:val="00B023CB"/>
    <w:rsid w:val="00B02637"/>
    <w:rsid w:val="00B026CB"/>
    <w:rsid w:val="00B02735"/>
    <w:rsid w:val="00B02737"/>
    <w:rsid w:val="00B027BA"/>
    <w:rsid w:val="00B02946"/>
    <w:rsid w:val="00B02A55"/>
    <w:rsid w:val="00B02A8A"/>
    <w:rsid w:val="00B02B17"/>
    <w:rsid w:val="00B02B78"/>
    <w:rsid w:val="00B02C73"/>
    <w:rsid w:val="00B02C77"/>
    <w:rsid w:val="00B02D21"/>
    <w:rsid w:val="00B02D35"/>
    <w:rsid w:val="00B02D75"/>
    <w:rsid w:val="00B02F14"/>
    <w:rsid w:val="00B02FBE"/>
    <w:rsid w:val="00B0305D"/>
    <w:rsid w:val="00B03068"/>
    <w:rsid w:val="00B030B5"/>
    <w:rsid w:val="00B03157"/>
    <w:rsid w:val="00B03158"/>
    <w:rsid w:val="00B03180"/>
    <w:rsid w:val="00B031BD"/>
    <w:rsid w:val="00B03224"/>
    <w:rsid w:val="00B0322A"/>
    <w:rsid w:val="00B032B8"/>
    <w:rsid w:val="00B032C3"/>
    <w:rsid w:val="00B033BD"/>
    <w:rsid w:val="00B0346F"/>
    <w:rsid w:val="00B034EF"/>
    <w:rsid w:val="00B03594"/>
    <w:rsid w:val="00B035AB"/>
    <w:rsid w:val="00B035C5"/>
    <w:rsid w:val="00B03667"/>
    <w:rsid w:val="00B0368E"/>
    <w:rsid w:val="00B03690"/>
    <w:rsid w:val="00B037BE"/>
    <w:rsid w:val="00B037E3"/>
    <w:rsid w:val="00B0385D"/>
    <w:rsid w:val="00B0399C"/>
    <w:rsid w:val="00B03AD9"/>
    <w:rsid w:val="00B03BE9"/>
    <w:rsid w:val="00B03C0B"/>
    <w:rsid w:val="00B03CCF"/>
    <w:rsid w:val="00B03DB8"/>
    <w:rsid w:val="00B03E1F"/>
    <w:rsid w:val="00B040DA"/>
    <w:rsid w:val="00B0417A"/>
    <w:rsid w:val="00B041E9"/>
    <w:rsid w:val="00B0433B"/>
    <w:rsid w:val="00B0434F"/>
    <w:rsid w:val="00B0442A"/>
    <w:rsid w:val="00B04446"/>
    <w:rsid w:val="00B04531"/>
    <w:rsid w:val="00B0456D"/>
    <w:rsid w:val="00B04581"/>
    <w:rsid w:val="00B04612"/>
    <w:rsid w:val="00B047DB"/>
    <w:rsid w:val="00B0493E"/>
    <w:rsid w:val="00B049DB"/>
    <w:rsid w:val="00B04A01"/>
    <w:rsid w:val="00B04AFC"/>
    <w:rsid w:val="00B04BAA"/>
    <w:rsid w:val="00B04C77"/>
    <w:rsid w:val="00B04D3F"/>
    <w:rsid w:val="00B04DBC"/>
    <w:rsid w:val="00B04F4E"/>
    <w:rsid w:val="00B04F51"/>
    <w:rsid w:val="00B04FE2"/>
    <w:rsid w:val="00B0505D"/>
    <w:rsid w:val="00B050C0"/>
    <w:rsid w:val="00B0524C"/>
    <w:rsid w:val="00B052F2"/>
    <w:rsid w:val="00B053B2"/>
    <w:rsid w:val="00B053EF"/>
    <w:rsid w:val="00B054F1"/>
    <w:rsid w:val="00B055B1"/>
    <w:rsid w:val="00B055CB"/>
    <w:rsid w:val="00B055F1"/>
    <w:rsid w:val="00B05613"/>
    <w:rsid w:val="00B05688"/>
    <w:rsid w:val="00B056A2"/>
    <w:rsid w:val="00B056DB"/>
    <w:rsid w:val="00B057C3"/>
    <w:rsid w:val="00B0591F"/>
    <w:rsid w:val="00B059E8"/>
    <w:rsid w:val="00B05AA6"/>
    <w:rsid w:val="00B05B0E"/>
    <w:rsid w:val="00B05B49"/>
    <w:rsid w:val="00B05E20"/>
    <w:rsid w:val="00B05FC6"/>
    <w:rsid w:val="00B05FE6"/>
    <w:rsid w:val="00B06155"/>
    <w:rsid w:val="00B0618D"/>
    <w:rsid w:val="00B0618E"/>
    <w:rsid w:val="00B061B3"/>
    <w:rsid w:val="00B0624B"/>
    <w:rsid w:val="00B06267"/>
    <w:rsid w:val="00B06286"/>
    <w:rsid w:val="00B0641F"/>
    <w:rsid w:val="00B064F7"/>
    <w:rsid w:val="00B06512"/>
    <w:rsid w:val="00B0659C"/>
    <w:rsid w:val="00B0663B"/>
    <w:rsid w:val="00B066D5"/>
    <w:rsid w:val="00B06755"/>
    <w:rsid w:val="00B068FC"/>
    <w:rsid w:val="00B069C7"/>
    <w:rsid w:val="00B069C8"/>
    <w:rsid w:val="00B06AB4"/>
    <w:rsid w:val="00B06AD7"/>
    <w:rsid w:val="00B06B74"/>
    <w:rsid w:val="00B06C89"/>
    <w:rsid w:val="00B06CD2"/>
    <w:rsid w:val="00B06D00"/>
    <w:rsid w:val="00B06E79"/>
    <w:rsid w:val="00B06F93"/>
    <w:rsid w:val="00B06FA9"/>
    <w:rsid w:val="00B07102"/>
    <w:rsid w:val="00B0717E"/>
    <w:rsid w:val="00B07194"/>
    <w:rsid w:val="00B07195"/>
    <w:rsid w:val="00B071BD"/>
    <w:rsid w:val="00B071DC"/>
    <w:rsid w:val="00B07201"/>
    <w:rsid w:val="00B0724A"/>
    <w:rsid w:val="00B07255"/>
    <w:rsid w:val="00B072DB"/>
    <w:rsid w:val="00B073A4"/>
    <w:rsid w:val="00B074E9"/>
    <w:rsid w:val="00B07521"/>
    <w:rsid w:val="00B07662"/>
    <w:rsid w:val="00B0766B"/>
    <w:rsid w:val="00B076FE"/>
    <w:rsid w:val="00B07788"/>
    <w:rsid w:val="00B077AC"/>
    <w:rsid w:val="00B077AD"/>
    <w:rsid w:val="00B078A2"/>
    <w:rsid w:val="00B078CF"/>
    <w:rsid w:val="00B079F2"/>
    <w:rsid w:val="00B07C71"/>
    <w:rsid w:val="00B07E19"/>
    <w:rsid w:val="00B07E6C"/>
    <w:rsid w:val="00B07EC3"/>
    <w:rsid w:val="00B07F0E"/>
    <w:rsid w:val="00B07F39"/>
    <w:rsid w:val="00B0F97D"/>
    <w:rsid w:val="00B1002C"/>
    <w:rsid w:val="00B1003C"/>
    <w:rsid w:val="00B1004D"/>
    <w:rsid w:val="00B10052"/>
    <w:rsid w:val="00B100A7"/>
    <w:rsid w:val="00B100F1"/>
    <w:rsid w:val="00B1017E"/>
    <w:rsid w:val="00B101C8"/>
    <w:rsid w:val="00B10203"/>
    <w:rsid w:val="00B1026E"/>
    <w:rsid w:val="00B1033B"/>
    <w:rsid w:val="00B1033E"/>
    <w:rsid w:val="00B1038B"/>
    <w:rsid w:val="00B103BA"/>
    <w:rsid w:val="00B103EC"/>
    <w:rsid w:val="00B1047B"/>
    <w:rsid w:val="00B104C1"/>
    <w:rsid w:val="00B106BE"/>
    <w:rsid w:val="00B106FF"/>
    <w:rsid w:val="00B1070D"/>
    <w:rsid w:val="00B1084D"/>
    <w:rsid w:val="00B10916"/>
    <w:rsid w:val="00B10932"/>
    <w:rsid w:val="00B10AD0"/>
    <w:rsid w:val="00B10AE4"/>
    <w:rsid w:val="00B10B89"/>
    <w:rsid w:val="00B10B93"/>
    <w:rsid w:val="00B10BCE"/>
    <w:rsid w:val="00B10C48"/>
    <w:rsid w:val="00B10C81"/>
    <w:rsid w:val="00B10CA7"/>
    <w:rsid w:val="00B10E5D"/>
    <w:rsid w:val="00B10F6B"/>
    <w:rsid w:val="00B10FD6"/>
    <w:rsid w:val="00B110E7"/>
    <w:rsid w:val="00B1124D"/>
    <w:rsid w:val="00B11297"/>
    <w:rsid w:val="00B112A5"/>
    <w:rsid w:val="00B11617"/>
    <w:rsid w:val="00B1161A"/>
    <w:rsid w:val="00B1165D"/>
    <w:rsid w:val="00B116CD"/>
    <w:rsid w:val="00B116FA"/>
    <w:rsid w:val="00B11712"/>
    <w:rsid w:val="00B1173B"/>
    <w:rsid w:val="00B11745"/>
    <w:rsid w:val="00B1185F"/>
    <w:rsid w:val="00B118A8"/>
    <w:rsid w:val="00B1190C"/>
    <w:rsid w:val="00B11A09"/>
    <w:rsid w:val="00B11A70"/>
    <w:rsid w:val="00B11AD2"/>
    <w:rsid w:val="00B11B00"/>
    <w:rsid w:val="00B11B62"/>
    <w:rsid w:val="00B11CB6"/>
    <w:rsid w:val="00B11D31"/>
    <w:rsid w:val="00B11E9B"/>
    <w:rsid w:val="00B11EAA"/>
    <w:rsid w:val="00B11FCB"/>
    <w:rsid w:val="00B1200A"/>
    <w:rsid w:val="00B12183"/>
    <w:rsid w:val="00B12253"/>
    <w:rsid w:val="00B1228A"/>
    <w:rsid w:val="00B122A2"/>
    <w:rsid w:val="00B122BA"/>
    <w:rsid w:val="00B124C9"/>
    <w:rsid w:val="00B126B0"/>
    <w:rsid w:val="00B126BA"/>
    <w:rsid w:val="00B1279E"/>
    <w:rsid w:val="00B1286B"/>
    <w:rsid w:val="00B12871"/>
    <w:rsid w:val="00B12B60"/>
    <w:rsid w:val="00B12CA1"/>
    <w:rsid w:val="00B12CE9"/>
    <w:rsid w:val="00B12D08"/>
    <w:rsid w:val="00B12D43"/>
    <w:rsid w:val="00B12D9F"/>
    <w:rsid w:val="00B12DB3"/>
    <w:rsid w:val="00B13065"/>
    <w:rsid w:val="00B13099"/>
    <w:rsid w:val="00B130B5"/>
    <w:rsid w:val="00B130DB"/>
    <w:rsid w:val="00B130EC"/>
    <w:rsid w:val="00B130F0"/>
    <w:rsid w:val="00B130FF"/>
    <w:rsid w:val="00B1311C"/>
    <w:rsid w:val="00B1313A"/>
    <w:rsid w:val="00B13340"/>
    <w:rsid w:val="00B13470"/>
    <w:rsid w:val="00B13497"/>
    <w:rsid w:val="00B1359D"/>
    <w:rsid w:val="00B135F0"/>
    <w:rsid w:val="00B13626"/>
    <w:rsid w:val="00B137C5"/>
    <w:rsid w:val="00B137D2"/>
    <w:rsid w:val="00B1382E"/>
    <w:rsid w:val="00B13A51"/>
    <w:rsid w:val="00B13B47"/>
    <w:rsid w:val="00B13B7C"/>
    <w:rsid w:val="00B13BDD"/>
    <w:rsid w:val="00B13BEF"/>
    <w:rsid w:val="00B13D26"/>
    <w:rsid w:val="00B13D92"/>
    <w:rsid w:val="00B13ED7"/>
    <w:rsid w:val="00B13F98"/>
    <w:rsid w:val="00B14091"/>
    <w:rsid w:val="00B1409E"/>
    <w:rsid w:val="00B14130"/>
    <w:rsid w:val="00B141E9"/>
    <w:rsid w:val="00B1434B"/>
    <w:rsid w:val="00B144DA"/>
    <w:rsid w:val="00B1463E"/>
    <w:rsid w:val="00B14733"/>
    <w:rsid w:val="00B148B3"/>
    <w:rsid w:val="00B148F5"/>
    <w:rsid w:val="00B14927"/>
    <w:rsid w:val="00B14997"/>
    <w:rsid w:val="00B149A3"/>
    <w:rsid w:val="00B14A55"/>
    <w:rsid w:val="00B14BE6"/>
    <w:rsid w:val="00B14C31"/>
    <w:rsid w:val="00B14CA9"/>
    <w:rsid w:val="00B14D7F"/>
    <w:rsid w:val="00B14E8B"/>
    <w:rsid w:val="00B14FA5"/>
    <w:rsid w:val="00B15004"/>
    <w:rsid w:val="00B15032"/>
    <w:rsid w:val="00B150B8"/>
    <w:rsid w:val="00B1527C"/>
    <w:rsid w:val="00B15285"/>
    <w:rsid w:val="00B15394"/>
    <w:rsid w:val="00B153DE"/>
    <w:rsid w:val="00B154D9"/>
    <w:rsid w:val="00B15529"/>
    <w:rsid w:val="00B15532"/>
    <w:rsid w:val="00B15556"/>
    <w:rsid w:val="00B1559B"/>
    <w:rsid w:val="00B155FD"/>
    <w:rsid w:val="00B156DE"/>
    <w:rsid w:val="00B158C9"/>
    <w:rsid w:val="00B15929"/>
    <w:rsid w:val="00B15B2C"/>
    <w:rsid w:val="00B15BA2"/>
    <w:rsid w:val="00B15DB9"/>
    <w:rsid w:val="00B15E43"/>
    <w:rsid w:val="00B15E6F"/>
    <w:rsid w:val="00B15EE5"/>
    <w:rsid w:val="00B15EF6"/>
    <w:rsid w:val="00B15FEA"/>
    <w:rsid w:val="00B16084"/>
    <w:rsid w:val="00B160E6"/>
    <w:rsid w:val="00B161DA"/>
    <w:rsid w:val="00B16224"/>
    <w:rsid w:val="00B16259"/>
    <w:rsid w:val="00B1637D"/>
    <w:rsid w:val="00B1638E"/>
    <w:rsid w:val="00B163B1"/>
    <w:rsid w:val="00B163E3"/>
    <w:rsid w:val="00B164A1"/>
    <w:rsid w:val="00B164BB"/>
    <w:rsid w:val="00B16509"/>
    <w:rsid w:val="00B165EB"/>
    <w:rsid w:val="00B16766"/>
    <w:rsid w:val="00B16992"/>
    <w:rsid w:val="00B16AAB"/>
    <w:rsid w:val="00B16AC8"/>
    <w:rsid w:val="00B16B3A"/>
    <w:rsid w:val="00B16C47"/>
    <w:rsid w:val="00B16C8F"/>
    <w:rsid w:val="00B16ECF"/>
    <w:rsid w:val="00B16F39"/>
    <w:rsid w:val="00B17111"/>
    <w:rsid w:val="00B1714A"/>
    <w:rsid w:val="00B17265"/>
    <w:rsid w:val="00B17388"/>
    <w:rsid w:val="00B1738D"/>
    <w:rsid w:val="00B17429"/>
    <w:rsid w:val="00B17552"/>
    <w:rsid w:val="00B17604"/>
    <w:rsid w:val="00B17606"/>
    <w:rsid w:val="00B179B8"/>
    <w:rsid w:val="00B17AB2"/>
    <w:rsid w:val="00B17BCD"/>
    <w:rsid w:val="00B17C8B"/>
    <w:rsid w:val="00B17C96"/>
    <w:rsid w:val="00B17CCC"/>
    <w:rsid w:val="00B17E29"/>
    <w:rsid w:val="00B17E49"/>
    <w:rsid w:val="00B17E52"/>
    <w:rsid w:val="00B17EA1"/>
    <w:rsid w:val="00B17F7F"/>
    <w:rsid w:val="00B17FA0"/>
    <w:rsid w:val="00B17FD1"/>
    <w:rsid w:val="00B1CE5E"/>
    <w:rsid w:val="00B1EF3A"/>
    <w:rsid w:val="00B2005B"/>
    <w:rsid w:val="00B200A7"/>
    <w:rsid w:val="00B2010F"/>
    <w:rsid w:val="00B20167"/>
    <w:rsid w:val="00B20223"/>
    <w:rsid w:val="00B203A6"/>
    <w:rsid w:val="00B20510"/>
    <w:rsid w:val="00B205B4"/>
    <w:rsid w:val="00B20632"/>
    <w:rsid w:val="00B20657"/>
    <w:rsid w:val="00B2068D"/>
    <w:rsid w:val="00B207C9"/>
    <w:rsid w:val="00B20807"/>
    <w:rsid w:val="00B20952"/>
    <w:rsid w:val="00B20957"/>
    <w:rsid w:val="00B2095A"/>
    <w:rsid w:val="00B20A47"/>
    <w:rsid w:val="00B20B23"/>
    <w:rsid w:val="00B20B9D"/>
    <w:rsid w:val="00B20BA4"/>
    <w:rsid w:val="00B20BCB"/>
    <w:rsid w:val="00B20C68"/>
    <w:rsid w:val="00B20C9C"/>
    <w:rsid w:val="00B20C9E"/>
    <w:rsid w:val="00B20CFA"/>
    <w:rsid w:val="00B20E89"/>
    <w:rsid w:val="00B20FA7"/>
    <w:rsid w:val="00B20FB2"/>
    <w:rsid w:val="00B2102E"/>
    <w:rsid w:val="00B21052"/>
    <w:rsid w:val="00B21096"/>
    <w:rsid w:val="00B210A6"/>
    <w:rsid w:val="00B210B6"/>
    <w:rsid w:val="00B21223"/>
    <w:rsid w:val="00B213BE"/>
    <w:rsid w:val="00B2147D"/>
    <w:rsid w:val="00B214A6"/>
    <w:rsid w:val="00B2159D"/>
    <w:rsid w:val="00B215B7"/>
    <w:rsid w:val="00B2166B"/>
    <w:rsid w:val="00B216BA"/>
    <w:rsid w:val="00B216D4"/>
    <w:rsid w:val="00B21703"/>
    <w:rsid w:val="00B2175C"/>
    <w:rsid w:val="00B21839"/>
    <w:rsid w:val="00B218EF"/>
    <w:rsid w:val="00B21929"/>
    <w:rsid w:val="00B21A8D"/>
    <w:rsid w:val="00B21B15"/>
    <w:rsid w:val="00B21BC1"/>
    <w:rsid w:val="00B21C39"/>
    <w:rsid w:val="00B21D58"/>
    <w:rsid w:val="00B21D7B"/>
    <w:rsid w:val="00B21D7E"/>
    <w:rsid w:val="00B21F8D"/>
    <w:rsid w:val="00B2200F"/>
    <w:rsid w:val="00B220B8"/>
    <w:rsid w:val="00B22174"/>
    <w:rsid w:val="00B221B7"/>
    <w:rsid w:val="00B2223C"/>
    <w:rsid w:val="00B2236B"/>
    <w:rsid w:val="00B223AD"/>
    <w:rsid w:val="00B223DB"/>
    <w:rsid w:val="00B22449"/>
    <w:rsid w:val="00B224A5"/>
    <w:rsid w:val="00B2251A"/>
    <w:rsid w:val="00B22520"/>
    <w:rsid w:val="00B225CE"/>
    <w:rsid w:val="00B225D5"/>
    <w:rsid w:val="00B2260D"/>
    <w:rsid w:val="00B22645"/>
    <w:rsid w:val="00B2266C"/>
    <w:rsid w:val="00B22677"/>
    <w:rsid w:val="00B226B5"/>
    <w:rsid w:val="00B226FB"/>
    <w:rsid w:val="00B2271F"/>
    <w:rsid w:val="00B22795"/>
    <w:rsid w:val="00B2299F"/>
    <w:rsid w:val="00B229F8"/>
    <w:rsid w:val="00B22BC6"/>
    <w:rsid w:val="00B22D02"/>
    <w:rsid w:val="00B22D24"/>
    <w:rsid w:val="00B22DFF"/>
    <w:rsid w:val="00B22E5A"/>
    <w:rsid w:val="00B22E93"/>
    <w:rsid w:val="00B22EE5"/>
    <w:rsid w:val="00B22F69"/>
    <w:rsid w:val="00B231C1"/>
    <w:rsid w:val="00B23214"/>
    <w:rsid w:val="00B2323E"/>
    <w:rsid w:val="00B23293"/>
    <w:rsid w:val="00B2329D"/>
    <w:rsid w:val="00B232FB"/>
    <w:rsid w:val="00B2330C"/>
    <w:rsid w:val="00B23372"/>
    <w:rsid w:val="00B2337B"/>
    <w:rsid w:val="00B233C0"/>
    <w:rsid w:val="00B23459"/>
    <w:rsid w:val="00B23475"/>
    <w:rsid w:val="00B234D3"/>
    <w:rsid w:val="00B23522"/>
    <w:rsid w:val="00B23578"/>
    <w:rsid w:val="00B235AB"/>
    <w:rsid w:val="00B23828"/>
    <w:rsid w:val="00B23896"/>
    <w:rsid w:val="00B2396E"/>
    <w:rsid w:val="00B239B1"/>
    <w:rsid w:val="00B239D3"/>
    <w:rsid w:val="00B23A14"/>
    <w:rsid w:val="00B23A62"/>
    <w:rsid w:val="00B23AC9"/>
    <w:rsid w:val="00B23ADA"/>
    <w:rsid w:val="00B23AFD"/>
    <w:rsid w:val="00B23B0F"/>
    <w:rsid w:val="00B23B4A"/>
    <w:rsid w:val="00B23B60"/>
    <w:rsid w:val="00B23B6B"/>
    <w:rsid w:val="00B23BDF"/>
    <w:rsid w:val="00B23BEE"/>
    <w:rsid w:val="00B23BF8"/>
    <w:rsid w:val="00B23CCB"/>
    <w:rsid w:val="00B23DB9"/>
    <w:rsid w:val="00B23E97"/>
    <w:rsid w:val="00B23EA0"/>
    <w:rsid w:val="00B23F72"/>
    <w:rsid w:val="00B242A3"/>
    <w:rsid w:val="00B24353"/>
    <w:rsid w:val="00B24374"/>
    <w:rsid w:val="00B244DD"/>
    <w:rsid w:val="00B244E9"/>
    <w:rsid w:val="00B24545"/>
    <w:rsid w:val="00B24552"/>
    <w:rsid w:val="00B24608"/>
    <w:rsid w:val="00B24665"/>
    <w:rsid w:val="00B2486E"/>
    <w:rsid w:val="00B248CA"/>
    <w:rsid w:val="00B24936"/>
    <w:rsid w:val="00B249B3"/>
    <w:rsid w:val="00B24A5B"/>
    <w:rsid w:val="00B24ACC"/>
    <w:rsid w:val="00B24C2B"/>
    <w:rsid w:val="00B24C6C"/>
    <w:rsid w:val="00B24D75"/>
    <w:rsid w:val="00B24E0C"/>
    <w:rsid w:val="00B24E0F"/>
    <w:rsid w:val="00B24EF7"/>
    <w:rsid w:val="00B24F57"/>
    <w:rsid w:val="00B24FBD"/>
    <w:rsid w:val="00B25027"/>
    <w:rsid w:val="00B2517E"/>
    <w:rsid w:val="00B253E0"/>
    <w:rsid w:val="00B254A0"/>
    <w:rsid w:val="00B2559F"/>
    <w:rsid w:val="00B25628"/>
    <w:rsid w:val="00B256C1"/>
    <w:rsid w:val="00B25722"/>
    <w:rsid w:val="00B257BE"/>
    <w:rsid w:val="00B25A0B"/>
    <w:rsid w:val="00B25A0F"/>
    <w:rsid w:val="00B25A93"/>
    <w:rsid w:val="00B25AAC"/>
    <w:rsid w:val="00B25AE4"/>
    <w:rsid w:val="00B25B45"/>
    <w:rsid w:val="00B25C42"/>
    <w:rsid w:val="00B25D93"/>
    <w:rsid w:val="00B25DA1"/>
    <w:rsid w:val="00B25E13"/>
    <w:rsid w:val="00B25F8C"/>
    <w:rsid w:val="00B2600C"/>
    <w:rsid w:val="00B260A6"/>
    <w:rsid w:val="00B260C0"/>
    <w:rsid w:val="00B260E5"/>
    <w:rsid w:val="00B263D5"/>
    <w:rsid w:val="00B264E8"/>
    <w:rsid w:val="00B266DE"/>
    <w:rsid w:val="00B266EA"/>
    <w:rsid w:val="00B26746"/>
    <w:rsid w:val="00B268A5"/>
    <w:rsid w:val="00B268A7"/>
    <w:rsid w:val="00B268BB"/>
    <w:rsid w:val="00B268C3"/>
    <w:rsid w:val="00B26931"/>
    <w:rsid w:val="00B26942"/>
    <w:rsid w:val="00B269FE"/>
    <w:rsid w:val="00B26A4C"/>
    <w:rsid w:val="00B26A5F"/>
    <w:rsid w:val="00B26AB1"/>
    <w:rsid w:val="00B26B34"/>
    <w:rsid w:val="00B26B64"/>
    <w:rsid w:val="00B26C19"/>
    <w:rsid w:val="00B26C3B"/>
    <w:rsid w:val="00B26C43"/>
    <w:rsid w:val="00B26CD6"/>
    <w:rsid w:val="00B26D3B"/>
    <w:rsid w:val="00B26D61"/>
    <w:rsid w:val="00B26DEB"/>
    <w:rsid w:val="00B26E7F"/>
    <w:rsid w:val="00B26EF0"/>
    <w:rsid w:val="00B26FCD"/>
    <w:rsid w:val="00B2700D"/>
    <w:rsid w:val="00B27109"/>
    <w:rsid w:val="00B27128"/>
    <w:rsid w:val="00B271BF"/>
    <w:rsid w:val="00B2725E"/>
    <w:rsid w:val="00B27272"/>
    <w:rsid w:val="00B2735E"/>
    <w:rsid w:val="00B2740F"/>
    <w:rsid w:val="00B27465"/>
    <w:rsid w:val="00B27521"/>
    <w:rsid w:val="00B275BC"/>
    <w:rsid w:val="00B27730"/>
    <w:rsid w:val="00B277A5"/>
    <w:rsid w:val="00B27870"/>
    <w:rsid w:val="00B278E5"/>
    <w:rsid w:val="00B278FD"/>
    <w:rsid w:val="00B279C6"/>
    <w:rsid w:val="00B27A19"/>
    <w:rsid w:val="00B27B32"/>
    <w:rsid w:val="00B27D12"/>
    <w:rsid w:val="00B27D28"/>
    <w:rsid w:val="00B27D2F"/>
    <w:rsid w:val="00B27DE0"/>
    <w:rsid w:val="00B27DF0"/>
    <w:rsid w:val="00B27E33"/>
    <w:rsid w:val="00B27F4E"/>
    <w:rsid w:val="00B30031"/>
    <w:rsid w:val="00B300B7"/>
    <w:rsid w:val="00B3016C"/>
    <w:rsid w:val="00B301DE"/>
    <w:rsid w:val="00B3022D"/>
    <w:rsid w:val="00B30327"/>
    <w:rsid w:val="00B30365"/>
    <w:rsid w:val="00B304BD"/>
    <w:rsid w:val="00B305EC"/>
    <w:rsid w:val="00B30604"/>
    <w:rsid w:val="00B306F3"/>
    <w:rsid w:val="00B3080E"/>
    <w:rsid w:val="00B30936"/>
    <w:rsid w:val="00B309D5"/>
    <w:rsid w:val="00B30A6F"/>
    <w:rsid w:val="00B30A7A"/>
    <w:rsid w:val="00B30AC4"/>
    <w:rsid w:val="00B30B01"/>
    <w:rsid w:val="00B30B4C"/>
    <w:rsid w:val="00B30BC6"/>
    <w:rsid w:val="00B30C18"/>
    <w:rsid w:val="00B30CE5"/>
    <w:rsid w:val="00B30D5F"/>
    <w:rsid w:val="00B30D8C"/>
    <w:rsid w:val="00B30E23"/>
    <w:rsid w:val="00B30FDB"/>
    <w:rsid w:val="00B31019"/>
    <w:rsid w:val="00B311E6"/>
    <w:rsid w:val="00B31229"/>
    <w:rsid w:val="00B312C3"/>
    <w:rsid w:val="00B31466"/>
    <w:rsid w:val="00B3148C"/>
    <w:rsid w:val="00B314A5"/>
    <w:rsid w:val="00B31538"/>
    <w:rsid w:val="00B31563"/>
    <w:rsid w:val="00B315E0"/>
    <w:rsid w:val="00B3160F"/>
    <w:rsid w:val="00B31617"/>
    <w:rsid w:val="00B31635"/>
    <w:rsid w:val="00B31637"/>
    <w:rsid w:val="00B316A3"/>
    <w:rsid w:val="00B316D1"/>
    <w:rsid w:val="00B31A04"/>
    <w:rsid w:val="00B31A0E"/>
    <w:rsid w:val="00B31A28"/>
    <w:rsid w:val="00B31B01"/>
    <w:rsid w:val="00B31B38"/>
    <w:rsid w:val="00B31BBA"/>
    <w:rsid w:val="00B31FB9"/>
    <w:rsid w:val="00B3202C"/>
    <w:rsid w:val="00B320B4"/>
    <w:rsid w:val="00B320BD"/>
    <w:rsid w:val="00B320EB"/>
    <w:rsid w:val="00B321D6"/>
    <w:rsid w:val="00B32220"/>
    <w:rsid w:val="00B32253"/>
    <w:rsid w:val="00B322FA"/>
    <w:rsid w:val="00B3231D"/>
    <w:rsid w:val="00B3236D"/>
    <w:rsid w:val="00B32371"/>
    <w:rsid w:val="00B326DA"/>
    <w:rsid w:val="00B326F0"/>
    <w:rsid w:val="00B326FC"/>
    <w:rsid w:val="00B327BB"/>
    <w:rsid w:val="00B32866"/>
    <w:rsid w:val="00B3292F"/>
    <w:rsid w:val="00B32C1A"/>
    <w:rsid w:val="00B32C6B"/>
    <w:rsid w:val="00B32E0C"/>
    <w:rsid w:val="00B32E77"/>
    <w:rsid w:val="00B32E7D"/>
    <w:rsid w:val="00B32EB6"/>
    <w:rsid w:val="00B32F33"/>
    <w:rsid w:val="00B32FFF"/>
    <w:rsid w:val="00B33053"/>
    <w:rsid w:val="00B3305C"/>
    <w:rsid w:val="00B33086"/>
    <w:rsid w:val="00B330FC"/>
    <w:rsid w:val="00B3310E"/>
    <w:rsid w:val="00B3314C"/>
    <w:rsid w:val="00B33155"/>
    <w:rsid w:val="00B331CF"/>
    <w:rsid w:val="00B33210"/>
    <w:rsid w:val="00B33220"/>
    <w:rsid w:val="00B33265"/>
    <w:rsid w:val="00B333F6"/>
    <w:rsid w:val="00B3362C"/>
    <w:rsid w:val="00B3369B"/>
    <w:rsid w:val="00B33A86"/>
    <w:rsid w:val="00B33B64"/>
    <w:rsid w:val="00B33C40"/>
    <w:rsid w:val="00B33D8A"/>
    <w:rsid w:val="00B33F31"/>
    <w:rsid w:val="00B33F96"/>
    <w:rsid w:val="00B340A9"/>
    <w:rsid w:val="00B340EE"/>
    <w:rsid w:val="00B3414C"/>
    <w:rsid w:val="00B341B3"/>
    <w:rsid w:val="00B34291"/>
    <w:rsid w:val="00B3436A"/>
    <w:rsid w:val="00B34390"/>
    <w:rsid w:val="00B34524"/>
    <w:rsid w:val="00B3454F"/>
    <w:rsid w:val="00B34592"/>
    <w:rsid w:val="00B3469D"/>
    <w:rsid w:val="00B346D1"/>
    <w:rsid w:val="00B34E29"/>
    <w:rsid w:val="00B34F2B"/>
    <w:rsid w:val="00B34F73"/>
    <w:rsid w:val="00B34FD4"/>
    <w:rsid w:val="00B35046"/>
    <w:rsid w:val="00B350A8"/>
    <w:rsid w:val="00B350AB"/>
    <w:rsid w:val="00B35143"/>
    <w:rsid w:val="00B35181"/>
    <w:rsid w:val="00B3520D"/>
    <w:rsid w:val="00B352C1"/>
    <w:rsid w:val="00B352E8"/>
    <w:rsid w:val="00B3532A"/>
    <w:rsid w:val="00B35342"/>
    <w:rsid w:val="00B3540D"/>
    <w:rsid w:val="00B3560B"/>
    <w:rsid w:val="00B3563A"/>
    <w:rsid w:val="00B3576D"/>
    <w:rsid w:val="00B3586F"/>
    <w:rsid w:val="00B35B5A"/>
    <w:rsid w:val="00B35B9C"/>
    <w:rsid w:val="00B35BE9"/>
    <w:rsid w:val="00B35D13"/>
    <w:rsid w:val="00B35D59"/>
    <w:rsid w:val="00B35D61"/>
    <w:rsid w:val="00B35DF1"/>
    <w:rsid w:val="00B35E94"/>
    <w:rsid w:val="00B35EBA"/>
    <w:rsid w:val="00B36020"/>
    <w:rsid w:val="00B3610B"/>
    <w:rsid w:val="00B3613E"/>
    <w:rsid w:val="00B361A6"/>
    <w:rsid w:val="00B3623F"/>
    <w:rsid w:val="00B3634F"/>
    <w:rsid w:val="00B36474"/>
    <w:rsid w:val="00B364F0"/>
    <w:rsid w:val="00B36858"/>
    <w:rsid w:val="00B36878"/>
    <w:rsid w:val="00B36931"/>
    <w:rsid w:val="00B36A75"/>
    <w:rsid w:val="00B36A77"/>
    <w:rsid w:val="00B36B3E"/>
    <w:rsid w:val="00B36C08"/>
    <w:rsid w:val="00B36D6A"/>
    <w:rsid w:val="00B36E15"/>
    <w:rsid w:val="00B36F8F"/>
    <w:rsid w:val="00B37097"/>
    <w:rsid w:val="00B37146"/>
    <w:rsid w:val="00B37171"/>
    <w:rsid w:val="00B371DA"/>
    <w:rsid w:val="00B371FA"/>
    <w:rsid w:val="00B372C5"/>
    <w:rsid w:val="00B37401"/>
    <w:rsid w:val="00B374F1"/>
    <w:rsid w:val="00B3751D"/>
    <w:rsid w:val="00B37539"/>
    <w:rsid w:val="00B3762D"/>
    <w:rsid w:val="00B37636"/>
    <w:rsid w:val="00B37760"/>
    <w:rsid w:val="00B377DF"/>
    <w:rsid w:val="00B377F1"/>
    <w:rsid w:val="00B37860"/>
    <w:rsid w:val="00B37890"/>
    <w:rsid w:val="00B37A36"/>
    <w:rsid w:val="00B37B63"/>
    <w:rsid w:val="00B37BB5"/>
    <w:rsid w:val="00B37BF1"/>
    <w:rsid w:val="00B37D7F"/>
    <w:rsid w:val="00B37DE7"/>
    <w:rsid w:val="00B37F89"/>
    <w:rsid w:val="00B37F90"/>
    <w:rsid w:val="00B4004F"/>
    <w:rsid w:val="00B400CB"/>
    <w:rsid w:val="00B40114"/>
    <w:rsid w:val="00B4016B"/>
    <w:rsid w:val="00B401C7"/>
    <w:rsid w:val="00B401F0"/>
    <w:rsid w:val="00B40206"/>
    <w:rsid w:val="00B4030D"/>
    <w:rsid w:val="00B40449"/>
    <w:rsid w:val="00B40475"/>
    <w:rsid w:val="00B4057B"/>
    <w:rsid w:val="00B40785"/>
    <w:rsid w:val="00B407F1"/>
    <w:rsid w:val="00B409E6"/>
    <w:rsid w:val="00B409E8"/>
    <w:rsid w:val="00B409FB"/>
    <w:rsid w:val="00B40BD7"/>
    <w:rsid w:val="00B40C03"/>
    <w:rsid w:val="00B40CA6"/>
    <w:rsid w:val="00B40D57"/>
    <w:rsid w:val="00B40D7F"/>
    <w:rsid w:val="00B40F5D"/>
    <w:rsid w:val="00B40F78"/>
    <w:rsid w:val="00B41027"/>
    <w:rsid w:val="00B41058"/>
    <w:rsid w:val="00B41062"/>
    <w:rsid w:val="00B41123"/>
    <w:rsid w:val="00B41199"/>
    <w:rsid w:val="00B411D8"/>
    <w:rsid w:val="00B41227"/>
    <w:rsid w:val="00B412E4"/>
    <w:rsid w:val="00B4130D"/>
    <w:rsid w:val="00B41334"/>
    <w:rsid w:val="00B41404"/>
    <w:rsid w:val="00B414AC"/>
    <w:rsid w:val="00B414ED"/>
    <w:rsid w:val="00B4155B"/>
    <w:rsid w:val="00B416C9"/>
    <w:rsid w:val="00B41723"/>
    <w:rsid w:val="00B417B5"/>
    <w:rsid w:val="00B417E5"/>
    <w:rsid w:val="00B4183E"/>
    <w:rsid w:val="00B4191F"/>
    <w:rsid w:val="00B41925"/>
    <w:rsid w:val="00B4194C"/>
    <w:rsid w:val="00B41986"/>
    <w:rsid w:val="00B41A85"/>
    <w:rsid w:val="00B41B7A"/>
    <w:rsid w:val="00B41B95"/>
    <w:rsid w:val="00B41BCA"/>
    <w:rsid w:val="00B41BEA"/>
    <w:rsid w:val="00B41C4F"/>
    <w:rsid w:val="00B41C5E"/>
    <w:rsid w:val="00B41D26"/>
    <w:rsid w:val="00B41F2D"/>
    <w:rsid w:val="00B41F80"/>
    <w:rsid w:val="00B421A8"/>
    <w:rsid w:val="00B42200"/>
    <w:rsid w:val="00B42324"/>
    <w:rsid w:val="00B4232D"/>
    <w:rsid w:val="00B42411"/>
    <w:rsid w:val="00B4241E"/>
    <w:rsid w:val="00B4247B"/>
    <w:rsid w:val="00B42492"/>
    <w:rsid w:val="00B424AD"/>
    <w:rsid w:val="00B425FB"/>
    <w:rsid w:val="00B4260B"/>
    <w:rsid w:val="00B426DD"/>
    <w:rsid w:val="00B4272D"/>
    <w:rsid w:val="00B4275E"/>
    <w:rsid w:val="00B427C6"/>
    <w:rsid w:val="00B4283D"/>
    <w:rsid w:val="00B42AE9"/>
    <w:rsid w:val="00B42C39"/>
    <w:rsid w:val="00B42C62"/>
    <w:rsid w:val="00B42CCE"/>
    <w:rsid w:val="00B42DC2"/>
    <w:rsid w:val="00B42E1D"/>
    <w:rsid w:val="00B42FCB"/>
    <w:rsid w:val="00B42FEC"/>
    <w:rsid w:val="00B42FFB"/>
    <w:rsid w:val="00B43051"/>
    <w:rsid w:val="00B430F5"/>
    <w:rsid w:val="00B43183"/>
    <w:rsid w:val="00B43210"/>
    <w:rsid w:val="00B43223"/>
    <w:rsid w:val="00B4322E"/>
    <w:rsid w:val="00B432B5"/>
    <w:rsid w:val="00B43318"/>
    <w:rsid w:val="00B43375"/>
    <w:rsid w:val="00B43397"/>
    <w:rsid w:val="00B43430"/>
    <w:rsid w:val="00B43694"/>
    <w:rsid w:val="00B436A7"/>
    <w:rsid w:val="00B436BE"/>
    <w:rsid w:val="00B436C5"/>
    <w:rsid w:val="00B436FA"/>
    <w:rsid w:val="00B4374B"/>
    <w:rsid w:val="00B437BE"/>
    <w:rsid w:val="00B437E5"/>
    <w:rsid w:val="00B437FD"/>
    <w:rsid w:val="00B4380D"/>
    <w:rsid w:val="00B43A2C"/>
    <w:rsid w:val="00B43A36"/>
    <w:rsid w:val="00B43A37"/>
    <w:rsid w:val="00B43A51"/>
    <w:rsid w:val="00B43A63"/>
    <w:rsid w:val="00B43BED"/>
    <w:rsid w:val="00B43C81"/>
    <w:rsid w:val="00B43CE6"/>
    <w:rsid w:val="00B43EF7"/>
    <w:rsid w:val="00B43F92"/>
    <w:rsid w:val="00B4402F"/>
    <w:rsid w:val="00B44130"/>
    <w:rsid w:val="00B441C5"/>
    <w:rsid w:val="00B441FA"/>
    <w:rsid w:val="00B442A9"/>
    <w:rsid w:val="00B44385"/>
    <w:rsid w:val="00B44420"/>
    <w:rsid w:val="00B444CF"/>
    <w:rsid w:val="00B44639"/>
    <w:rsid w:val="00B446CA"/>
    <w:rsid w:val="00B446D3"/>
    <w:rsid w:val="00B447EE"/>
    <w:rsid w:val="00B4489B"/>
    <w:rsid w:val="00B448F2"/>
    <w:rsid w:val="00B44907"/>
    <w:rsid w:val="00B44935"/>
    <w:rsid w:val="00B44A51"/>
    <w:rsid w:val="00B44B5F"/>
    <w:rsid w:val="00B44C99"/>
    <w:rsid w:val="00B44DDF"/>
    <w:rsid w:val="00B44F0F"/>
    <w:rsid w:val="00B44F9E"/>
    <w:rsid w:val="00B44FA0"/>
    <w:rsid w:val="00B44FEB"/>
    <w:rsid w:val="00B45096"/>
    <w:rsid w:val="00B451A9"/>
    <w:rsid w:val="00B4523B"/>
    <w:rsid w:val="00B45452"/>
    <w:rsid w:val="00B454C8"/>
    <w:rsid w:val="00B454F8"/>
    <w:rsid w:val="00B45529"/>
    <w:rsid w:val="00B455E7"/>
    <w:rsid w:val="00B45621"/>
    <w:rsid w:val="00B45732"/>
    <w:rsid w:val="00B45769"/>
    <w:rsid w:val="00B45806"/>
    <w:rsid w:val="00B45942"/>
    <w:rsid w:val="00B459BF"/>
    <w:rsid w:val="00B45A35"/>
    <w:rsid w:val="00B45A3D"/>
    <w:rsid w:val="00B45A5C"/>
    <w:rsid w:val="00B45A63"/>
    <w:rsid w:val="00B45AAC"/>
    <w:rsid w:val="00B45B87"/>
    <w:rsid w:val="00B45BED"/>
    <w:rsid w:val="00B45D8F"/>
    <w:rsid w:val="00B45DAF"/>
    <w:rsid w:val="00B45E3E"/>
    <w:rsid w:val="00B45EF0"/>
    <w:rsid w:val="00B45F59"/>
    <w:rsid w:val="00B46102"/>
    <w:rsid w:val="00B4625A"/>
    <w:rsid w:val="00B4627E"/>
    <w:rsid w:val="00B46429"/>
    <w:rsid w:val="00B4650A"/>
    <w:rsid w:val="00B46718"/>
    <w:rsid w:val="00B46734"/>
    <w:rsid w:val="00B46AD0"/>
    <w:rsid w:val="00B46B52"/>
    <w:rsid w:val="00B46C35"/>
    <w:rsid w:val="00B46CC5"/>
    <w:rsid w:val="00B46CFC"/>
    <w:rsid w:val="00B46DD7"/>
    <w:rsid w:val="00B46E3E"/>
    <w:rsid w:val="00B46E72"/>
    <w:rsid w:val="00B470B2"/>
    <w:rsid w:val="00B470C6"/>
    <w:rsid w:val="00B470CF"/>
    <w:rsid w:val="00B471AC"/>
    <w:rsid w:val="00B471C6"/>
    <w:rsid w:val="00B47236"/>
    <w:rsid w:val="00B472EC"/>
    <w:rsid w:val="00B4743A"/>
    <w:rsid w:val="00B4745B"/>
    <w:rsid w:val="00B474CA"/>
    <w:rsid w:val="00B4769D"/>
    <w:rsid w:val="00B476BC"/>
    <w:rsid w:val="00B4771E"/>
    <w:rsid w:val="00B4774E"/>
    <w:rsid w:val="00B478AE"/>
    <w:rsid w:val="00B47905"/>
    <w:rsid w:val="00B47942"/>
    <w:rsid w:val="00B47A47"/>
    <w:rsid w:val="00B47A78"/>
    <w:rsid w:val="00B47B4E"/>
    <w:rsid w:val="00B47B84"/>
    <w:rsid w:val="00B47B87"/>
    <w:rsid w:val="00B47BA4"/>
    <w:rsid w:val="00B47DDB"/>
    <w:rsid w:val="00B500E4"/>
    <w:rsid w:val="00B5014C"/>
    <w:rsid w:val="00B5033B"/>
    <w:rsid w:val="00B50458"/>
    <w:rsid w:val="00B504C0"/>
    <w:rsid w:val="00B5059B"/>
    <w:rsid w:val="00B50774"/>
    <w:rsid w:val="00B50784"/>
    <w:rsid w:val="00B507B9"/>
    <w:rsid w:val="00B507EA"/>
    <w:rsid w:val="00B508FB"/>
    <w:rsid w:val="00B50978"/>
    <w:rsid w:val="00B50AD3"/>
    <w:rsid w:val="00B50DA7"/>
    <w:rsid w:val="00B50E58"/>
    <w:rsid w:val="00B50EA8"/>
    <w:rsid w:val="00B50F26"/>
    <w:rsid w:val="00B51058"/>
    <w:rsid w:val="00B5112D"/>
    <w:rsid w:val="00B511DA"/>
    <w:rsid w:val="00B5151F"/>
    <w:rsid w:val="00B5153C"/>
    <w:rsid w:val="00B517A5"/>
    <w:rsid w:val="00B517D5"/>
    <w:rsid w:val="00B518D5"/>
    <w:rsid w:val="00B518F0"/>
    <w:rsid w:val="00B519CD"/>
    <w:rsid w:val="00B51A0C"/>
    <w:rsid w:val="00B51A6B"/>
    <w:rsid w:val="00B51A80"/>
    <w:rsid w:val="00B51AED"/>
    <w:rsid w:val="00B51B6E"/>
    <w:rsid w:val="00B51C25"/>
    <w:rsid w:val="00B51DE5"/>
    <w:rsid w:val="00B51EA6"/>
    <w:rsid w:val="00B51F19"/>
    <w:rsid w:val="00B51F48"/>
    <w:rsid w:val="00B51F7F"/>
    <w:rsid w:val="00B51FC6"/>
    <w:rsid w:val="00B5207E"/>
    <w:rsid w:val="00B52142"/>
    <w:rsid w:val="00B52316"/>
    <w:rsid w:val="00B5232B"/>
    <w:rsid w:val="00B5249B"/>
    <w:rsid w:val="00B52620"/>
    <w:rsid w:val="00B5263C"/>
    <w:rsid w:val="00B526C9"/>
    <w:rsid w:val="00B527FE"/>
    <w:rsid w:val="00B52871"/>
    <w:rsid w:val="00B528F7"/>
    <w:rsid w:val="00B5293F"/>
    <w:rsid w:val="00B52A11"/>
    <w:rsid w:val="00B52A13"/>
    <w:rsid w:val="00B52A3E"/>
    <w:rsid w:val="00B52A6F"/>
    <w:rsid w:val="00B52A9C"/>
    <w:rsid w:val="00B52C06"/>
    <w:rsid w:val="00B52C83"/>
    <w:rsid w:val="00B52D27"/>
    <w:rsid w:val="00B52DB5"/>
    <w:rsid w:val="00B52F79"/>
    <w:rsid w:val="00B52FB5"/>
    <w:rsid w:val="00B53057"/>
    <w:rsid w:val="00B531CB"/>
    <w:rsid w:val="00B53233"/>
    <w:rsid w:val="00B532EC"/>
    <w:rsid w:val="00B533A7"/>
    <w:rsid w:val="00B533C9"/>
    <w:rsid w:val="00B534F2"/>
    <w:rsid w:val="00B5354B"/>
    <w:rsid w:val="00B53558"/>
    <w:rsid w:val="00B535BC"/>
    <w:rsid w:val="00B538EE"/>
    <w:rsid w:val="00B53920"/>
    <w:rsid w:val="00B539FE"/>
    <w:rsid w:val="00B53AB6"/>
    <w:rsid w:val="00B53B6B"/>
    <w:rsid w:val="00B53CEC"/>
    <w:rsid w:val="00B53D49"/>
    <w:rsid w:val="00B53D93"/>
    <w:rsid w:val="00B53D9C"/>
    <w:rsid w:val="00B53E7B"/>
    <w:rsid w:val="00B53F3E"/>
    <w:rsid w:val="00B540E0"/>
    <w:rsid w:val="00B54182"/>
    <w:rsid w:val="00B5425F"/>
    <w:rsid w:val="00B54344"/>
    <w:rsid w:val="00B54409"/>
    <w:rsid w:val="00B54473"/>
    <w:rsid w:val="00B545F4"/>
    <w:rsid w:val="00B54664"/>
    <w:rsid w:val="00B54675"/>
    <w:rsid w:val="00B548D6"/>
    <w:rsid w:val="00B5495D"/>
    <w:rsid w:val="00B549BB"/>
    <w:rsid w:val="00B54AC2"/>
    <w:rsid w:val="00B54B9C"/>
    <w:rsid w:val="00B54CAA"/>
    <w:rsid w:val="00B54DE7"/>
    <w:rsid w:val="00B54E3F"/>
    <w:rsid w:val="00B54EC1"/>
    <w:rsid w:val="00B54F40"/>
    <w:rsid w:val="00B54F41"/>
    <w:rsid w:val="00B54FD4"/>
    <w:rsid w:val="00B55021"/>
    <w:rsid w:val="00B55097"/>
    <w:rsid w:val="00B550A3"/>
    <w:rsid w:val="00B550E3"/>
    <w:rsid w:val="00B55237"/>
    <w:rsid w:val="00B55338"/>
    <w:rsid w:val="00B554B4"/>
    <w:rsid w:val="00B5565C"/>
    <w:rsid w:val="00B5568C"/>
    <w:rsid w:val="00B55894"/>
    <w:rsid w:val="00B559A1"/>
    <w:rsid w:val="00B55A64"/>
    <w:rsid w:val="00B55AA4"/>
    <w:rsid w:val="00B55B6B"/>
    <w:rsid w:val="00B55BC6"/>
    <w:rsid w:val="00B55D36"/>
    <w:rsid w:val="00B55D67"/>
    <w:rsid w:val="00B55EA2"/>
    <w:rsid w:val="00B56039"/>
    <w:rsid w:val="00B5607E"/>
    <w:rsid w:val="00B560AF"/>
    <w:rsid w:val="00B56102"/>
    <w:rsid w:val="00B5611D"/>
    <w:rsid w:val="00B56191"/>
    <w:rsid w:val="00B5622A"/>
    <w:rsid w:val="00B5625F"/>
    <w:rsid w:val="00B5631E"/>
    <w:rsid w:val="00B56368"/>
    <w:rsid w:val="00B563CE"/>
    <w:rsid w:val="00B563E4"/>
    <w:rsid w:val="00B563EA"/>
    <w:rsid w:val="00B564A8"/>
    <w:rsid w:val="00B566D1"/>
    <w:rsid w:val="00B56728"/>
    <w:rsid w:val="00B56740"/>
    <w:rsid w:val="00B568BD"/>
    <w:rsid w:val="00B56934"/>
    <w:rsid w:val="00B56993"/>
    <w:rsid w:val="00B56AB6"/>
    <w:rsid w:val="00B56B57"/>
    <w:rsid w:val="00B56BC1"/>
    <w:rsid w:val="00B56C98"/>
    <w:rsid w:val="00B56D81"/>
    <w:rsid w:val="00B56EA3"/>
    <w:rsid w:val="00B56EE1"/>
    <w:rsid w:val="00B56F45"/>
    <w:rsid w:val="00B56F69"/>
    <w:rsid w:val="00B56F8A"/>
    <w:rsid w:val="00B5712D"/>
    <w:rsid w:val="00B5724D"/>
    <w:rsid w:val="00B5726C"/>
    <w:rsid w:val="00B572CD"/>
    <w:rsid w:val="00B57318"/>
    <w:rsid w:val="00B57319"/>
    <w:rsid w:val="00B57376"/>
    <w:rsid w:val="00B574B8"/>
    <w:rsid w:val="00B57537"/>
    <w:rsid w:val="00B57578"/>
    <w:rsid w:val="00B57783"/>
    <w:rsid w:val="00B577D3"/>
    <w:rsid w:val="00B578D5"/>
    <w:rsid w:val="00B579AF"/>
    <w:rsid w:val="00B579F1"/>
    <w:rsid w:val="00B57A04"/>
    <w:rsid w:val="00B57C0F"/>
    <w:rsid w:val="00B57C3A"/>
    <w:rsid w:val="00B57CF6"/>
    <w:rsid w:val="00B57D8B"/>
    <w:rsid w:val="00B57DFD"/>
    <w:rsid w:val="00B60022"/>
    <w:rsid w:val="00B60031"/>
    <w:rsid w:val="00B601B5"/>
    <w:rsid w:val="00B60242"/>
    <w:rsid w:val="00B60401"/>
    <w:rsid w:val="00B60416"/>
    <w:rsid w:val="00B60456"/>
    <w:rsid w:val="00B605FB"/>
    <w:rsid w:val="00B60637"/>
    <w:rsid w:val="00B606A7"/>
    <w:rsid w:val="00B606CF"/>
    <w:rsid w:val="00B607CF"/>
    <w:rsid w:val="00B607EB"/>
    <w:rsid w:val="00B60883"/>
    <w:rsid w:val="00B60911"/>
    <w:rsid w:val="00B60ABF"/>
    <w:rsid w:val="00B60C74"/>
    <w:rsid w:val="00B60CA6"/>
    <w:rsid w:val="00B60CBC"/>
    <w:rsid w:val="00B60E10"/>
    <w:rsid w:val="00B60F9E"/>
    <w:rsid w:val="00B61058"/>
    <w:rsid w:val="00B6111E"/>
    <w:rsid w:val="00B6115D"/>
    <w:rsid w:val="00B6116F"/>
    <w:rsid w:val="00B611A8"/>
    <w:rsid w:val="00B61250"/>
    <w:rsid w:val="00B61294"/>
    <w:rsid w:val="00B6135A"/>
    <w:rsid w:val="00B61539"/>
    <w:rsid w:val="00B61580"/>
    <w:rsid w:val="00B61589"/>
    <w:rsid w:val="00B6158D"/>
    <w:rsid w:val="00B616CA"/>
    <w:rsid w:val="00B61997"/>
    <w:rsid w:val="00B61DC2"/>
    <w:rsid w:val="00B61E29"/>
    <w:rsid w:val="00B61ECD"/>
    <w:rsid w:val="00B61F45"/>
    <w:rsid w:val="00B61FB6"/>
    <w:rsid w:val="00B62178"/>
    <w:rsid w:val="00B6220F"/>
    <w:rsid w:val="00B6221F"/>
    <w:rsid w:val="00B6222C"/>
    <w:rsid w:val="00B623A1"/>
    <w:rsid w:val="00B62438"/>
    <w:rsid w:val="00B6249C"/>
    <w:rsid w:val="00B624CE"/>
    <w:rsid w:val="00B6257C"/>
    <w:rsid w:val="00B625D7"/>
    <w:rsid w:val="00B62616"/>
    <w:rsid w:val="00B626B7"/>
    <w:rsid w:val="00B626E9"/>
    <w:rsid w:val="00B62736"/>
    <w:rsid w:val="00B62920"/>
    <w:rsid w:val="00B62932"/>
    <w:rsid w:val="00B62A3C"/>
    <w:rsid w:val="00B62ABD"/>
    <w:rsid w:val="00B62ADB"/>
    <w:rsid w:val="00B62E2B"/>
    <w:rsid w:val="00B62E3C"/>
    <w:rsid w:val="00B62F16"/>
    <w:rsid w:val="00B63196"/>
    <w:rsid w:val="00B63243"/>
    <w:rsid w:val="00B63454"/>
    <w:rsid w:val="00B63579"/>
    <w:rsid w:val="00B6363D"/>
    <w:rsid w:val="00B63694"/>
    <w:rsid w:val="00B637C8"/>
    <w:rsid w:val="00B6380A"/>
    <w:rsid w:val="00B638B8"/>
    <w:rsid w:val="00B638C6"/>
    <w:rsid w:val="00B638CE"/>
    <w:rsid w:val="00B6392C"/>
    <w:rsid w:val="00B63971"/>
    <w:rsid w:val="00B63E19"/>
    <w:rsid w:val="00B63FD6"/>
    <w:rsid w:val="00B64107"/>
    <w:rsid w:val="00B64118"/>
    <w:rsid w:val="00B64315"/>
    <w:rsid w:val="00B6432F"/>
    <w:rsid w:val="00B64475"/>
    <w:rsid w:val="00B644E7"/>
    <w:rsid w:val="00B644EC"/>
    <w:rsid w:val="00B6454A"/>
    <w:rsid w:val="00B6459F"/>
    <w:rsid w:val="00B645FD"/>
    <w:rsid w:val="00B64607"/>
    <w:rsid w:val="00B64714"/>
    <w:rsid w:val="00B64715"/>
    <w:rsid w:val="00B647F1"/>
    <w:rsid w:val="00B648F5"/>
    <w:rsid w:val="00B64965"/>
    <w:rsid w:val="00B64A4C"/>
    <w:rsid w:val="00B64A66"/>
    <w:rsid w:val="00B64BF9"/>
    <w:rsid w:val="00B64C66"/>
    <w:rsid w:val="00B64CB0"/>
    <w:rsid w:val="00B64CB5"/>
    <w:rsid w:val="00B64CEB"/>
    <w:rsid w:val="00B64D46"/>
    <w:rsid w:val="00B64E2A"/>
    <w:rsid w:val="00B64E3A"/>
    <w:rsid w:val="00B64E96"/>
    <w:rsid w:val="00B64EC1"/>
    <w:rsid w:val="00B64F6B"/>
    <w:rsid w:val="00B64F78"/>
    <w:rsid w:val="00B650DB"/>
    <w:rsid w:val="00B65127"/>
    <w:rsid w:val="00B6514F"/>
    <w:rsid w:val="00B653A1"/>
    <w:rsid w:val="00B653B9"/>
    <w:rsid w:val="00B654FF"/>
    <w:rsid w:val="00B655FC"/>
    <w:rsid w:val="00B656FF"/>
    <w:rsid w:val="00B65704"/>
    <w:rsid w:val="00B6587E"/>
    <w:rsid w:val="00B659AE"/>
    <w:rsid w:val="00B65B57"/>
    <w:rsid w:val="00B65B9D"/>
    <w:rsid w:val="00B65DA8"/>
    <w:rsid w:val="00B65E05"/>
    <w:rsid w:val="00B65E94"/>
    <w:rsid w:val="00B65EBE"/>
    <w:rsid w:val="00B65EC4"/>
    <w:rsid w:val="00B65F2B"/>
    <w:rsid w:val="00B65F49"/>
    <w:rsid w:val="00B661CD"/>
    <w:rsid w:val="00B66297"/>
    <w:rsid w:val="00B662CF"/>
    <w:rsid w:val="00B663A6"/>
    <w:rsid w:val="00B66447"/>
    <w:rsid w:val="00B664B1"/>
    <w:rsid w:val="00B66554"/>
    <w:rsid w:val="00B66625"/>
    <w:rsid w:val="00B6667F"/>
    <w:rsid w:val="00B66683"/>
    <w:rsid w:val="00B66799"/>
    <w:rsid w:val="00B6683C"/>
    <w:rsid w:val="00B668AE"/>
    <w:rsid w:val="00B669AB"/>
    <w:rsid w:val="00B669D5"/>
    <w:rsid w:val="00B66A34"/>
    <w:rsid w:val="00B66B13"/>
    <w:rsid w:val="00B66D0E"/>
    <w:rsid w:val="00B66E54"/>
    <w:rsid w:val="00B66E8C"/>
    <w:rsid w:val="00B66E9B"/>
    <w:rsid w:val="00B66E9E"/>
    <w:rsid w:val="00B66EA2"/>
    <w:rsid w:val="00B66F0C"/>
    <w:rsid w:val="00B66FBC"/>
    <w:rsid w:val="00B66FEF"/>
    <w:rsid w:val="00B670A4"/>
    <w:rsid w:val="00B670B7"/>
    <w:rsid w:val="00B670C8"/>
    <w:rsid w:val="00B670DF"/>
    <w:rsid w:val="00B6715B"/>
    <w:rsid w:val="00B672A3"/>
    <w:rsid w:val="00B67305"/>
    <w:rsid w:val="00B67351"/>
    <w:rsid w:val="00B6737F"/>
    <w:rsid w:val="00B673A3"/>
    <w:rsid w:val="00B67460"/>
    <w:rsid w:val="00B67465"/>
    <w:rsid w:val="00B675FA"/>
    <w:rsid w:val="00B6770A"/>
    <w:rsid w:val="00B67761"/>
    <w:rsid w:val="00B67779"/>
    <w:rsid w:val="00B67881"/>
    <w:rsid w:val="00B678BF"/>
    <w:rsid w:val="00B679C5"/>
    <w:rsid w:val="00B679CF"/>
    <w:rsid w:val="00B67A7C"/>
    <w:rsid w:val="00B67A90"/>
    <w:rsid w:val="00B67B09"/>
    <w:rsid w:val="00B67C64"/>
    <w:rsid w:val="00B67C8A"/>
    <w:rsid w:val="00B67E94"/>
    <w:rsid w:val="00B67EC0"/>
    <w:rsid w:val="00B700A2"/>
    <w:rsid w:val="00B700B5"/>
    <w:rsid w:val="00B7016C"/>
    <w:rsid w:val="00B701A4"/>
    <w:rsid w:val="00B702CF"/>
    <w:rsid w:val="00B70335"/>
    <w:rsid w:val="00B7052B"/>
    <w:rsid w:val="00B707C4"/>
    <w:rsid w:val="00B707EA"/>
    <w:rsid w:val="00B707F7"/>
    <w:rsid w:val="00B70971"/>
    <w:rsid w:val="00B709A1"/>
    <w:rsid w:val="00B709B4"/>
    <w:rsid w:val="00B70B42"/>
    <w:rsid w:val="00B70BE9"/>
    <w:rsid w:val="00B70CAC"/>
    <w:rsid w:val="00B70CD2"/>
    <w:rsid w:val="00B70CD6"/>
    <w:rsid w:val="00B70F83"/>
    <w:rsid w:val="00B70F9A"/>
    <w:rsid w:val="00B71139"/>
    <w:rsid w:val="00B71191"/>
    <w:rsid w:val="00B711F7"/>
    <w:rsid w:val="00B71286"/>
    <w:rsid w:val="00B712D4"/>
    <w:rsid w:val="00B71357"/>
    <w:rsid w:val="00B714F3"/>
    <w:rsid w:val="00B714F4"/>
    <w:rsid w:val="00B7153C"/>
    <w:rsid w:val="00B71658"/>
    <w:rsid w:val="00B71745"/>
    <w:rsid w:val="00B717FD"/>
    <w:rsid w:val="00B7193B"/>
    <w:rsid w:val="00B71974"/>
    <w:rsid w:val="00B71993"/>
    <w:rsid w:val="00B7199C"/>
    <w:rsid w:val="00B719DE"/>
    <w:rsid w:val="00B71BF7"/>
    <w:rsid w:val="00B71C11"/>
    <w:rsid w:val="00B71CC9"/>
    <w:rsid w:val="00B71CEE"/>
    <w:rsid w:val="00B71CF4"/>
    <w:rsid w:val="00B71D17"/>
    <w:rsid w:val="00B71E14"/>
    <w:rsid w:val="00B71E47"/>
    <w:rsid w:val="00B72014"/>
    <w:rsid w:val="00B720EA"/>
    <w:rsid w:val="00B72116"/>
    <w:rsid w:val="00B7211F"/>
    <w:rsid w:val="00B7226C"/>
    <w:rsid w:val="00B72278"/>
    <w:rsid w:val="00B7245D"/>
    <w:rsid w:val="00B7246F"/>
    <w:rsid w:val="00B724C9"/>
    <w:rsid w:val="00B725A1"/>
    <w:rsid w:val="00B7271B"/>
    <w:rsid w:val="00B72825"/>
    <w:rsid w:val="00B72A87"/>
    <w:rsid w:val="00B72B0E"/>
    <w:rsid w:val="00B72B5B"/>
    <w:rsid w:val="00B72B92"/>
    <w:rsid w:val="00B72D00"/>
    <w:rsid w:val="00B72D8D"/>
    <w:rsid w:val="00B72E14"/>
    <w:rsid w:val="00B72E62"/>
    <w:rsid w:val="00B72F35"/>
    <w:rsid w:val="00B73080"/>
    <w:rsid w:val="00B73081"/>
    <w:rsid w:val="00B730A0"/>
    <w:rsid w:val="00B7311A"/>
    <w:rsid w:val="00B73260"/>
    <w:rsid w:val="00B73268"/>
    <w:rsid w:val="00B732C8"/>
    <w:rsid w:val="00B732D6"/>
    <w:rsid w:val="00B733F5"/>
    <w:rsid w:val="00B7340B"/>
    <w:rsid w:val="00B73485"/>
    <w:rsid w:val="00B735AD"/>
    <w:rsid w:val="00B735ED"/>
    <w:rsid w:val="00B73609"/>
    <w:rsid w:val="00B7374B"/>
    <w:rsid w:val="00B73842"/>
    <w:rsid w:val="00B739F5"/>
    <w:rsid w:val="00B73A0E"/>
    <w:rsid w:val="00B73A4A"/>
    <w:rsid w:val="00B73A61"/>
    <w:rsid w:val="00B73AFA"/>
    <w:rsid w:val="00B73B33"/>
    <w:rsid w:val="00B73C4E"/>
    <w:rsid w:val="00B73E0E"/>
    <w:rsid w:val="00B7403F"/>
    <w:rsid w:val="00B740DB"/>
    <w:rsid w:val="00B7411D"/>
    <w:rsid w:val="00B7421C"/>
    <w:rsid w:val="00B7432E"/>
    <w:rsid w:val="00B7434C"/>
    <w:rsid w:val="00B743E1"/>
    <w:rsid w:val="00B7441E"/>
    <w:rsid w:val="00B74584"/>
    <w:rsid w:val="00B745B0"/>
    <w:rsid w:val="00B747B2"/>
    <w:rsid w:val="00B7481D"/>
    <w:rsid w:val="00B748A8"/>
    <w:rsid w:val="00B748BB"/>
    <w:rsid w:val="00B748C3"/>
    <w:rsid w:val="00B748D1"/>
    <w:rsid w:val="00B7495F"/>
    <w:rsid w:val="00B74AB3"/>
    <w:rsid w:val="00B74AE0"/>
    <w:rsid w:val="00B74DC8"/>
    <w:rsid w:val="00B74EED"/>
    <w:rsid w:val="00B74FC3"/>
    <w:rsid w:val="00B75114"/>
    <w:rsid w:val="00B7517A"/>
    <w:rsid w:val="00B7524E"/>
    <w:rsid w:val="00B75347"/>
    <w:rsid w:val="00B7534C"/>
    <w:rsid w:val="00B753FD"/>
    <w:rsid w:val="00B75441"/>
    <w:rsid w:val="00B75470"/>
    <w:rsid w:val="00B754B9"/>
    <w:rsid w:val="00B755DB"/>
    <w:rsid w:val="00B7562A"/>
    <w:rsid w:val="00B7566A"/>
    <w:rsid w:val="00B75890"/>
    <w:rsid w:val="00B758BA"/>
    <w:rsid w:val="00B75967"/>
    <w:rsid w:val="00B7597C"/>
    <w:rsid w:val="00B75992"/>
    <w:rsid w:val="00B75A46"/>
    <w:rsid w:val="00B75AAC"/>
    <w:rsid w:val="00B75B3A"/>
    <w:rsid w:val="00B75C67"/>
    <w:rsid w:val="00B75C83"/>
    <w:rsid w:val="00B75CF6"/>
    <w:rsid w:val="00B75F43"/>
    <w:rsid w:val="00B75F44"/>
    <w:rsid w:val="00B75F4C"/>
    <w:rsid w:val="00B75F93"/>
    <w:rsid w:val="00B76076"/>
    <w:rsid w:val="00B76124"/>
    <w:rsid w:val="00B7616C"/>
    <w:rsid w:val="00B76194"/>
    <w:rsid w:val="00B76209"/>
    <w:rsid w:val="00B76231"/>
    <w:rsid w:val="00B76392"/>
    <w:rsid w:val="00B76394"/>
    <w:rsid w:val="00B7642A"/>
    <w:rsid w:val="00B76465"/>
    <w:rsid w:val="00B7654A"/>
    <w:rsid w:val="00B76563"/>
    <w:rsid w:val="00B76571"/>
    <w:rsid w:val="00B765CD"/>
    <w:rsid w:val="00B76650"/>
    <w:rsid w:val="00B76688"/>
    <w:rsid w:val="00B7683E"/>
    <w:rsid w:val="00B768E1"/>
    <w:rsid w:val="00B768E2"/>
    <w:rsid w:val="00B7693E"/>
    <w:rsid w:val="00B76A4D"/>
    <w:rsid w:val="00B76AA0"/>
    <w:rsid w:val="00B76BD9"/>
    <w:rsid w:val="00B76C0E"/>
    <w:rsid w:val="00B76C4D"/>
    <w:rsid w:val="00B76C68"/>
    <w:rsid w:val="00B76F48"/>
    <w:rsid w:val="00B76F7D"/>
    <w:rsid w:val="00B77015"/>
    <w:rsid w:val="00B7711F"/>
    <w:rsid w:val="00B7718C"/>
    <w:rsid w:val="00B771F4"/>
    <w:rsid w:val="00B7723C"/>
    <w:rsid w:val="00B77459"/>
    <w:rsid w:val="00B7747A"/>
    <w:rsid w:val="00B774C9"/>
    <w:rsid w:val="00B77534"/>
    <w:rsid w:val="00B7753F"/>
    <w:rsid w:val="00B775B2"/>
    <w:rsid w:val="00B775F8"/>
    <w:rsid w:val="00B7769E"/>
    <w:rsid w:val="00B7770B"/>
    <w:rsid w:val="00B77A08"/>
    <w:rsid w:val="00B77A46"/>
    <w:rsid w:val="00B77AB4"/>
    <w:rsid w:val="00B77CD3"/>
    <w:rsid w:val="00B77D16"/>
    <w:rsid w:val="00B77D82"/>
    <w:rsid w:val="00B77D91"/>
    <w:rsid w:val="00B77DA0"/>
    <w:rsid w:val="00B77DA6"/>
    <w:rsid w:val="00B77DF1"/>
    <w:rsid w:val="00B77E79"/>
    <w:rsid w:val="00B77EEC"/>
    <w:rsid w:val="00B8003E"/>
    <w:rsid w:val="00B80189"/>
    <w:rsid w:val="00B8019A"/>
    <w:rsid w:val="00B80217"/>
    <w:rsid w:val="00B8027C"/>
    <w:rsid w:val="00B80291"/>
    <w:rsid w:val="00B803E9"/>
    <w:rsid w:val="00B80440"/>
    <w:rsid w:val="00B80474"/>
    <w:rsid w:val="00B80480"/>
    <w:rsid w:val="00B805EF"/>
    <w:rsid w:val="00B80780"/>
    <w:rsid w:val="00B8080A"/>
    <w:rsid w:val="00B80829"/>
    <w:rsid w:val="00B808FC"/>
    <w:rsid w:val="00B80B7C"/>
    <w:rsid w:val="00B80B9B"/>
    <w:rsid w:val="00B80C0C"/>
    <w:rsid w:val="00B80E2F"/>
    <w:rsid w:val="00B80E90"/>
    <w:rsid w:val="00B81039"/>
    <w:rsid w:val="00B810BC"/>
    <w:rsid w:val="00B810EA"/>
    <w:rsid w:val="00B81110"/>
    <w:rsid w:val="00B811AF"/>
    <w:rsid w:val="00B811DB"/>
    <w:rsid w:val="00B81336"/>
    <w:rsid w:val="00B81346"/>
    <w:rsid w:val="00B8138A"/>
    <w:rsid w:val="00B813F7"/>
    <w:rsid w:val="00B81644"/>
    <w:rsid w:val="00B81658"/>
    <w:rsid w:val="00B8181C"/>
    <w:rsid w:val="00B819A7"/>
    <w:rsid w:val="00B81A31"/>
    <w:rsid w:val="00B81A4F"/>
    <w:rsid w:val="00B81AF6"/>
    <w:rsid w:val="00B81BF2"/>
    <w:rsid w:val="00B81BF5"/>
    <w:rsid w:val="00B81CCF"/>
    <w:rsid w:val="00B81CD4"/>
    <w:rsid w:val="00B81CD9"/>
    <w:rsid w:val="00B81D63"/>
    <w:rsid w:val="00B81F25"/>
    <w:rsid w:val="00B81F31"/>
    <w:rsid w:val="00B81F3E"/>
    <w:rsid w:val="00B81F42"/>
    <w:rsid w:val="00B82070"/>
    <w:rsid w:val="00B8218D"/>
    <w:rsid w:val="00B822B1"/>
    <w:rsid w:val="00B8239E"/>
    <w:rsid w:val="00B823AA"/>
    <w:rsid w:val="00B82410"/>
    <w:rsid w:val="00B82488"/>
    <w:rsid w:val="00B824B0"/>
    <w:rsid w:val="00B82528"/>
    <w:rsid w:val="00B82535"/>
    <w:rsid w:val="00B825C7"/>
    <w:rsid w:val="00B826A0"/>
    <w:rsid w:val="00B826AF"/>
    <w:rsid w:val="00B828CE"/>
    <w:rsid w:val="00B82BA0"/>
    <w:rsid w:val="00B82BA8"/>
    <w:rsid w:val="00B82C9C"/>
    <w:rsid w:val="00B82CB4"/>
    <w:rsid w:val="00B82CC2"/>
    <w:rsid w:val="00B82CC6"/>
    <w:rsid w:val="00B82CEA"/>
    <w:rsid w:val="00B82D34"/>
    <w:rsid w:val="00B82D76"/>
    <w:rsid w:val="00B82DE7"/>
    <w:rsid w:val="00B82F9D"/>
    <w:rsid w:val="00B82FCC"/>
    <w:rsid w:val="00B83061"/>
    <w:rsid w:val="00B830A2"/>
    <w:rsid w:val="00B8319B"/>
    <w:rsid w:val="00B831B5"/>
    <w:rsid w:val="00B83233"/>
    <w:rsid w:val="00B8328D"/>
    <w:rsid w:val="00B833AE"/>
    <w:rsid w:val="00B83408"/>
    <w:rsid w:val="00B83428"/>
    <w:rsid w:val="00B83550"/>
    <w:rsid w:val="00B83567"/>
    <w:rsid w:val="00B83609"/>
    <w:rsid w:val="00B83633"/>
    <w:rsid w:val="00B836C5"/>
    <w:rsid w:val="00B83816"/>
    <w:rsid w:val="00B8388E"/>
    <w:rsid w:val="00B8394D"/>
    <w:rsid w:val="00B83983"/>
    <w:rsid w:val="00B839AE"/>
    <w:rsid w:val="00B83A25"/>
    <w:rsid w:val="00B83A56"/>
    <w:rsid w:val="00B83A7F"/>
    <w:rsid w:val="00B83B4B"/>
    <w:rsid w:val="00B83B77"/>
    <w:rsid w:val="00B83CB8"/>
    <w:rsid w:val="00B83F19"/>
    <w:rsid w:val="00B8400D"/>
    <w:rsid w:val="00B841FD"/>
    <w:rsid w:val="00B8425F"/>
    <w:rsid w:val="00B84388"/>
    <w:rsid w:val="00B84443"/>
    <w:rsid w:val="00B844B8"/>
    <w:rsid w:val="00B84573"/>
    <w:rsid w:val="00B845D3"/>
    <w:rsid w:val="00B8461B"/>
    <w:rsid w:val="00B8469A"/>
    <w:rsid w:val="00B8473E"/>
    <w:rsid w:val="00B84771"/>
    <w:rsid w:val="00B84868"/>
    <w:rsid w:val="00B84898"/>
    <w:rsid w:val="00B8493F"/>
    <w:rsid w:val="00B84A61"/>
    <w:rsid w:val="00B84B21"/>
    <w:rsid w:val="00B84B7B"/>
    <w:rsid w:val="00B84BB9"/>
    <w:rsid w:val="00B84CF6"/>
    <w:rsid w:val="00B84D8E"/>
    <w:rsid w:val="00B84E0A"/>
    <w:rsid w:val="00B84E56"/>
    <w:rsid w:val="00B84EEE"/>
    <w:rsid w:val="00B84F53"/>
    <w:rsid w:val="00B85069"/>
    <w:rsid w:val="00B851F5"/>
    <w:rsid w:val="00B85259"/>
    <w:rsid w:val="00B852A0"/>
    <w:rsid w:val="00B853A2"/>
    <w:rsid w:val="00B853A4"/>
    <w:rsid w:val="00B8557B"/>
    <w:rsid w:val="00B855FE"/>
    <w:rsid w:val="00B8567D"/>
    <w:rsid w:val="00B85690"/>
    <w:rsid w:val="00B8569C"/>
    <w:rsid w:val="00B856BD"/>
    <w:rsid w:val="00B856C5"/>
    <w:rsid w:val="00B85746"/>
    <w:rsid w:val="00B85777"/>
    <w:rsid w:val="00B85864"/>
    <w:rsid w:val="00B8589E"/>
    <w:rsid w:val="00B858C4"/>
    <w:rsid w:val="00B858F6"/>
    <w:rsid w:val="00B85A18"/>
    <w:rsid w:val="00B85A6A"/>
    <w:rsid w:val="00B85A6D"/>
    <w:rsid w:val="00B85AD4"/>
    <w:rsid w:val="00B85B89"/>
    <w:rsid w:val="00B85BA0"/>
    <w:rsid w:val="00B85C31"/>
    <w:rsid w:val="00B85C6B"/>
    <w:rsid w:val="00B85C7D"/>
    <w:rsid w:val="00B85D16"/>
    <w:rsid w:val="00B85D3D"/>
    <w:rsid w:val="00B85D57"/>
    <w:rsid w:val="00B85D62"/>
    <w:rsid w:val="00B85DD7"/>
    <w:rsid w:val="00B85E50"/>
    <w:rsid w:val="00B85F37"/>
    <w:rsid w:val="00B85F42"/>
    <w:rsid w:val="00B85FC8"/>
    <w:rsid w:val="00B8607A"/>
    <w:rsid w:val="00B860B3"/>
    <w:rsid w:val="00B8610D"/>
    <w:rsid w:val="00B86125"/>
    <w:rsid w:val="00B86194"/>
    <w:rsid w:val="00B8635E"/>
    <w:rsid w:val="00B864B9"/>
    <w:rsid w:val="00B864F3"/>
    <w:rsid w:val="00B8651C"/>
    <w:rsid w:val="00B865A9"/>
    <w:rsid w:val="00B865B2"/>
    <w:rsid w:val="00B8665A"/>
    <w:rsid w:val="00B86821"/>
    <w:rsid w:val="00B868B7"/>
    <w:rsid w:val="00B868D3"/>
    <w:rsid w:val="00B86913"/>
    <w:rsid w:val="00B869B5"/>
    <w:rsid w:val="00B86DB6"/>
    <w:rsid w:val="00B86E24"/>
    <w:rsid w:val="00B86E9C"/>
    <w:rsid w:val="00B870A7"/>
    <w:rsid w:val="00B870AA"/>
    <w:rsid w:val="00B871A0"/>
    <w:rsid w:val="00B871B6"/>
    <w:rsid w:val="00B871F7"/>
    <w:rsid w:val="00B873E0"/>
    <w:rsid w:val="00B873F3"/>
    <w:rsid w:val="00B8771B"/>
    <w:rsid w:val="00B8784C"/>
    <w:rsid w:val="00B878C6"/>
    <w:rsid w:val="00B8795E"/>
    <w:rsid w:val="00B879EE"/>
    <w:rsid w:val="00B87A00"/>
    <w:rsid w:val="00B87B0C"/>
    <w:rsid w:val="00B87B1A"/>
    <w:rsid w:val="00B87B4A"/>
    <w:rsid w:val="00B87B8E"/>
    <w:rsid w:val="00B87CEE"/>
    <w:rsid w:val="00B87DE2"/>
    <w:rsid w:val="00B87E04"/>
    <w:rsid w:val="00B87E07"/>
    <w:rsid w:val="00B87E13"/>
    <w:rsid w:val="00B87F55"/>
    <w:rsid w:val="00B90010"/>
    <w:rsid w:val="00B9003F"/>
    <w:rsid w:val="00B90470"/>
    <w:rsid w:val="00B90553"/>
    <w:rsid w:val="00B90596"/>
    <w:rsid w:val="00B9073A"/>
    <w:rsid w:val="00B907E7"/>
    <w:rsid w:val="00B908B7"/>
    <w:rsid w:val="00B90A9B"/>
    <w:rsid w:val="00B90C95"/>
    <w:rsid w:val="00B90C9E"/>
    <w:rsid w:val="00B90CBE"/>
    <w:rsid w:val="00B90E82"/>
    <w:rsid w:val="00B91044"/>
    <w:rsid w:val="00B9116D"/>
    <w:rsid w:val="00B914BF"/>
    <w:rsid w:val="00B915DF"/>
    <w:rsid w:val="00B915E9"/>
    <w:rsid w:val="00B9161D"/>
    <w:rsid w:val="00B91647"/>
    <w:rsid w:val="00B9167B"/>
    <w:rsid w:val="00B916E9"/>
    <w:rsid w:val="00B9186F"/>
    <w:rsid w:val="00B919CA"/>
    <w:rsid w:val="00B919FA"/>
    <w:rsid w:val="00B91C9E"/>
    <w:rsid w:val="00B91D0D"/>
    <w:rsid w:val="00B91DEB"/>
    <w:rsid w:val="00B91E6A"/>
    <w:rsid w:val="00B91ECB"/>
    <w:rsid w:val="00B91F6C"/>
    <w:rsid w:val="00B92050"/>
    <w:rsid w:val="00B92150"/>
    <w:rsid w:val="00B92169"/>
    <w:rsid w:val="00B92188"/>
    <w:rsid w:val="00B92254"/>
    <w:rsid w:val="00B9225B"/>
    <w:rsid w:val="00B922E3"/>
    <w:rsid w:val="00B92395"/>
    <w:rsid w:val="00B92425"/>
    <w:rsid w:val="00B924D6"/>
    <w:rsid w:val="00B9256D"/>
    <w:rsid w:val="00B925C3"/>
    <w:rsid w:val="00B92618"/>
    <w:rsid w:val="00B92627"/>
    <w:rsid w:val="00B9266F"/>
    <w:rsid w:val="00B927F8"/>
    <w:rsid w:val="00B9285C"/>
    <w:rsid w:val="00B92898"/>
    <w:rsid w:val="00B9291B"/>
    <w:rsid w:val="00B92966"/>
    <w:rsid w:val="00B929BF"/>
    <w:rsid w:val="00B92A1B"/>
    <w:rsid w:val="00B92AD8"/>
    <w:rsid w:val="00B92B7F"/>
    <w:rsid w:val="00B92BEA"/>
    <w:rsid w:val="00B92CA7"/>
    <w:rsid w:val="00B92DAD"/>
    <w:rsid w:val="00B92E09"/>
    <w:rsid w:val="00B92F26"/>
    <w:rsid w:val="00B92F94"/>
    <w:rsid w:val="00B93056"/>
    <w:rsid w:val="00B93236"/>
    <w:rsid w:val="00B93273"/>
    <w:rsid w:val="00B93399"/>
    <w:rsid w:val="00B933AD"/>
    <w:rsid w:val="00B93487"/>
    <w:rsid w:val="00B934DA"/>
    <w:rsid w:val="00B935BB"/>
    <w:rsid w:val="00B935CF"/>
    <w:rsid w:val="00B937B3"/>
    <w:rsid w:val="00B937E8"/>
    <w:rsid w:val="00B9380A"/>
    <w:rsid w:val="00B9383E"/>
    <w:rsid w:val="00B93958"/>
    <w:rsid w:val="00B93A09"/>
    <w:rsid w:val="00B93A68"/>
    <w:rsid w:val="00B93ABB"/>
    <w:rsid w:val="00B93B71"/>
    <w:rsid w:val="00B93C5F"/>
    <w:rsid w:val="00B93D34"/>
    <w:rsid w:val="00B93D65"/>
    <w:rsid w:val="00B93F5C"/>
    <w:rsid w:val="00B93FB2"/>
    <w:rsid w:val="00B93FE6"/>
    <w:rsid w:val="00B9403A"/>
    <w:rsid w:val="00B94155"/>
    <w:rsid w:val="00B94225"/>
    <w:rsid w:val="00B9432A"/>
    <w:rsid w:val="00B94348"/>
    <w:rsid w:val="00B94365"/>
    <w:rsid w:val="00B9439B"/>
    <w:rsid w:val="00B94421"/>
    <w:rsid w:val="00B944A4"/>
    <w:rsid w:val="00B9459A"/>
    <w:rsid w:val="00B9460E"/>
    <w:rsid w:val="00B94799"/>
    <w:rsid w:val="00B947EC"/>
    <w:rsid w:val="00B9487A"/>
    <w:rsid w:val="00B948CF"/>
    <w:rsid w:val="00B9499C"/>
    <w:rsid w:val="00B949E1"/>
    <w:rsid w:val="00B94AC1"/>
    <w:rsid w:val="00B94B52"/>
    <w:rsid w:val="00B94CDC"/>
    <w:rsid w:val="00B94EC5"/>
    <w:rsid w:val="00B94F0C"/>
    <w:rsid w:val="00B94F11"/>
    <w:rsid w:val="00B950CD"/>
    <w:rsid w:val="00B95103"/>
    <w:rsid w:val="00B9511E"/>
    <w:rsid w:val="00B95189"/>
    <w:rsid w:val="00B95198"/>
    <w:rsid w:val="00B951E0"/>
    <w:rsid w:val="00B9545C"/>
    <w:rsid w:val="00B9549D"/>
    <w:rsid w:val="00B954D6"/>
    <w:rsid w:val="00B9552C"/>
    <w:rsid w:val="00B95583"/>
    <w:rsid w:val="00B956C4"/>
    <w:rsid w:val="00B956C6"/>
    <w:rsid w:val="00B9571F"/>
    <w:rsid w:val="00B95790"/>
    <w:rsid w:val="00B957CF"/>
    <w:rsid w:val="00B9590B"/>
    <w:rsid w:val="00B959AE"/>
    <w:rsid w:val="00B959EF"/>
    <w:rsid w:val="00B95B99"/>
    <w:rsid w:val="00B95D8A"/>
    <w:rsid w:val="00B95DFA"/>
    <w:rsid w:val="00B95E01"/>
    <w:rsid w:val="00B95F56"/>
    <w:rsid w:val="00B95F7E"/>
    <w:rsid w:val="00B95FE1"/>
    <w:rsid w:val="00B96039"/>
    <w:rsid w:val="00B9605D"/>
    <w:rsid w:val="00B96073"/>
    <w:rsid w:val="00B9617E"/>
    <w:rsid w:val="00B9622B"/>
    <w:rsid w:val="00B96418"/>
    <w:rsid w:val="00B96451"/>
    <w:rsid w:val="00B96462"/>
    <w:rsid w:val="00B9656C"/>
    <w:rsid w:val="00B9660C"/>
    <w:rsid w:val="00B9666D"/>
    <w:rsid w:val="00B967AA"/>
    <w:rsid w:val="00B96966"/>
    <w:rsid w:val="00B96976"/>
    <w:rsid w:val="00B96B10"/>
    <w:rsid w:val="00B96B40"/>
    <w:rsid w:val="00B96CA5"/>
    <w:rsid w:val="00B96D60"/>
    <w:rsid w:val="00B96DA8"/>
    <w:rsid w:val="00B96E2D"/>
    <w:rsid w:val="00B96ED7"/>
    <w:rsid w:val="00B96FAA"/>
    <w:rsid w:val="00B9701B"/>
    <w:rsid w:val="00B9706A"/>
    <w:rsid w:val="00B970D1"/>
    <w:rsid w:val="00B971DC"/>
    <w:rsid w:val="00B97270"/>
    <w:rsid w:val="00B97272"/>
    <w:rsid w:val="00B973C2"/>
    <w:rsid w:val="00B973D9"/>
    <w:rsid w:val="00B97483"/>
    <w:rsid w:val="00B97542"/>
    <w:rsid w:val="00B9769B"/>
    <w:rsid w:val="00B977EE"/>
    <w:rsid w:val="00B9781F"/>
    <w:rsid w:val="00B9787F"/>
    <w:rsid w:val="00B9796C"/>
    <w:rsid w:val="00B97A34"/>
    <w:rsid w:val="00B97AE5"/>
    <w:rsid w:val="00B97AE6"/>
    <w:rsid w:val="00B97B22"/>
    <w:rsid w:val="00B97C70"/>
    <w:rsid w:val="00B97DC2"/>
    <w:rsid w:val="00B97E65"/>
    <w:rsid w:val="00B97EA7"/>
    <w:rsid w:val="00B97EC0"/>
    <w:rsid w:val="00BA000B"/>
    <w:rsid w:val="00BA0032"/>
    <w:rsid w:val="00BA005F"/>
    <w:rsid w:val="00BA0105"/>
    <w:rsid w:val="00BA01F3"/>
    <w:rsid w:val="00BA0372"/>
    <w:rsid w:val="00BA03FD"/>
    <w:rsid w:val="00BA0423"/>
    <w:rsid w:val="00BA0491"/>
    <w:rsid w:val="00BA04B8"/>
    <w:rsid w:val="00BA0569"/>
    <w:rsid w:val="00BA0575"/>
    <w:rsid w:val="00BA0641"/>
    <w:rsid w:val="00BA0760"/>
    <w:rsid w:val="00BA0828"/>
    <w:rsid w:val="00BA0855"/>
    <w:rsid w:val="00BA0895"/>
    <w:rsid w:val="00BA0940"/>
    <w:rsid w:val="00BA09B6"/>
    <w:rsid w:val="00BA0A0A"/>
    <w:rsid w:val="00BA0A11"/>
    <w:rsid w:val="00BA0A25"/>
    <w:rsid w:val="00BA0A47"/>
    <w:rsid w:val="00BA0ADE"/>
    <w:rsid w:val="00BA0B2D"/>
    <w:rsid w:val="00BA0B8D"/>
    <w:rsid w:val="00BA0C81"/>
    <w:rsid w:val="00BA0D3E"/>
    <w:rsid w:val="00BA0E06"/>
    <w:rsid w:val="00BA121C"/>
    <w:rsid w:val="00BA13BD"/>
    <w:rsid w:val="00BA146E"/>
    <w:rsid w:val="00BA1564"/>
    <w:rsid w:val="00BA15C1"/>
    <w:rsid w:val="00BA15E0"/>
    <w:rsid w:val="00BA15E4"/>
    <w:rsid w:val="00BA1636"/>
    <w:rsid w:val="00BA1752"/>
    <w:rsid w:val="00BA17E8"/>
    <w:rsid w:val="00BA1A31"/>
    <w:rsid w:val="00BA1A34"/>
    <w:rsid w:val="00BA1A74"/>
    <w:rsid w:val="00BA1AD9"/>
    <w:rsid w:val="00BA1E40"/>
    <w:rsid w:val="00BA1E7B"/>
    <w:rsid w:val="00BA1ED8"/>
    <w:rsid w:val="00BA1FBC"/>
    <w:rsid w:val="00BA1FBF"/>
    <w:rsid w:val="00BA1FF2"/>
    <w:rsid w:val="00BA2000"/>
    <w:rsid w:val="00BA21A2"/>
    <w:rsid w:val="00BA21BC"/>
    <w:rsid w:val="00BA222F"/>
    <w:rsid w:val="00BA2240"/>
    <w:rsid w:val="00BA229E"/>
    <w:rsid w:val="00BA22B8"/>
    <w:rsid w:val="00BA2320"/>
    <w:rsid w:val="00BA23C2"/>
    <w:rsid w:val="00BA244B"/>
    <w:rsid w:val="00BA2460"/>
    <w:rsid w:val="00BA258B"/>
    <w:rsid w:val="00BA2616"/>
    <w:rsid w:val="00BA263C"/>
    <w:rsid w:val="00BA26A4"/>
    <w:rsid w:val="00BA27A3"/>
    <w:rsid w:val="00BA27EC"/>
    <w:rsid w:val="00BA2822"/>
    <w:rsid w:val="00BA285C"/>
    <w:rsid w:val="00BA29B6"/>
    <w:rsid w:val="00BA2AE7"/>
    <w:rsid w:val="00BA2B61"/>
    <w:rsid w:val="00BA2BDC"/>
    <w:rsid w:val="00BA2C81"/>
    <w:rsid w:val="00BA2CD8"/>
    <w:rsid w:val="00BA2DC5"/>
    <w:rsid w:val="00BA2DD7"/>
    <w:rsid w:val="00BA2F0C"/>
    <w:rsid w:val="00BA3037"/>
    <w:rsid w:val="00BA3074"/>
    <w:rsid w:val="00BA31C7"/>
    <w:rsid w:val="00BA3347"/>
    <w:rsid w:val="00BA335D"/>
    <w:rsid w:val="00BA37AA"/>
    <w:rsid w:val="00BA37FE"/>
    <w:rsid w:val="00BA3817"/>
    <w:rsid w:val="00BA3951"/>
    <w:rsid w:val="00BA39F3"/>
    <w:rsid w:val="00BA3AA1"/>
    <w:rsid w:val="00BA3AB0"/>
    <w:rsid w:val="00BA3BE0"/>
    <w:rsid w:val="00BA3CFB"/>
    <w:rsid w:val="00BA3E0E"/>
    <w:rsid w:val="00BA3E83"/>
    <w:rsid w:val="00BA3ECE"/>
    <w:rsid w:val="00BA3EDA"/>
    <w:rsid w:val="00BA417E"/>
    <w:rsid w:val="00BA4181"/>
    <w:rsid w:val="00BA42A1"/>
    <w:rsid w:val="00BA42D7"/>
    <w:rsid w:val="00BA4366"/>
    <w:rsid w:val="00BA44CA"/>
    <w:rsid w:val="00BA4501"/>
    <w:rsid w:val="00BA4540"/>
    <w:rsid w:val="00BA4593"/>
    <w:rsid w:val="00BA47B5"/>
    <w:rsid w:val="00BA4821"/>
    <w:rsid w:val="00BA4A63"/>
    <w:rsid w:val="00BA4B5B"/>
    <w:rsid w:val="00BA4C99"/>
    <w:rsid w:val="00BA4CAD"/>
    <w:rsid w:val="00BA4CDD"/>
    <w:rsid w:val="00BA4D1A"/>
    <w:rsid w:val="00BA4E07"/>
    <w:rsid w:val="00BA4E16"/>
    <w:rsid w:val="00BA4E29"/>
    <w:rsid w:val="00BA4E3C"/>
    <w:rsid w:val="00BA4E3F"/>
    <w:rsid w:val="00BA4E7B"/>
    <w:rsid w:val="00BA4EDB"/>
    <w:rsid w:val="00BA4F02"/>
    <w:rsid w:val="00BA5292"/>
    <w:rsid w:val="00BA52DB"/>
    <w:rsid w:val="00BA5309"/>
    <w:rsid w:val="00BA5315"/>
    <w:rsid w:val="00BA534A"/>
    <w:rsid w:val="00BA53F6"/>
    <w:rsid w:val="00BA5467"/>
    <w:rsid w:val="00BA5540"/>
    <w:rsid w:val="00BA5749"/>
    <w:rsid w:val="00BA5823"/>
    <w:rsid w:val="00BA59CE"/>
    <w:rsid w:val="00BA59F0"/>
    <w:rsid w:val="00BA5AA1"/>
    <w:rsid w:val="00BA5BBB"/>
    <w:rsid w:val="00BA5BEC"/>
    <w:rsid w:val="00BA5CD5"/>
    <w:rsid w:val="00BA5DBC"/>
    <w:rsid w:val="00BA5DC6"/>
    <w:rsid w:val="00BA610B"/>
    <w:rsid w:val="00BA61D1"/>
    <w:rsid w:val="00BA6204"/>
    <w:rsid w:val="00BA62BD"/>
    <w:rsid w:val="00BA640E"/>
    <w:rsid w:val="00BA6442"/>
    <w:rsid w:val="00BA648C"/>
    <w:rsid w:val="00BA6490"/>
    <w:rsid w:val="00BA6504"/>
    <w:rsid w:val="00BA661A"/>
    <w:rsid w:val="00BA66F1"/>
    <w:rsid w:val="00BA67B3"/>
    <w:rsid w:val="00BA680E"/>
    <w:rsid w:val="00BA684D"/>
    <w:rsid w:val="00BA68DC"/>
    <w:rsid w:val="00BA68FB"/>
    <w:rsid w:val="00BA6957"/>
    <w:rsid w:val="00BA6A04"/>
    <w:rsid w:val="00BA6CD4"/>
    <w:rsid w:val="00BA6D84"/>
    <w:rsid w:val="00BA6E7A"/>
    <w:rsid w:val="00BA6EDC"/>
    <w:rsid w:val="00BA6EFA"/>
    <w:rsid w:val="00BA705A"/>
    <w:rsid w:val="00BA717B"/>
    <w:rsid w:val="00BA71AD"/>
    <w:rsid w:val="00BA7276"/>
    <w:rsid w:val="00BA72DE"/>
    <w:rsid w:val="00BA72E3"/>
    <w:rsid w:val="00BA7332"/>
    <w:rsid w:val="00BA738A"/>
    <w:rsid w:val="00BA738D"/>
    <w:rsid w:val="00BA73A4"/>
    <w:rsid w:val="00BA73FC"/>
    <w:rsid w:val="00BA748D"/>
    <w:rsid w:val="00BA74B8"/>
    <w:rsid w:val="00BA74D3"/>
    <w:rsid w:val="00BA7594"/>
    <w:rsid w:val="00BA75B9"/>
    <w:rsid w:val="00BA7790"/>
    <w:rsid w:val="00BA77E6"/>
    <w:rsid w:val="00BA78B6"/>
    <w:rsid w:val="00BA7934"/>
    <w:rsid w:val="00BA796B"/>
    <w:rsid w:val="00BA7975"/>
    <w:rsid w:val="00BA79D8"/>
    <w:rsid w:val="00BA7A77"/>
    <w:rsid w:val="00BA7AD9"/>
    <w:rsid w:val="00BA7BA3"/>
    <w:rsid w:val="00BA7BAE"/>
    <w:rsid w:val="00BA7C5E"/>
    <w:rsid w:val="00BA7D21"/>
    <w:rsid w:val="00BA7DFD"/>
    <w:rsid w:val="00BA7EB8"/>
    <w:rsid w:val="00BA7F14"/>
    <w:rsid w:val="00BA7F24"/>
    <w:rsid w:val="00BB0112"/>
    <w:rsid w:val="00BB0224"/>
    <w:rsid w:val="00BB032C"/>
    <w:rsid w:val="00BB0362"/>
    <w:rsid w:val="00BB0443"/>
    <w:rsid w:val="00BB0458"/>
    <w:rsid w:val="00BB049A"/>
    <w:rsid w:val="00BB04C9"/>
    <w:rsid w:val="00BB04CC"/>
    <w:rsid w:val="00BB04DD"/>
    <w:rsid w:val="00BB052D"/>
    <w:rsid w:val="00BB0558"/>
    <w:rsid w:val="00BB056E"/>
    <w:rsid w:val="00BB061F"/>
    <w:rsid w:val="00BB0669"/>
    <w:rsid w:val="00BB067B"/>
    <w:rsid w:val="00BB06BC"/>
    <w:rsid w:val="00BB06CB"/>
    <w:rsid w:val="00BB08AC"/>
    <w:rsid w:val="00BB08DB"/>
    <w:rsid w:val="00BB09C7"/>
    <w:rsid w:val="00BB09C8"/>
    <w:rsid w:val="00BB0B00"/>
    <w:rsid w:val="00BB0B73"/>
    <w:rsid w:val="00BB0BC1"/>
    <w:rsid w:val="00BB0BEE"/>
    <w:rsid w:val="00BB0BFA"/>
    <w:rsid w:val="00BB0C2E"/>
    <w:rsid w:val="00BB0C44"/>
    <w:rsid w:val="00BB0D91"/>
    <w:rsid w:val="00BB0E7E"/>
    <w:rsid w:val="00BB0EFD"/>
    <w:rsid w:val="00BB101B"/>
    <w:rsid w:val="00BB110A"/>
    <w:rsid w:val="00BB1125"/>
    <w:rsid w:val="00BB11F4"/>
    <w:rsid w:val="00BB12BF"/>
    <w:rsid w:val="00BB1377"/>
    <w:rsid w:val="00BB143B"/>
    <w:rsid w:val="00BB146B"/>
    <w:rsid w:val="00BB1486"/>
    <w:rsid w:val="00BB150B"/>
    <w:rsid w:val="00BB152A"/>
    <w:rsid w:val="00BB163D"/>
    <w:rsid w:val="00BB16AC"/>
    <w:rsid w:val="00BB17A0"/>
    <w:rsid w:val="00BB1842"/>
    <w:rsid w:val="00BB1847"/>
    <w:rsid w:val="00BB18C7"/>
    <w:rsid w:val="00BB18FD"/>
    <w:rsid w:val="00BB19EF"/>
    <w:rsid w:val="00BB1B52"/>
    <w:rsid w:val="00BB1BD5"/>
    <w:rsid w:val="00BB1EB6"/>
    <w:rsid w:val="00BB1EE9"/>
    <w:rsid w:val="00BB1F45"/>
    <w:rsid w:val="00BB1F52"/>
    <w:rsid w:val="00BB2170"/>
    <w:rsid w:val="00BB2226"/>
    <w:rsid w:val="00BB225C"/>
    <w:rsid w:val="00BB225E"/>
    <w:rsid w:val="00BB2292"/>
    <w:rsid w:val="00BB22CA"/>
    <w:rsid w:val="00BB2408"/>
    <w:rsid w:val="00BB24F2"/>
    <w:rsid w:val="00BB2542"/>
    <w:rsid w:val="00BB25EB"/>
    <w:rsid w:val="00BB2698"/>
    <w:rsid w:val="00BB272A"/>
    <w:rsid w:val="00BB275C"/>
    <w:rsid w:val="00BB2763"/>
    <w:rsid w:val="00BB283D"/>
    <w:rsid w:val="00BB2914"/>
    <w:rsid w:val="00BB2944"/>
    <w:rsid w:val="00BB296A"/>
    <w:rsid w:val="00BB2AFC"/>
    <w:rsid w:val="00BB2B31"/>
    <w:rsid w:val="00BB2B63"/>
    <w:rsid w:val="00BB2C44"/>
    <w:rsid w:val="00BB2CD9"/>
    <w:rsid w:val="00BB2DDC"/>
    <w:rsid w:val="00BB2E04"/>
    <w:rsid w:val="00BB2E5A"/>
    <w:rsid w:val="00BB2EC4"/>
    <w:rsid w:val="00BB2ED1"/>
    <w:rsid w:val="00BB2F07"/>
    <w:rsid w:val="00BB2F43"/>
    <w:rsid w:val="00BB2FE5"/>
    <w:rsid w:val="00BB2FFA"/>
    <w:rsid w:val="00BB3051"/>
    <w:rsid w:val="00BB3138"/>
    <w:rsid w:val="00BB31B7"/>
    <w:rsid w:val="00BB3414"/>
    <w:rsid w:val="00BB3416"/>
    <w:rsid w:val="00BB3525"/>
    <w:rsid w:val="00BB353F"/>
    <w:rsid w:val="00BB359E"/>
    <w:rsid w:val="00BB35E1"/>
    <w:rsid w:val="00BB370B"/>
    <w:rsid w:val="00BB388F"/>
    <w:rsid w:val="00BB38B1"/>
    <w:rsid w:val="00BB39A1"/>
    <w:rsid w:val="00BB3A86"/>
    <w:rsid w:val="00BB3CC3"/>
    <w:rsid w:val="00BB3E52"/>
    <w:rsid w:val="00BB3F21"/>
    <w:rsid w:val="00BB3F5D"/>
    <w:rsid w:val="00BB3FDB"/>
    <w:rsid w:val="00BB4051"/>
    <w:rsid w:val="00BB4097"/>
    <w:rsid w:val="00BB413E"/>
    <w:rsid w:val="00BB416A"/>
    <w:rsid w:val="00BB41A9"/>
    <w:rsid w:val="00BB4242"/>
    <w:rsid w:val="00BB4263"/>
    <w:rsid w:val="00BB43B7"/>
    <w:rsid w:val="00BB446A"/>
    <w:rsid w:val="00BB45B6"/>
    <w:rsid w:val="00BB45F7"/>
    <w:rsid w:val="00BB465A"/>
    <w:rsid w:val="00BB4781"/>
    <w:rsid w:val="00BB4794"/>
    <w:rsid w:val="00BB48EF"/>
    <w:rsid w:val="00BB496E"/>
    <w:rsid w:val="00BB49A4"/>
    <w:rsid w:val="00BB49F8"/>
    <w:rsid w:val="00BB4A97"/>
    <w:rsid w:val="00BB4B64"/>
    <w:rsid w:val="00BB4BE1"/>
    <w:rsid w:val="00BB4C58"/>
    <w:rsid w:val="00BB4C99"/>
    <w:rsid w:val="00BB4CDB"/>
    <w:rsid w:val="00BB4CE9"/>
    <w:rsid w:val="00BB4D03"/>
    <w:rsid w:val="00BB4E33"/>
    <w:rsid w:val="00BB4F04"/>
    <w:rsid w:val="00BB50AC"/>
    <w:rsid w:val="00BB50DC"/>
    <w:rsid w:val="00BB50F1"/>
    <w:rsid w:val="00BB5197"/>
    <w:rsid w:val="00BB51F2"/>
    <w:rsid w:val="00BB5268"/>
    <w:rsid w:val="00BB5304"/>
    <w:rsid w:val="00BB5628"/>
    <w:rsid w:val="00BB57DA"/>
    <w:rsid w:val="00BB583F"/>
    <w:rsid w:val="00BB584D"/>
    <w:rsid w:val="00BB58AB"/>
    <w:rsid w:val="00BB58AF"/>
    <w:rsid w:val="00BB58D8"/>
    <w:rsid w:val="00BB59CB"/>
    <w:rsid w:val="00BB5A3E"/>
    <w:rsid w:val="00BB5B20"/>
    <w:rsid w:val="00BB5B83"/>
    <w:rsid w:val="00BB5BA0"/>
    <w:rsid w:val="00BB5C35"/>
    <w:rsid w:val="00BB5D1D"/>
    <w:rsid w:val="00BB5E34"/>
    <w:rsid w:val="00BB5EE0"/>
    <w:rsid w:val="00BB6072"/>
    <w:rsid w:val="00BB6183"/>
    <w:rsid w:val="00BB6192"/>
    <w:rsid w:val="00BB6209"/>
    <w:rsid w:val="00BB628C"/>
    <w:rsid w:val="00BB62F3"/>
    <w:rsid w:val="00BB6388"/>
    <w:rsid w:val="00BB63BE"/>
    <w:rsid w:val="00BB63CC"/>
    <w:rsid w:val="00BB63D3"/>
    <w:rsid w:val="00BB6467"/>
    <w:rsid w:val="00BB65B6"/>
    <w:rsid w:val="00BB6681"/>
    <w:rsid w:val="00BB66AA"/>
    <w:rsid w:val="00BB66D7"/>
    <w:rsid w:val="00BB6801"/>
    <w:rsid w:val="00BB6862"/>
    <w:rsid w:val="00BB68FF"/>
    <w:rsid w:val="00BB691C"/>
    <w:rsid w:val="00BB6B6E"/>
    <w:rsid w:val="00BB6C85"/>
    <w:rsid w:val="00BB6D2C"/>
    <w:rsid w:val="00BB6D7F"/>
    <w:rsid w:val="00BB6EBB"/>
    <w:rsid w:val="00BB6EF2"/>
    <w:rsid w:val="00BB6F4D"/>
    <w:rsid w:val="00BB6F6E"/>
    <w:rsid w:val="00BB706D"/>
    <w:rsid w:val="00BB707D"/>
    <w:rsid w:val="00BB70FF"/>
    <w:rsid w:val="00BB7158"/>
    <w:rsid w:val="00BB7164"/>
    <w:rsid w:val="00BB7199"/>
    <w:rsid w:val="00BB7223"/>
    <w:rsid w:val="00BB7240"/>
    <w:rsid w:val="00BB727B"/>
    <w:rsid w:val="00BB72AC"/>
    <w:rsid w:val="00BB73FB"/>
    <w:rsid w:val="00BB7486"/>
    <w:rsid w:val="00BB74FC"/>
    <w:rsid w:val="00BB7642"/>
    <w:rsid w:val="00BB7730"/>
    <w:rsid w:val="00BB7735"/>
    <w:rsid w:val="00BB776A"/>
    <w:rsid w:val="00BB7847"/>
    <w:rsid w:val="00BB78A8"/>
    <w:rsid w:val="00BB78E2"/>
    <w:rsid w:val="00BB7973"/>
    <w:rsid w:val="00BB7A59"/>
    <w:rsid w:val="00BB7A72"/>
    <w:rsid w:val="00BB7B1A"/>
    <w:rsid w:val="00BB7D15"/>
    <w:rsid w:val="00BB7D7D"/>
    <w:rsid w:val="00BB7F9C"/>
    <w:rsid w:val="00BB7FEC"/>
    <w:rsid w:val="00BB7FF8"/>
    <w:rsid w:val="00BC010B"/>
    <w:rsid w:val="00BC012F"/>
    <w:rsid w:val="00BC0291"/>
    <w:rsid w:val="00BC032B"/>
    <w:rsid w:val="00BC0382"/>
    <w:rsid w:val="00BC040B"/>
    <w:rsid w:val="00BC040C"/>
    <w:rsid w:val="00BC046D"/>
    <w:rsid w:val="00BC05F3"/>
    <w:rsid w:val="00BC062F"/>
    <w:rsid w:val="00BC06FB"/>
    <w:rsid w:val="00BC07D2"/>
    <w:rsid w:val="00BC080B"/>
    <w:rsid w:val="00BC0891"/>
    <w:rsid w:val="00BC0926"/>
    <w:rsid w:val="00BC0975"/>
    <w:rsid w:val="00BC09C4"/>
    <w:rsid w:val="00BC0B12"/>
    <w:rsid w:val="00BC0BA8"/>
    <w:rsid w:val="00BC0C55"/>
    <w:rsid w:val="00BC0CFA"/>
    <w:rsid w:val="00BC0DF9"/>
    <w:rsid w:val="00BC1054"/>
    <w:rsid w:val="00BC113D"/>
    <w:rsid w:val="00BC118B"/>
    <w:rsid w:val="00BC1246"/>
    <w:rsid w:val="00BC12C8"/>
    <w:rsid w:val="00BC12FC"/>
    <w:rsid w:val="00BC132F"/>
    <w:rsid w:val="00BC1337"/>
    <w:rsid w:val="00BC13CB"/>
    <w:rsid w:val="00BC1444"/>
    <w:rsid w:val="00BC149F"/>
    <w:rsid w:val="00BC14BF"/>
    <w:rsid w:val="00BC155C"/>
    <w:rsid w:val="00BC15CF"/>
    <w:rsid w:val="00BC1657"/>
    <w:rsid w:val="00BC16CF"/>
    <w:rsid w:val="00BC1736"/>
    <w:rsid w:val="00BC174B"/>
    <w:rsid w:val="00BC1825"/>
    <w:rsid w:val="00BC182D"/>
    <w:rsid w:val="00BC18E9"/>
    <w:rsid w:val="00BC1986"/>
    <w:rsid w:val="00BC19C5"/>
    <w:rsid w:val="00BC1A18"/>
    <w:rsid w:val="00BC1A9C"/>
    <w:rsid w:val="00BC1B6E"/>
    <w:rsid w:val="00BC1BD6"/>
    <w:rsid w:val="00BC1DF2"/>
    <w:rsid w:val="00BC1E46"/>
    <w:rsid w:val="00BC1E9B"/>
    <w:rsid w:val="00BC1F4A"/>
    <w:rsid w:val="00BC2005"/>
    <w:rsid w:val="00BC2030"/>
    <w:rsid w:val="00BC2097"/>
    <w:rsid w:val="00BC20BD"/>
    <w:rsid w:val="00BC2145"/>
    <w:rsid w:val="00BC215C"/>
    <w:rsid w:val="00BC21B3"/>
    <w:rsid w:val="00BC223A"/>
    <w:rsid w:val="00BC224B"/>
    <w:rsid w:val="00BC22DE"/>
    <w:rsid w:val="00BC22F1"/>
    <w:rsid w:val="00BC235B"/>
    <w:rsid w:val="00BC23CD"/>
    <w:rsid w:val="00BC2412"/>
    <w:rsid w:val="00BC2530"/>
    <w:rsid w:val="00BC253B"/>
    <w:rsid w:val="00BC25BB"/>
    <w:rsid w:val="00BC265C"/>
    <w:rsid w:val="00BC26B8"/>
    <w:rsid w:val="00BC26B9"/>
    <w:rsid w:val="00BC2702"/>
    <w:rsid w:val="00BC277A"/>
    <w:rsid w:val="00BC278F"/>
    <w:rsid w:val="00BC2976"/>
    <w:rsid w:val="00BC298D"/>
    <w:rsid w:val="00BC29A9"/>
    <w:rsid w:val="00BC29C7"/>
    <w:rsid w:val="00BC29FA"/>
    <w:rsid w:val="00BC2A17"/>
    <w:rsid w:val="00BC2B82"/>
    <w:rsid w:val="00BC2C8B"/>
    <w:rsid w:val="00BC2CC0"/>
    <w:rsid w:val="00BC2CE9"/>
    <w:rsid w:val="00BC2D4F"/>
    <w:rsid w:val="00BC2DEA"/>
    <w:rsid w:val="00BC2F8F"/>
    <w:rsid w:val="00BC2FB5"/>
    <w:rsid w:val="00BC2FC3"/>
    <w:rsid w:val="00BC302A"/>
    <w:rsid w:val="00BC3177"/>
    <w:rsid w:val="00BC319F"/>
    <w:rsid w:val="00BC3398"/>
    <w:rsid w:val="00BC343D"/>
    <w:rsid w:val="00BC34BB"/>
    <w:rsid w:val="00BC352A"/>
    <w:rsid w:val="00BC3583"/>
    <w:rsid w:val="00BC35A9"/>
    <w:rsid w:val="00BC35DE"/>
    <w:rsid w:val="00BC3624"/>
    <w:rsid w:val="00BC3625"/>
    <w:rsid w:val="00BC3728"/>
    <w:rsid w:val="00BC3929"/>
    <w:rsid w:val="00BC39DC"/>
    <w:rsid w:val="00BC3AC3"/>
    <w:rsid w:val="00BC3BB6"/>
    <w:rsid w:val="00BC3BB8"/>
    <w:rsid w:val="00BC3BC8"/>
    <w:rsid w:val="00BC3C7D"/>
    <w:rsid w:val="00BC3CB0"/>
    <w:rsid w:val="00BC3CF9"/>
    <w:rsid w:val="00BC3D04"/>
    <w:rsid w:val="00BC3D6E"/>
    <w:rsid w:val="00BC3D82"/>
    <w:rsid w:val="00BC3D8F"/>
    <w:rsid w:val="00BC3DB5"/>
    <w:rsid w:val="00BC3E1E"/>
    <w:rsid w:val="00BC3E21"/>
    <w:rsid w:val="00BC3E25"/>
    <w:rsid w:val="00BC3EF7"/>
    <w:rsid w:val="00BC4001"/>
    <w:rsid w:val="00BC40AE"/>
    <w:rsid w:val="00BC4136"/>
    <w:rsid w:val="00BC414E"/>
    <w:rsid w:val="00BC424F"/>
    <w:rsid w:val="00BC4269"/>
    <w:rsid w:val="00BC431D"/>
    <w:rsid w:val="00BC4452"/>
    <w:rsid w:val="00BC4549"/>
    <w:rsid w:val="00BC45EA"/>
    <w:rsid w:val="00BC475F"/>
    <w:rsid w:val="00BC47A6"/>
    <w:rsid w:val="00BC47BE"/>
    <w:rsid w:val="00BC4898"/>
    <w:rsid w:val="00BC4938"/>
    <w:rsid w:val="00BC4968"/>
    <w:rsid w:val="00BC49A2"/>
    <w:rsid w:val="00BC4B13"/>
    <w:rsid w:val="00BC4B55"/>
    <w:rsid w:val="00BC4B9B"/>
    <w:rsid w:val="00BC4BB4"/>
    <w:rsid w:val="00BC4C65"/>
    <w:rsid w:val="00BC4D57"/>
    <w:rsid w:val="00BC4EB0"/>
    <w:rsid w:val="00BC4EE1"/>
    <w:rsid w:val="00BC4EF7"/>
    <w:rsid w:val="00BC4FDF"/>
    <w:rsid w:val="00BC50CF"/>
    <w:rsid w:val="00BC512C"/>
    <w:rsid w:val="00BC5157"/>
    <w:rsid w:val="00BC51DF"/>
    <w:rsid w:val="00BC51EE"/>
    <w:rsid w:val="00BC5212"/>
    <w:rsid w:val="00BC521A"/>
    <w:rsid w:val="00BC5276"/>
    <w:rsid w:val="00BC52C8"/>
    <w:rsid w:val="00BC5371"/>
    <w:rsid w:val="00BC5464"/>
    <w:rsid w:val="00BC5490"/>
    <w:rsid w:val="00BC5516"/>
    <w:rsid w:val="00BC55DB"/>
    <w:rsid w:val="00BC55F0"/>
    <w:rsid w:val="00BC564C"/>
    <w:rsid w:val="00BC5694"/>
    <w:rsid w:val="00BC56BE"/>
    <w:rsid w:val="00BC56D0"/>
    <w:rsid w:val="00BC5732"/>
    <w:rsid w:val="00BC5855"/>
    <w:rsid w:val="00BC58D8"/>
    <w:rsid w:val="00BC593F"/>
    <w:rsid w:val="00BC596A"/>
    <w:rsid w:val="00BC5A2A"/>
    <w:rsid w:val="00BC5A75"/>
    <w:rsid w:val="00BC5B01"/>
    <w:rsid w:val="00BC5D31"/>
    <w:rsid w:val="00BC5E6B"/>
    <w:rsid w:val="00BC5E90"/>
    <w:rsid w:val="00BC5EE7"/>
    <w:rsid w:val="00BC5F3D"/>
    <w:rsid w:val="00BC6265"/>
    <w:rsid w:val="00BC62A4"/>
    <w:rsid w:val="00BC62DD"/>
    <w:rsid w:val="00BC6319"/>
    <w:rsid w:val="00BC64F5"/>
    <w:rsid w:val="00BC6520"/>
    <w:rsid w:val="00BC6647"/>
    <w:rsid w:val="00BC664D"/>
    <w:rsid w:val="00BC6653"/>
    <w:rsid w:val="00BC66C5"/>
    <w:rsid w:val="00BC67BD"/>
    <w:rsid w:val="00BC68B8"/>
    <w:rsid w:val="00BC6B0A"/>
    <w:rsid w:val="00BC6B3E"/>
    <w:rsid w:val="00BC6C88"/>
    <w:rsid w:val="00BC6E94"/>
    <w:rsid w:val="00BC6EEB"/>
    <w:rsid w:val="00BC6FAC"/>
    <w:rsid w:val="00BC6FE4"/>
    <w:rsid w:val="00BC7147"/>
    <w:rsid w:val="00BC7204"/>
    <w:rsid w:val="00BC7208"/>
    <w:rsid w:val="00BC72B3"/>
    <w:rsid w:val="00BC759B"/>
    <w:rsid w:val="00BC75E3"/>
    <w:rsid w:val="00BC772E"/>
    <w:rsid w:val="00BC7796"/>
    <w:rsid w:val="00BC77AC"/>
    <w:rsid w:val="00BC7994"/>
    <w:rsid w:val="00BC79DB"/>
    <w:rsid w:val="00BC7AC5"/>
    <w:rsid w:val="00BC7B6B"/>
    <w:rsid w:val="00BC7B95"/>
    <w:rsid w:val="00BC7D5B"/>
    <w:rsid w:val="00BC7E74"/>
    <w:rsid w:val="00BC7EA7"/>
    <w:rsid w:val="00BC7EAF"/>
    <w:rsid w:val="00BC7EB2"/>
    <w:rsid w:val="00BC7F1D"/>
    <w:rsid w:val="00BC7FEC"/>
    <w:rsid w:val="00BD00E9"/>
    <w:rsid w:val="00BD017A"/>
    <w:rsid w:val="00BD028D"/>
    <w:rsid w:val="00BD02FF"/>
    <w:rsid w:val="00BD0348"/>
    <w:rsid w:val="00BD036C"/>
    <w:rsid w:val="00BD04D6"/>
    <w:rsid w:val="00BD04DC"/>
    <w:rsid w:val="00BD0501"/>
    <w:rsid w:val="00BD0528"/>
    <w:rsid w:val="00BD065D"/>
    <w:rsid w:val="00BD0667"/>
    <w:rsid w:val="00BD067A"/>
    <w:rsid w:val="00BD0723"/>
    <w:rsid w:val="00BD07AA"/>
    <w:rsid w:val="00BD0817"/>
    <w:rsid w:val="00BD083D"/>
    <w:rsid w:val="00BD0853"/>
    <w:rsid w:val="00BD0867"/>
    <w:rsid w:val="00BD0869"/>
    <w:rsid w:val="00BD0A19"/>
    <w:rsid w:val="00BD0A40"/>
    <w:rsid w:val="00BD0B24"/>
    <w:rsid w:val="00BD0B87"/>
    <w:rsid w:val="00BD0BC4"/>
    <w:rsid w:val="00BD0BEC"/>
    <w:rsid w:val="00BD0C14"/>
    <w:rsid w:val="00BD0C38"/>
    <w:rsid w:val="00BD0DD6"/>
    <w:rsid w:val="00BD0F1F"/>
    <w:rsid w:val="00BD11A4"/>
    <w:rsid w:val="00BD11EC"/>
    <w:rsid w:val="00BD125A"/>
    <w:rsid w:val="00BD1338"/>
    <w:rsid w:val="00BD1375"/>
    <w:rsid w:val="00BD1404"/>
    <w:rsid w:val="00BD14A6"/>
    <w:rsid w:val="00BD14C4"/>
    <w:rsid w:val="00BD15E4"/>
    <w:rsid w:val="00BD15F3"/>
    <w:rsid w:val="00BD168D"/>
    <w:rsid w:val="00BD1694"/>
    <w:rsid w:val="00BD1745"/>
    <w:rsid w:val="00BD17CF"/>
    <w:rsid w:val="00BD17FA"/>
    <w:rsid w:val="00BD198E"/>
    <w:rsid w:val="00BD19C1"/>
    <w:rsid w:val="00BD19E9"/>
    <w:rsid w:val="00BD19EE"/>
    <w:rsid w:val="00BD1A75"/>
    <w:rsid w:val="00BD1A7F"/>
    <w:rsid w:val="00BD1A84"/>
    <w:rsid w:val="00BD1A8F"/>
    <w:rsid w:val="00BD1ACC"/>
    <w:rsid w:val="00BD1AE4"/>
    <w:rsid w:val="00BD1B42"/>
    <w:rsid w:val="00BD1C03"/>
    <w:rsid w:val="00BD1C80"/>
    <w:rsid w:val="00BD1D39"/>
    <w:rsid w:val="00BD1D6B"/>
    <w:rsid w:val="00BD1E1D"/>
    <w:rsid w:val="00BD1E75"/>
    <w:rsid w:val="00BD1EA6"/>
    <w:rsid w:val="00BD1ED2"/>
    <w:rsid w:val="00BD1FFC"/>
    <w:rsid w:val="00BD2006"/>
    <w:rsid w:val="00BD218B"/>
    <w:rsid w:val="00BD21A9"/>
    <w:rsid w:val="00BD21C1"/>
    <w:rsid w:val="00BD221F"/>
    <w:rsid w:val="00BD229C"/>
    <w:rsid w:val="00BD22EC"/>
    <w:rsid w:val="00BD23AB"/>
    <w:rsid w:val="00BD241A"/>
    <w:rsid w:val="00BD2458"/>
    <w:rsid w:val="00BD245B"/>
    <w:rsid w:val="00BD24EA"/>
    <w:rsid w:val="00BD2556"/>
    <w:rsid w:val="00BD25C8"/>
    <w:rsid w:val="00BD277E"/>
    <w:rsid w:val="00BD284C"/>
    <w:rsid w:val="00BD28DD"/>
    <w:rsid w:val="00BD2987"/>
    <w:rsid w:val="00BD2C01"/>
    <w:rsid w:val="00BD2D3F"/>
    <w:rsid w:val="00BD2D84"/>
    <w:rsid w:val="00BD2E50"/>
    <w:rsid w:val="00BD2EDE"/>
    <w:rsid w:val="00BD2EF9"/>
    <w:rsid w:val="00BD30FC"/>
    <w:rsid w:val="00BD3136"/>
    <w:rsid w:val="00BD3163"/>
    <w:rsid w:val="00BD3246"/>
    <w:rsid w:val="00BD3300"/>
    <w:rsid w:val="00BD335B"/>
    <w:rsid w:val="00BD3494"/>
    <w:rsid w:val="00BD3539"/>
    <w:rsid w:val="00BD3596"/>
    <w:rsid w:val="00BD3683"/>
    <w:rsid w:val="00BD38B2"/>
    <w:rsid w:val="00BD391B"/>
    <w:rsid w:val="00BD394A"/>
    <w:rsid w:val="00BD397F"/>
    <w:rsid w:val="00BD3A77"/>
    <w:rsid w:val="00BD3A7D"/>
    <w:rsid w:val="00BD3B45"/>
    <w:rsid w:val="00BD3B98"/>
    <w:rsid w:val="00BD3BD7"/>
    <w:rsid w:val="00BD3F2E"/>
    <w:rsid w:val="00BD3F46"/>
    <w:rsid w:val="00BD3F84"/>
    <w:rsid w:val="00BD3F87"/>
    <w:rsid w:val="00BD400D"/>
    <w:rsid w:val="00BD424A"/>
    <w:rsid w:val="00BD42C7"/>
    <w:rsid w:val="00BD42ED"/>
    <w:rsid w:val="00BD436A"/>
    <w:rsid w:val="00BD436D"/>
    <w:rsid w:val="00BD4395"/>
    <w:rsid w:val="00BD43EB"/>
    <w:rsid w:val="00BD4513"/>
    <w:rsid w:val="00BD46C4"/>
    <w:rsid w:val="00BD46CC"/>
    <w:rsid w:val="00BD46F6"/>
    <w:rsid w:val="00BD47B8"/>
    <w:rsid w:val="00BD47D3"/>
    <w:rsid w:val="00BD482B"/>
    <w:rsid w:val="00BD49D9"/>
    <w:rsid w:val="00BD4A7C"/>
    <w:rsid w:val="00BD4AEE"/>
    <w:rsid w:val="00BD4B49"/>
    <w:rsid w:val="00BD4BD6"/>
    <w:rsid w:val="00BD4DED"/>
    <w:rsid w:val="00BD4E08"/>
    <w:rsid w:val="00BD4E63"/>
    <w:rsid w:val="00BD4F49"/>
    <w:rsid w:val="00BD5125"/>
    <w:rsid w:val="00BD52D0"/>
    <w:rsid w:val="00BD52D7"/>
    <w:rsid w:val="00BD5339"/>
    <w:rsid w:val="00BD5413"/>
    <w:rsid w:val="00BD541E"/>
    <w:rsid w:val="00BD5469"/>
    <w:rsid w:val="00BD55C8"/>
    <w:rsid w:val="00BD5642"/>
    <w:rsid w:val="00BD564F"/>
    <w:rsid w:val="00BD570F"/>
    <w:rsid w:val="00BD575E"/>
    <w:rsid w:val="00BD582B"/>
    <w:rsid w:val="00BD59F0"/>
    <w:rsid w:val="00BD5AB6"/>
    <w:rsid w:val="00BD5B50"/>
    <w:rsid w:val="00BD5CE3"/>
    <w:rsid w:val="00BD5D62"/>
    <w:rsid w:val="00BD5D8F"/>
    <w:rsid w:val="00BD5DC6"/>
    <w:rsid w:val="00BD5E07"/>
    <w:rsid w:val="00BD5E8E"/>
    <w:rsid w:val="00BD5ECB"/>
    <w:rsid w:val="00BD5F61"/>
    <w:rsid w:val="00BD6067"/>
    <w:rsid w:val="00BD62BF"/>
    <w:rsid w:val="00BD62FB"/>
    <w:rsid w:val="00BD635A"/>
    <w:rsid w:val="00BD63E8"/>
    <w:rsid w:val="00BD641C"/>
    <w:rsid w:val="00BD6426"/>
    <w:rsid w:val="00BD65F3"/>
    <w:rsid w:val="00BD6661"/>
    <w:rsid w:val="00BD676F"/>
    <w:rsid w:val="00BD68AB"/>
    <w:rsid w:val="00BD68E1"/>
    <w:rsid w:val="00BD69E3"/>
    <w:rsid w:val="00BD6A15"/>
    <w:rsid w:val="00BD6A6B"/>
    <w:rsid w:val="00BD6AD0"/>
    <w:rsid w:val="00BD6B41"/>
    <w:rsid w:val="00BD6BA5"/>
    <w:rsid w:val="00BD6C07"/>
    <w:rsid w:val="00BD6C5E"/>
    <w:rsid w:val="00BD6CD8"/>
    <w:rsid w:val="00BD6D76"/>
    <w:rsid w:val="00BD6D9D"/>
    <w:rsid w:val="00BD6F24"/>
    <w:rsid w:val="00BD6F4E"/>
    <w:rsid w:val="00BD6F89"/>
    <w:rsid w:val="00BD7052"/>
    <w:rsid w:val="00BD7177"/>
    <w:rsid w:val="00BD7238"/>
    <w:rsid w:val="00BD73EF"/>
    <w:rsid w:val="00BD7428"/>
    <w:rsid w:val="00BD7468"/>
    <w:rsid w:val="00BD74E8"/>
    <w:rsid w:val="00BD75C1"/>
    <w:rsid w:val="00BD760C"/>
    <w:rsid w:val="00BD7717"/>
    <w:rsid w:val="00BD77CC"/>
    <w:rsid w:val="00BD7823"/>
    <w:rsid w:val="00BD7974"/>
    <w:rsid w:val="00BD7A99"/>
    <w:rsid w:val="00BD7B5B"/>
    <w:rsid w:val="00BD7B67"/>
    <w:rsid w:val="00BD7BE5"/>
    <w:rsid w:val="00BD7C03"/>
    <w:rsid w:val="00BD7E57"/>
    <w:rsid w:val="00BD7E5D"/>
    <w:rsid w:val="00BD7EB3"/>
    <w:rsid w:val="00BE022B"/>
    <w:rsid w:val="00BE0269"/>
    <w:rsid w:val="00BE03A9"/>
    <w:rsid w:val="00BE042A"/>
    <w:rsid w:val="00BE0458"/>
    <w:rsid w:val="00BE04BB"/>
    <w:rsid w:val="00BE0544"/>
    <w:rsid w:val="00BE056A"/>
    <w:rsid w:val="00BE05CD"/>
    <w:rsid w:val="00BE05CE"/>
    <w:rsid w:val="00BE05D0"/>
    <w:rsid w:val="00BE05D1"/>
    <w:rsid w:val="00BE06DC"/>
    <w:rsid w:val="00BE0776"/>
    <w:rsid w:val="00BE07B5"/>
    <w:rsid w:val="00BE0814"/>
    <w:rsid w:val="00BE0960"/>
    <w:rsid w:val="00BE0AC4"/>
    <w:rsid w:val="00BE0B1E"/>
    <w:rsid w:val="00BE0C7C"/>
    <w:rsid w:val="00BE0D83"/>
    <w:rsid w:val="00BE0D88"/>
    <w:rsid w:val="00BE0DBD"/>
    <w:rsid w:val="00BE0ED5"/>
    <w:rsid w:val="00BE0FE3"/>
    <w:rsid w:val="00BE104B"/>
    <w:rsid w:val="00BE1094"/>
    <w:rsid w:val="00BE10B3"/>
    <w:rsid w:val="00BE10B8"/>
    <w:rsid w:val="00BE10D8"/>
    <w:rsid w:val="00BE110A"/>
    <w:rsid w:val="00BE1142"/>
    <w:rsid w:val="00BE11B6"/>
    <w:rsid w:val="00BE124E"/>
    <w:rsid w:val="00BE12E2"/>
    <w:rsid w:val="00BE12FD"/>
    <w:rsid w:val="00BE1463"/>
    <w:rsid w:val="00BE14AB"/>
    <w:rsid w:val="00BE14ED"/>
    <w:rsid w:val="00BE16AF"/>
    <w:rsid w:val="00BE16E5"/>
    <w:rsid w:val="00BE18E0"/>
    <w:rsid w:val="00BE19C6"/>
    <w:rsid w:val="00BE1A84"/>
    <w:rsid w:val="00BE1A93"/>
    <w:rsid w:val="00BE1B65"/>
    <w:rsid w:val="00BE1B96"/>
    <w:rsid w:val="00BE1BBA"/>
    <w:rsid w:val="00BE1CA5"/>
    <w:rsid w:val="00BE1D4B"/>
    <w:rsid w:val="00BE1D70"/>
    <w:rsid w:val="00BE1DE5"/>
    <w:rsid w:val="00BE1E10"/>
    <w:rsid w:val="00BE1E3C"/>
    <w:rsid w:val="00BE1EAB"/>
    <w:rsid w:val="00BE1ECE"/>
    <w:rsid w:val="00BE1F19"/>
    <w:rsid w:val="00BE1F69"/>
    <w:rsid w:val="00BE201A"/>
    <w:rsid w:val="00BE2026"/>
    <w:rsid w:val="00BE2046"/>
    <w:rsid w:val="00BE215A"/>
    <w:rsid w:val="00BE21CE"/>
    <w:rsid w:val="00BE224C"/>
    <w:rsid w:val="00BE2250"/>
    <w:rsid w:val="00BE22C2"/>
    <w:rsid w:val="00BE2419"/>
    <w:rsid w:val="00BE263F"/>
    <w:rsid w:val="00BE27B0"/>
    <w:rsid w:val="00BE28B3"/>
    <w:rsid w:val="00BE296A"/>
    <w:rsid w:val="00BE2B91"/>
    <w:rsid w:val="00BE2B97"/>
    <w:rsid w:val="00BE2BBB"/>
    <w:rsid w:val="00BE2C5C"/>
    <w:rsid w:val="00BE2CAB"/>
    <w:rsid w:val="00BE2DDF"/>
    <w:rsid w:val="00BE2F55"/>
    <w:rsid w:val="00BE2FB3"/>
    <w:rsid w:val="00BE2FC6"/>
    <w:rsid w:val="00BE311F"/>
    <w:rsid w:val="00BE31A3"/>
    <w:rsid w:val="00BE31B6"/>
    <w:rsid w:val="00BE31D7"/>
    <w:rsid w:val="00BE3281"/>
    <w:rsid w:val="00BE3328"/>
    <w:rsid w:val="00BE346E"/>
    <w:rsid w:val="00BE3562"/>
    <w:rsid w:val="00BE35D6"/>
    <w:rsid w:val="00BE3603"/>
    <w:rsid w:val="00BE3638"/>
    <w:rsid w:val="00BE37DD"/>
    <w:rsid w:val="00BE37E9"/>
    <w:rsid w:val="00BE3871"/>
    <w:rsid w:val="00BE390E"/>
    <w:rsid w:val="00BE3A20"/>
    <w:rsid w:val="00BE3A4C"/>
    <w:rsid w:val="00BE3B06"/>
    <w:rsid w:val="00BE3BBB"/>
    <w:rsid w:val="00BE3E36"/>
    <w:rsid w:val="00BE3E91"/>
    <w:rsid w:val="00BE3EBF"/>
    <w:rsid w:val="00BE3FEC"/>
    <w:rsid w:val="00BE3FF0"/>
    <w:rsid w:val="00BE4049"/>
    <w:rsid w:val="00BE40C2"/>
    <w:rsid w:val="00BE40EC"/>
    <w:rsid w:val="00BE41A7"/>
    <w:rsid w:val="00BE41F0"/>
    <w:rsid w:val="00BE42E3"/>
    <w:rsid w:val="00BE436B"/>
    <w:rsid w:val="00BE43A7"/>
    <w:rsid w:val="00BE43C9"/>
    <w:rsid w:val="00BE46C3"/>
    <w:rsid w:val="00BE480C"/>
    <w:rsid w:val="00BE4989"/>
    <w:rsid w:val="00BE4A2E"/>
    <w:rsid w:val="00BE4A3F"/>
    <w:rsid w:val="00BE4B5C"/>
    <w:rsid w:val="00BE4BD0"/>
    <w:rsid w:val="00BE4C4D"/>
    <w:rsid w:val="00BE4D1A"/>
    <w:rsid w:val="00BE4E54"/>
    <w:rsid w:val="00BE4E79"/>
    <w:rsid w:val="00BE4EF7"/>
    <w:rsid w:val="00BE5099"/>
    <w:rsid w:val="00BE51EC"/>
    <w:rsid w:val="00BE5472"/>
    <w:rsid w:val="00BE54B0"/>
    <w:rsid w:val="00BE55C8"/>
    <w:rsid w:val="00BE55E6"/>
    <w:rsid w:val="00BE5633"/>
    <w:rsid w:val="00BE577F"/>
    <w:rsid w:val="00BE57CC"/>
    <w:rsid w:val="00BE5834"/>
    <w:rsid w:val="00BE5858"/>
    <w:rsid w:val="00BE58C4"/>
    <w:rsid w:val="00BE5AA7"/>
    <w:rsid w:val="00BE5AF3"/>
    <w:rsid w:val="00BE5C07"/>
    <w:rsid w:val="00BE5C2F"/>
    <w:rsid w:val="00BE5C3C"/>
    <w:rsid w:val="00BE5C46"/>
    <w:rsid w:val="00BE5CA5"/>
    <w:rsid w:val="00BE5CCD"/>
    <w:rsid w:val="00BE5ED2"/>
    <w:rsid w:val="00BE5F58"/>
    <w:rsid w:val="00BE5F5D"/>
    <w:rsid w:val="00BE6193"/>
    <w:rsid w:val="00BE619D"/>
    <w:rsid w:val="00BE6227"/>
    <w:rsid w:val="00BE62B1"/>
    <w:rsid w:val="00BE62D2"/>
    <w:rsid w:val="00BE62DA"/>
    <w:rsid w:val="00BE630B"/>
    <w:rsid w:val="00BE63C7"/>
    <w:rsid w:val="00BE6442"/>
    <w:rsid w:val="00BE644C"/>
    <w:rsid w:val="00BE644D"/>
    <w:rsid w:val="00BE651E"/>
    <w:rsid w:val="00BE6605"/>
    <w:rsid w:val="00BE671C"/>
    <w:rsid w:val="00BE67C9"/>
    <w:rsid w:val="00BE67DE"/>
    <w:rsid w:val="00BE6893"/>
    <w:rsid w:val="00BE69D2"/>
    <w:rsid w:val="00BE6B11"/>
    <w:rsid w:val="00BE6B9C"/>
    <w:rsid w:val="00BE6C61"/>
    <w:rsid w:val="00BE6CAC"/>
    <w:rsid w:val="00BE6CEF"/>
    <w:rsid w:val="00BE6DD9"/>
    <w:rsid w:val="00BE6E26"/>
    <w:rsid w:val="00BE6E98"/>
    <w:rsid w:val="00BE6FE7"/>
    <w:rsid w:val="00BE7016"/>
    <w:rsid w:val="00BE7050"/>
    <w:rsid w:val="00BE71BC"/>
    <w:rsid w:val="00BE71DB"/>
    <w:rsid w:val="00BE7254"/>
    <w:rsid w:val="00BE72F2"/>
    <w:rsid w:val="00BE73BF"/>
    <w:rsid w:val="00BE7406"/>
    <w:rsid w:val="00BE749B"/>
    <w:rsid w:val="00BE7602"/>
    <w:rsid w:val="00BE7764"/>
    <w:rsid w:val="00BE7826"/>
    <w:rsid w:val="00BE7917"/>
    <w:rsid w:val="00BE7A2F"/>
    <w:rsid w:val="00BE7A5C"/>
    <w:rsid w:val="00BE7A77"/>
    <w:rsid w:val="00BE7AA8"/>
    <w:rsid w:val="00BE7BBE"/>
    <w:rsid w:val="00BE7C05"/>
    <w:rsid w:val="00BE7C07"/>
    <w:rsid w:val="00BE7C7B"/>
    <w:rsid w:val="00BE7CCA"/>
    <w:rsid w:val="00BE7DB2"/>
    <w:rsid w:val="00BE7E47"/>
    <w:rsid w:val="00BE7FAE"/>
    <w:rsid w:val="00BF001F"/>
    <w:rsid w:val="00BF00C2"/>
    <w:rsid w:val="00BF00CD"/>
    <w:rsid w:val="00BF0280"/>
    <w:rsid w:val="00BF0290"/>
    <w:rsid w:val="00BF03AD"/>
    <w:rsid w:val="00BF0554"/>
    <w:rsid w:val="00BF0662"/>
    <w:rsid w:val="00BF0686"/>
    <w:rsid w:val="00BF08BA"/>
    <w:rsid w:val="00BF090B"/>
    <w:rsid w:val="00BF0915"/>
    <w:rsid w:val="00BF0979"/>
    <w:rsid w:val="00BF098C"/>
    <w:rsid w:val="00BF0A2A"/>
    <w:rsid w:val="00BF0A81"/>
    <w:rsid w:val="00BF0AC6"/>
    <w:rsid w:val="00BF0AE1"/>
    <w:rsid w:val="00BF0D1D"/>
    <w:rsid w:val="00BF0E66"/>
    <w:rsid w:val="00BF0F04"/>
    <w:rsid w:val="00BF1043"/>
    <w:rsid w:val="00BF1205"/>
    <w:rsid w:val="00BF14F5"/>
    <w:rsid w:val="00BF1527"/>
    <w:rsid w:val="00BF159F"/>
    <w:rsid w:val="00BF15EB"/>
    <w:rsid w:val="00BF1779"/>
    <w:rsid w:val="00BF181C"/>
    <w:rsid w:val="00BF1838"/>
    <w:rsid w:val="00BF185F"/>
    <w:rsid w:val="00BF187F"/>
    <w:rsid w:val="00BF19C7"/>
    <w:rsid w:val="00BF19F4"/>
    <w:rsid w:val="00BF1AAC"/>
    <w:rsid w:val="00BF1B0B"/>
    <w:rsid w:val="00BF1BBF"/>
    <w:rsid w:val="00BF1C1B"/>
    <w:rsid w:val="00BF1C67"/>
    <w:rsid w:val="00BF1CDB"/>
    <w:rsid w:val="00BF1D92"/>
    <w:rsid w:val="00BF1DC6"/>
    <w:rsid w:val="00BF1E5A"/>
    <w:rsid w:val="00BF1EF0"/>
    <w:rsid w:val="00BF1FB9"/>
    <w:rsid w:val="00BF21E5"/>
    <w:rsid w:val="00BF2328"/>
    <w:rsid w:val="00BF23A6"/>
    <w:rsid w:val="00BF2475"/>
    <w:rsid w:val="00BF252D"/>
    <w:rsid w:val="00BF2532"/>
    <w:rsid w:val="00BF25EC"/>
    <w:rsid w:val="00BF26A9"/>
    <w:rsid w:val="00BF26F3"/>
    <w:rsid w:val="00BF275E"/>
    <w:rsid w:val="00BF27DD"/>
    <w:rsid w:val="00BF29D6"/>
    <w:rsid w:val="00BF2A0B"/>
    <w:rsid w:val="00BF2A77"/>
    <w:rsid w:val="00BF2A92"/>
    <w:rsid w:val="00BF2AB6"/>
    <w:rsid w:val="00BF2BDF"/>
    <w:rsid w:val="00BF2C8B"/>
    <w:rsid w:val="00BF2D5D"/>
    <w:rsid w:val="00BF2E88"/>
    <w:rsid w:val="00BF2EA3"/>
    <w:rsid w:val="00BF2F7A"/>
    <w:rsid w:val="00BF2FF8"/>
    <w:rsid w:val="00BF3058"/>
    <w:rsid w:val="00BF309B"/>
    <w:rsid w:val="00BF30A3"/>
    <w:rsid w:val="00BF3138"/>
    <w:rsid w:val="00BF3183"/>
    <w:rsid w:val="00BF3438"/>
    <w:rsid w:val="00BF346B"/>
    <w:rsid w:val="00BF3482"/>
    <w:rsid w:val="00BF34CC"/>
    <w:rsid w:val="00BF35CB"/>
    <w:rsid w:val="00BF37B2"/>
    <w:rsid w:val="00BF382C"/>
    <w:rsid w:val="00BF388D"/>
    <w:rsid w:val="00BF3985"/>
    <w:rsid w:val="00BF3B40"/>
    <w:rsid w:val="00BF3C03"/>
    <w:rsid w:val="00BF3C0E"/>
    <w:rsid w:val="00BF3C78"/>
    <w:rsid w:val="00BF3CD9"/>
    <w:rsid w:val="00BF3FDF"/>
    <w:rsid w:val="00BF3FF3"/>
    <w:rsid w:val="00BF4050"/>
    <w:rsid w:val="00BF40BE"/>
    <w:rsid w:val="00BF4158"/>
    <w:rsid w:val="00BF41B4"/>
    <w:rsid w:val="00BF41E4"/>
    <w:rsid w:val="00BF4315"/>
    <w:rsid w:val="00BF433A"/>
    <w:rsid w:val="00BF433F"/>
    <w:rsid w:val="00BF434C"/>
    <w:rsid w:val="00BF4363"/>
    <w:rsid w:val="00BF44CC"/>
    <w:rsid w:val="00BF44FE"/>
    <w:rsid w:val="00BF4511"/>
    <w:rsid w:val="00BF4587"/>
    <w:rsid w:val="00BF45E3"/>
    <w:rsid w:val="00BF4639"/>
    <w:rsid w:val="00BF4843"/>
    <w:rsid w:val="00BF4995"/>
    <w:rsid w:val="00BF49DA"/>
    <w:rsid w:val="00BF49E4"/>
    <w:rsid w:val="00BF4A49"/>
    <w:rsid w:val="00BF4BA6"/>
    <w:rsid w:val="00BF4BDB"/>
    <w:rsid w:val="00BF4C4E"/>
    <w:rsid w:val="00BF4C69"/>
    <w:rsid w:val="00BF4D38"/>
    <w:rsid w:val="00BF503D"/>
    <w:rsid w:val="00BF5375"/>
    <w:rsid w:val="00BF5405"/>
    <w:rsid w:val="00BF542D"/>
    <w:rsid w:val="00BF5439"/>
    <w:rsid w:val="00BF54A3"/>
    <w:rsid w:val="00BF54DA"/>
    <w:rsid w:val="00BF5585"/>
    <w:rsid w:val="00BF55B4"/>
    <w:rsid w:val="00BF5610"/>
    <w:rsid w:val="00BF561B"/>
    <w:rsid w:val="00BF56DC"/>
    <w:rsid w:val="00BF5742"/>
    <w:rsid w:val="00BF58F9"/>
    <w:rsid w:val="00BF5929"/>
    <w:rsid w:val="00BF5AA9"/>
    <w:rsid w:val="00BF5B99"/>
    <w:rsid w:val="00BF5CF9"/>
    <w:rsid w:val="00BF5D7F"/>
    <w:rsid w:val="00BF5DE6"/>
    <w:rsid w:val="00BF5E11"/>
    <w:rsid w:val="00BF5EF6"/>
    <w:rsid w:val="00BF5F5F"/>
    <w:rsid w:val="00BF6024"/>
    <w:rsid w:val="00BF61EB"/>
    <w:rsid w:val="00BF623D"/>
    <w:rsid w:val="00BF62A5"/>
    <w:rsid w:val="00BF62FC"/>
    <w:rsid w:val="00BF630C"/>
    <w:rsid w:val="00BF6396"/>
    <w:rsid w:val="00BF6429"/>
    <w:rsid w:val="00BF6476"/>
    <w:rsid w:val="00BF64B3"/>
    <w:rsid w:val="00BF64E3"/>
    <w:rsid w:val="00BF6514"/>
    <w:rsid w:val="00BF654B"/>
    <w:rsid w:val="00BF6617"/>
    <w:rsid w:val="00BF6685"/>
    <w:rsid w:val="00BF66EB"/>
    <w:rsid w:val="00BF6702"/>
    <w:rsid w:val="00BF678A"/>
    <w:rsid w:val="00BF692B"/>
    <w:rsid w:val="00BF6AA9"/>
    <w:rsid w:val="00BF6AAD"/>
    <w:rsid w:val="00BF6B82"/>
    <w:rsid w:val="00BF6BA6"/>
    <w:rsid w:val="00BF6CA5"/>
    <w:rsid w:val="00BF6CEF"/>
    <w:rsid w:val="00BF6D37"/>
    <w:rsid w:val="00BF6D68"/>
    <w:rsid w:val="00BF6E7E"/>
    <w:rsid w:val="00BF6F8B"/>
    <w:rsid w:val="00BF707C"/>
    <w:rsid w:val="00BF70CC"/>
    <w:rsid w:val="00BF710B"/>
    <w:rsid w:val="00BF7169"/>
    <w:rsid w:val="00BF718E"/>
    <w:rsid w:val="00BF71EF"/>
    <w:rsid w:val="00BF72E8"/>
    <w:rsid w:val="00BF73A0"/>
    <w:rsid w:val="00BF73C9"/>
    <w:rsid w:val="00BF7442"/>
    <w:rsid w:val="00BF7588"/>
    <w:rsid w:val="00BF789F"/>
    <w:rsid w:val="00BF7A01"/>
    <w:rsid w:val="00BF7A3E"/>
    <w:rsid w:val="00BF7AA7"/>
    <w:rsid w:val="00BF7C21"/>
    <w:rsid w:val="00BF7C28"/>
    <w:rsid w:val="00BF7DA5"/>
    <w:rsid w:val="00BF7E04"/>
    <w:rsid w:val="00BF7FF1"/>
    <w:rsid w:val="00C000A9"/>
    <w:rsid w:val="00C001A1"/>
    <w:rsid w:val="00C001AA"/>
    <w:rsid w:val="00C0035A"/>
    <w:rsid w:val="00C0037B"/>
    <w:rsid w:val="00C00451"/>
    <w:rsid w:val="00C006EE"/>
    <w:rsid w:val="00C00879"/>
    <w:rsid w:val="00C0092D"/>
    <w:rsid w:val="00C00A67"/>
    <w:rsid w:val="00C00A84"/>
    <w:rsid w:val="00C00B3F"/>
    <w:rsid w:val="00C00B6D"/>
    <w:rsid w:val="00C00BF6"/>
    <w:rsid w:val="00C00CDB"/>
    <w:rsid w:val="00C00DC2"/>
    <w:rsid w:val="00C00E41"/>
    <w:rsid w:val="00C00E97"/>
    <w:rsid w:val="00C00E98"/>
    <w:rsid w:val="00C00EA3"/>
    <w:rsid w:val="00C00EC5"/>
    <w:rsid w:val="00C00F01"/>
    <w:rsid w:val="00C00F5F"/>
    <w:rsid w:val="00C00FC3"/>
    <w:rsid w:val="00C011BB"/>
    <w:rsid w:val="00C012B5"/>
    <w:rsid w:val="00C012E5"/>
    <w:rsid w:val="00C01327"/>
    <w:rsid w:val="00C01341"/>
    <w:rsid w:val="00C0137E"/>
    <w:rsid w:val="00C01641"/>
    <w:rsid w:val="00C016AE"/>
    <w:rsid w:val="00C01901"/>
    <w:rsid w:val="00C0194D"/>
    <w:rsid w:val="00C019BD"/>
    <w:rsid w:val="00C019E3"/>
    <w:rsid w:val="00C01AB5"/>
    <w:rsid w:val="00C01B48"/>
    <w:rsid w:val="00C01BD5"/>
    <w:rsid w:val="00C01C21"/>
    <w:rsid w:val="00C01C76"/>
    <w:rsid w:val="00C01E3E"/>
    <w:rsid w:val="00C02174"/>
    <w:rsid w:val="00C021BA"/>
    <w:rsid w:val="00C02214"/>
    <w:rsid w:val="00C02395"/>
    <w:rsid w:val="00C02455"/>
    <w:rsid w:val="00C02496"/>
    <w:rsid w:val="00C02576"/>
    <w:rsid w:val="00C02619"/>
    <w:rsid w:val="00C02644"/>
    <w:rsid w:val="00C02709"/>
    <w:rsid w:val="00C0287E"/>
    <w:rsid w:val="00C0289F"/>
    <w:rsid w:val="00C02905"/>
    <w:rsid w:val="00C02994"/>
    <w:rsid w:val="00C02AD8"/>
    <w:rsid w:val="00C02B1E"/>
    <w:rsid w:val="00C02B21"/>
    <w:rsid w:val="00C02B91"/>
    <w:rsid w:val="00C02BB1"/>
    <w:rsid w:val="00C02C82"/>
    <w:rsid w:val="00C02CF4"/>
    <w:rsid w:val="00C02D61"/>
    <w:rsid w:val="00C02F48"/>
    <w:rsid w:val="00C03048"/>
    <w:rsid w:val="00C030C0"/>
    <w:rsid w:val="00C030DD"/>
    <w:rsid w:val="00C031EC"/>
    <w:rsid w:val="00C032A9"/>
    <w:rsid w:val="00C03301"/>
    <w:rsid w:val="00C03344"/>
    <w:rsid w:val="00C0336C"/>
    <w:rsid w:val="00C033D0"/>
    <w:rsid w:val="00C033D3"/>
    <w:rsid w:val="00C035A2"/>
    <w:rsid w:val="00C0378E"/>
    <w:rsid w:val="00C0384F"/>
    <w:rsid w:val="00C0392F"/>
    <w:rsid w:val="00C03A1A"/>
    <w:rsid w:val="00C03AB4"/>
    <w:rsid w:val="00C03AD9"/>
    <w:rsid w:val="00C03B15"/>
    <w:rsid w:val="00C03BD7"/>
    <w:rsid w:val="00C03BE2"/>
    <w:rsid w:val="00C03C04"/>
    <w:rsid w:val="00C03C21"/>
    <w:rsid w:val="00C03CE7"/>
    <w:rsid w:val="00C03CF3"/>
    <w:rsid w:val="00C03D2D"/>
    <w:rsid w:val="00C03D33"/>
    <w:rsid w:val="00C03D58"/>
    <w:rsid w:val="00C04256"/>
    <w:rsid w:val="00C04305"/>
    <w:rsid w:val="00C04417"/>
    <w:rsid w:val="00C044CC"/>
    <w:rsid w:val="00C04551"/>
    <w:rsid w:val="00C0459A"/>
    <w:rsid w:val="00C047A3"/>
    <w:rsid w:val="00C047A8"/>
    <w:rsid w:val="00C047E8"/>
    <w:rsid w:val="00C049B8"/>
    <w:rsid w:val="00C049DC"/>
    <w:rsid w:val="00C049FC"/>
    <w:rsid w:val="00C04A69"/>
    <w:rsid w:val="00C04A8C"/>
    <w:rsid w:val="00C04BA2"/>
    <w:rsid w:val="00C04C68"/>
    <w:rsid w:val="00C04D22"/>
    <w:rsid w:val="00C04D2F"/>
    <w:rsid w:val="00C04D9B"/>
    <w:rsid w:val="00C04DD4"/>
    <w:rsid w:val="00C04DD8"/>
    <w:rsid w:val="00C04E45"/>
    <w:rsid w:val="00C04F2D"/>
    <w:rsid w:val="00C04F30"/>
    <w:rsid w:val="00C0507E"/>
    <w:rsid w:val="00C05178"/>
    <w:rsid w:val="00C051AB"/>
    <w:rsid w:val="00C05202"/>
    <w:rsid w:val="00C0521D"/>
    <w:rsid w:val="00C053A1"/>
    <w:rsid w:val="00C053C7"/>
    <w:rsid w:val="00C053EB"/>
    <w:rsid w:val="00C05476"/>
    <w:rsid w:val="00C054C4"/>
    <w:rsid w:val="00C05580"/>
    <w:rsid w:val="00C05589"/>
    <w:rsid w:val="00C0558F"/>
    <w:rsid w:val="00C055BB"/>
    <w:rsid w:val="00C0564B"/>
    <w:rsid w:val="00C056DE"/>
    <w:rsid w:val="00C056E3"/>
    <w:rsid w:val="00C057C2"/>
    <w:rsid w:val="00C05820"/>
    <w:rsid w:val="00C059BF"/>
    <w:rsid w:val="00C05A9A"/>
    <w:rsid w:val="00C05BEF"/>
    <w:rsid w:val="00C05C5B"/>
    <w:rsid w:val="00C05CC1"/>
    <w:rsid w:val="00C05D53"/>
    <w:rsid w:val="00C05E80"/>
    <w:rsid w:val="00C05EA3"/>
    <w:rsid w:val="00C05EDE"/>
    <w:rsid w:val="00C06088"/>
    <w:rsid w:val="00C06096"/>
    <w:rsid w:val="00C060E0"/>
    <w:rsid w:val="00C0613B"/>
    <w:rsid w:val="00C06256"/>
    <w:rsid w:val="00C06269"/>
    <w:rsid w:val="00C06275"/>
    <w:rsid w:val="00C0631C"/>
    <w:rsid w:val="00C0633F"/>
    <w:rsid w:val="00C063AF"/>
    <w:rsid w:val="00C06438"/>
    <w:rsid w:val="00C0649B"/>
    <w:rsid w:val="00C06702"/>
    <w:rsid w:val="00C0680F"/>
    <w:rsid w:val="00C068C4"/>
    <w:rsid w:val="00C0694F"/>
    <w:rsid w:val="00C06A31"/>
    <w:rsid w:val="00C06AC7"/>
    <w:rsid w:val="00C06AEA"/>
    <w:rsid w:val="00C06C40"/>
    <w:rsid w:val="00C06CFC"/>
    <w:rsid w:val="00C06D10"/>
    <w:rsid w:val="00C06E10"/>
    <w:rsid w:val="00C06FD0"/>
    <w:rsid w:val="00C071D0"/>
    <w:rsid w:val="00C072C9"/>
    <w:rsid w:val="00C0732C"/>
    <w:rsid w:val="00C074F7"/>
    <w:rsid w:val="00C07647"/>
    <w:rsid w:val="00C07661"/>
    <w:rsid w:val="00C078C9"/>
    <w:rsid w:val="00C07977"/>
    <w:rsid w:val="00C0799F"/>
    <w:rsid w:val="00C079B1"/>
    <w:rsid w:val="00C079DD"/>
    <w:rsid w:val="00C079EC"/>
    <w:rsid w:val="00C07A49"/>
    <w:rsid w:val="00C07A69"/>
    <w:rsid w:val="00C07B37"/>
    <w:rsid w:val="00C07BE0"/>
    <w:rsid w:val="00C07BE8"/>
    <w:rsid w:val="00C07C09"/>
    <w:rsid w:val="00C07D82"/>
    <w:rsid w:val="00C07E10"/>
    <w:rsid w:val="00C07E4C"/>
    <w:rsid w:val="00C07EFA"/>
    <w:rsid w:val="00C0B476"/>
    <w:rsid w:val="00C1000A"/>
    <w:rsid w:val="00C10012"/>
    <w:rsid w:val="00C10036"/>
    <w:rsid w:val="00C1007B"/>
    <w:rsid w:val="00C100FC"/>
    <w:rsid w:val="00C1017C"/>
    <w:rsid w:val="00C102C4"/>
    <w:rsid w:val="00C10347"/>
    <w:rsid w:val="00C10450"/>
    <w:rsid w:val="00C10487"/>
    <w:rsid w:val="00C10493"/>
    <w:rsid w:val="00C104B0"/>
    <w:rsid w:val="00C104E6"/>
    <w:rsid w:val="00C10666"/>
    <w:rsid w:val="00C106D1"/>
    <w:rsid w:val="00C10796"/>
    <w:rsid w:val="00C107B0"/>
    <w:rsid w:val="00C107F6"/>
    <w:rsid w:val="00C108CF"/>
    <w:rsid w:val="00C10916"/>
    <w:rsid w:val="00C10A01"/>
    <w:rsid w:val="00C10A1E"/>
    <w:rsid w:val="00C10A75"/>
    <w:rsid w:val="00C10A8A"/>
    <w:rsid w:val="00C10CE9"/>
    <w:rsid w:val="00C10D1C"/>
    <w:rsid w:val="00C10DB0"/>
    <w:rsid w:val="00C10E4F"/>
    <w:rsid w:val="00C10E8D"/>
    <w:rsid w:val="00C10EC0"/>
    <w:rsid w:val="00C11117"/>
    <w:rsid w:val="00C11167"/>
    <w:rsid w:val="00C11214"/>
    <w:rsid w:val="00C11365"/>
    <w:rsid w:val="00C1137E"/>
    <w:rsid w:val="00C113B1"/>
    <w:rsid w:val="00C11407"/>
    <w:rsid w:val="00C11412"/>
    <w:rsid w:val="00C11557"/>
    <w:rsid w:val="00C1158B"/>
    <w:rsid w:val="00C1168D"/>
    <w:rsid w:val="00C116E3"/>
    <w:rsid w:val="00C11801"/>
    <w:rsid w:val="00C118ED"/>
    <w:rsid w:val="00C11A04"/>
    <w:rsid w:val="00C11AEF"/>
    <w:rsid w:val="00C11B1E"/>
    <w:rsid w:val="00C11B4F"/>
    <w:rsid w:val="00C11B56"/>
    <w:rsid w:val="00C11BC9"/>
    <w:rsid w:val="00C11C52"/>
    <w:rsid w:val="00C11D37"/>
    <w:rsid w:val="00C11D3B"/>
    <w:rsid w:val="00C11D6F"/>
    <w:rsid w:val="00C11DA0"/>
    <w:rsid w:val="00C11DBC"/>
    <w:rsid w:val="00C11DE3"/>
    <w:rsid w:val="00C11F53"/>
    <w:rsid w:val="00C11F88"/>
    <w:rsid w:val="00C11F91"/>
    <w:rsid w:val="00C12093"/>
    <w:rsid w:val="00C120D0"/>
    <w:rsid w:val="00C120FC"/>
    <w:rsid w:val="00C121B2"/>
    <w:rsid w:val="00C1223B"/>
    <w:rsid w:val="00C1227F"/>
    <w:rsid w:val="00C12361"/>
    <w:rsid w:val="00C123A1"/>
    <w:rsid w:val="00C123E3"/>
    <w:rsid w:val="00C124EA"/>
    <w:rsid w:val="00C12506"/>
    <w:rsid w:val="00C1270D"/>
    <w:rsid w:val="00C127CB"/>
    <w:rsid w:val="00C12876"/>
    <w:rsid w:val="00C128DB"/>
    <w:rsid w:val="00C1295B"/>
    <w:rsid w:val="00C129CF"/>
    <w:rsid w:val="00C12AB7"/>
    <w:rsid w:val="00C12ADD"/>
    <w:rsid w:val="00C12B24"/>
    <w:rsid w:val="00C12C13"/>
    <w:rsid w:val="00C12C3B"/>
    <w:rsid w:val="00C12C51"/>
    <w:rsid w:val="00C12C8D"/>
    <w:rsid w:val="00C12C9A"/>
    <w:rsid w:val="00C12CFF"/>
    <w:rsid w:val="00C12D39"/>
    <w:rsid w:val="00C12D46"/>
    <w:rsid w:val="00C12D87"/>
    <w:rsid w:val="00C12F57"/>
    <w:rsid w:val="00C12FA4"/>
    <w:rsid w:val="00C1302E"/>
    <w:rsid w:val="00C1305C"/>
    <w:rsid w:val="00C13193"/>
    <w:rsid w:val="00C131A6"/>
    <w:rsid w:val="00C131C3"/>
    <w:rsid w:val="00C1320A"/>
    <w:rsid w:val="00C132CF"/>
    <w:rsid w:val="00C132DE"/>
    <w:rsid w:val="00C132FB"/>
    <w:rsid w:val="00C1334F"/>
    <w:rsid w:val="00C1336C"/>
    <w:rsid w:val="00C1343E"/>
    <w:rsid w:val="00C134F5"/>
    <w:rsid w:val="00C134FD"/>
    <w:rsid w:val="00C1356F"/>
    <w:rsid w:val="00C13628"/>
    <w:rsid w:val="00C1362D"/>
    <w:rsid w:val="00C13653"/>
    <w:rsid w:val="00C1365B"/>
    <w:rsid w:val="00C13750"/>
    <w:rsid w:val="00C13841"/>
    <w:rsid w:val="00C13899"/>
    <w:rsid w:val="00C1397F"/>
    <w:rsid w:val="00C13A34"/>
    <w:rsid w:val="00C13AAD"/>
    <w:rsid w:val="00C13B1C"/>
    <w:rsid w:val="00C13BDA"/>
    <w:rsid w:val="00C13BEE"/>
    <w:rsid w:val="00C13BF8"/>
    <w:rsid w:val="00C13C86"/>
    <w:rsid w:val="00C13C99"/>
    <w:rsid w:val="00C13D00"/>
    <w:rsid w:val="00C13D79"/>
    <w:rsid w:val="00C13D98"/>
    <w:rsid w:val="00C13DC9"/>
    <w:rsid w:val="00C13E75"/>
    <w:rsid w:val="00C13F4B"/>
    <w:rsid w:val="00C14086"/>
    <w:rsid w:val="00C14161"/>
    <w:rsid w:val="00C141C4"/>
    <w:rsid w:val="00C141FE"/>
    <w:rsid w:val="00C142ED"/>
    <w:rsid w:val="00C143F1"/>
    <w:rsid w:val="00C1440E"/>
    <w:rsid w:val="00C14417"/>
    <w:rsid w:val="00C14529"/>
    <w:rsid w:val="00C14561"/>
    <w:rsid w:val="00C14816"/>
    <w:rsid w:val="00C14897"/>
    <w:rsid w:val="00C148D7"/>
    <w:rsid w:val="00C14948"/>
    <w:rsid w:val="00C14949"/>
    <w:rsid w:val="00C14B32"/>
    <w:rsid w:val="00C14B33"/>
    <w:rsid w:val="00C14BE4"/>
    <w:rsid w:val="00C14DC3"/>
    <w:rsid w:val="00C14FB3"/>
    <w:rsid w:val="00C1501F"/>
    <w:rsid w:val="00C150A0"/>
    <w:rsid w:val="00C150EA"/>
    <w:rsid w:val="00C151A0"/>
    <w:rsid w:val="00C151B0"/>
    <w:rsid w:val="00C15258"/>
    <w:rsid w:val="00C154BB"/>
    <w:rsid w:val="00C154E3"/>
    <w:rsid w:val="00C15590"/>
    <w:rsid w:val="00C1568A"/>
    <w:rsid w:val="00C1569E"/>
    <w:rsid w:val="00C156AA"/>
    <w:rsid w:val="00C15727"/>
    <w:rsid w:val="00C15771"/>
    <w:rsid w:val="00C157F0"/>
    <w:rsid w:val="00C1583E"/>
    <w:rsid w:val="00C15A2E"/>
    <w:rsid w:val="00C15A4D"/>
    <w:rsid w:val="00C15AA2"/>
    <w:rsid w:val="00C15B8E"/>
    <w:rsid w:val="00C15BCE"/>
    <w:rsid w:val="00C15C49"/>
    <w:rsid w:val="00C15C73"/>
    <w:rsid w:val="00C15D64"/>
    <w:rsid w:val="00C15DF4"/>
    <w:rsid w:val="00C15E6E"/>
    <w:rsid w:val="00C15EA7"/>
    <w:rsid w:val="00C15EB9"/>
    <w:rsid w:val="00C15EBB"/>
    <w:rsid w:val="00C15F35"/>
    <w:rsid w:val="00C15FF5"/>
    <w:rsid w:val="00C16039"/>
    <w:rsid w:val="00C1603B"/>
    <w:rsid w:val="00C16093"/>
    <w:rsid w:val="00C160F3"/>
    <w:rsid w:val="00C16194"/>
    <w:rsid w:val="00C161A9"/>
    <w:rsid w:val="00C161D4"/>
    <w:rsid w:val="00C16251"/>
    <w:rsid w:val="00C162CA"/>
    <w:rsid w:val="00C16372"/>
    <w:rsid w:val="00C16392"/>
    <w:rsid w:val="00C16542"/>
    <w:rsid w:val="00C1656A"/>
    <w:rsid w:val="00C1657D"/>
    <w:rsid w:val="00C165BB"/>
    <w:rsid w:val="00C16639"/>
    <w:rsid w:val="00C166D8"/>
    <w:rsid w:val="00C1673B"/>
    <w:rsid w:val="00C16812"/>
    <w:rsid w:val="00C1681D"/>
    <w:rsid w:val="00C168BB"/>
    <w:rsid w:val="00C16ABF"/>
    <w:rsid w:val="00C16C96"/>
    <w:rsid w:val="00C16CAB"/>
    <w:rsid w:val="00C16CB4"/>
    <w:rsid w:val="00C16CB6"/>
    <w:rsid w:val="00C16D10"/>
    <w:rsid w:val="00C16DCE"/>
    <w:rsid w:val="00C16E76"/>
    <w:rsid w:val="00C16E9E"/>
    <w:rsid w:val="00C16EDE"/>
    <w:rsid w:val="00C171D6"/>
    <w:rsid w:val="00C171F8"/>
    <w:rsid w:val="00C17213"/>
    <w:rsid w:val="00C17225"/>
    <w:rsid w:val="00C1734D"/>
    <w:rsid w:val="00C17540"/>
    <w:rsid w:val="00C1757F"/>
    <w:rsid w:val="00C17580"/>
    <w:rsid w:val="00C175DA"/>
    <w:rsid w:val="00C175DE"/>
    <w:rsid w:val="00C175EE"/>
    <w:rsid w:val="00C17601"/>
    <w:rsid w:val="00C176D0"/>
    <w:rsid w:val="00C177BF"/>
    <w:rsid w:val="00C177E0"/>
    <w:rsid w:val="00C1783F"/>
    <w:rsid w:val="00C17859"/>
    <w:rsid w:val="00C17AAE"/>
    <w:rsid w:val="00C17C6E"/>
    <w:rsid w:val="00C17D08"/>
    <w:rsid w:val="00C17D65"/>
    <w:rsid w:val="00C17D73"/>
    <w:rsid w:val="00C20064"/>
    <w:rsid w:val="00C200E7"/>
    <w:rsid w:val="00C201EC"/>
    <w:rsid w:val="00C20222"/>
    <w:rsid w:val="00C2036D"/>
    <w:rsid w:val="00C20444"/>
    <w:rsid w:val="00C20473"/>
    <w:rsid w:val="00C207BA"/>
    <w:rsid w:val="00C207E0"/>
    <w:rsid w:val="00C2082C"/>
    <w:rsid w:val="00C20AF8"/>
    <w:rsid w:val="00C20B25"/>
    <w:rsid w:val="00C20BBA"/>
    <w:rsid w:val="00C20C78"/>
    <w:rsid w:val="00C20C8F"/>
    <w:rsid w:val="00C20CA2"/>
    <w:rsid w:val="00C20DA8"/>
    <w:rsid w:val="00C20E38"/>
    <w:rsid w:val="00C20ECC"/>
    <w:rsid w:val="00C20FE9"/>
    <w:rsid w:val="00C21039"/>
    <w:rsid w:val="00C2105C"/>
    <w:rsid w:val="00C211DF"/>
    <w:rsid w:val="00C21233"/>
    <w:rsid w:val="00C212AA"/>
    <w:rsid w:val="00C212B8"/>
    <w:rsid w:val="00C212F3"/>
    <w:rsid w:val="00C214E1"/>
    <w:rsid w:val="00C21532"/>
    <w:rsid w:val="00C21689"/>
    <w:rsid w:val="00C216E7"/>
    <w:rsid w:val="00C21730"/>
    <w:rsid w:val="00C217E2"/>
    <w:rsid w:val="00C218B2"/>
    <w:rsid w:val="00C21983"/>
    <w:rsid w:val="00C21AA5"/>
    <w:rsid w:val="00C21B80"/>
    <w:rsid w:val="00C21C80"/>
    <w:rsid w:val="00C21CD6"/>
    <w:rsid w:val="00C21DB0"/>
    <w:rsid w:val="00C21EF0"/>
    <w:rsid w:val="00C2207B"/>
    <w:rsid w:val="00C220CE"/>
    <w:rsid w:val="00C22181"/>
    <w:rsid w:val="00C22186"/>
    <w:rsid w:val="00C221B1"/>
    <w:rsid w:val="00C221B6"/>
    <w:rsid w:val="00C22226"/>
    <w:rsid w:val="00C22334"/>
    <w:rsid w:val="00C2233E"/>
    <w:rsid w:val="00C22378"/>
    <w:rsid w:val="00C226B6"/>
    <w:rsid w:val="00C226CD"/>
    <w:rsid w:val="00C226E6"/>
    <w:rsid w:val="00C22750"/>
    <w:rsid w:val="00C227DC"/>
    <w:rsid w:val="00C229A5"/>
    <w:rsid w:val="00C229F2"/>
    <w:rsid w:val="00C22AAA"/>
    <w:rsid w:val="00C22AFB"/>
    <w:rsid w:val="00C22B00"/>
    <w:rsid w:val="00C22B30"/>
    <w:rsid w:val="00C22D53"/>
    <w:rsid w:val="00C22E0F"/>
    <w:rsid w:val="00C22F23"/>
    <w:rsid w:val="00C22FAB"/>
    <w:rsid w:val="00C23030"/>
    <w:rsid w:val="00C23194"/>
    <w:rsid w:val="00C231AC"/>
    <w:rsid w:val="00C2324B"/>
    <w:rsid w:val="00C23486"/>
    <w:rsid w:val="00C237AF"/>
    <w:rsid w:val="00C2382A"/>
    <w:rsid w:val="00C23905"/>
    <w:rsid w:val="00C23921"/>
    <w:rsid w:val="00C23A9A"/>
    <w:rsid w:val="00C23B88"/>
    <w:rsid w:val="00C23C48"/>
    <w:rsid w:val="00C23D8F"/>
    <w:rsid w:val="00C23DA3"/>
    <w:rsid w:val="00C23ECD"/>
    <w:rsid w:val="00C23F68"/>
    <w:rsid w:val="00C23F7C"/>
    <w:rsid w:val="00C2407B"/>
    <w:rsid w:val="00C2430B"/>
    <w:rsid w:val="00C24461"/>
    <w:rsid w:val="00C24664"/>
    <w:rsid w:val="00C246AD"/>
    <w:rsid w:val="00C246ED"/>
    <w:rsid w:val="00C2474D"/>
    <w:rsid w:val="00C247A7"/>
    <w:rsid w:val="00C24816"/>
    <w:rsid w:val="00C248BB"/>
    <w:rsid w:val="00C248E6"/>
    <w:rsid w:val="00C24915"/>
    <w:rsid w:val="00C24962"/>
    <w:rsid w:val="00C24966"/>
    <w:rsid w:val="00C24A4F"/>
    <w:rsid w:val="00C24AD6"/>
    <w:rsid w:val="00C24B67"/>
    <w:rsid w:val="00C24C66"/>
    <w:rsid w:val="00C24D20"/>
    <w:rsid w:val="00C24DEF"/>
    <w:rsid w:val="00C24E1C"/>
    <w:rsid w:val="00C24E52"/>
    <w:rsid w:val="00C24EA6"/>
    <w:rsid w:val="00C253BB"/>
    <w:rsid w:val="00C2544F"/>
    <w:rsid w:val="00C25676"/>
    <w:rsid w:val="00C256C6"/>
    <w:rsid w:val="00C257F2"/>
    <w:rsid w:val="00C258D0"/>
    <w:rsid w:val="00C259E5"/>
    <w:rsid w:val="00C25B3E"/>
    <w:rsid w:val="00C25BC5"/>
    <w:rsid w:val="00C25BD7"/>
    <w:rsid w:val="00C25DDA"/>
    <w:rsid w:val="00C25E52"/>
    <w:rsid w:val="00C25EF7"/>
    <w:rsid w:val="00C25F42"/>
    <w:rsid w:val="00C25F4B"/>
    <w:rsid w:val="00C25F58"/>
    <w:rsid w:val="00C25FE3"/>
    <w:rsid w:val="00C26036"/>
    <w:rsid w:val="00C26055"/>
    <w:rsid w:val="00C2608F"/>
    <w:rsid w:val="00C26290"/>
    <w:rsid w:val="00C262AC"/>
    <w:rsid w:val="00C262AE"/>
    <w:rsid w:val="00C262F4"/>
    <w:rsid w:val="00C2634D"/>
    <w:rsid w:val="00C265D9"/>
    <w:rsid w:val="00C266AF"/>
    <w:rsid w:val="00C26761"/>
    <w:rsid w:val="00C267FF"/>
    <w:rsid w:val="00C26814"/>
    <w:rsid w:val="00C26851"/>
    <w:rsid w:val="00C26882"/>
    <w:rsid w:val="00C268BC"/>
    <w:rsid w:val="00C26BCB"/>
    <w:rsid w:val="00C26C2B"/>
    <w:rsid w:val="00C26CA2"/>
    <w:rsid w:val="00C26EE1"/>
    <w:rsid w:val="00C26F2A"/>
    <w:rsid w:val="00C2704E"/>
    <w:rsid w:val="00C270AC"/>
    <w:rsid w:val="00C270B4"/>
    <w:rsid w:val="00C2710F"/>
    <w:rsid w:val="00C271A7"/>
    <w:rsid w:val="00C271E3"/>
    <w:rsid w:val="00C27251"/>
    <w:rsid w:val="00C2731C"/>
    <w:rsid w:val="00C27339"/>
    <w:rsid w:val="00C2734B"/>
    <w:rsid w:val="00C2735E"/>
    <w:rsid w:val="00C2737B"/>
    <w:rsid w:val="00C275BF"/>
    <w:rsid w:val="00C276E0"/>
    <w:rsid w:val="00C27712"/>
    <w:rsid w:val="00C27726"/>
    <w:rsid w:val="00C27818"/>
    <w:rsid w:val="00C2782E"/>
    <w:rsid w:val="00C27A40"/>
    <w:rsid w:val="00C27AE3"/>
    <w:rsid w:val="00C27C88"/>
    <w:rsid w:val="00C27C98"/>
    <w:rsid w:val="00C27D8F"/>
    <w:rsid w:val="00C27E65"/>
    <w:rsid w:val="00C27EA3"/>
    <w:rsid w:val="00C27F9C"/>
    <w:rsid w:val="00C27FDE"/>
    <w:rsid w:val="00C30049"/>
    <w:rsid w:val="00C30064"/>
    <w:rsid w:val="00C3011D"/>
    <w:rsid w:val="00C30199"/>
    <w:rsid w:val="00C301DF"/>
    <w:rsid w:val="00C301F0"/>
    <w:rsid w:val="00C302E8"/>
    <w:rsid w:val="00C303AB"/>
    <w:rsid w:val="00C305A9"/>
    <w:rsid w:val="00C30648"/>
    <w:rsid w:val="00C30658"/>
    <w:rsid w:val="00C30710"/>
    <w:rsid w:val="00C307BB"/>
    <w:rsid w:val="00C308A4"/>
    <w:rsid w:val="00C308B5"/>
    <w:rsid w:val="00C308E1"/>
    <w:rsid w:val="00C3093F"/>
    <w:rsid w:val="00C30A4E"/>
    <w:rsid w:val="00C30BCD"/>
    <w:rsid w:val="00C30BED"/>
    <w:rsid w:val="00C30C09"/>
    <w:rsid w:val="00C30C0B"/>
    <w:rsid w:val="00C30CDB"/>
    <w:rsid w:val="00C30D9F"/>
    <w:rsid w:val="00C30DDF"/>
    <w:rsid w:val="00C30DE3"/>
    <w:rsid w:val="00C30E9B"/>
    <w:rsid w:val="00C30F17"/>
    <w:rsid w:val="00C30F8B"/>
    <w:rsid w:val="00C30FEB"/>
    <w:rsid w:val="00C3117D"/>
    <w:rsid w:val="00C311C6"/>
    <w:rsid w:val="00C31213"/>
    <w:rsid w:val="00C31270"/>
    <w:rsid w:val="00C31387"/>
    <w:rsid w:val="00C31390"/>
    <w:rsid w:val="00C314FA"/>
    <w:rsid w:val="00C3154F"/>
    <w:rsid w:val="00C315A8"/>
    <w:rsid w:val="00C31662"/>
    <w:rsid w:val="00C3168E"/>
    <w:rsid w:val="00C316C0"/>
    <w:rsid w:val="00C3175B"/>
    <w:rsid w:val="00C31784"/>
    <w:rsid w:val="00C31882"/>
    <w:rsid w:val="00C318C0"/>
    <w:rsid w:val="00C318E9"/>
    <w:rsid w:val="00C31958"/>
    <w:rsid w:val="00C31961"/>
    <w:rsid w:val="00C31989"/>
    <w:rsid w:val="00C319A1"/>
    <w:rsid w:val="00C319C7"/>
    <w:rsid w:val="00C319F7"/>
    <w:rsid w:val="00C31ACF"/>
    <w:rsid w:val="00C31B4B"/>
    <w:rsid w:val="00C31B4D"/>
    <w:rsid w:val="00C31BBF"/>
    <w:rsid w:val="00C31CB5"/>
    <w:rsid w:val="00C31E61"/>
    <w:rsid w:val="00C31FA7"/>
    <w:rsid w:val="00C31FD4"/>
    <w:rsid w:val="00C31FD9"/>
    <w:rsid w:val="00C31FE3"/>
    <w:rsid w:val="00C32010"/>
    <w:rsid w:val="00C32118"/>
    <w:rsid w:val="00C32302"/>
    <w:rsid w:val="00C32378"/>
    <w:rsid w:val="00C323B0"/>
    <w:rsid w:val="00C326B3"/>
    <w:rsid w:val="00C326EC"/>
    <w:rsid w:val="00C3276F"/>
    <w:rsid w:val="00C327A9"/>
    <w:rsid w:val="00C32869"/>
    <w:rsid w:val="00C32A8E"/>
    <w:rsid w:val="00C32BB8"/>
    <w:rsid w:val="00C32C6B"/>
    <w:rsid w:val="00C32E20"/>
    <w:rsid w:val="00C32F01"/>
    <w:rsid w:val="00C32F46"/>
    <w:rsid w:val="00C32FD3"/>
    <w:rsid w:val="00C3307C"/>
    <w:rsid w:val="00C33142"/>
    <w:rsid w:val="00C33146"/>
    <w:rsid w:val="00C3322F"/>
    <w:rsid w:val="00C33298"/>
    <w:rsid w:val="00C3329F"/>
    <w:rsid w:val="00C332D0"/>
    <w:rsid w:val="00C333E5"/>
    <w:rsid w:val="00C3340B"/>
    <w:rsid w:val="00C33499"/>
    <w:rsid w:val="00C33529"/>
    <w:rsid w:val="00C33531"/>
    <w:rsid w:val="00C33591"/>
    <w:rsid w:val="00C3367B"/>
    <w:rsid w:val="00C336DB"/>
    <w:rsid w:val="00C33894"/>
    <w:rsid w:val="00C338B9"/>
    <w:rsid w:val="00C33980"/>
    <w:rsid w:val="00C33A65"/>
    <w:rsid w:val="00C33A99"/>
    <w:rsid w:val="00C33ACF"/>
    <w:rsid w:val="00C33B95"/>
    <w:rsid w:val="00C33C0A"/>
    <w:rsid w:val="00C33C4E"/>
    <w:rsid w:val="00C33C8C"/>
    <w:rsid w:val="00C33F1A"/>
    <w:rsid w:val="00C33F59"/>
    <w:rsid w:val="00C33F74"/>
    <w:rsid w:val="00C33F98"/>
    <w:rsid w:val="00C3402A"/>
    <w:rsid w:val="00C340D7"/>
    <w:rsid w:val="00C340F0"/>
    <w:rsid w:val="00C341C3"/>
    <w:rsid w:val="00C34352"/>
    <w:rsid w:val="00C3438B"/>
    <w:rsid w:val="00C343A7"/>
    <w:rsid w:val="00C3442A"/>
    <w:rsid w:val="00C34770"/>
    <w:rsid w:val="00C3481C"/>
    <w:rsid w:val="00C34835"/>
    <w:rsid w:val="00C348A2"/>
    <w:rsid w:val="00C34956"/>
    <w:rsid w:val="00C349D8"/>
    <w:rsid w:val="00C34B4B"/>
    <w:rsid w:val="00C34B74"/>
    <w:rsid w:val="00C34B80"/>
    <w:rsid w:val="00C34BBD"/>
    <w:rsid w:val="00C34BBF"/>
    <w:rsid w:val="00C34BE0"/>
    <w:rsid w:val="00C34C3A"/>
    <w:rsid w:val="00C34C5A"/>
    <w:rsid w:val="00C34C91"/>
    <w:rsid w:val="00C34DB1"/>
    <w:rsid w:val="00C34DF6"/>
    <w:rsid w:val="00C34F07"/>
    <w:rsid w:val="00C34F32"/>
    <w:rsid w:val="00C35124"/>
    <w:rsid w:val="00C35159"/>
    <w:rsid w:val="00C35161"/>
    <w:rsid w:val="00C3516C"/>
    <w:rsid w:val="00C3520C"/>
    <w:rsid w:val="00C352F5"/>
    <w:rsid w:val="00C35360"/>
    <w:rsid w:val="00C353AD"/>
    <w:rsid w:val="00C353CF"/>
    <w:rsid w:val="00C353EC"/>
    <w:rsid w:val="00C35527"/>
    <w:rsid w:val="00C3555F"/>
    <w:rsid w:val="00C3558F"/>
    <w:rsid w:val="00C356C4"/>
    <w:rsid w:val="00C357E3"/>
    <w:rsid w:val="00C35853"/>
    <w:rsid w:val="00C358F2"/>
    <w:rsid w:val="00C35A23"/>
    <w:rsid w:val="00C35A26"/>
    <w:rsid w:val="00C35A5B"/>
    <w:rsid w:val="00C35A82"/>
    <w:rsid w:val="00C35BF2"/>
    <w:rsid w:val="00C35C0C"/>
    <w:rsid w:val="00C35D3E"/>
    <w:rsid w:val="00C35E1A"/>
    <w:rsid w:val="00C35F25"/>
    <w:rsid w:val="00C36010"/>
    <w:rsid w:val="00C3607C"/>
    <w:rsid w:val="00C361C7"/>
    <w:rsid w:val="00C362DB"/>
    <w:rsid w:val="00C3635D"/>
    <w:rsid w:val="00C3635E"/>
    <w:rsid w:val="00C363A1"/>
    <w:rsid w:val="00C363C9"/>
    <w:rsid w:val="00C36422"/>
    <w:rsid w:val="00C36485"/>
    <w:rsid w:val="00C36537"/>
    <w:rsid w:val="00C36595"/>
    <w:rsid w:val="00C365BB"/>
    <w:rsid w:val="00C365BE"/>
    <w:rsid w:val="00C36680"/>
    <w:rsid w:val="00C36686"/>
    <w:rsid w:val="00C36770"/>
    <w:rsid w:val="00C367C5"/>
    <w:rsid w:val="00C36992"/>
    <w:rsid w:val="00C369AF"/>
    <w:rsid w:val="00C36A4C"/>
    <w:rsid w:val="00C36AED"/>
    <w:rsid w:val="00C36B10"/>
    <w:rsid w:val="00C36B3A"/>
    <w:rsid w:val="00C36BDC"/>
    <w:rsid w:val="00C36BEA"/>
    <w:rsid w:val="00C36C21"/>
    <w:rsid w:val="00C36C7E"/>
    <w:rsid w:val="00C36CA0"/>
    <w:rsid w:val="00C36D75"/>
    <w:rsid w:val="00C36E17"/>
    <w:rsid w:val="00C36E43"/>
    <w:rsid w:val="00C36F8A"/>
    <w:rsid w:val="00C37152"/>
    <w:rsid w:val="00C3718D"/>
    <w:rsid w:val="00C37263"/>
    <w:rsid w:val="00C372BF"/>
    <w:rsid w:val="00C37447"/>
    <w:rsid w:val="00C37477"/>
    <w:rsid w:val="00C375A6"/>
    <w:rsid w:val="00C37635"/>
    <w:rsid w:val="00C3773D"/>
    <w:rsid w:val="00C37AB8"/>
    <w:rsid w:val="00C37AD0"/>
    <w:rsid w:val="00C37B4C"/>
    <w:rsid w:val="00C37B55"/>
    <w:rsid w:val="00C37CA6"/>
    <w:rsid w:val="00C37D14"/>
    <w:rsid w:val="00C3993F"/>
    <w:rsid w:val="00C4000E"/>
    <w:rsid w:val="00C40010"/>
    <w:rsid w:val="00C400A8"/>
    <w:rsid w:val="00C40110"/>
    <w:rsid w:val="00C401F7"/>
    <w:rsid w:val="00C4024D"/>
    <w:rsid w:val="00C4029B"/>
    <w:rsid w:val="00C402EA"/>
    <w:rsid w:val="00C4042B"/>
    <w:rsid w:val="00C40527"/>
    <w:rsid w:val="00C4078B"/>
    <w:rsid w:val="00C4082B"/>
    <w:rsid w:val="00C408D1"/>
    <w:rsid w:val="00C408E8"/>
    <w:rsid w:val="00C40993"/>
    <w:rsid w:val="00C409C5"/>
    <w:rsid w:val="00C409E8"/>
    <w:rsid w:val="00C40B04"/>
    <w:rsid w:val="00C40B94"/>
    <w:rsid w:val="00C40BFC"/>
    <w:rsid w:val="00C40D7E"/>
    <w:rsid w:val="00C40E3D"/>
    <w:rsid w:val="00C40EED"/>
    <w:rsid w:val="00C40F8F"/>
    <w:rsid w:val="00C410D2"/>
    <w:rsid w:val="00C4127F"/>
    <w:rsid w:val="00C412D8"/>
    <w:rsid w:val="00C412DB"/>
    <w:rsid w:val="00C4132D"/>
    <w:rsid w:val="00C41342"/>
    <w:rsid w:val="00C41345"/>
    <w:rsid w:val="00C4136A"/>
    <w:rsid w:val="00C4143B"/>
    <w:rsid w:val="00C414BE"/>
    <w:rsid w:val="00C41508"/>
    <w:rsid w:val="00C41514"/>
    <w:rsid w:val="00C41567"/>
    <w:rsid w:val="00C41613"/>
    <w:rsid w:val="00C4162D"/>
    <w:rsid w:val="00C4169A"/>
    <w:rsid w:val="00C41764"/>
    <w:rsid w:val="00C418F2"/>
    <w:rsid w:val="00C41916"/>
    <w:rsid w:val="00C4191D"/>
    <w:rsid w:val="00C41A10"/>
    <w:rsid w:val="00C41A8C"/>
    <w:rsid w:val="00C41C1F"/>
    <w:rsid w:val="00C41C3E"/>
    <w:rsid w:val="00C41CAE"/>
    <w:rsid w:val="00C41D0F"/>
    <w:rsid w:val="00C41D65"/>
    <w:rsid w:val="00C41DB1"/>
    <w:rsid w:val="00C41E02"/>
    <w:rsid w:val="00C41E06"/>
    <w:rsid w:val="00C41EE8"/>
    <w:rsid w:val="00C41F0C"/>
    <w:rsid w:val="00C41F11"/>
    <w:rsid w:val="00C41FC8"/>
    <w:rsid w:val="00C42016"/>
    <w:rsid w:val="00C4207B"/>
    <w:rsid w:val="00C42118"/>
    <w:rsid w:val="00C42180"/>
    <w:rsid w:val="00C424A8"/>
    <w:rsid w:val="00C42556"/>
    <w:rsid w:val="00C425AC"/>
    <w:rsid w:val="00C42607"/>
    <w:rsid w:val="00C42634"/>
    <w:rsid w:val="00C426BA"/>
    <w:rsid w:val="00C426CB"/>
    <w:rsid w:val="00C426DD"/>
    <w:rsid w:val="00C427CA"/>
    <w:rsid w:val="00C42839"/>
    <w:rsid w:val="00C4293B"/>
    <w:rsid w:val="00C4295A"/>
    <w:rsid w:val="00C42A77"/>
    <w:rsid w:val="00C42B38"/>
    <w:rsid w:val="00C42BC1"/>
    <w:rsid w:val="00C42C6D"/>
    <w:rsid w:val="00C42CDD"/>
    <w:rsid w:val="00C42D18"/>
    <w:rsid w:val="00C42D76"/>
    <w:rsid w:val="00C42DC4"/>
    <w:rsid w:val="00C42DE2"/>
    <w:rsid w:val="00C42E9F"/>
    <w:rsid w:val="00C42F18"/>
    <w:rsid w:val="00C42F9A"/>
    <w:rsid w:val="00C43047"/>
    <w:rsid w:val="00C43116"/>
    <w:rsid w:val="00C43129"/>
    <w:rsid w:val="00C431FB"/>
    <w:rsid w:val="00C43207"/>
    <w:rsid w:val="00C43353"/>
    <w:rsid w:val="00C4335E"/>
    <w:rsid w:val="00C433E8"/>
    <w:rsid w:val="00C43492"/>
    <w:rsid w:val="00C435BA"/>
    <w:rsid w:val="00C435CF"/>
    <w:rsid w:val="00C435D5"/>
    <w:rsid w:val="00C436B0"/>
    <w:rsid w:val="00C438C7"/>
    <w:rsid w:val="00C439AB"/>
    <w:rsid w:val="00C43A0B"/>
    <w:rsid w:val="00C43A6A"/>
    <w:rsid w:val="00C43A73"/>
    <w:rsid w:val="00C43A82"/>
    <w:rsid w:val="00C43BF7"/>
    <w:rsid w:val="00C43DAC"/>
    <w:rsid w:val="00C43DD4"/>
    <w:rsid w:val="00C43E52"/>
    <w:rsid w:val="00C43E8D"/>
    <w:rsid w:val="00C43ED4"/>
    <w:rsid w:val="00C4400E"/>
    <w:rsid w:val="00C440E5"/>
    <w:rsid w:val="00C44133"/>
    <w:rsid w:val="00C441D1"/>
    <w:rsid w:val="00C4422E"/>
    <w:rsid w:val="00C44255"/>
    <w:rsid w:val="00C44312"/>
    <w:rsid w:val="00C4440F"/>
    <w:rsid w:val="00C44609"/>
    <w:rsid w:val="00C4465E"/>
    <w:rsid w:val="00C446A1"/>
    <w:rsid w:val="00C44712"/>
    <w:rsid w:val="00C44900"/>
    <w:rsid w:val="00C4497A"/>
    <w:rsid w:val="00C449BB"/>
    <w:rsid w:val="00C44A0B"/>
    <w:rsid w:val="00C44A1E"/>
    <w:rsid w:val="00C44A64"/>
    <w:rsid w:val="00C44AD1"/>
    <w:rsid w:val="00C44B0D"/>
    <w:rsid w:val="00C44B9E"/>
    <w:rsid w:val="00C44CFF"/>
    <w:rsid w:val="00C44F43"/>
    <w:rsid w:val="00C44FB8"/>
    <w:rsid w:val="00C44FE0"/>
    <w:rsid w:val="00C450EB"/>
    <w:rsid w:val="00C45122"/>
    <w:rsid w:val="00C451F4"/>
    <w:rsid w:val="00C45274"/>
    <w:rsid w:val="00C4539C"/>
    <w:rsid w:val="00C453E7"/>
    <w:rsid w:val="00C45454"/>
    <w:rsid w:val="00C455B2"/>
    <w:rsid w:val="00C456AD"/>
    <w:rsid w:val="00C456C8"/>
    <w:rsid w:val="00C456E0"/>
    <w:rsid w:val="00C45778"/>
    <w:rsid w:val="00C457D4"/>
    <w:rsid w:val="00C457E1"/>
    <w:rsid w:val="00C45885"/>
    <w:rsid w:val="00C458B3"/>
    <w:rsid w:val="00C45AF9"/>
    <w:rsid w:val="00C45B3C"/>
    <w:rsid w:val="00C45B4B"/>
    <w:rsid w:val="00C45B7C"/>
    <w:rsid w:val="00C45BC4"/>
    <w:rsid w:val="00C45DF1"/>
    <w:rsid w:val="00C45F4A"/>
    <w:rsid w:val="00C45F84"/>
    <w:rsid w:val="00C45FA7"/>
    <w:rsid w:val="00C45FF3"/>
    <w:rsid w:val="00C4604E"/>
    <w:rsid w:val="00C460C0"/>
    <w:rsid w:val="00C460D5"/>
    <w:rsid w:val="00C461DC"/>
    <w:rsid w:val="00C462DC"/>
    <w:rsid w:val="00C46310"/>
    <w:rsid w:val="00C463DA"/>
    <w:rsid w:val="00C46572"/>
    <w:rsid w:val="00C46686"/>
    <w:rsid w:val="00C4669C"/>
    <w:rsid w:val="00C466D3"/>
    <w:rsid w:val="00C46751"/>
    <w:rsid w:val="00C46A31"/>
    <w:rsid w:val="00C46A34"/>
    <w:rsid w:val="00C46B02"/>
    <w:rsid w:val="00C46BFC"/>
    <w:rsid w:val="00C46CDD"/>
    <w:rsid w:val="00C46EB1"/>
    <w:rsid w:val="00C46F56"/>
    <w:rsid w:val="00C46FA9"/>
    <w:rsid w:val="00C4705E"/>
    <w:rsid w:val="00C470C0"/>
    <w:rsid w:val="00C4715C"/>
    <w:rsid w:val="00C47231"/>
    <w:rsid w:val="00C47296"/>
    <w:rsid w:val="00C4735E"/>
    <w:rsid w:val="00C473ED"/>
    <w:rsid w:val="00C47618"/>
    <w:rsid w:val="00C47781"/>
    <w:rsid w:val="00C4778D"/>
    <w:rsid w:val="00C47945"/>
    <w:rsid w:val="00C47994"/>
    <w:rsid w:val="00C479D5"/>
    <w:rsid w:val="00C47AB9"/>
    <w:rsid w:val="00C47B65"/>
    <w:rsid w:val="00C47BCB"/>
    <w:rsid w:val="00C47C90"/>
    <w:rsid w:val="00C47D2B"/>
    <w:rsid w:val="00C47D6B"/>
    <w:rsid w:val="00C47D82"/>
    <w:rsid w:val="00C47E98"/>
    <w:rsid w:val="00C47EB8"/>
    <w:rsid w:val="00C47F57"/>
    <w:rsid w:val="00C47FB2"/>
    <w:rsid w:val="00C47FFD"/>
    <w:rsid w:val="00C4DEAE"/>
    <w:rsid w:val="00C50085"/>
    <w:rsid w:val="00C50173"/>
    <w:rsid w:val="00C501C8"/>
    <w:rsid w:val="00C5028E"/>
    <w:rsid w:val="00C5028F"/>
    <w:rsid w:val="00C503A9"/>
    <w:rsid w:val="00C504C3"/>
    <w:rsid w:val="00C504D3"/>
    <w:rsid w:val="00C505B4"/>
    <w:rsid w:val="00C50676"/>
    <w:rsid w:val="00C50708"/>
    <w:rsid w:val="00C50791"/>
    <w:rsid w:val="00C508C6"/>
    <w:rsid w:val="00C509CB"/>
    <w:rsid w:val="00C509E2"/>
    <w:rsid w:val="00C509F8"/>
    <w:rsid w:val="00C50AB7"/>
    <w:rsid w:val="00C50AD6"/>
    <w:rsid w:val="00C50B45"/>
    <w:rsid w:val="00C50BA9"/>
    <w:rsid w:val="00C50C8B"/>
    <w:rsid w:val="00C50D0D"/>
    <w:rsid w:val="00C50DC0"/>
    <w:rsid w:val="00C50DE7"/>
    <w:rsid w:val="00C50E08"/>
    <w:rsid w:val="00C50E51"/>
    <w:rsid w:val="00C50E7A"/>
    <w:rsid w:val="00C50EB3"/>
    <w:rsid w:val="00C50F2A"/>
    <w:rsid w:val="00C50F50"/>
    <w:rsid w:val="00C50F76"/>
    <w:rsid w:val="00C51048"/>
    <w:rsid w:val="00C51074"/>
    <w:rsid w:val="00C51153"/>
    <w:rsid w:val="00C51238"/>
    <w:rsid w:val="00C512A0"/>
    <w:rsid w:val="00C51408"/>
    <w:rsid w:val="00C5140A"/>
    <w:rsid w:val="00C514B2"/>
    <w:rsid w:val="00C516CB"/>
    <w:rsid w:val="00C517DA"/>
    <w:rsid w:val="00C51907"/>
    <w:rsid w:val="00C519C3"/>
    <w:rsid w:val="00C519FF"/>
    <w:rsid w:val="00C51A46"/>
    <w:rsid w:val="00C51A62"/>
    <w:rsid w:val="00C51A9A"/>
    <w:rsid w:val="00C51AA3"/>
    <w:rsid w:val="00C51CC9"/>
    <w:rsid w:val="00C51FF2"/>
    <w:rsid w:val="00C51FF5"/>
    <w:rsid w:val="00C520C1"/>
    <w:rsid w:val="00C520C5"/>
    <w:rsid w:val="00C52137"/>
    <w:rsid w:val="00C52172"/>
    <w:rsid w:val="00C521D5"/>
    <w:rsid w:val="00C52206"/>
    <w:rsid w:val="00C522A6"/>
    <w:rsid w:val="00C52450"/>
    <w:rsid w:val="00C52460"/>
    <w:rsid w:val="00C5249F"/>
    <w:rsid w:val="00C524CD"/>
    <w:rsid w:val="00C524E4"/>
    <w:rsid w:val="00C52603"/>
    <w:rsid w:val="00C52609"/>
    <w:rsid w:val="00C526A6"/>
    <w:rsid w:val="00C527CC"/>
    <w:rsid w:val="00C52815"/>
    <w:rsid w:val="00C52B3C"/>
    <w:rsid w:val="00C52B65"/>
    <w:rsid w:val="00C52B8D"/>
    <w:rsid w:val="00C52BEE"/>
    <w:rsid w:val="00C52C51"/>
    <w:rsid w:val="00C52E1F"/>
    <w:rsid w:val="00C52E76"/>
    <w:rsid w:val="00C52F5D"/>
    <w:rsid w:val="00C53025"/>
    <w:rsid w:val="00C53176"/>
    <w:rsid w:val="00C5320B"/>
    <w:rsid w:val="00C53260"/>
    <w:rsid w:val="00C532EC"/>
    <w:rsid w:val="00C5333E"/>
    <w:rsid w:val="00C535D8"/>
    <w:rsid w:val="00C5363B"/>
    <w:rsid w:val="00C538F0"/>
    <w:rsid w:val="00C5395E"/>
    <w:rsid w:val="00C53B2F"/>
    <w:rsid w:val="00C53BD0"/>
    <w:rsid w:val="00C53C46"/>
    <w:rsid w:val="00C53D71"/>
    <w:rsid w:val="00C53D9A"/>
    <w:rsid w:val="00C53E5B"/>
    <w:rsid w:val="00C53FD5"/>
    <w:rsid w:val="00C540F3"/>
    <w:rsid w:val="00C54139"/>
    <w:rsid w:val="00C54308"/>
    <w:rsid w:val="00C543CB"/>
    <w:rsid w:val="00C54409"/>
    <w:rsid w:val="00C544B5"/>
    <w:rsid w:val="00C5463A"/>
    <w:rsid w:val="00C54662"/>
    <w:rsid w:val="00C547FC"/>
    <w:rsid w:val="00C548FE"/>
    <w:rsid w:val="00C54920"/>
    <w:rsid w:val="00C54972"/>
    <w:rsid w:val="00C54AD5"/>
    <w:rsid w:val="00C54B71"/>
    <w:rsid w:val="00C54C02"/>
    <w:rsid w:val="00C54C76"/>
    <w:rsid w:val="00C54DDB"/>
    <w:rsid w:val="00C54DF1"/>
    <w:rsid w:val="00C54E17"/>
    <w:rsid w:val="00C54E3D"/>
    <w:rsid w:val="00C54F25"/>
    <w:rsid w:val="00C54F96"/>
    <w:rsid w:val="00C54FCA"/>
    <w:rsid w:val="00C55011"/>
    <w:rsid w:val="00C55012"/>
    <w:rsid w:val="00C5507D"/>
    <w:rsid w:val="00C550BC"/>
    <w:rsid w:val="00C550C3"/>
    <w:rsid w:val="00C55199"/>
    <w:rsid w:val="00C55233"/>
    <w:rsid w:val="00C552B3"/>
    <w:rsid w:val="00C5532D"/>
    <w:rsid w:val="00C553C0"/>
    <w:rsid w:val="00C553C4"/>
    <w:rsid w:val="00C553D9"/>
    <w:rsid w:val="00C554D7"/>
    <w:rsid w:val="00C55676"/>
    <w:rsid w:val="00C556FD"/>
    <w:rsid w:val="00C557B8"/>
    <w:rsid w:val="00C55819"/>
    <w:rsid w:val="00C5585C"/>
    <w:rsid w:val="00C55975"/>
    <w:rsid w:val="00C55B8D"/>
    <w:rsid w:val="00C55D1B"/>
    <w:rsid w:val="00C55D7F"/>
    <w:rsid w:val="00C55DE3"/>
    <w:rsid w:val="00C55FA3"/>
    <w:rsid w:val="00C55FDE"/>
    <w:rsid w:val="00C56036"/>
    <w:rsid w:val="00C56270"/>
    <w:rsid w:val="00C5627B"/>
    <w:rsid w:val="00C5628C"/>
    <w:rsid w:val="00C563F5"/>
    <w:rsid w:val="00C56531"/>
    <w:rsid w:val="00C569C6"/>
    <w:rsid w:val="00C569CE"/>
    <w:rsid w:val="00C56A25"/>
    <w:rsid w:val="00C56B15"/>
    <w:rsid w:val="00C56BD8"/>
    <w:rsid w:val="00C56C87"/>
    <w:rsid w:val="00C56C96"/>
    <w:rsid w:val="00C56CB5"/>
    <w:rsid w:val="00C56E17"/>
    <w:rsid w:val="00C56F83"/>
    <w:rsid w:val="00C56FA3"/>
    <w:rsid w:val="00C56FEB"/>
    <w:rsid w:val="00C5701F"/>
    <w:rsid w:val="00C570AE"/>
    <w:rsid w:val="00C572DF"/>
    <w:rsid w:val="00C57318"/>
    <w:rsid w:val="00C57435"/>
    <w:rsid w:val="00C57511"/>
    <w:rsid w:val="00C576F3"/>
    <w:rsid w:val="00C5778F"/>
    <w:rsid w:val="00C577AE"/>
    <w:rsid w:val="00C57883"/>
    <w:rsid w:val="00C578BF"/>
    <w:rsid w:val="00C5794F"/>
    <w:rsid w:val="00C57A9F"/>
    <w:rsid w:val="00C57BC5"/>
    <w:rsid w:val="00C57C63"/>
    <w:rsid w:val="00C57DC5"/>
    <w:rsid w:val="00C57F58"/>
    <w:rsid w:val="00C57F8C"/>
    <w:rsid w:val="00C57FD0"/>
    <w:rsid w:val="00C57FD3"/>
    <w:rsid w:val="00C6000C"/>
    <w:rsid w:val="00C6017A"/>
    <w:rsid w:val="00C6018B"/>
    <w:rsid w:val="00C601FE"/>
    <w:rsid w:val="00C6024C"/>
    <w:rsid w:val="00C6028F"/>
    <w:rsid w:val="00C60367"/>
    <w:rsid w:val="00C6037C"/>
    <w:rsid w:val="00C6039C"/>
    <w:rsid w:val="00C60469"/>
    <w:rsid w:val="00C6059A"/>
    <w:rsid w:val="00C606AA"/>
    <w:rsid w:val="00C606CC"/>
    <w:rsid w:val="00C606DB"/>
    <w:rsid w:val="00C6076D"/>
    <w:rsid w:val="00C60855"/>
    <w:rsid w:val="00C608EE"/>
    <w:rsid w:val="00C60933"/>
    <w:rsid w:val="00C60983"/>
    <w:rsid w:val="00C609F9"/>
    <w:rsid w:val="00C60B12"/>
    <w:rsid w:val="00C60BBF"/>
    <w:rsid w:val="00C60C43"/>
    <w:rsid w:val="00C60CCE"/>
    <w:rsid w:val="00C60D63"/>
    <w:rsid w:val="00C60DBF"/>
    <w:rsid w:val="00C60E1B"/>
    <w:rsid w:val="00C60E1D"/>
    <w:rsid w:val="00C60E8D"/>
    <w:rsid w:val="00C60F96"/>
    <w:rsid w:val="00C60FE3"/>
    <w:rsid w:val="00C61006"/>
    <w:rsid w:val="00C610FF"/>
    <w:rsid w:val="00C6112E"/>
    <w:rsid w:val="00C61252"/>
    <w:rsid w:val="00C6131B"/>
    <w:rsid w:val="00C61353"/>
    <w:rsid w:val="00C613B0"/>
    <w:rsid w:val="00C61400"/>
    <w:rsid w:val="00C61460"/>
    <w:rsid w:val="00C61534"/>
    <w:rsid w:val="00C615A1"/>
    <w:rsid w:val="00C615A5"/>
    <w:rsid w:val="00C615E2"/>
    <w:rsid w:val="00C6163B"/>
    <w:rsid w:val="00C61688"/>
    <w:rsid w:val="00C616BF"/>
    <w:rsid w:val="00C616F6"/>
    <w:rsid w:val="00C6172C"/>
    <w:rsid w:val="00C61768"/>
    <w:rsid w:val="00C617CE"/>
    <w:rsid w:val="00C6188F"/>
    <w:rsid w:val="00C619BC"/>
    <w:rsid w:val="00C61B15"/>
    <w:rsid w:val="00C61BB0"/>
    <w:rsid w:val="00C61C04"/>
    <w:rsid w:val="00C61CB4"/>
    <w:rsid w:val="00C61F6B"/>
    <w:rsid w:val="00C62100"/>
    <w:rsid w:val="00C6218B"/>
    <w:rsid w:val="00C621A6"/>
    <w:rsid w:val="00C622AB"/>
    <w:rsid w:val="00C62320"/>
    <w:rsid w:val="00C623AC"/>
    <w:rsid w:val="00C6248E"/>
    <w:rsid w:val="00C624EF"/>
    <w:rsid w:val="00C6251A"/>
    <w:rsid w:val="00C6265E"/>
    <w:rsid w:val="00C626EC"/>
    <w:rsid w:val="00C62713"/>
    <w:rsid w:val="00C62746"/>
    <w:rsid w:val="00C627B8"/>
    <w:rsid w:val="00C627C0"/>
    <w:rsid w:val="00C62881"/>
    <w:rsid w:val="00C6289B"/>
    <w:rsid w:val="00C62A25"/>
    <w:rsid w:val="00C62A80"/>
    <w:rsid w:val="00C62B8E"/>
    <w:rsid w:val="00C62C6C"/>
    <w:rsid w:val="00C62C9D"/>
    <w:rsid w:val="00C62D12"/>
    <w:rsid w:val="00C62D32"/>
    <w:rsid w:val="00C62DD2"/>
    <w:rsid w:val="00C62DE7"/>
    <w:rsid w:val="00C62E73"/>
    <w:rsid w:val="00C62FB5"/>
    <w:rsid w:val="00C63134"/>
    <w:rsid w:val="00C6316B"/>
    <w:rsid w:val="00C6329F"/>
    <w:rsid w:val="00C632E2"/>
    <w:rsid w:val="00C6338A"/>
    <w:rsid w:val="00C633AC"/>
    <w:rsid w:val="00C635B7"/>
    <w:rsid w:val="00C63600"/>
    <w:rsid w:val="00C63608"/>
    <w:rsid w:val="00C63652"/>
    <w:rsid w:val="00C63714"/>
    <w:rsid w:val="00C637C6"/>
    <w:rsid w:val="00C637F9"/>
    <w:rsid w:val="00C63A05"/>
    <w:rsid w:val="00C63B34"/>
    <w:rsid w:val="00C63BB7"/>
    <w:rsid w:val="00C63BE0"/>
    <w:rsid w:val="00C63C13"/>
    <w:rsid w:val="00C63C83"/>
    <w:rsid w:val="00C63D79"/>
    <w:rsid w:val="00C63D90"/>
    <w:rsid w:val="00C63EE0"/>
    <w:rsid w:val="00C63F7D"/>
    <w:rsid w:val="00C64065"/>
    <w:rsid w:val="00C640DB"/>
    <w:rsid w:val="00C640E6"/>
    <w:rsid w:val="00C64110"/>
    <w:rsid w:val="00C641BD"/>
    <w:rsid w:val="00C641FE"/>
    <w:rsid w:val="00C643C3"/>
    <w:rsid w:val="00C643F3"/>
    <w:rsid w:val="00C646EA"/>
    <w:rsid w:val="00C64874"/>
    <w:rsid w:val="00C6490E"/>
    <w:rsid w:val="00C6497A"/>
    <w:rsid w:val="00C64ABD"/>
    <w:rsid w:val="00C64AC5"/>
    <w:rsid w:val="00C64B50"/>
    <w:rsid w:val="00C64B79"/>
    <w:rsid w:val="00C64C3F"/>
    <w:rsid w:val="00C64C5D"/>
    <w:rsid w:val="00C64D57"/>
    <w:rsid w:val="00C64DCB"/>
    <w:rsid w:val="00C64E6D"/>
    <w:rsid w:val="00C64E95"/>
    <w:rsid w:val="00C64ED6"/>
    <w:rsid w:val="00C64EE7"/>
    <w:rsid w:val="00C64F57"/>
    <w:rsid w:val="00C64FC6"/>
    <w:rsid w:val="00C64FD9"/>
    <w:rsid w:val="00C65005"/>
    <w:rsid w:val="00C6501B"/>
    <w:rsid w:val="00C65258"/>
    <w:rsid w:val="00C65331"/>
    <w:rsid w:val="00C65350"/>
    <w:rsid w:val="00C65442"/>
    <w:rsid w:val="00C654AD"/>
    <w:rsid w:val="00C65554"/>
    <w:rsid w:val="00C6559A"/>
    <w:rsid w:val="00C655E0"/>
    <w:rsid w:val="00C655E4"/>
    <w:rsid w:val="00C65697"/>
    <w:rsid w:val="00C656D1"/>
    <w:rsid w:val="00C65737"/>
    <w:rsid w:val="00C657BF"/>
    <w:rsid w:val="00C65813"/>
    <w:rsid w:val="00C65878"/>
    <w:rsid w:val="00C658B1"/>
    <w:rsid w:val="00C65906"/>
    <w:rsid w:val="00C65909"/>
    <w:rsid w:val="00C659F2"/>
    <w:rsid w:val="00C65B41"/>
    <w:rsid w:val="00C65B68"/>
    <w:rsid w:val="00C65BAF"/>
    <w:rsid w:val="00C65C3E"/>
    <w:rsid w:val="00C65CAD"/>
    <w:rsid w:val="00C65D38"/>
    <w:rsid w:val="00C65DB9"/>
    <w:rsid w:val="00C65DD5"/>
    <w:rsid w:val="00C65E51"/>
    <w:rsid w:val="00C65EE4"/>
    <w:rsid w:val="00C65F02"/>
    <w:rsid w:val="00C66015"/>
    <w:rsid w:val="00C6606D"/>
    <w:rsid w:val="00C660B6"/>
    <w:rsid w:val="00C66128"/>
    <w:rsid w:val="00C66135"/>
    <w:rsid w:val="00C66158"/>
    <w:rsid w:val="00C6625D"/>
    <w:rsid w:val="00C662C0"/>
    <w:rsid w:val="00C6631F"/>
    <w:rsid w:val="00C66363"/>
    <w:rsid w:val="00C66375"/>
    <w:rsid w:val="00C663A2"/>
    <w:rsid w:val="00C6654D"/>
    <w:rsid w:val="00C66618"/>
    <w:rsid w:val="00C666AC"/>
    <w:rsid w:val="00C666E0"/>
    <w:rsid w:val="00C66759"/>
    <w:rsid w:val="00C66993"/>
    <w:rsid w:val="00C66AB0"/>
    <w:rsid w:val="00C66B0F"/>
    <w:rsid w:val="00C66B3B"/>
    <w:rsid w:val="00C66C13"/>
    <w:rsid w:val="00C66CE7"/>
    <w:rsid w:val="00C66D6C"/>
    <w:rsid w:val="00C66DA7"/>
    <w:rsid w:val="00C6705A"/>
    <w:rsid w:val="00C6713C"/>
    <w:rsid w:val="00C671BE"/>
    <w:rsid w:val="00C67213"/>
    <w:rsid w:val="00C6723C"/>
    <w:rsid w:val="00C67249"/>
    <w:rsid w:val="00C67292"/>
    <w:rsid w:val="00C672B6"/>
    <w:rsid w:val="00C672DF"/>
    <w:rsid w:val="00C67312"/>
    <w:rsid w:val="00C67367"/>
    <w:rsid w:val="00C674F9"/>
    <w:rsid w:val="00C67521"/>
    <w:rsid w:val="00C675AE"/>
    <w:rsid w:val="00C675F6"/>
    <w:rsid w:val="00C6762C"/>
    <w:rsid w:val="00C677E2"/>
    <w:rsid w:val="00C678C7"/>
    <w:rsid w:val="00C67BCE"/>
    <w:rsid w:val="00C67D02"/>
    <w:rsid w:val="00C67DA9"/>
    <w:rsid w:val="00C67E61"/>
    <w:rsid w:val="00C67EF9"/>
    <w:rsid w:val="00C67F83"/>
    <w:rsid w:val="00C67F9F"/>
    <w:rsid w:val="00C67FD4"/>
    <w:rsid w:val="00C70154"/>
    <w:rsid w:val="00C70194"/>
    <w:rsid w:val="00C70237"/>
    <w:rsid w:val="00C7023C"/>
    <w:rsid w:val="00C702C0"/>
    <w:rsid w:val="00C703C3"/>
    <w:rsid w:val="00C7042B"/>
    <w:rsid w:val="00C7058F"/>
    <w:rsid w:val="00C7065B"/>
    <w:rsid w:val="00C70A12"/>
    <w:rsid w:val="00C70A98"/>
    <w:rsid w:val="00C70ABA"/>
    <w:rsid w:val="00C70AC9"/>
    <w:rsid w:val="00C70BF4"/>
    <w:rsid w:val="00C70C6C"/>
    <w:rsid w:val="00C70D00"/>
    <w:rsid w:val="00C70D7F"/>
    <w:rsid w:val="00C70D85"/>
    <w:rsid w:val="00C70DA3"/>
    <w:rsid w:val="00C70E69"/>
    <w:rsid w:val="00C70EBC"/>
    <w:rsid w:val="00C70F2A"/>
    <w:rsid w:val="00C71146"/>
    <w:rsid w:val="00C711E0"/>
    <w:rsid w:val="00C712A5"/>
    <w:rsid w:val="00C71318"/>
    <w:rsid w:val="00C7140B"/>
    <w:rsid w:val="00C71441"/>
    <w:rsid w:val="00C714E6"/>
    <w:rsid w:val="00C71547"/>
    <w:rsid w:val="00C716FC"/>
    <w:rsid w:val="00C71906"/>
    <w:rsid w:val="00C7190A"/>
    <w:rsid w:val="00C71944"/>
    <w:rsid w:val="00C71A26"/>
    <w:rsid w:val="00C71A91"/>
    <w:rsid w:val="00C71AFE"/>
    <w:rsid w:val="00C71B26"/>
    <w:rsid w:val="00C71B37"/>
    <w:rsid w:val="00C71B48"/>
    <w:rsid w:val="00C71BC0"/>
    <w:rsid w:val="00C71BDB"/>
    <w:rsid w:val="00C71C34"/>
    <w:rsid w:val="00C71DC2"/>
    <w:rsid w:val="00C71E92"/>
    <w:rsid w:val="00C71EF8"/>
    <w:rsid w:val="00C71F02"/>
    <w:rsid w:val="00C71F68"/>
    <w:rsid w:val="00C71F6A"/>
    <w:rsid w:val="00C71F76"/>
    <w:rsid w:val="00C71FCC"/>
    <w:rsid w:val="00C720C4"/>
    <w:rsid w:val="00C720CD"/>
    <w:rsid w:val="00C72116"/>
    <w:rsid w:val="00C7226E"/>
    <w:rsid w:val="00C722EE"/>
    <w:rsid w:val="00C723C0"/>
    <w:rsid w:val="00C72458"/>
    <w:rsid w:val="00C724CD"/>
    <w:rsid w:val="00C7263A"/>
    <w:rsid w:val="00C7282B"/>
    <w:rsid w:val="00C728AE"/>
    <w:rsid w:val="00C72967"/>
    <w:rsid w:val="00C7298B"/>
    <w:rsid w:val="00C729CD"/>
    <w:rsid w:val="00C72A0F"/>
    <w:rsid w:val="00C72A59"/>
    <w:rsid w:val="00C72ACC"/>
    <w:rsid w:val="00C72C8D"/>
    <w:rsid w:val="00C72C90"/>
    <w:rsid w:val="00C72D4E"/>
    <w:rsid w:val="00C72DDB"/>
    <w:rsid w:val="00C72DE7"/>
    <w:rsid w:val="00C72E88"/>
    <w:rsid w:val="00C72F03"/>
    <w:rsid w:val="00C72F12"/>
    <w:rsid w:val="00C72F4B"/>
    <w:rsid w:val="00C72F6F"/>
    <w:rsid w:val="00C72FA2"/>
    <w:rsid w:val="00C72FDA"/>
    <w:rsid w:val="00C730BC"/>
    <w:rsid w:val="00C730F2"/>
    <w:rsid w:val="00C731FB"/>
    <w:rsid w:val="00C7321D"/>
    <w:rsid w:val="00C7323D"/>
    <w:rsid w:val="00C7339E"/>
    <w:rsid w:val="00C73531"/>
    <w:rsid w:val="00C73549"/>
    <w:rsid w:val="00C7354D"/>
    <w:rsid w:val="00C7360C"/>
    <w:rsid w:val="00C7383C"/>
    <w:rsid w:val="00C73916"/>
    <w:rsid w:val="00C739FA"/>
    <w:rsid w:val="00C73A48"/>
    <w:rsid w:val="00C73BF3"/>
    <w:rsid w:val="00C73EAC"/>
    <w:rsid w:val="00C73F88"/>
    <w:rsid w:val="00C7400E"/>
    <w:rsid w:val="00C74170"/>
    <w:rsid w:val="00C7424D"/>
    <w:rsid w:val="00C74256"/>
    <w:rsid w:val="00C74273"/>
    <w:rsid w:val="00C742B0"/>
    <w:rsid w:val="00C742FA"/>
    <w:rsid w:val="00C74350"/>
    <w:rsid w:val="00C743B2"/>
    <w:rsid w:val="00C743FF"/>
    <w:rsid w:val="00C74461"/>
    <w:rsid w:val="00C7458D"/>
    <w:rsid w:val="00C745DC"/>
    <w:rsid w:val="00C74697"/>
    <w:rsid w:val="00C746EE"/>
    <w:rsid w:val="00C747B7"/>
    <w:rsid w:val="00C748E8"/>
    <w:rsid w:val="00C74922"/>
    <w:rsid w:val="00C749E7"/>
    <w:rsid w:val="00C74A2C"/>
    <w:rsid w:val="00C74C0B"/>
    <w:rsid w:val="00C74D4C"/>
    <w:rsid w:val="00C74FF7"/>
    <w:rsid w:val="00C75017"/>
    <w:rsid w:val="00C75107"/>
    <w:rsid w:val="00C75295"/>
    <w:rsid w:val="00C75431"/>
    <w:rsid w:val="00C755E2"/>
    <w:rsid w:val="00C7561B"/>
    <w:rsid w:val="00C75676"/>
    <w:rsid w:val="00C75714"/>
    <w:rsid w:val="00C7578E"/>
    <w:rsid w:val="00C757A2"/>
    <w:rsid w:val="00C757D4"/>
    <w:rsid w:val="00C7582E"/>
    <w:rsid w:val="00C75832"/>
    <w:rsid w:val="00C7591F"/>
    <w:rsid w:val="00C7599B"/>
    <w:rsid w:val="00C75A6A"/>
    <w:rsid w:val="00C75A77"/>
    <w:rsid w:val="00C75C42"/>
    <w:rsid w:val="00C75C5E"/>
    <w:rsid w:val="00C75EDA"/>
    <w:rsid w:val="00C75F83"/>
    <w:rsid w:val="00C7602E"/>
    <w:rsid w:val="00C7610C"/>
    <w:rsid w:val="00C76210"/>
    <w:rsid w:val="00C76264"/>
    <w:rsid w:val="00C76303"/>
    <w:rsid w:val="00C763CA"/>
    <w:rsid w:val="00C764ED"/>
    <w:rsid w:val="00C765D6"/>
    <w:rsid w:val="00C7671A"/>
    <w:rsid w:val="00C769DC"/>
    <w:rsid w:val="00C76AF1"/>
    <w:rsid w:val="00C76AF6"/>
    <w:rsid w:val="00C76B0A"/>
    <w:rsid w:val="00C76B1F"/>
    <w:rsid w:val="00C76B9D"/>
    <w:rsid w:val="00C76C6B"/>
    <w:rsid w:val="00C76C7D"/>
    <w:rsid w:val="00C76CFB"/>
    <w:rsid w:val="00C76D7F"/>
    <w:rsid w:val="00C76D8A"/>
    <w:rsid w:val="00C76DFD"/>
    <w:rsid w:val="00C76E02"/>
    <w:rsid w:val="00C76E27"/>
    <w:rsid w:val="00C77004"/>
    <w:rsid w:val="00C77036"/>
    <w:rsid w:val="00C77081"/>
    <w:rsid w:val="00C770C3"/>
    <w:rsid w:val="00C770D2"/>
    <w:rsid w:val="00C771C8"/>
    <w:rsid w:val="00C77204"/>
    <w:rsid w:val="00C773E5"/>
    <w:rsid w:val="00C77402"/>
    <w:rsid w:val="00C7763A"/>
    <w:rsid w:val="00C776BA"/>
    <w:rsid w:val="00C776BD"/>
    <w:rsid w:val="00C7772B"/>
    <w:rsid w:val="00C77833"/>
    <w:rsid w:val="00C779E9"/>
    <w:rsid w:val="00C77A0D"/>
    <w:rsid w:val="00C77A2B"/>
    <w:rsid w:val="00C77A54"/>
    <w:rsid w:val="00C77ADA"/>
    <w:rsid w:val="00C77AEF"/>
    <w:rsid w:val="00C77B71"/>
    <w:rsid w:val="00C77C1B"/>
    <w:rsid w:val="00C77CF1"/>
    <w:rsid w:val="00C77CF8"/>
    <w:rsid w:val="00C77D81"/>
    <w:rsid w:val="00C77E1C"/>
    <w:rsid w:val="00C802A5"/>
    <w:rsid w:val="00C80369"/>
    <w:rsid w:val="00C80394"/>
    <w:rsid w:val="00C8039E"/>
    <w:rsid w:val="00C80436"/>
    <w:rsid w:val="00C80440"/>
    <w:rsid w:val="00C80472"/>
    <w:rsid w:val="00C8049D"/>
    <w:rsid w:val="00C804E7"/>
    <w:rsid w:val="00C8050C"/>
    <w:rsid w:val="00C8059C"/>
    <w:rsid w:val="00C805D5"/>
    <w:rsid w:val="00C80624"/>
    <w:rsid w:val="00C8064F"/>
    <w:rsid w:val="00C8065F"/>
    <w:rsid w:val="00C80666"/>
    <w:rsid w:val="00C8076E"/>
    <w:rsid w:val="00C807AF"/>
    <w:rsid w:val="00C807EF"/>
    <w:rsid w:val="00C80800"/>
    <w:rsid w:val="00C80932"/>
    <w:rsid w:val="00C80952"/>
    <w:rsid w:val="00C80BE1"/>
    <w:rsid w:val="00C80CB5"/>
    <w:rsid w:val="00C80CDB"/>
    <w:rsid w:val="00C80D61"/>
    <w:rsid w:val="00C80E54"/>
    <w:rsid w:val="00C80ED5"/>
    <w:rsid w:val="00C81033"/>
    <w:rsid w:val="00C8106C"/>
    <w:rsid w:val="00C811B3"/>
    <w:rsid w:val="00C81345"/>
    <w:rsid w:val="00C81375"/>
    <w:rsid w:val="00C8142D"/>
    <w:rsid w:val="00C815C3"/>
    <w:rsid w:val="00C81601"/>
    <w:rsid w:val="00C8164F"/>
    <w:rsid w:val="00C81659"/>
    <w:rsid w:val="00C81693"/>
    <w:rsid w:val="00C81785"/>
    <w:rsid w:val="00C81822"/>
    <w:rsid w:val="00C81832"/>
    <w:rsid w:val="00C818A7"/>
    <w:rsid w:val="00C818E5"/>
    <w:rsid w:val="00C81941"/>
    <w:rsid w:val="00C81A11"/>
    <w:rsid w:val="00C81A4B"/>
    <w:rsid w:val="00C81A9A"/>
    <w:rsid w:val="00C81AA2"/>
    <w:rsid w:val="00C81CDD"/>
    <w:rsid w:val="00C81CF6"/>
    <w:rsid w:val="00C81D4E"/>
    <w:rsid w:val="00C81DF4"/>
    <w:rsid w:val="00C81ED9"/>
    <w:rsid w:val="00C82005"/>
    <w:rsid w:val="00C82048"/>
    <w:rsid w:val="00C821CB"/>
    <w:rsid w:val="00C823AF"/>
    <w:rsid w:val="00C823DB"/>
    <w:rsid w:val="00C824FA"/>
    <w:rsid w:val="00C82776"/>
    <w:rsid w:val="00C827B8"/>
    <w:rsid w:val="00C828D7"/>
    <w:rsid w:val="00C829F3"/>
    <w:rsid w:val="00C82A02"/>
    <w:rsid w:val="00C82A1D"/>
    <w:rsid w:val="00C82CC5"/>
    <w:rsid w:val="00C82D5F"/>
    <w:rsid w:val="00C82DF2"/>
    <w:rsid w:val="00C82FA4"/>
    <w:rsid w:val="00C83154"/>
    <w:rsid w:val="00C831D5"/>
    <w:rsid w:val="00C8324A"/>
    <w:rsid w:val="00C832B9"/>
    <w:rsid w:val="00C8341D"/>
    <w:rsid w:val="00C83443"/>
    <w:rsid w:val="00C83462"/>
    <w:rsid w:val="00C8348E"/>
    <w:rsid w:val="00C83536"/>
    <w:rsid w:val="00C83558"/>
    <w:rsid w:val="00C83608"/>
    <w:rsid w:val="00C8365D"/>
    <w:rsid w:val="00C83740"/>
    <w:rsid w:val="00C83757"/>
    <w:rsid w:val="00C83781"/>
    <w:rsid w:val="00C837AC"/>
    <w:rsid w:val="00C837FC"/>
    <w:rsid w:val="00C83952"/>
    <w:rsid w:val="00C83969"/>
    <w:rsid w:val="00C83A77"/>
    <w:rsid w:val="00C83B6A"/>
    <w:rsid w:val="00C83C53"/>
    <w:rsid w:val="00C83C83"/>
    <w:rsid w:val="00C83CC4"/>
    <w:rsid w:val="00C83E0C"/>
    <w:rsid w:val="00C83E78"/>
    <w:rsid w:val="00C83EB8"/>
    <w:rsid w:val="00C83F71"/>
    <w:rsid w:val="00C83F92"/>
    <w:rsid w:val="00C840FA"/>
    <w:rsid w:val="00C843C0"/>
    <w:rsid w:val="00C843F7"/>
    <w:rsid w:val="00C845B5"/>
    <w:rsid w:val="00C849A1"/>
    <w:rsid w:val="00C849D9"/>
    <w:rsid w:val="00C84A39"/>
    <w:rsid w:val="00C84A4A"/>
    <w:rsid w:val="00C84A70"/>
    <w:rsid w:val="00C84CE6"/>
    <w:rsid w:val="00C84E0F"/>
    <w:rsid w:val="00C84E9B"/>
    <w:rsid w:val="00C84F6A"/>
    <w:rsid w:val="00C850C3"/>
    <w:rsid w:val="00C850CA"/>
    <w:rsid w:val="00C851A8"/>
    <w:rsid w:val="00C85381"/>
    <w:rsid w:val="00C85396"/>
    <w:rsid w:val="00C85429"/>
    <w:rsid w:val="00C8555A"/>
    <w:rsid w:val="00C85563"/>
    <w:rsid w:val="00C855E1"/>
    <w:rsid w:val="00C8560C"/>
    <w:rsid w:val="00C8573C"/>
    <w:rsid w:val="00C85793"/>
    <w:rsid w:val="00C8590F"/>
    <w:rsid w:val="00C85997"/>
    <w:rsid w:val="00C85C88"/>
    <w:rsid w:val="00C85D23"/>
    <w:rsid w:val="00C85D6E"/>
    <w:rsid w:val="00C85DF4"/>
    <w:rsid w:val="00C85EA0"/>
    <w:rsid w:val="00C85ED4"/>
    <w:rsid w:val="00C85FC7"/>
    <w:rsid w:val="00C85FEA"/>
    <w:rsid w:val="00C86061"/>
    <w:rsid w:val="00C861AE"/>
    <w:rsid w:val="00C861E1"/>
    <w:rsid w:val="00C86246"/>
    <w:rsid w:val="00C864C8"/>
    <w:rsid w:val="00C86555"/>
    <w:rsid w:val="00C8657C"/>
    <w:rsid w:val="00C865E8"/>
    <w:rsid w:val="00C865E9"/>
    <w:rsid w:val="00C86641"/>
    <w:rsid w:val="00C866C2"/>
    <w:rsid w:val="00C8679F"/>
    <w:rsid w:val="00C867C6"/>
    <w:rsid w:val="00C867C9"/>
    <w:rsid w:val="00C8680E"/>
    <w:rsid w:val="00C868C7"/>
    <w:rsid w:val="00C8690B"/>
    <w:rsid w:val="00C86968"/>
    <w:rsid w:val="00C869A2"/>
    <w:rsid w:val="00C86B6B"/>
    <w:rsid w:val="00C86D93"/>
    <w:rsid w:val="00C86DE1"/>
    <w:rsid w:val="00C86E70"/>
    <w:rsid w:val="00C86EB9"/>
    <w:rsid w:val="00C86ED3"/>
    <w:rsid w:val="00C86F1A"/>
    <w:rsid w:val="00C86F57"/>
    <w:rsid w:val="00C86F63"/>
    <w:rsid w:val="00C86F6F"/>
    <w:rsid w:val="00C87011"/>
    <w:rsid w:val="00C87116"/>
    <w:rsid w:val="00C871AC"/>
    <w:rsid w:val="00C872DF"/>
    <w:rsid w:val="00C87444"/>
    <w:rsid w:val="00C874D1"/>
    <w:rsid w:val="00C8750E"/>
    <w:rsid w:val="00C87529"/>
    <w:rsid w:val="00C8759C"/>
    <w:rsid w:val="00C875C9"/>
    <w:rsid w:val="00C87758"/>
    <w:rsid w:val="00C8779D"/>
    <w:rsid w:val="00C877E2"/>
    <w:rsid w:val="00C87838"/>
    <w:rsid w:val="00C878B9"/>
    <w:rsid w:val="00C8793D"/>
    <w:rsid w:val="00C87A13"/>
    <w:rsid w:val="00C87A4B"/>
    <w:rsid w:val="00C87BD8"/>
    <w:rsid w:val="00C87CA3"/>
    <w:rsid w:val="00C87CBF"/>
    <w:rsid w:val="00C87D9E"/>
    <w:rsid w:val="00C87DBE"/>
    <w:rsid w:val="00C87FCD"/>
    <w:rsid w:val="00C87FF8"/>
    <w:rsid w:val="00C8C0E1"/>
    <w:rsid w:val="00C900C5"/>
    <w:rsid w:val="00C900EF"/>
    <w:rsid w:val="00C90130"/>
    <w:rsid w:val="00C901C0"/>
    <w:rsid w:val="00C90200"/>
    <w:rsid w:val="00C90217"/>
    <w:rsid w:val="00C90321"/>
    <w:rsid w:val="00C903D1"/>
    <w:rsid w:val="00C90498"/>
    <w:rsid w:val="00C9049F"/>
    <w:rsid w:val="00C904BF"/>
    <w:rsid w:val="00C90599"/>
    <w:rsid w:val="00C905F6"/>
    <w:rsid w:val="00C906B8"/>
    <w:rsid w:val="00C907D7"/>
    <w:rsid w:val="00C90928"/>
    <w:rsid w:val="00C90984"/>
    <w:rsid w:val="00C90A03"/>
    <w:rsid w:val="00C90C6A"/>
    <w:rsid w:val="00C90DB6"/>
    <w:rsid w:val="00C90E89"/>
    <w:rsid w:val="00C90F67"/>
    <w:rsid w:val="00C910DA"/>
    <w:rsid w:val="00C912DC"/>
    <w:rsid w:val="00C91364"/>
    <w:rsid w:val="00C9149B"/>
    <w:rsid w:val="00C918A7"/>
    <w:rsid w:val="00C918D8"/>
    <w:rsid w:val="00C91A43"/>
    <w:rsid w:val="00C91A97"/>
    <w:rsid w:val="00C91BB3"/>
    <w:rsid w:val="00C91C50"/>
    <w:rsid w:val="00C91C73"/>
    <w:rsid w:val="00C91CFB"/>
    <w:rsid w:val="00C91E9E"/>
    <w:rsid w:val="00C91F56"/>
    <w:rsid w:val="00C91FF8"/>
    <w:rsid w:val="00C9203C"/>
    <w:rsid w:val="00C920D5"/>
    <w:rsid w:val="00C921C1"/>
    <w:rsid w:val="00C921F1"/>
    <w:rsid w:val="00C92207"/>
    <w:rsid w:val="00C923E0"/>
    <w:rsid w:val="00C9249B"/>
    <w:rsid w:val="00C924C8"/>
    <w:rsid w:val="00C9259A"/>
    <w:rsid w:val="00C92779"/>
    <w:rsid w:val="00C929CC"/>
    <w:rsid w:val="00C92A75"/>
    <w:rsid w:val="00C92B5F"/>
    <w:rsid w:val="00C92DC3"/>
    <w:rsid w:val="00C92E20"/>
    <w:rsid w:val="00C930ED"/>
    <w:rsid w:val="00C930FA"/>
    <w:rsid w:val="00C93144"/>
    <w:rsid w:val="00C931F1"/>
    <w:rsid w:val="00C93317"/>
    <w:rsid w:val="00C93371"/>
    <w:rsid w:val="00C9341B"/>
    <w:rsid w:val="00C93521"/>
    <w:rsid w:val="00C93572"/>
    <w:rsid w:val="00C935FA"/>
    <w:rsid w:val="00C936DB"/>
    <w:rsid w:val="00C938FC"/>
    <w:rsid w:val="00C93A1D"/>
    <w:rsid w:val="00C93A1E"/>
    <w:rsid w:val="00C93A2F"/>
    <w:rsid w:val="00C93A7D"/>
    <w:rsid w:val="00C93AAC"/>
    <w:rsid w:val="00C93C97"/>
    <w:rsid w:val="00C93E18"/>
    <w:rsid w:val="00C93E93"/>
    <w:rsid w:val="00C9408C"/>
    <w:rsid w:val="00C94144"/>
    <w:rsid w:val="00C941E1"/>
    <w:rsid w:val="00C94445"/>
    <w:rsid w:val="00C94486"/>
    <w:rsid w:val="00C944B6"/>
    <w:rsid w:val="00C944B9"/>
    <w:rsid w:val="00C9460D"/>
    <w:rsid w:val="00C94632"/>
    <w:rsid w:val="00C947F4"/>
    <w:rsid w:val="00C94838"/>
    <w:rsid w:val="00C94867"/>
    <w:rsid w:val="00C948D4"/>
    <w:rsid w:val="00C94964"/>
    <w:rsid w:val="00C9497C"/>
    <w:rsid w:val="00C94A57"/>
    <w:rsid w:val="00C94AD2"/>
    <w:rsid w:val="00C94AF2"/>
    <w:rsid w:val="00C94B39"/>
    <w:rsid w:val="00C94B89"/>
    <w:rsid w:val="00C94BE2"/>
    <w:rsid w:val="00C94BFB"/>
    <w:rsid w:val="00C94C75"/>
    <w:rsid w:val="00C94D3D"/>
    <w:rsid w:val="00C94DAC"/>
    <w:rsid w:val="00C94DFC"/>
    <w:rsid w:val="00C94E88"/>
    <w:rsid w:val="00C94F03"/>
    <w:rsid w:val="00C95088"/>
    <w:rsid w:val="00C9508C"/>
    <w:rsid w:val="00C950C2"/>
    <w:rsid w:val="00C95312"/>
    <w:rsid w:val="00C95518"/>
    <w:rsid w:val="00C9555A"/>
    <w:rsid w:val="00C9557E"/>
    <w:rsid w:val="00C955BA"/>
    <w:rsid w:val="00C9567D"/>
    <w:rsid w:val="00C95695"/>
    <w:rsid w:val="00C9569B"/>
    <w:rsid w:val="00C956B6"/>
    <w:rsid w:val="00C956CE"/>
    <w:rsid w:val="00C95740"/>
    <w:rsid w:val="00C9581D"/>
    <w:rsid w:val="00C95911"/>
    <w:rsid w:val="00C95A0A"/>
    <w:rsid w:val="00C95A77"/>
    <w:rsid w:val="00C95B9D"/>
    <w:rsid w:val="00C95BEB"/>
    <w:rsid w:val="00C95C28"/>
    <w:rsid w:val="00C95CB2"/>
    <w:rsid w:val="00C95CDB"/>
    <w:rsid w:val="00C95D17"/>
    <w:rsid w:val="00C95D37"/>
    <w:rsid w:val="00C95FA5"/>
    <w:rsid w:val="00C96033"/>
    <w:rsid w:val="00C9603A"/>
    <w:rsid w:val="00C9617D"/>
    <w:rsid w:val="00C9624D"/>
    <w:rsid w:val="00C9638E"/>
    <w:rsid w:val="00C963FD"/>
    <w:rsid w:val="00C9646A"/>
    <w:rsid w:val="00C9659D"/>
    <w:rsid w:val="00C965B6"/>
    <w:rsid w:val="00C96682"/>
    <w:rsid w:val="00C967C5"/>
    <w:rsid w:val="00C9694C"/>
    <w:rsid w:val="00C96ACC"/>
    <w:rsid w:val="00C96AEC"/>
    <w:rsid w:val="00C96BE6"/>
    <w:rsid w:val="00C96D05"/>
    <w:rsid w:val="00C96E44"/>
    <w:rsid w:val="00C96EA4"/>
    <w:rsid w:val="00C96EAC"/>
    <w:rsid w:val="00C96F03"/>
    <w:rsid w:val="00C97058"/>
    <w:rsid w:val="00C970C2"/>
    <w:rsid w:val="00C97165"/>
    <w:rsid w:val="00C9727B"/>
    <w:rsid w:val="00C9740E"/>
    <w:rsid w:val="00C974BF"/>
    <w:rsid w:val="00C975FC"/>
    <w:rsid w:val="00C9781A"/>
    <w:rsid w:val="00C978A8"/>
    <w:rsid w:val="00C9792C"/>
    <w:rsid w:val="00C97A47"/>
    <w:rsid w:val="00C97AC2"/>
    <w:rsid w:val="00C97B87"/>
    <w:rsid w:val="00C97DAE"/>
    <w:rsid w:val="00C97DB0"/>
    <w:rsid w:val="00C97DF6"/>
    <w:rsid w:val="00C97F2E"/>
    <w:rsid w:val="00CA001F"/>
    <w:rsid w:val="00CA0059"/>
    <w:rsid w:val="00CA00DF"/>
    <w:rsid w:val="00CA011B"/>
    <w:rsid w:val="00CA030F"/>
    <w:rsid w:val="00CA033F"/>
    <w:rsid w:val="00CA0394"/>
    <w:rsid w:val="00CA04D2"/>
    <w:rsid w:val="00CA04F9"/>
    <w:rsid w:val="00CA0507"/>
    <w:rsid w:val="00CA0550"/>
    <w:rsid w:val="00CA0572"/>
    <w:rsid w:val="00CA0578"/>
    <w:rsid w:val="00CA05A2"/>
    <w:rsid w:val="00CA05FE"/>
    <w:rsid w:val="00CA0608"/>
    <w:rsid w:val="00CA061F"/>
    <w:rsid w:val="00CA069F"/>
    <w:rsid w:val="00CA08C0"/>
    <w:rsid w:val="00CA0913"/>
    <w:rsid w:val="00CA0949"/>
    <w:rsid w:val="00CA0966"/>
    <w:rsid w:val="00CA0A84"/>
    <w:rsid w:val="00CA0A92"/>
    <w:rsid w:val="00CA0BC1"/>
    <w:rsid w:val="00CA0C61"/>
    <w:rsid w:val="00CA0C62"/>
    <w:rsid w:val="00CA0CAF"/>
    <w:rsid w:val="00CA0CF3"/>
    <w:rsid w:val="00CA0E1F"/>
    <w:rsid w:val="00CA0F14"/>
    <w:rsid w:val="00CA0F78"/>
    <w:rsid w:val="00CA0FA8"/>
    <w:rsid w:val="00CA100A"/>
    <w:rsid w:val="00CA10BF"/>
    <w:rsid w:val="00CA12BC"/>
    <w:rsid w:val="00CA12D9"/>
    <w:rsid w:val="00CA13E6"/>
    <w:rsid w:val="00CA14FD"/>
    <w:rsid w:val="00CA15A8"/>
    <w:rsid w:val="00CA15E1"/>
    <w:rsid w:val="00CA15EE"/>
    <w:rsid w:val="00CA1657"/>
    <w:rsid w:val="00CA1722"/>
    <w:rsid w:val="00CA1768"/>
    <w:rsid w:val="00CA17EF"/>
    <w:rsid w:val="00CA1965"/>
    <w:rsid w:val="00CA199C"/>
    <w:rsid w:val="00CA19E0"/>
    <w:rsid w:val="00CA1A00"/>
    <w:rsid w:val="00CA1A8B"/>
    <w:rsid w:val="00CA1AA5"/>
    <w:rsid w:val="00CA1BBF"/>
    <w:rsid w:val="00CA1D57"/>
    <w:rsid w:val="00CA1D89"/>
    <w:rsid w:val="00CA1DFD"/>
    <w:rsid w:val="00CA1E7C"/>
    <w:rsid w:val="00CA1EDC"/>
    <w:rsid w:val="00CA203D"/>
    <w:rsid w:val="00CA2062"/>
    <w:rsid w:val="00CA2084"/>
    <w:rsid w:val="00CA2097"/>
    <w:rsid w:val="00CA2286"/>
    <w:rsid w:val="00CA23F2"/>
    <w:rsid w:val="00CA25B3"/>
    <w:rsid w:val="00CA2671"/>
    <w:rsid w:val="00CA2870"/>
    <w:rsid w:val="00CA28A2"/>
    <w:rsid w:val="00CA2962"/>
    <w:rsid w:val="00CA2A22"/>
    <w:rsid w:val="00CA2B5B"/>
    <w:rsid w:val="00CA2BEC"/>
    <w:rsid w:val="00CA2DF9"/>
    <w:rsid w:val="00CA2E43"/>
    <w:rsid w:val="00CA2E57"/>
    <w:rsid w:val="00CA2EB3"/>
    <w:rsid w:val="00CA2F21"/>
    <w:rsid w:val="00CA337E"/>
    <w:rsid w:val="00CA338A"/>
    <w:rsid w:val="00CA35AE"/>
    <w:rsid w:val="00CA35B7"/>
    <w:rsid w:val="00CA35C3"/>
    <w:rsid w:val="00CA3609"/>
    <w:rsid w:val="00CA3619"/>
    <w:rsid w:val="00CA36F0"/>
    <w:rsid w:val="00CA378D"/>
    <w:rsid w:val="00CA3842"/>
    <w:rsid w:val="00CA390E"/>
    <w:rsid w:val="00CA39C0"/>
    <w:rsid w:val="00CA3A53"/>
    <w:rsid w:val="00CA3A64"/>
    <w:rsid w:val="00CA3B0B"/>
    <w:rsid w:val="00CA3C6B"/>
    <w:rsid w:val="00CA3D98"/>
    <w:rsid w:val="00CA3EA9"/>
    <w:rsid w:val="00CA3EE5"/>
    <w:rsid w:val="00CA3F96"/>
    <w:rsid w:val="00CA404B"/>
    <w:rsid w:val="00CA40E1"/>
    <w:rsid w:val="00CA4340"/>
    <w:rsid w:val="00CA4341"/>
    <w:rsid w:val="00CA4623"/>
    <w:rsid w:val="00CA473E"/>
    <w:rsid w:val="00CA4757"/>
    <w:rsid w:val="00CA4892"/>
    <w:rsid w:val="00CA4935"/>
    <w:rsid w:val="00CA495D"/>
    <w:rsid w:val="00CA4AED"/>
    <w:rsid w:val="00CA4B61"/>
    <w:rsid w:val="00CA4C08"/>
    <w:rsid w:val="00CA4C85"/>
    <w:rsid w:val="00CA4CC7"/>
    <w:rsid w:val="00CA4D01"/>
    <w:rsid w:val="00CA4D08"/>
    <w:rsid w:val="00CA4D65"/>
    <w:rsid w:val="00CA4E84"/>
    <w:rsid w:val="00CA4FC1"/>
    <w:rsid w:val="00CA4FC3"/>
    <w:rsid w:val="00CA5064"/>
    <w:rsid w:val="00CA516F"/>
    <w:rsid w:val="00CA51A2"/>
    <w:rsid w:val="00CA51DE"/>
    <w:rsid w:val="00CA52DD"/>
    <w:rsid w:val="00CA53BF"/>
    <w:rsid w:val="00CA5476"/>
    <w:rsid w:val="00CA547A"/>
    <w:rsid w:val="00CA5490"/>
    <w:rsid w:val="00CA5492"/>
    <w:rsid w:val="00CA5581"/>
    <w:rsid w:val="00CA5598"/>
    <w:rsid w:val="00CA55D3"/>
    <w:rsid w:val="00CA560F"/>
    <w:rsid w:val="00CA57E9"/>
    <w:rsid w:val="00CA58F9"/>
    <w:rsid w:val="00CA591A"/>
    <w:rsid w:val="00CA595D"/>
    <w:rsid w:val="00CA5983"/>
    <w:rsid w:val="00CA5A2B"/>
    <w:rsid w:val="00CA5A33"/>
    <w:rsid w:val="00CA5A40"/>
    <w:rsid w:val="00CA5ADF"/>
    <w:rsid w:val="00CA5AEC"/>
    <w:rsid w:val="00CA5B12"/>
    <w:rsid w:val="00CA5BAB"/>
    <w:rsid w:val="00CA5BD0"/>
    <w:rsid w:val="00CA5C39"/>
    <w:rsid w:val="00CA5C41"/>
    <w:rsid w:val="00CA5DDB"/>
    <w:rsid w:val="00CA5E7A"/>
    <w:rsid w:val="00CA5F42"/>
    <w:rsid w:val="00CA5F50"/>
    <w:rsid w:val="00CA5FC9"/>
    <w:rsid w:val="00CA614C"/>
    <w:rsid w:val="00CA628A"/>
    <w:rsid w:val="00CA62E0"/>
    <w:rsid w:val="00CA6353"/>
    <w:rsid w:val="00CA6371"/>
    <w:rsid w:val="00CA63D4"/>
    <w:rsid w:val="00CA646E"/>
    <w:rsid w:val="00CA64C6"/>
    <w:rsid w:val="00CA64FE"/>
    <w:rsid w:val="00CA65E0"/>
    <w:rsid w:val="00CA66EB"/>
    <w:rsid w:val="00CA6741"/>
    <w:rsid w:val="00CA67DF"/>
    <w:rsid w:val="00CA6924"/>
    <w:rsid w:val="00CA69B9"/>
    <w:rsid w:val="00CA6A70"/>
    <w:rsid w:val="00CA6AF4"/>
    <w:rsid w:val="00CA6B7F"/>
    <w:rsid w:val="00CA6C14"/>
    <w:rsid w:val="00CA6C2B"/>
    <w:rsid w:val="00CA6E13"/>
    <w:rsid w:val="00CA6E49"/>
    <w:rsid w:val="00CA6E7D"/>
    <w:rsid w:val="00CA6F0C"/>
    <w:rsid w:val="00CA6F39"/>
    <w:rsid w:val="00CA6F89"/>
    <w:rsid w:val="00CA6FD2"/>
    <w:rsid w:val="00CA705B"/>
    <w:rsid w:val="00CA707C"/>
    <w:rsid w:val="00CA7136"/>
    <w:rsid w:val="00CA71A8"/>
    <w:rsid w:val="00CA71F7"/>
    <w:rsid w:val="00CA721D"/>
    <w:rsid w:val="00CA7295"/>
    <w:rsid w:val="00CA72B6"/>
    <w:rsid w:val="00CA73E8"/>
    <w:rsid w:val="00CA7411"/>
    <w:rsid w:val="00CA7583"/>
    <w:rsid w:val="00CA76BC"/>
    <w:rsid w:val="00CA78B5"/>
    <w:rsid w:val="00CA78E4"/>
    <w:rsid w:val="00CA79BF"/>
    <w:rsid w:val="00CA7A79"/>
    <w:rsid w:val="00CA7A90"/>
    <w:rsid w:val="00CA7D2D"/>
    <w:rsid w:val="00CA7E1F"/>
    <w:rsid w:val="00CA7EEC"/>
    <w:rsid w:val="00CA7F2B"/>
    <w:rsid w:val="00CA7FF6"/>
    <w:rsid w:val="00CA7FFD"/>
    <w:rsid w:val="00CB006C"/>
    <w:rsid w:val="00CB015A"/>
    <w:rsid w:val="00CB0241"/>
    <w:rsid w:val="00CB02DE"/>
    <w:rsid w:val="00CB02EB"/>
    <w:rsid w:val="00CB0370"/>
    <w:rsid w:val="00CB03E4"/>
    <w:rsid w:val="00CB03F4"/>
    <w:rsid w:val="00CB0422"/>
    <w:rsid w:val="00CB048B"/>
    <w:rsid w:val="00CB04BA"/>
    <w:rsid w:val="00CB04DB"/>
    <w:rsid w:val="00CB0578"/>
    <w:rsid w:val="00CB0591"/>
    <w:rsid w:val="00CB05B8"/>
    <w:rsid w:val="00CB0601"/>
    <w:rsid w:val="00CB06B3"/>
    <w:rsid w:val="00CB06EA"/>
    <w:rsid w:val="00CB06F6"/>
    <w:rsid w:val="00CB075B"/>
    <w:rsid w:val="00CB077C"/>
    <w:rsid w:val="00CB07EA"/>
    <w:rsid w:val="00CB0857"/>
    <w:rsid w:val="00CB09CA"/>
    <w:rsid w:val="00CB0A21"/>
    <w:rsid w:val="00CB0A77"/>
    <w:rsid w:val="00CB0AFD"/>
    <w:rsid w:val="00CB0C23"/>
    <w:rsid w:val="00CB0D51"/>
    <w:rsid w:val="00CB0D57"/>
    <w:rsid w:val="00CB0D7C"/>
    <w:rsid w:val="00CB0DDB"/>
    <w:rsid w:val="00CB0ECE"/>
    <w:rsid w:val="00CB0F13"/>
    <w:rsid w:val="00CB0F96"/>
    <w:rsid w:val="00CB1058"/>
    <w:rsid w:val="00CB1111"/>
    <w:rsid w:val="00CB113F"/>
    <w:rsid w:val="00CB1143"/>
    <w:rsid w:val="00CB1144"/>
    <w:rsid w:val="00CB1161"/>
    <w:rsid w:val="00CB1267"/>
    <w:rsid w:val="00CB12B7"/>
    <w:rsid w:val="00CB12D3"/>
    <w:rsid w:val="00CB131A"/>
    <w:rsid w:val="00CB14FA"/>
    <w:rsid w:val="00CB169D"/>
    <w:rsid w:val="00CB16AC"/>
    <w:rsid w:val="00CB173E"/>
    <w:rsid w:val="00CB1A1D"/>
    <w:rsid w:val="00CB1A90"/>
    <w:rsid w:val="00CB1C7C"/>
    <w:rsid w:val="00CB1D40"/>
    <w:rsid w:val="00CB1E56"/>
    <w:rsid w:val="00CB1FD0"/>
    <w:rsid w:val="00CB230C"/>
    <w:rsid w:val="00CB232A"/>
    <w:rsid w:val="00CB2373"/>
    <w:rsid w:val="00CB243D"/>
    <w:rsid w:val="00CB2538"/>
    <w:rsid w:val="00CB258D"/>
    <w:rsid w:val="00CB25DC"/>
    <w:rsid w:val="00CB263B"/>
    <w:rsid w:val="00CB2694"/>
    <w:rsid w:val="00CB26F0"/>
    <w:rsid w:val="00CB2701"/>
    <w:rsid w:val="00CB2911"/>
    <w:rsid w:val="00CB2989"/>
    <w:rsid w:val="00CB2AC2"/>
    <w:rsid w:val="00CB2AD3"/>
    <w:rsid w:val="00CB2EA4"/>
    <w:rsid w:val="00CB2F07"/>
    <w:rsid w:val="00CB2F7B"/>
    <w:rsid w:val="00CB2FBC"/>
    <w:rsid w:val="00CB3050"/>
    <w:rsid w:val="00CB3237"/>
    <w:rsid w:val="00CB3425"/>
    <w:rsid w:val="00CB350D"/>
    <w:rsid w:val="00CB357E"/>
    <w:rsid w:val="00CB361B"/>
    <w:rsid w:val="00CB3749"/>
    <w:rsid w:val="00CB3770"/>
    <w:rsid w:val="00CB37B3"/>
    <w:rsid w:val="00CB37BC"/>
    <w:rsid w:val="00CB3911"/>
    <w:rsid w:val="00CB39DE"/>
    <w:rsid w:val="00CB3A38"/>
    <w:rsid w:val="00CB3A77"/>
    <w:rsid w:val="00CB3BD0"/>
    <w:rsid w:val="00CB3C7D"/>
    <w:rsid w:val="00CB3D11"/>
    <w:rsid w:val="00CB3D3C"/>
    <w:rsid w:val="00CB3D70"/>
    <w:rsid w:val="00CB3E8A"/>
    <w:rsid w:val="00CB3E92"/>
    <w:rsid w:val="00CB41DE"/>
    <w:rsid w:val="00CB4237"/>
    <w:rsid w:val="00CB4290"/>
    <w:rsid w:val="00CB430D"/>
    <w:rsid w:val="00CB435C"/>
    <w:rsid w:val="00CB43E8"/>
    <w:rsid w:val="00CB43E9"/>
    <w:rsid w:val="00CB45E5"/>
    <w:rsid w:val="00CB4732"/>
    <w:rsid w:val="00CB47BB"/>
    <w:rsid w:val="00CB4893"/>
    <w:rsid w:val="00CB48D4"/>
    <w:rsid w:val="00CB4981"/>
    <w:rsid w:val="00CB4994"/>
    <w:rsid w:val="00CB4A54"/>
    <w:rsid w:val="00CB4B17"/>
    <w:rsid w:val="00CB4BDA"/>
    <w:rsid w:val="00CB4D72"/>
    <w:rsid w:val="00CB4E57"/>
    <w:rsid w:val="00CB4E75"/>
    <w:rsid w:val="00CB4ECA"/>
    <w:rsid w:val="00CB4FA4"/>
    <w:rsid w:val="00CB50A1"/>
    <w:rsid w:val="00CB50D1"/>
    <w:rsid w:val="00CB517A"/>
    <w:rsid w:val="00CB51D0"/>
    <w:rsid w:val="00CB521E"/>
    <w:rsid w:val="00CB52FE"/>
    <w:rsid w:val="00CB5435"/>
    <w:rsid w:val="00CB545A"/>
    <w:rsid w:val="00CB547A"/>
    <w:rsid w:val="00CB547D"/>
    <w:rsid w:val="00CB553C"/>
    <w:rsid w:val="00CB558D"/>
    <w:rsid w:val="00CB55FB"/>
    <w:rsid w:val="00CB5940"/>
    <w:rsid w:val="00CB5A84"/>
    <w:rsid w:val="00CB5B6B"/>
    <w:rsid w:val="00CB5B7F"/>
    <w:rsid w:val="00CB5BE9"/>
    <w:rsid w:val="00CB5E35"/>
    <w:rsid w:val="00CB5EB1"/>
    <w:rsid w:val="00CB5EED"/>
    <w:rsid w:val="00CB6012"/>
    <w:rsid w:val="00CB6193"/>
    <w:rsid w:val="00CB61F8"/>
    <w:rsid w:val="00CB625A"/>
    <w:rsid w:val="00CB6295"/>
    <w:rsid w:val="00CB62B3"/>
    <w:rsid w:val="00CB6526"/>
    <w:rsid w:val="00CB673B"/>
    <w:rsid w:val="00CB6770"/>
    <w:rsid w:val="00CB67CE"/>
    <w:rsid w:val="00CB67E0"/>
    <w:rsid w:val="00CB68FB"/>
    <w:rsid w:val="00CB6931"/>
    <w:rsid w:val="00CB6986"/>
    <w:rsid w:val="00CB6A0A"/>
    <w:rsid w:val="00CB6A54"/>
    <w:rsid w:val="00CB6A75"/>
    <w:rsid w:val="00CB6AE3"/>
    <w:rsid w:val="00CB6DCC"/>
    <w:rsid w:val="00CB6E2A"/>
    <w:rsid w:val="00CB6E3C"/>
    <w:rsid w:val="00CB6F68"/>
    <w:rsid w:val="00CB709C"/>
    <w:rsid w:val="00CB7193"/>
    <w:rsid w:val="00CB726C"/>
    <w:rsid w:val="00CB7363"/>
    <w:rsid w:val="00CB7433"/>
    <w:rsid w:val="00CB7518"/>
    <w:rsid w:val="00CB7536"/>
    <w:rsid w:val="00CB7955"/>
    <w:rsid w:val="00CB7B2D"/>
    <w:rsid w:val="00CB7B6E"/>
    <w:rsid w:val="00CB7B8F"/>
    <w:rsid w:val="00CB7C16"/>
    <w:rsid w:val="00CB7E32"/>
    <w:rsid w:val="00CB7E60"/>
    <w:rsid w:val="00CB7F2F"/>
    <w:rsid w:val="00CC0048"/>
    <w:rsid w:val="00CC013A"/>
    <w:rsid w:val="00CC02DE"/>
    <w:rsid w:val="00CC0539"/>
    <w:rsid w:val="00CC0577"/>
    <w:rsid w:val="00CC058E"/>
    <w:rsid w:val="00CC05DE"/>
    <w:rsid w:val="00CC06AC"/>
    <w:rsid w:val="00CC06CC"/>
    <w:rsid w:val="00CC07B5"/>
    <w:rsid w:val="00CC087D"/>
    <w:rsid w:val="00CC0A50"/>
    <w:rsid w:val="00CC0B5D"/>
    <w:rsid w:val="00CC0D48"/>
    <w:rsid w:val="00CC0E2E"/>
    <w:rsid w:val="00CC0EA8"/>
    <w:rsid w:val="00CC1043"/>
    <w:rsid w:val="00CC10B5"/>
    <w:rsid w:val="00CC110D"/>
    <w:rsid w:val="00CC1150"/>
    <w:rsid w:val="00CC12B1"/>
    <w:rsid w:val="00CC147E"/>
    <w:rsid w:val="00CC14CA"/>
    <w:rsid w:val="00CC1534"/>
    <w:rsid w:val="00CC15E8"/>
    <w:rsid w:val="00CC15EF"/>
    <w:rsid w:val="00CC16A6"/>
    <w:rsid w:val="00CC16EB"/>
    <w:rsid w:val="00CC1752"/>
    <w:rsid w:val="00CC1823"/>
    <w:rsid w:val="00CC193F"/>
    <w:rsid w:val="00CC19C2"/>
    <w:rsid w:val="00CC1A00"/>
    <w:rsid w:val="00CC1A2D"/>
    <w:rsid w:val="00CC1AC5"/>
    <w:rsid w:val="00CC1B72"/>
    <w:rsid w:val="00CC1D2A"/>
    <w:rsid w:val="00CC1D33"/>
    <w:rsid w:val="00CC1E44"/>
    <w:rsid w:val="00CC1E72"/>
    <w:rsid w:val="00CC1E75"/>
    <w:rsid w:val="00CC1F72"/>
    <w:rsid w:val="00CC2046"/>
    <w:rsid w:val="00CC20C7"/>
    <w:rsid w:val="00CC2160"/>
    <w:rsid w:val="00CC223A"/>
    <w:rsid w:val="00CC2243"/>
    <w:rsid w:val="00CC229D"/>
    <w:rsid w:val="00CC24C1"/>
    <w:rsid w:val="00CC2592"/>
    <w:rsid w:val="00CC26EB"/>
    <w:rsid w:val="00CC27E3"/>
    <w:rsid w:val="00CC2805"/>
    <w:rsid w:val="00CC2839"/>
    <w:rsid w:val="00CC2954"/>
    <w:rsid w:val="00CC2A1A"/>
    <w:rsid w:val="00CC2A88"/>
    <w:rsid w:val="00CC2B05"/>
    <w:rsid w:val="00CC2B18"/>
    <w:rsid w:val="00CC2BA2"/>
    <w:rsid w:val="00CC2BC8"/>
    <w:rsid w:val="00CC2BF6"/>
    <w:rsid w:val="00CC2C97"/>
    <w:rsid w:val="00CC2CA8"/>
    <w:rsid w:val="00CC2D14"/>
    <w:rsid w:val="00CC2D31"/>
    <w:rsid w:val="00CC2D52"/>
    <w:rsid w:val="00CC2D66"/>
    <w:rsid w:val="00CC2D71"/>
    <w:rsid w:val="00CC2E9F"/>
    <w:rsid w:val="00CC2EF0"/>
    <w:rsid w:val="00CC2F4A"/>
    <w:rsid w:val="00CC2FB3"/>
    <w:rsid w:val="00CC2FDB"/>
    <w:rsid w:val="00CC2FEF"/>
    <w:rsid w:val="00CC304D"/>
    <w:rsid w:val="00CC308E"/>
    <w:rsid w:val="00CC30B4"/>
    <w:rsid w:val="00CC30D2"/>
    <w:rsid w:val="00CC310D"/>
    <w:rsid w:val="00CC31D4"/>
    <w:rsid w:val="00CC31E4"/>
    <w:rsid w:val="00CC320B"/>
    <w:rsid w:val="00CC32BA"/>
    <w:rsid w:val="00CC33DE"/>
    <w:rsid w:val="00CC342B"/>
    <w:rsid w:val="00CC346C"/>
    <w:rsid w:val="00CC34F3"/>
    <w:rsid w:val="00CC3636"/>
    <w:rsid w:val="00CC37EC"/>
    <w:rsid w:val="00CC38A8"/>
    <w:rsid w:val="00CC3AD9"/>
    <w:rsid w:val="00CC3B4A"/>
    <w:rsid w:val="00CC3B4B"/>
    <w:rsid w:val="00CC3B78"/>
    <w:rsid w:val="00CC3BFE"/>
    <w:rsid w:val="00CC3DF3"/>
    <w:rsid w:val="00CC3E58"/>
    <w:rsid w:val="00CC3F68"/>
    <w:rsid w:val="00CC3FB4"/>
    <w:rsid w:val="00CC3FF8"/>
    <w:rsid w:val="00CC403E"/>
    <w:rsid w:val="00CC4186"/>
    <w:rsid w:val="00CC42BD"/>
    <w:rsid w:val="00CC42EB"/>
    <w:rsid w:val="00CC42F6"/>
    <w:rsid w:val="00CC436C"/>
    <w:rsid w:val="00CC442B"/>
    <w:rsid w:val="00CC453D"/>
    <w:rsid w:val="00CC469A"/>
    <w:rsid w:val="00CC46F9"/>
    <w:rsid w:val="00CC46FE"/>
    <w:rsid w:val="00CC47F7"/>
    <w:rsid w:val="00CC4959"/>
    <w:rsid w:val="00CC496D"/>
    <w:rsid w:val="00CC497E"/>
    <w:rsid w:val="00CC4A86"/>
    <w:rsid w:val="00CC4B8C"/>
    <w:rsid w:val="00CC4B96"/>
    <w:rsid w:val="00CC4BE0"/>
    <w:rsid w:val="00CC4CD4"/>
    <w:rsid w:val="00CC4DF9"/>
    <w:rsid w:val="00CC4EC8"/>
    <w:rsid w:val="00CC4EC9"/>
    <w:rsid w:val="00CC4F38"/>
    <w:rsid w:val="00CC4FA1"/>
    <w:rsid w:val="00CC4FA5"/>
    <w:rsid w:val="00CC5097"/>
    <w:rsid w:val="00CC5162"/>
    <w:rsid w:val="00CC51C3"/>
    <w:rsid w:val="00CC52AD"/>
    <w:rsid w:val="00CC52BA"/>
    <w:rsid w:val="00CC53BF"/>
    <w:rsid w:val="00CC543A"/>
    <w:rsid w:val="00CC5470"/>
    <w:rsid w:val="00CC5487"/>
    <w:rsid w:val="00CC5500"/>
    <w:rsid w:val="00CC5651"/>
    <w:rsid w:val="00CC56FF"/>
    <w:rsid w:val="00CC574D"/>
    <w:rsid w:val="00CC575C"/>
    <w:rsid w:val="00CC577E"/>
    <w:rsid w:val="00CC57B4"/>
    <w:rsid w:val="00CC57E2"/>
    <w:rsid w:val="00CC5812"/>
    <w:rsid w:val="00CC58F0"/>
    <w:rsid w:val="00CC5987"/>
    <w:rsid w:val="00CC59E7"/>
    <w:rsid w:val="00CC5BA0"/>
    <w:rsid w:val="00CC5C14"/>
    <w:rsid w:val="00CC5C98"/>
    <w:rsid w:val="00CC5CA2"/>
    <w:rsid w:val="00CC5F53"/>
    <w:rsid w:val="00CC5FCA"/>
    <w:rsid w:val="00CC60A9"/>
    <w:rsid w:val="00CC6343"/>
    <w:rsid w:val="00CC648A"/>
    <w:rsid w:val="00CC64C3"/>
    <w:rsid w:val="00CC64D5"/>
    <w:rsid w:val="00CC64D6"/>
    <w:rsid w:val="00CC64E0"/>
    <w:rsid w:val="00CC66EB"/>
    <w:rsid w:val="00CC67C5"/>
    <w:rsid w:val="00CC6894"/>
    <w:rsid w:val="00CC694B"/>
    <w:rsid w:val="00CC6B3D"/>
    <w:rsid w:val="00CC6B7A"/>
    <w:rsid w:val="00CC6BDE"/>
    <w:rsid w:val="00CC6BE3"/>
    <w:rsid w:val="00CC6C59"/>
    <w:rsid w:val="00CC6DB4"/>
    <w:rsid w:val="00CC6E37"/>
    <w:rsid w:val="00CC6F15"/>
    <w:rsid w:val="00CC6F51"/>
    <w:rsid w:val="00CC708E"/>
    <w:rsid w:val="00CC715E"/>
    <w:rsid w:val="00CC7199"/>
    <w:rsid w:val="00CC71D3"/>
    <w:rsid w:val="00CC7333"/>
    <w:rsid w:val="00CC7399"/>
    <w:rsid w:val="00CC744B"/>
    <w:rsid w:val="00CC751F"/>
    <w:rsid w:val="00CC762E"/>
    <w:rsid w:val="00CC7674"/>
    <w:rsid w:val="00CC76A7"/>
    <w:rsid w:val="00CC76EC"/>
    <w:rsid w:val="00CC7737"/>
    <w:rsid w:val="00CC7745"/>
    <w:rsid w:val="00CC778C"/>
    <w:rsid w:val="00CC783C"/>
    <w:rsid w:val="00CC7844"/>
    <w:rsid w:val="00CC7847"/>
    <w:rsid w:val="00CC7880"/>
    <w:rsid w:val="00CC7913"/>
    <w:rsid w:val="00CC79C9"/>
    <w:rsid w:val="00CC7AEB"/>
    <w:rsid w:val="00CC7C7A"/>
    <w:rsid w:val="00CC7C98"/>
    <w:rsid w:val="00CC7E23"/>
    <w:rsid w:val="00CC7ECE"/>
    <w:rsid w:val="00CC7ED9"/>
    <w:rsid w:val="00CC7FE7"/>
    <w:rsid w:val="00CD0069"/>
    <w:rsid w:val="00CD00A1"/>
    <w:rsid w:val="00CD00BA"/>
    <w:rsid w:val="00CD02F1"/>
    <w:rsid w:val="00CD05E4"/>
    <w:rsid w:val="00CD0610"/>
    <w:rsid w:val="00CD065F"/>
    <w:rsid w:val="00CD06D1"/>
    <w:rsid w:val="00CD06E1"/>
    <w:rsid w:val="00CD0783"/>
    <w:rsid w:val="00CD07F2"/>
    <w:rsid w:val="00CD0832"/>
    <w:rsid w:val="00CD08F7"/>
    <w:rsid w:val="00CD09EE"/>
    <w:rsid w:val="00CD0C40"/>
    <w:rsid w:val="00CD0D49"/>
    <w:rsid w:val="00CD0DCA"/>
    <w:rsid w:val="00CD0E75"/>
    <w:rsid w:val="00CD0EE0"/>
    <w:rsid w:val="00CD0F2F"/>
    <w:rsid w:val="00CD0F97"/>
    <w:rsid w:val="00CD1007"/>
    <w:rsid w:val="00CD1031"/>
    <w:rsid w:val="00CD10C0"/>
    <w:rsid w:val="00CD1103"/>
    <w:rsid w:val="00CD1204"/>
    <w:rsid w:val="00CD15A5"/>
    <w:rsid w:val="00CD15B6"/>
    <w:rsid w:val="00CD1911"/>
    <w:rsid w:val="00CD19C5"/>
    <w:rsid w:val="00CD19FF"/>
    <w:rsid w:val="00CD1A5B"/>
    <w:rsid w:val="00CD1ADC"/>
    <w:rsid w:val="00CD1BCD"/>
    <w:rsid w:val="00CD1BD9"/>
    <w:rsid w:val="00CD1CAB"/>
    <w:rsid w:val="00CD1CC1"/>
    <w:rsid w:val="00CD1E4E"/>
    <w:rsid w:val="00CD21B9"/>
    <w:rsid w:val="00CD23E8"/>
    <w:rsid w:val="00CD2402"/>
    <w:rsid w:val="00CD2591"/>
    <w:rsid w:val="00CD2625"/>
    <w:rsid w:val="00CD26CC"/>
    <w:rsid w:val="00CD275A"/>
    <w:rsid w:val="00CD278B"/>
    <w:rsid w:val="00CD27C4"/>
    <w:rsid w:val="00CD2818"/>
    <w:rsid w:val="00CD294F"/>
    <w:rsid w:val="00CD2957"/>
    <w:rsid w:val="00CD2A75"/>
    <w:rsid w:val="00CD2A7B"/>
    <w:rsid w:val="00CD2ACE"/>
    <w:rsid w:val="00CD2CB9"/>
    <w:rsid w:val="00CD2DB1"/>
    <w:rsid w:val="00CD2E56"/>
    <w:rsid w:val="00CD2F92"/>
    <w:rsid w:val="00CD2FFA"/>
    <w:rsid w:val="00CD3022"/>
    <w:rsid w:val="00CD30D4"/>
    <w:rsid w:val="00CD31AF"/>
    <w:rsid w:val="00CD3214"/>
    <w:rsid w:val="00CD3335"/>
    <w:rsid w:val="00CD334E"/>
    <w:rsid w:val="00CD338F"/>
    <w:rsid w:val="00CD33D8"/>
    <w:rsid w:val="00CD3550"/>
    <w:rsid w:val="00CD355A"/>
    <w:rsid w:val="00CD3590"/>
    <w:rsid w:val="00CD3596"/>
    <w:rsid w:val="00CD3657"/>
    <w:rsid w:val="00CD3775"/>
    <w:rsid w:val="00CD37B7"/>
    <w:rsid w:val="00CD38C7"/>
    <w:rsid w:val="00CD38F3"/>
    <w:rsid w:val="00CD39BF"/>
    <w:rsid w:val="00CD39F7"/>
    <w:rsid w:val="00CD3A4A"/>
    <w:rsid w:val="00CD3A6C"/>
    <w:rsid w:val="00CD3B25"/>
    <w:rsid w:val="00CD3CB7"/>
    <w:rsid w:val="00CD3D9A"/>
    <w:rsid w:val="00CD3F2E"/>
    <w:rsid w:val="00CD3FA3"/>
    <w:rsid w:val="00CD3FB5"/>
    <w:rsid w:val="00CD4015"/>
    <w:rsid w:val="00CD40F2"/>
    <w:rsid w:val="00CD4152"/>
    <w:rsid w:val="00CD41FE"/>
    <w:rsid w:val="00CD4206"/>
    <w:rsid w:val="00CD425D"/>
    <w:rsid w:val="00CD428F"/>
    <w:rsid w:val="00CD42D9"/>
    <w:rsid w:val="00CD43A4"/>
    <w:rsid w:val="00CD442A"/>
    <w:rsid w:val="00CD44E8"/>
    <w:rsid w:val="00CD451B"/>
    <w:rsid w:val="00CD452F"/>
    <w:rsid w:val="00CD459B"/>
    <w:rsid w:val="00CD45A8"/>
    <w:rsid w:val="00CD46C4"/>
    <w:rsid w:val="00CD46D7"/>
    <w:rsid w:val="00CD4790"/>
    <w:rsid w:val="00CD484E"/>
    <w:rsid w:val="00CD4858"/>
    <w:rsid w:val="00CD48B4"/>
    <w:rsid w:val="00CD4906"/>
    <w:rsid w:val="00CD4A40"/>
    <w:rsid w:val="00CD4B05"/>
    <w:rsid w:val="00CD4B9E"/>
    <w:rsid w:val="00CD4BB8"/>
    <w:rsid w:val="00CD4C20"/>
    <w:rsid w:val="00CD4D23"/>
    <w:rsid w:val="00CD4D4A"/>
    <w:rsid w:val="00CD4D6F"/>
    <w:rsid w:val="00CD4E85"/>
    <w:rsid w:val="00CD4EC4"/>
    <w:rsid w:val="00CD4F79"/>
    <w:rsid w:val="00CD5049"/>
    <w:rsid w:val="00CD50A3"/>
    <w:rsid w:val="00CD51A2"/>
    <w:rsid w:val="00CD528E"/>
    <w:rsid w:val="00CD52E1"/>
    <w:rsid w:val="00CD534B"/>
    <w:rsid w:val="00CD53C1"/>
    <w:rsid w:val="00CD53C6"/>
    <w:rsid w:val="00CD55A0"/>
    <w:rsid w:val="00CD5753"/>
    <w:rsid w:val="00CD57F8"/>
    <w:rsid w:val="00CD5837"/>
    <w:rsid w:val="00CD599E"/>
    <w:rsid w:val="00CD5C23"/>
    <w:rsid w:val="00CD5C98"/>
    <w:rsid w:val="00CD5CDD"/>
    <w:rsid w:val="00CD5D2A"/>
    <w:rsid w:val="00CD5E31"/>
    <w:rsid w:val="00CD5F71"/>
    <w:rsid w:val="00CD5F88"/>
    <w:rsid w:val="00CD5FB0"/>
    <w:rsid w:val="00CD6104"/>
    <w:rsid w:val="00CD6266"/>
    <w:rsid w:val="00CD62A9"/>
    <w:rsid w:val="00CD6461"/>
    <w:rsid w:val="00CD64F9"/>
    <w:rsid w:val="00CD65FF"/>
    <w:rsid w:val="00CD669E"/>
    <w:rsid w:val="00CD68F1"/>
    <w:rsid w:val="00CD690E"/>
    <w:rsid w:val="00CD69A7"/>
    <w:rsid w:val="00CD6A1C"/>
    <w:rsid w:val="00CD6BF6"/>
    <w:rsid w:val="00CD6C22"/>
    <w:rsid w:val="00CD6C33"/>
    <w:rsid w:val="00CD6C7E"/>
    <w:rsid w:val="00CD6D00"/>
    <w:rsid w:val="00CD6D0B"/>
    <w:rsid w:val="00CD6D4A"/>
    <w:rsid w:val="00CD6D62"/>
    <w:rsid w:val="00CD6DB2"/>
    <w:rsid w:val="00CD6E3E"/>
    <w:rsid w:val="00CD6EA8"/>
    <w:rsid w:val="00CD6EF3"/>
    <w:rsid w:val="00CD6F41"/>
    <w:rsid w:val="00CD6FBF"/>
    <w:rsid w:val="00CD7018"/>
    <w:rsid w:val="00CD714E"/>
    <w:rsid w:val="00CD714F"/>
    <w:rsid w:val="00CD7150"/>
    <w:rsid w:val="00CD71E8"/>
    <w:rsid w:val="00CD71FA"/>
    <w:rsid w:val="00CD741C"/>
    <w:rsid w:val="00CD7431"/>
    <w:rsid w:val="00CD7435"/>
    <w:rsid w:val="00CD745A"/>
    <w:rsid w:val="00CD74A1"/>
    <w:rsid w:val="00CD74B9"/>
    <w:rsid w:val="00CD74C5"/>
    <w:rsid w:val="00CD757E"/>
    <w:rsid w:val="00CD76A3"/>
    <w:rsid w:val="00CD76C5"/>
    <w:rsid w:val="00CD76D1"/>
    <w:rsid w:val="00CD7868"/>
    <w:rsid w:val="00CD790D"/>
    <w:rsid w:val="00CD7932"/>
    <w:rsid w:val="00CD7946"/>
    <w:rsid w:val="00CD7A0F"/>
    <w:rsid w:val="00CD7E35"/>
    <w:rsid w:val="00CD7F7D"/>
    <w:rsid w:val="00CD8D5F"/>
    <w:rsid w:val="00CE00B2"/>
    <w:rsid w:val="00CE0201"/>
    <w:rsid w:val="00CE02F0"/>
    <w:rsid w:val="00CE033E"/>
    <w:rsid w:val="00CE047A"/>
    <w:rsid w:val="00CE04B3"/>
    <w:rsid w:val="00CE0647"/>
    <w:rsid w:val="00CE06CB"/>
    <w:rsid w:val="00CE0797"/>
    <w:rsid w:val="00CE0A11"/>
    <w:rsid w:val="00CE0A9C"/>
    <w:rsid w:val="00CE0AE9"/>
    <w:rsid w:val="00CE0BDA"/>
    <w:rsid w:val="00CE0C79"/>
    <w:rsid w:val="00CE0CC6"/>
    <w:rsid w:val="00CE0D08"/>
    <w:rsid w:val="00CE0DD4"/>
    <w:rsid w:val="00CE0E28"/>
    <w:rsid w:val="00CE0F11"/>
    <w:rsid w:val="00CE0F1F"/>
    <w:rsid w:val="00CE1115"/>
    <w:rsid w:val="00CE112C"/>
    <w:rsid w:val="00CE1139"/>
    <w:rsid w:val="00CE113A"/>
    <w:rsid w:val="00CE11CB"/>
    <w:rsid w:val="00CE11EE"/>
    <w:rsid w:val="00CE1455"/>
    <w:rsid w:val="00CE14D5"/>
    <w:rsid w:val="00CE156A"/>
    <w:rsid w:val="00CE1584"/>
    <w:rsid w:val="00CE1770"/>
    <w:rsid w:val="00CE1861"/>
    <w:rsid w:val="00CE18E1"/>
    <w:rsid w:val="00CE18F8"/>
    <w:rsid w:val="00CE1A6F"/>
    <w:rsid w:val="00CE1AC2"/>
    <w:rsid w:val="00CE1C0A"/>
    <w:rsid w:val="00CE1C21"/>
    <w:rsid w:val="00CE1CE4"/>
    <w:rsid w:val="00CE1D8B"/>
    <w:rsid w:val="00CE1DD8"/>
    <w:rsid w:val="00CE1E7C"/>
    <w:rsid w:val="00CE20CF"/>
    <w:rsid w:val="00CE232A"/>
    <w:rsid w:val="00CE23B1"/>
    <w:rsid w:val="00CE240C"/>
    <w:rsid w:val="00CE246D"/>
    <w:rsid w:val="00CE247D"/>
    <w:rsid w:val="00CE26B3"/>
    <w:rsid w:val="00CE2701"/>
    <w:rsid w:val="00CE2750"/>
    <w:rsid w:val="00CE2783"/>
    <w:rsid w:val="00CE29B7"/>
    <w:rsid w:val="00CE29D7"/>
    <w:rsid w:val="00CE2A6C"/>
    <w:rsid w:val="00CE2B5D"/>
    <w:rsid w:val="00CE2B7D"/>
    <w:rsid w:val="00CE2C92"/>
    <w:rsid w:val="00CE2D13"/>
    <w:rsid w:val="00CE2D40"/>
    <w:rsid w:val="00CE2E0E"/>
    <w:rsid w:val="00CE2EA6"/>
    <w:rsid w:val="00CE30B1"/>
    <w:rsid w:val="00CE3139"/>
    <w:rsid w:val="00CE31D8"/>
    <w:rsid w:val="00CE3223"/>
    <w:rsid w:val="00CE325E"/>
    <w:rsid w:val="00CE325F"/>
    <w:rsid w:val="00CE3426"/>
    <w:rsid w:val="00CE34CD"/>
    <w:rsid w:val="00CE354E"/>
    <w:rsid w:val="00CE35E8"/>
    <w:rsid w:val="00CE3686"/>
    <w:rsid w:val="00CE370E"/>
    <w:rsid w:val="00CE37EF"/>
    <w:rsid w:val="00CE39A4"/>
    <w:rsid w:val="00CE3BAA"/>
    <w:rsid w:val="00CE3BBA"/>
    <w:rsid w:val="00CE3C12"/>
    <w:rsid w:val="00CE3C97"/>
    <w:rsid w:val="00CE3CB2"/>
    <w:rsid w:val="00CE3CE1"/>
    <w:rsid w:val="00CE3DBC"/>
    <w:rsid w:val="00CE3E26"/>
    <w:rsid w:val="00CE3E5C"/>
    <w:rsid w:val="00CE3ED8"/>
    <w:rsid w:val="00CE40D8"/>
    <w:rsid w:val="00CE40E2"/>
    <w:rsid w:val="00CE431A"/>
    <w:rsid w:val="00CE442D"/>
    <w:rsid w:val="00CE444A"/>
    <w:rsid w:val="00CE459B"/>
    <w:rsid w:val="00CE460F"/>
    <w:rsid w:val="00CE479C"/>
    <w:rsid w:val="00CE47D6"/>
    <w:rsid w:val="00CE484F"/>
    <w:rsid w:val="00CE48A2"/>
    <w:rsid w:val="00CE4926"/>
    <w:rsid w:val="00CE4948"/>
    <w:rsid w:val="00CE494F"/>
    <w:rsid w:val="00CE49EB"/>
    <w:rsid w:val="00CE4A3D"/>
    <w:rsid w:val="00CE4A70"/>
    <w:rsid w:val="00CE4AA8"/>
    <w:rsid w:val="00CE4AFF"/>
    <w:rsid w:val="00CE4B33"/>
    <w:rsid w:val="00CE4B3C"/>
    <w:rsid w:val="00CE4B6D"/>
    <w:rsid w:val="00CE4C7F"/>
    <w:rsid w:val="00CE4C8B"/>
    <w:rsid w:val="00CE4CFA"/>
    <w:rsid w:val="00CE4EA7"/>
    <w:rsid w:val="00CE4F04"/>
    <w:rsid w:val="00CE4F05"/>
    <w:rsid w:val="00CE505C"/>
    <w:rsid w:val="00CE509F"/>
    <w:rsid w:val="00CE50E2"/>
    <w:rsid w:val="00CE51D6"/>
    <w:rsid w:val="00CE5308"/>
    <w:rsid w:val="00CE53F1"/>
    <w:rsid w:val="00CE5660"/>
    <w:rsid w:val="00CE56D7"/>
    <w:rsid w:val="00CE5737"/>
    <w:rsid w:val="00CE579A"/>
    <w:rsid w:val="00CE57F4"/>
    <w:rsid w:val="00CE5858"/>
    <w:rsid w:val="00CE591D"/>
    <w:rsid w:val="00CE59A2"/>
    <w:rsid w:val="00CE5A5C"/>
    <w:rsid w:val="00CE5B9E"/>
    <w:rsid w:val="00CE5C34"/>
    <w:rsid w:val="00CE5D55"/>
    <w:rsid w:val="00CE5DCF"/>
    <w:rsid w:val="00CE5E22"/>
    <w:rsid w:val="00CE5E2A"/>
    <w:rsid w:val="00CE5ED4"/>
    <w:rsid w:val="00CE5F3A"/>
    <w:rsid w:val="00CE5F9F"/>
    <w:rsid w:val="00CE6025"/>
    <w:rsid w:val="00CE6030"/>
    <w:rsid w:val="00CE605D"/>
    <w:rsid w:val="00CE624E"/>
    <w:rsid w:val="00CE6260"/>
    <w:rsid w:val="00CE626D"/>
    <w:rsid w:val="00CE6340"/>
    <w:rsid w:val="00CE6359"/>
    <w:rsid w:val="00CE6395"/>
    <w:rsid w:val="00CE63A0"/>
    <w:rsid w:val="00CE63A7"/>
    <w:rsid w:val="00CE6459"/>
    <w:rsid w:val="00CE6514"/>
    <w:rsid w:val="00CE6539"/>
    <w:rsid w:val="00CE6590"/>
    <w:rsid w:val="00CE6635"/>
    <w:rsid w:val="00CE668E"/>
    <w:rsid w:val="00CE671B"/>
    <w:rsid w:val="00CE6779"/>
    <w:rsid w:val="00CE6795"/>
    <w:rsid w:val="00CE684A"/>
    <w:rsid w:val="00CE68BD"/>
    <w:rsid w:val="00CE6947"/>
    <w:rsid w:val="00CE69D6"/>
    <w:rsid w:val="00CE6A5C"/>
    <w:rsid w:val="00CE6AE2"/>
    <w:rsid w:val="00CE6CE3"/>
    <w:rsid w:val="00CE6CEC"/>
    <w:rsid w:val="00CE6D8E"/>
    <w:rsid w:val="00CE6E47"/>
    <w:rsid w:val="00CE6FBB"/>
    <w:rsid w:val="00CE7010"/>
    <w:rsid w:val="00CE701F"/>
    <w:rsid w:val="00CE714E"/>
    <w:rsid w:val="00CE7154"/>
    <w:rsid w:val="00CE72E7"/>
    <w:rsid w:val="00CE74A5"/>
    <w:rsid w:val="00CE76DB"/>
    <w:rsid w:val="00CE76F2"/>
    <w:rsid w:val="00CE778D"/>
    <w:rsid w:val="00CE78E6"/>
    <w:rsid w:val="00CE7912"/>
    <w:rsid w:val="00CE79A2"/>
    <w:rsid w:val="00CE7A2F"/>
    <w:rsid w:val="00CE7A3F"/>
    <w:rsid w:val="00CE7AE8"/>
    <w:rsid w:val="00CE7B05"/>
    <w:rsid w:val="00CE7B3E"/>
    <w:rsid w:val="00CE7BC4"/>
    <w:rsid w:val="00CE7BE0"/>
    <w:rsid w:val="00CE7C47"/>
    <w:rsid w:val="00CE7D56"/>
    <w:rsid w:val="00CE7D84"/>
    <w:rsid w:val="00CE7E80"/>
    <w:rsid w:val="00CE7F43"/>
    <w:rsid w:val="00CE7FEC"/>
    <w:rsid w:val="00CEA07A"/>
    <w:rsid w:val="00CECD4B"/>
    <w:rsid w:val="00CF000B"/>
    <w:rsid w:val="00CF0030"/>
    <w:rsid w:val="00CF0084"/>
    <w:rsid w:val="00CF00F3"/>
    <w:rsid w:val="00CF02BD"/>
    <w:rsid w:val="00CF0311"/>
    <w:rsid w:val="00CF03B9"/>
    <w:rsid w:val="00CF0400"/>
    <w:rsid w:val="00CF0419"/>
    <w:rsid w:val="00CF0462"/>
    <w:rsid w:val="00CF05BE"/>
    <w:rsid w:val="00CF065A"/>
    <w:rsid w:val="00CF06D3"/>
    <w:rsid w:val="00CF0741"/>
    <w:rsid w:val="00CF0764"/>
    <w:rsid w:val="00CF0939"/>
    <w:rsid w:val="00CF0984"/>
    <w:rsid w:val="00CF0ADD"/>
    <w:rsid w:val="00CF0B66"/>
    <w:rsid w:val="00CF0B88"/>
    <w:rsid w:val="00CF0BA8"/>
    <w:rsid w:val="00CF0BB7"/>
    <w:rsid w:val="00CF0D94"/>
    <w:rsid w:val="00CF0DD7"/>
    <w:rsid w:val="00CF0EBB"/>
    <w:rsid w:val="00CF0EDC"/>
    <w:rsid w:val="00CF0F06"/>
    <w:rsid w:val="00CF1005"/>
    <w:rsid w:val="00CF1050"/>
    <w:rsid w:val="00CF10BD"/>
    <w:rsid w:val="00CF10D3"/>
    <w:rsid w:val="00CF1213"/>
    <w:rsid w:val="00CF1242"/>
    <w:rsid w:val="00CF1285"/>
    <w:rsid w:val="00CF12E6"/>
    <w:rsid w:val="00CF134B"/>
    <w:rsid w:val="00CF13E0"/>
    <w:rsid w:val="00CF13FE"/>
    <w:rsid w:val="00CF1423"/>
    <w:rsid w:val="00CF145E"/>
    <w:rsid w:val="00CF1460"/>
    <w:rsid w:val="00CF1491"/>
    <w:rsid w:val="00CF1593"/>
    <w:rsid w:val="00CF15E9"/>
    <w:rsid w:val="00CF160A"/>
    <w:rsid w:val="00CF16AE"/>
    <w:rsid w:val="00CF1740"/>
    <w:rsid w:val="00CF17F0"/>
    <w:rsid w:val="00CF191D"/>
    <w:rsid w:val="00CF1940"/>
    <w:rsid w:val="00CF1A16"/>
    <w:rsid w:val="00CF1A94"/>
    <w:rsid w:val="00CF1B43"/>
    <w:rsid w:val="00CF1BD0"/>
    <w:rsid w:val="00CF1CC4"/>
    <w:rsid w:val="00CF1CDF"/>
    <w:rsid w:val="00CF1DF7"/>
    <w:rsid w:val="00CF1E72"/>
    <w:rsid w:val="00CF1F29"/>
    <w:rsid w:val="00CF1F65"/>
    <w:rsid w:val="00CF1FCB"/>
    <w:rsid w:val="00CF2087"/>
    <w:rsid w:val="00CF22E5"/>
    <w:rsid w:val="00CF236E"/>
    <w:rsid w:val="00CF23B5"/>
    <w:rsid w:val="00CF24D6"/>
    <w:rsid w:val="00CF253B"/>
    <w:rsid w:val="00CF2672"/>
    <w:rsid w:val="00CF26A1"/>
    <w:rsid w:val="00CF274B"/>
    <w:rsid w:val="00CF2832"/>
    <w:rsid w:val="00CF2859"/>
    <w:rsid w:val="00CF288E"/>
    <w:rsid w:val="00CF2924"/>
    <w:rsid w:val="00CF29CB"/>
    <w:rsid w:val="00CF2A2F"/>
    <w:rsid w:val="00CF2A8A"/>
    <w:rsid w:val="00CF2B39"/>
    <w:rsid w:val="00CF2BBD"/>
    <w:rsid w:val="00CF2C87"/>
    <w:rsid w:val="00CF2D1D"/>
    <w:rsid w:val="00CF2DBD"/>
    <w:rsid w:val="00CF2E3D"/>
    <w:rsid w:val="00CF2ED1"/>
    <w:rsid w:val="00CF2F05"/>
    <w:rsid w:val="00CF2FB9"/>
    <w:rsid w:val="00CF303C"/>
    <w:rsid w:val="00CF30E8"/>
    <w:rsid w:val="00CF31D4"/>
    <w:rsid w:val="00CF3254"/>
    <w:rsid w:val="00CF3339"/>
    <w:rsid w:val="00CF3354"/>
    <w:rsid w:val="00CF340C"/>
    <w:rsid w:val="00CF345B"/>
    <w:rsid w:val="00CF357A"/>
    <w:rsid w:val="00CF36E1"/>
    <w:rsid w:val="00CF36F3"/>
    <w:rsid w:val="00CF37B1"/>
    <w:rsid w:val="00CF3804"/>
    <w:rsid w:val="00CF3848"/>
    <w:rsid w:val="00CF38B5"/>
    <w:rsid w:val="00CF392A"/>
    <w:rsid w:val="00CF39B5"/>
    <w:rsid w:val="00CF39EB"/>
    <w:rsid w:val="00CF3AA3"/>
    <w:rsid w:val="00CF3AAC"/>
    <w:rsid w:val="00CF3BAE"/>
    <w:rsid w:val="00CF3BF8"/>
    <w:rsid w:val="00CF3E3F"/>
    <w:rsid w:val="00CF4077"/>
    <w:rsid w:val="00CF40BF"/>
    <w:rsid w:val="00CF411A"/>
    <w:rsid w:val="00CF41DB"/>
    <w:rsid w:val="00CF4287"/>
    <w:rsid w:val="00CF43D4"/>
    <w:rsid w:val="00CF4423"/>
    <w:rsid w:val="00CF44CC"/>
    <w:rsid w:val="00CF44D4"/>
    <w:rsid w:val="00CF44D5"/>
    <w:rsid w:val="00CF45E9"/>
    <w:rsid w:val="00CF4660"/>
    <w:rsid w:val="00CF467C"/>
    <w:rsid w:val="00CF46E0"/>
    <w:rsid w:val="00CF475E"/>
    <w:rsid w:val="00CF4792"/>
    <w:rsid w:val="00CF47F4"/>
    <w:rsid w:val="00CF486C"/>
    <w:rsid w:val="00CF48F4"/>
    <w:rsid w:val="00CF4902"/>
    <w:rsid w:val="00CF4987"/>
    <w:rsid w:val="00CF499E"/>
    <w:rsid w:val="00CF4B2D"/>
    <w:rsid w:val="00CF4CA2"/>
    <w:rsid w:val="00CF4DC3"/>
    <w:rsid w:val="00CF4DDA"/>
    <w:rsid w:val="00CF4EA2"/>
    <w:rsid w:val="00CF4F0D"/>
    <w:rsid w:val="00CF5068"/>
    <w:rsid w:val="00CF5225"/>
    <w:rsid w:val="00CF52BA"/>
    <w:rsid w:val="00CF534B"/>
    <w:rsid w:val="00CF54F2"/>
    <w:rsid w:val="00CF5572"/>
    <w:rsid w:val="00CF55D0"/>
    <w:rsid w:val="00CF573E"/>
    <w:rsid w:val="00CF5745"/>
    <w:rsid w:val="00CF57C8"/>
    <w:rsid w:val="00CF57CA"/>
    <w:rsid w:val="00CF595F"/>
    <w:rsid w:val="00CF5987"/>
    <w:rsid w:val="00CF59B5"/>
    <w:rsid w:val="00CF5D36"/>
    <w:rsid w:val="00CF5D3E"/>
    <w:rsid w:val="00CF5D43"/>
    <w:rsid w:val="00CF5D52"/>
    <w:rsid w:val="00CF5D69"/>
    <w:rsid w:val="00CF5DA9"/>
    <w:rsid w:val="00CF5E17"/>
    <w:rsid w:val="00CF5EED"/>
    <w:rsid w:val="00CF6040"/>
    <w:rsid w:val="00CF60CB"/>
    <w:rsid w:val="00CF6126"/>
    <w:rsid w:val="00CF62B9"/>
    <w:rsid w:val="00CF62D2"/>
    <w:rsid w:val="00CF632D"/>
    <w:rsid w:val="00CF667F"/>
    <w:rsid w:val="00CF669D"/>
    <w:rsid w:val="00CF66C9"/>
    <w:rsid w:val="00CF67BC"/>
    <w:rsid w:val="00CF6842"/>
    <w:rsid w:val="00CF6879"/>
    <w:rsid w:val="00CF69B3"/>
    <w:rsid w:val="00CF6A1C"/>
    <w:rsid w:val="00CF6B81"/>
    <w:rsid w:val="00CF6B82"/>
    <w:rsid w:val="00CF6C26"/>
    <w:rsid w:val="00CF6C4E"/>
    <w:rsid w:val="00CF6D0E"/>
    <w:rsid w:val="00CF6D1D"/>
    <w:rsid w:val="00CF6DE1"/>
    <w:rsid w:val="00CF6E30"/>
    <w:rsid w:val="00CF6EEE"/>
    <w:rsid w:val="00CF6FB6"/>
    <w:rsid w:val="00CF7044"/>
    <w:rsid w:val="00CF7148"/>
    <w:rsid w:val="00CF71CA"/>
    <w:rsid w:val="00CF7206"/>
    <w:rsid w:val="00CF7332"/>
    <w:rsid w:val="00CF73B9"/>
    <w:rsid w:val="00CF750D"/>
    <w:rsid w:val="00CF75AE"/>
    <w:rsid w:val="00CF7A34"/>
    <w:rsid w:val="00CF7A45"/>
    <w:rsid w:val="00CF7AD2"/>
    <w:rsid w:val="00CF7BA6"/>
    <w:rsid w:val="00CF7BBE"/>
    <w:rsid w:val="00CF7CE2"/>
    <w:rsid w:val="00CF7D02"/>
    <w:rsid w:val="00CF7DC4"/>
    <w:rsid w:val="00CF7EBA"/>
    <w:rsid w:val="00CF7F6A"/>
    <w:rsid w:val="00D00248"/>
    <w:rsid w:val="00D002AE"/>
    <w:rsid w:val="00D004BA"/>
    <w:rsid w:val="00D0051A"/>
    <w:rsid w:val="00D00730"/>
    <w:rsid w:val="00D0077F"/>
    <w:rsid w:val="00D00849"/>
    <w:rsid w:val="00D008F7"/>
    <w:rsid w:val="00D00B9C"/>
    <w:rsid w:val="00D00B9F"/>
    <w:rsid w:val="00D00C8F"/>
    <w:rsid w:val="00D00CA0"/>
    <w:rsid w:val="00D00D50"/>
    <w:rsid w:val="00D00E3D"/>
    <w:rsid w:val="00D00E6E"/>
    <w:rsid w:val="00D00EA6"/>
    <w:rsid w:val="00D00EA8"/>
    <w:rsid w:val="00D00F43"/>
    <w:rsid w:val="00D0108E"/>
    <w:rsid w:val="00D010F1"/>
    <w:rsid w:val="00D011BE"/>
    <w:rsid w:val="00D01256"/>
    <w:rsid w:val="00D01308"/>
    <w:rsid w:val="00D014D6"/>
    <w:rsid w:val="00D014FD"/>
    <w:rsid w:val="00D01597"/>
    <w:rsid w:val="00D015EA"/>
    <w:rsid w:val="00D0164C"/>
    <w:rsid w:val="00D01686"/>
    <w:rsid w:val="00D01713"/>
    <w:rsid w:val="00D01843"/>
    <w:rsid w:val="00D0188C"/>
    <w:rsid w:val="00D018D1"/>
    <w:rsid w:val="00D0196D"/>
    <w:rsid w:val="00D0198D"/>
    <w:rsid w:val="00D01B30"/>
    <w:rsid w:val="00D01BC6"/>
    <w:rsid w:val="00D01CCC"/>
    <w:rsid w:val="00D01D1D"/>
    <w:rsid w:val="00D01D9F"/>
    <w:rsid w:val="00D01E38"/>
    <w:rsid w:val="00D01EFD"/>
    <w:rsid w:val="00D01F32"/>
    <w:rsid w:val="00D01F48"/>
    <w:rsid w:val="00D01F7E"/>
    <w:rsid w:val="00D01FD6"/>
    <w:rsid w:val="00D020E5"/>
    <w:rsid w:val="00D02148"/>
    <w:rsid w:val="00D02205"/>
    <w:rsid w:val="00D02279"/>
    <w:rsid w:val="00D022AC"/>
    <w:rsid w:val="00D0231C"/>
    <w:rsid w:val="00D0239B"/>
    <w:rsid w:val="00D023B1"/>
    <w:rsid w:val="00D023EB"/>
    <w:rsid w:val="00D024C3"/>
    <w:rsid w:val="00D0257F"/>
    <w:rsid w:val="00D02688"/>
    <w:rsid w:val="00D026A6"/>
    <w:rsid w:val="00D02758"/>
    <w:rsid w:val="00D027AF"/>
    <w:rsid w:val="00D027E4"/>
    <w:rsid w:val="00D0285E"/>
    <w:rsid w:val="00D028AC"/>
    <w:rsid w:val="00D0291A"/>
    <w:rsid w:val="00D029C8"/>
    <w:rsid w:val="00D02A6B"/>
    <w:rsid w:val="00D02AD3"/>
    <w:rsid w:val="00D02BAD"/>
    <w:rsid w:val="00D02D3D"/>
    <w:rsid w:val="00D02E72"/>
    <w:rsid w:val="00D02FA6"/>
    <w:rsid w:val="00D02FCF"/>
    <w:rsid w:val="00D030B9"/>
    <w:rsid w:val="00D03158"/>
    <w:rsid w:val="00D0317E"/>
    <w:rsid w:val="00D03192"/>
    <w:rsid w:val="00D032D3"/>
    <w:rsid w:val="00D033AB"/>
    <w:rsid w:val="00D03450"/>
    <w:rsid w:val="00D03512"/>
    <w:rsid w:val="00D03565"/>
    <w:rsid w:val="00D035D0"/>
    <w:rsid w:val="00D035EB"/>
    <w:rsid w:val="00D035F0"/>
    <w:rsid w:val="00D0366C"/>
    <w:rsid w:val="00D038E5"/>
    <w:rsid w:val="00D0395D"/>
    <w:rsid w:val="00D03A71"/>
    <w:rsid w:val="00D03AB2"/>
    <w:rsid w:val="00D03B82"/>
    <w:rsid w:val="00D03BEC"/>
    <w:rsid w:val="00D03C03"/>
    <w:rsid w:val="00D03D61"/>
    <w:rsid w:val="00D03FA7"/>
    <w:rsid w:val="00D04021"/>
    <w:rsid w:val="00D04088"/>
    <w:rsid w:val="00D04092"/>
    <w:rsid w:val="00D040D3"/>
    <w:rsid w:val="00D040F3"/>
    <w:rsid w:val="00D0410A"/>
    <w:rsid w:val="00D04267"/>
    <w:rsid w:val="00D04304"/>
    <w:rsid w:val="00D043C1"/>
    <w:rsid w:val="00D0447E"/>
    <w:rsid w:val="00D0459A"/>
    <w:rsid w:val="00D0470B"/>
    <w:rsid w:val="00D047E1"/>
    <w:rsid w:val="00D04877"/>
    <w:rsid w:val="00D048A9"/>
    <w:rsid w:val="00D0492B"/>
    <w:rsid w:val="00D0493C"/>
    <w:rsid w:val="00D0499A"/>
    <w:rsid w:val="00D04A0F"/>
    <w:rsid w:val="00D04A71"/>
    <w:rsid w:val="00D04AC7"/>
    <w:rsid w:val="00D04B2F"/>
    <w:rsid w:val="00D04B37"/>
    <w:rsid w:val="00D04B3C"/>
    <w:rsid w:val="00D04B61"/>
    <w:rsid w:val="00D04B71"/>
    <w:rsid w:val="00D04BDD"/>
    <w:rsid w:val="00D04D5D"/>
    <w:rsid w:val="00D04D65"/>
    <w:rsid w:val="00D04D7E"/>
    <w:rsid w:val="00D04E0A"/>
    <w:rsid w:val="00D04E7A"/>
    <w:rsid w:val="00D04F5B"/>
    <w:rsid w:val="00D0514C"/>
    <w:rsid w:val="00D0515F"/>
    <w:rsid w:val="00D0516E"/>
    <w:rsid w:val="00D051D2"/>
    <w:rsid w:val="00D051E7"/>
    <w:rsid w:val="00D051ED"/>
    <w:rsid w:val="00D05244"/>
    <w:rsid w:val="00D05332"/>
    <w:rsid w:val="00D05334"/>
    <w:rsid w:val="00D055C0"/>
    <w:rsid w:val="00D055CA"/>
    <w:rsid w:val="00D055EA"/>
    <w:rsid w:val="00D0561F"/>
    <w:rsid w:val="00D056F5"/>
    <w:rsid w:val="00D05733"/>
    <w:rsid w:val="00D05736"/>
    <w:rsid w:val="00D057AD"/>
    <w:rsid w:val="00D05804"/>
    <w:rsid w:val="00D058ED"/>
    <w:rsid w:val="00D05935"/>
    <w:rsid w:val="00D05973"/>
    <w:rsid w:val="00D059A9"/>
    <w:rsid w:val="00D059B5"/>
    <w:rsid w:val="00D05A4D"/>
    <w:rsid w:val="00D05A99"/>
    <w:rsid w:val="00D05AF2"/>
    <w:rsid w:val="00D05B5D"/>
    <w:rsid w:val="00D05C1D"/>
    <w:rsid w:val="00D05DFA"/>
    <w:rsid w:val="00D05FD3"/>
    <w:rsid w:val="00D060A6"/>
    <w:rsid w:val="00D061E1"/>
    <w:rsid w:val="00D06250"/>
    <w:rsid w:val="00D0643F"/>
    <w:rsid w:val="00D0664A"/>
    <w:rsid w:val="00D066D3"/>
    <w:rsid w:val="00D067C1"/>
    <w:rsid w:val="00D06861"/>
    <w:rsid w:val="00D0689B"/>
    <w:rsid w:val="00D068C3"/>
    <w:rsid w:val="00D068FA"/>
    <w:rsid w:val="00D0690C"/>
    <w:rsid w:val="00D06936"/>
    <w:rsid w:val="00D06A35"/>
    <w:rsid w:val="00D06A59"/>
    <w:rsid w:val="00D06A66"/>
    <w:rsid w:val="00D06A87"/>
    <w:rsid w:val="00D06AB0"/>
    <w:rsid w:val="00D06B31"/>
    <w:rsid w:val="00D06B47"/>
    <w:rsid w:val="00D06B5D"/>
    <w:rsid w:val="00D06C56"/>
    <w:rsid w:val="00D06C77"/>
    <w:rsid w:val="00D06CAB"/>
    <w:rsid w:val="00D06CF1"/>
    <w:rsid w:val="00D06D72"/>
    <w:rsid w:val="00D06D97"/>
    <w:rsid w:val="00D06DC6"/>
    <w:rsid w:val="00D06E15"/>
    <w:rsid w:val="00D06E51"/>
    <w:rsid w:val="00D06EFE"/>
    <w:rsid w:val="00D06F90"/>
    <w:rsid w:val="00D06FA5"/>
    <w:rsid w:val="00D06FAF"/>
    <w:rsid w:val="00D070B9"/>
    <w:rsid w:val="00D070C2"/>
    <w:rsid w:val="00D071D9"/>
    <w:rsid w:val="00D0723C"/>
    <w:rsid w:val="00D073EF"/>
    <w:rsid w:val="00D07420"/>
    <w:rsid w:val="00D07433"/>
    <w:rsid w:val="00D074BE"/>
    <w:rsid w:val="00D07585"/>
    <w:rsid w:val="00D0763E"/>
    <w:rsid w:val="00D07687"/>
    <w:rsid w:val="00D076BB"/>
    <w:rsid w:val="00D076DD"/>
    <w:rsid w:val="00D0777F"/>
    <w:rsid w:val="00D07823"/>
    <w:rsid w:val="00D078BF"/>
    <w:rsid w:val="00D078D6"/>
    <w:rsid w:val="00D07920"/>
    <w:rsid w:val="00D079D4"/>
    <w:rsid w:val="00D07A35"/>
    <w:rsid w:val="00D07B8F"/>
    <w:rsid w:val="00D07BF3"/>
    <w:rsid w:val="00D07EBA"/>
    <w:rsid w:val="00D07F23"/>
    <w:rsid w:val="00D07F32"/>
    <w:rsid w:val="00D10014"/>
    <w:rsid w:val="00D10088"/>
    <w:rsid w:val="00D10190"/>
    <w:rsid w:val="00D101B5"/>
    <w:rsid w:val="00D102D6"/>
    <w:rsid w:val="00D10393"/>
    <w:rsid w:val="00D10398"/>
    <w:rsid w:val="00D103AC"/>
    <w:rsid w:val="00D10416"/>
    <w:rsid w:val="00D10444"/>
    <w:rsid w:val="00D1058A"/>
    <w:rsid w:val="00D105CF"/>
    <w:rsid w:val="00D1062C"/>
    <w:rsid w:val="00D10635"/>
    <w:rsid w:val="00D106E7"/>
    <w:rsid w:val="00D107D7"/>
    <w:rsid w:val="00D1089B"/>
    <w:rsid w:val="00D10BA5"/>
    <w:rsid w:val="00D10BAA"/>
    <w:rsid w:val="00D10DFD"/>
    <w:rsid w:val="00D10E4F"/>
    <w:rsid w:val="00D10E5B"/>
    <w:rsid w:val="00D10E6E"/>
    <w:rsid w:val="00D10F39"/>
    <w:rsid w:val="00D10F7A"/>
    <w:rsid w:val="00D10F8F"/>
    <w:rsid w:val="00D10FD9"/>
    <w:rsid w:val="00D11194"/>
    <w:rsid w:val="00D1120C"/>
    <w:rsid w:val="00D1139B"/>
    <w:rsid w:val="00D113C6"/>
    <w:rsid w:val="00D113DA"/>
    <w:rsid w:val="00D11479"/>
    <w:rsid w:val="00D114AF"/>
    <w:rsid w:val="00D11545"/>
    <w:rsid w:val="00D115CE"/>
    <w:rsid w:val="00D1163A"/>
    <w:rsid w:val="00D11685"/>
    <w:rsid w:val="00D116EA"/>
    <w:rsid w:val="00D11751"/>
    <w:rsid w:val="00D11887"/>
    <w:rsid w:val="00D11895"/>
    <w:rsid w:val="00D118D1"/>
    <w:rsid w:val="00D1197E"/>
    <w:rsid w:val="00D119D5"/>
    <w:rsid w:val="00D11ABC"/>
    <w:rsid w:val="00D11B0E"/>
    <w:rsid w:val="00D11C95"/>
    <w:rsid w:val="00D11CE3"/>
    <w:rsid w:val="00D11D9C"/>
    <w:rsid w:val="00D11E53"/>
    <w:rsid w:val="00D11EB8"/>
    <w:rsid w:val="00D11ED7"/>
    <w:rsid w:val="00D11F62"/>
    <w:rsid w:val="00D11F81"/>
    <w:rsid w:val="00D11FBE"/>
    <w:rsid w:val="00D12079"/>
    <w:rsid w:val="00D1220B"/>
    <w:rsid w:val="00D12274"/>
    <w:rsid w:val="00D1235C"/>
    <w:rsid w:val="00D123A3"/>
    <w:rsid w:val="00D124EE"/>
    <w:rsid w:val="00D126A1"/>
    <w:rsid w:val="00D12736"/>
    <w:rsid w:val="00D128C7"/>
    <w:rsid w:val="00D1291C"/>
    <w:rsid w:val="00D1296B"/>
    <w:rsid w:val="00D12B4E"/>
    <w:rsid w:val="00D12C5A"/>
    <w:rsid w:val="00D12CA8"/>
    <w:rsid w:val="00D12CC9"/>
    <w:rsid w:val="00D12CD3"/>
    <w:rsid w:val="00D12CE0"/>
    <w:rsid w:val="00D12D05"/>
    <w:rsid w:val="00D12D58"/>
    <w:rsid w:val="00D12DE0"/>
    <w:rsid w:val="00D12F74"/>
    <w:rsid w:val="00D1312C"/>
    <w:rsid w:val="00D13293"/>
    <w:rsid w:val="00D132E3"/>
    <w:rsid w:val="00D13325"/>
    <w:rsid w:val="00D13350"/>
    <w:rsid w:val="00D134CF"/>
    <w:rsid w:val="00D13655"/>
    <w:rsid w:val="00D13667"/>
    <w:rsid w:val="00D136D0"/>
    <w:rsid w:val="00D13790"/>
    <w:rsid w:val="00D137B1"/>
    <w:rsid w:val="00D139A8"/>
    <w:rsid w:val="00D13A2E"/>
    <w:rsid w:val="00D13A6E"/>
    <w:rsid w:val="00D13A91"/>
    <w:rsid w:val="00D13A93"/>
    <w:rsid w:val="00D13AEE"/>
    <w:rsid w:val="00D13B57"/>
    <w:rsid w:val="00D13C3D"/>
    <w:rsid w:val="00D13CB2"/>
    <w:rsid w:val="00D13CC0"/>
    <w:rsid w:val="00D13E22"/>
    <w:rsid w:val="00D13E8F"/>
    <w:rsid w:val="00D13ED4"/>
    <w:rsid w:val="00D13EDD"/>
    <w:rsid w:val="00D13FAD"/>
    <w:rsid w:val="00D14151"/>
    <w:rsid w:val="00D14203"/>
    <w:rsid w:val="00D1438D"/>
    <w:rsid w:val="00D143BB"/>
    <w:rsid w:val="00D14459"/>
    <w:rsid w:val="00D14601"/>
    <w:rsid w:val="00D14703"/>
    <w:rsid w:val="00D1473B"/>
    <w:rsid w:val="00D1473F"/>
    <w:rsid w:val="00D1479E"/>
    <w:rsid w:val="00D147AE"/>
    <w:rsid w:val="00D148E1"/>
    <w:rsid w:val="00D149FE"/>
    <w:rsid w:val="00D14A22"/>
    <w:rsid w:val="00D14A2A"/>
    <w:rsid w:val="00D14AC7"/>
    <w:rsid w:val="00D14BAC"/>
    <w:rsid w:val="00D14C05"/>
    <w:rsid w:val="00D14C56"/>
    <w:rsid w:val="00D14CC2"/>
    <w:rsid w:val="00D14E16"/>
    <w:rsid w:val="00D14F89"/>
    <w:rsid w:val="00D14FA8"/>
    <w:rsid w:val="00D153ED"/>
    <w:rsid w:val="00D1554F"/>
    <w:rsid w:val="00D156A2"/>
    <w:rsid w:val="00D156C3"/>
    <w:rsid w:val="00D15A5F"/>
    <w:rsid w:val="00D15AB0"/>
    <w:rsid w:val="00D15CE6"/>
    <w:rsid w:val="00D15D3B"/>
    <w:rsid w:val="00D15E49"/>
    <w:rsid w:val="00D15FF9"/>
    <w:rsid w:val="00D16016"/>
    <w:rsid w:val="00D1612E"/>
    <w:rsid w:val="00D16207"/>
    <w:rsid w:val="00D162F1"/>
    <w:rsid w:val="00D163B8"/>
    <w:rsid w:val="00D16422"/>
    <w:rsid w:val="00D1645D"/>
    <w:rsid w:val="00D16471"/>
    <w:rsid w:val="00D16496"/>
    <w:rsid w:val="00D164CE"/>
    <w:rsid w:val="00D1656B"/>
    <w:rsid w:val="00D166F3"/>
    <w:rsid w:val="00D1671F"/>
    <w:rsid w:val="00D1677F"/>
    <w:rsid w:val="00D16782"/>
    <w:rsid w:val="00D167CE"/>
    <w:rsid w:val="00D167D4"/>
    <w:rsid w:val="00D16818"/>
    <w:rsid w:val="00D16A0E"/>
    <w:rsid w:val="00D16A83"/>
    <w:rsid w:val="00D16BE4"/>
    <w:rsid w:val="00D16C45"/>
    <w:rsid w:val="00D16CFA"/>
    <w:rsid w:val="00D16D63"/>
    <w:rsid w:val="00D16D8A"/>
    <w:rsid w:val="00D16E49"/>
    <w:rsid w:val="00D16EC1"/>
    <w:rsid w:val="00D16F38"/>
    <w:rsid w:val="00D16F62"/>
    <w:rsid w:val="00D17058"/>
    <w:rsid w:val="00D17081"/>
    <w:rsid w:val="00D1710D"/>
    <w:rsid w:val="00D1719D"/>
    <w:rsid w:val="00D171D8"/>
    <w:rsid w:val="00D17435"/>
    <w:rsid w:val="00D17487"/>
    <w:rsid w:val="00D176F4"/>
    <w:rsid w:val="00D176FE"/>
    <w:rsid w:val="00D177D4"/>
    <w:rsid w:val="00D17843"/>
    <w:rsid w:val="00D178CF"/>
    <w:rsid w:val="00D178D1"/>
    <w:rsid w:val="00D17913"/>
    <w:rsid w:val="00D17991"/>
    <w:rsid w:val="00D17A65"/>
    <w:rsid w:val="00D17AAF"/>
    <w:rsid w:val="00D17B45"/>
    <w:rsid w:val="00D17BFF"/>
    <w:rsid w:val="00D17C6A"/>
    <w:rsid w:val="00D17E00"/>
    <w:rsid w:val="00D17E5A"/>
    <w:rsid w:val="00D20087"/>
    <w:rsid w:val="00D203DA"/>
    <w:rsid w:val="00D203FC"/>
    <w:rsid w:val="00D20404"/>
    <w:rsid w:val="00D205EB"/>
    <w:rsid w:val="00D20618"/>
    <w:rsid w:val="00D206EA"/>
    <w:rsid w:val="00D2071F"/>
    <w:rsid w:val="00D2093F"/>
    <w:rsid w:val="00D20A5A"/>
    <w:rsid w:val="00D20B76"/>
    <w:rsid w:val="00D20B94"/>
    <w:rsid w:val="00D20BAB"/>
    <w:rsid w:val="00D20C44"/>
    <w:rsid w:val="00D20CC2"/>
    <w:rsid w:val="00D20CC5"/>
    <w:rsid w:val="00D20DBE"/>
    <w:rsid w:val="00D20EFA"/>
    <w:rsid w:val="00D20F2F"/>
    <w:rsid w:val="00D20F9C"/>
    <w:rsid w:val="00D20FA7"/>
    <w:rsid w:val="00D2104F"/>
    <w:rsid w:val="00D211FC"/>
    <w:rsid w:val="00D21369"/>
    <w:rsid w:val="00D214A4"/>
    <w:rsid w:val="00D214CC"/>
    <w:rsid w:val="00D214E6"/>
    <w:rsid w:val="00D21590"/>
    <w:rsid w:val="00D215DB"/>
    <w:rsid w:val="00D215E5"/>
    <w:rsid w:val="00D21621"/>
    <w:rsid w:val="00D2172B"/>
    <w:rsid w:val="00D21737"/>
    <w:rsid w:val="00D21776"/>
    <w:rsid w:val="00D21AE0"/>
    <w:rsid w:val="00D21B82"/>
    <w:rsid w:val="00D21BA7"/>
    <w:rsid w:val="00D21C2F"/>
    <w:rsid w:val="00D21C4C"/>
    <w:rsid w:val="00D21CA4"/>
    <w:rsid w:val="00D21E87"/>
    <w:rsid w:val="00D21E8B"/>
    <w:rsid w:val="00D21F56"/>
    <w:rsid w:val="00D21FA7"/>
    <w:rsid w:val="00D22040"/>
    <w:rsid w:val="00D220E5"/>
    <w:rsid w:val="00D22113"/>
    <w:rsid w:val="00D221BE"/>
    <w:rsid w:val="00D22361"/>
    <w:rsid w:val="00D2236B"/>
    <w:rsid w:val="00D223B1"/>
    <w:rsid w:val="00D22491"/>
    <w:rsid w:val="00D2256C"/>
    <w:rsid w:val="00D228AC"/>
    <w:rsid w:val="00D22959"/>
    <w:rsid w:val="00D22987"/>
    <w:rsid w:val="00D22B09"/>
    <w:rsid w:val="00D22E07"/>
    <w:rsid w:val="00D22EFE"/>
    <w:rsid w:val="00D22F13"/>
    <w:rsid w:val="00D22F50"/>
    <w:rsid w:val="00D232A5"/>
    <w:rsid w:val="00D23326"/>
    <w:rsid w:val="00D23393"/>
    <w:rsid w:val="00D233E1"/>
    <w:rsid w:val="00D23525"/>
    <w:rsid w:val="00D23567"/>
    <w:rsid w:val="00D23698"/>
    <w:rsid w:val="00D236E6"/>
    <w:rsid w:val="00D2393E"/>
    <w:rsid w:val="00D2397A"/>
    <w:rsid w:val="00D23BAF"/>
    <w:rsid w:val="00D23C2D"/>
    <w:rsid w:val="00D23CA1"/>
    <w:rsid w:val="00D23D7B"/>
    <w:rsid w:val="00D23E33"/>
    <w:rsid w:val="00D23E57"/>
    <w:rsid w:val="00D23E6A"/>
    <w:rsid w:val="00D240B0"/>
    <w:rsid w:val="00D240B3"/>
    <w:rsid w:val="00D2416C"/>
    <w:rsid w:val="00D2426F"/>
    <w:rsid w:val="00D242AD"/>
    <w:rsid w:val="00D242FB"/>
    <w:rsid w:val="00D243DF"/>
    <w:rsid w:val="00D244E7"/>
    <w:rsid w:val="00D244F3"/>
    <w:rsid w:val="00D24522"/>
    <w:rsid w:val="00D24528"/>
    <w:rsid w:val="00D245CF"/>
    <w:rsid w:val="00D24665"/>
    <w:rsid w:val="00D2468F"/>
    <w:rsid w:val="00D2479C"/>
    <w:rsid w:val="00D247F5"/>
    <w:rsid w:val="00D24805"/>
    <w:rsid w:val="00D248B2"/>
    <w:rsid w:val="00D248E2"/>
    <w:rsid w:val="00D24943"/>
    <w:rsid w:val="00D249B0"/>
    <w:rsid w:val="00D249EE"/>
    <w:rsid w:val="00D249F1"/>
    <w:rsid w:val="00D24BDA"/>
    <w:rsid w:val="00D24CA0"/>
    <w:rsid w:val="00D24CD0"/>
    <w:rsid w:val="00D24E80"/>
    <w:rsid w:val="00D24ED0"/>
    <w:rsid w:val="00D24F43"/>
    <w:rsid w:val="00D24F88"/>
    <w:rsid w:val="00D24FA9"/>
    <w:rsid w:val="00D250A7"/>
    <w:rsid w:val="00D2511B"/>
    <w:rsid w:val="00D25128"/>
    <w:rsid w:val="00D25140"/>
    <w:rsid w:val="00D2515D"/>
    <w:rsid w:val="00D251DE"/>
    <w:rsid w:val="00D252AF"/>
    <w:rsid w:val="00D252BB"/>
    <w:rsid w:val="00D252FF"/>
    <w:rsid w:val="00D2543A"/>
    <w:rsid w:val="00D25571"/>
    <w:rsid w:val="00D255AB"/>
    <w:rsid w:val="00D25625"/>
    <w:rsid w:val="00D25727"/>
    <w:rsid w:val="00D2598A"/>
    <w:rsid w:val="00D2599B"/>
    <w:rsid w:val="00D259B7"/>
    <w:rsid w:val="00D259F9"/>
    <w:rsid w:val="00D25B37"/>
    <w:rsid w:val="00D25B48"/>
    <w:rsid w:val="00D25BD5"/>
    <w:rsid w:val="00D25C9A"/>
    <w:rsid w:val="00D25CE7"/>
    <w:rsid w:val="00D25D02"/>
    <w:rsid w:val="00D25D6C"/>
    <w:rsid w:val="00D25DAC"/>
    <w:rsid w:val="00D25F67"/>
    <w:rsid w:val="00D26112"/>
    <w:rsid w:val="00D261FA"/>
    <w:rsid w:val="00D2626B"/>
    <w:rsid w:val="00D262FD"/>
    <w:rsid w:val="00D2630C"/>
    <w:rsid w:val="00D26430"/>
    <w:rsid w:val="00D26531"/>
    <w:rsid w:val="00D26546"/>
    <w:rsid w:val="00D2655F"/>
    <w:rsid w:val="00D26561"/>
    <w:rsid w:val="00D265BD"/>
    <w:rsid w:val="00D26678"/>
    <w:rsid w:val="00D266B3"/>
    <w:rsid w:val="00D266D8"/>
    <w:rsid w:val="00D266FF"/>
    <w:rsid w:val="00D2672D"/>
    <w:rsid w:val="00D268CE"/>
    <w:rsid w:val="00D268F4"/>
    <w:rsid w:val="00D26A30"/>
    <w:rsid w:val="00D26A8D"/>
    <w:rsid w:val="00D26AB2"/>
    <w:rsid w:val="00D26B2F"/>
    <w:rsid w:val="00D26BDA"/>
    <w:rsid w:val="00D26C04"/>
    <w:rsid w:val="00D26C1D"/>
    <w:rsid w:val="00D26C45"/>
    <w:rsid w:val="00D26CAA"/>
    <w:rsid w:val="00D26CC3"/>
    <w:rsid w:val="00D26CE1"/>
    <w:rsid w:val="00D26D17"/>
    <w:rsid w:val="00D26D6C"/>
    <w:rsid w:val="00D26DB2"/>
    <w:rsid w:val="00D27050"/>
    <w:rsid w:val="00D27072"/>
    <w:rsid w:val="00D27167"/>
    <w:rsid w:val="00D271E2"/>
    <w:rsid w:val="00D27264"/>
    <w:rsid w:val="00D272C4"/>
    <w:rsid w:val="00D27304"/>
    <w:rsid w:val="00D2732B"/>
    <w:rsid w:val="00D27356"/>
    <w:rsid w:val="00D27448"/>
    <w:rsid w:val="00D27465"/>
    <w:rsid w:val="00D27497"/>
    <w:rsid w:val="00D274B6"/>
    <w:rsid w:val="00D27542"/>
    <w:rsid w:val="00D2756D"/>
    <w:rsid w:val="00D27577"/>
    <w:rsid w:val="00D27621"/>
    <w:rsid w:val="00D2778C"/>
    <w:rsid w:val="00D27887"/>
    <w:rsid w:val="00D278A4"/>
    <w:rsid w:val="00D27930"/>
    <w:rsid w:val="00D27983"/>
    <w:rsid w:val="00D279E9"/>
    <w:rsid w:val="00D27A4D"/>
    <w:rsid w:val="00D27A68"/>
    <w:rsid w:val="00D27B8E"/>
    <w:rsid w:val="00D27C1E"/>
    <w:rsid w:val="00D27D16"/>
    <w:rsid w:val="00D27DD5"/>
    <w:rsid w:val="00D27E16"/>
    <w:rsid w:val="00D27E24"/>
    <w:rsid w:val="00D27FEA"/>
    <w:rsid w:val="00D27FF3"/>
    <w:rsid w:val="00D30017"/>
    <w:rsid w:val="00D30043"/>
    <w:rsid w:val="00D30052"/>
    <w:rsid w:val="00D302B1"/>
    <w:rsid w:val="00D303AD"/>
    <w:rsid w:val="00D304CB"/>
    <w:rsid w:val="00D305A0"/>
    <w:rsid w:val="00D30628"/>
    <w:rsid w:val="00D306D2"/>
    <w:rsid w:val="00D306E5"/>
    <w:rsid w:val="00D306F2"/>
    <w:rsid w:val="00D3073F"/>
    <w:rsid w:val="00D30871"/>
    <w:rsid w:val="00D308C1"/>
    <w:rsid w:val="00D309D2"/>
    <w:rsid w:val="00D30A66"/>
    <w:rsid w:val="00D30A6D"/>
    <w:rsid w:val="00D30AE3"/>
    <w:rsid w:val="00D30C0D"/>
    <w:rsid w:val="00D30DC3"/>
    <w:rsid w:val="00D30E2C"/>
    <w:rsid w:val="00D30F42"/>
    <w:rsid w:val="00D30FFB"/>
    <w:rsid w:val="00D30FFC"/>
    <w:rsid w:val="00D310D1"/>
    <w:rsid w:val="00D31174"/>
    <w:rsid w:val="00D3117D"/>
    <w:rsid w:val="00D31249"/>
    <w:rsid w:val="00D31360"/>
    <w:rsid w:val="00D3136A"/>
    <w:rsid w:val="00D3139F"/>
    <w:rsid w:val="00D313C3"/>
    <w:rsid w:val="00D315FC"/>
    <w:rsid w:val="00D31655"/>
    <w:rsid w:val="00D316FB"/>
    <w:rsid w:val="00D31728"/>
    <w:rsid w:val="00D3176A"/>
    <w:rsid w:val="00D31833"/>
    <w:rsid w:val="00D3186C"/>
    <w:rsid w:val="00D319B6"/>
    <w:rsid w:val="00D319D5"/>
    <w:rsid w:val="00D31A85"/>
    <w:rsid w:val="00D31C2D"/>
    <w:rsid w:val="00D31E5E"/>
    <w:rsid w:val="00D31E94"/>
    <w:rsid w:val="00D31EE4"/>
    <w:rsid w:val="00D31F00"/>
    <w:rsid w:val="00D31F0D"/>
    <w:rsid w:val="00D31F10"/>
    <w:rsid w:val="00D31F76"/>
    <w:rsid w:val="00D32041"/>
    <w:rsid w:val="00D321EB"/>
    <w:rsid w:val="00D32300"/>
    <w:rsid w:val="00D32329"/>
    <w:rsid w:val="00D32348"/>
    <w:rsid w:val="00D32385"/>
    <w:rsid w:val="00D32583"/>
    <w:rsid w:val="00D325C2"/>
    <w:rsid w:val="00D326C2"/>
    <w:rsid w:val="00D327E1"/>
    <w:rsid w:val="00D32813"/>
    <w:rsid w:val="00D3286C"/>
    <w:rsid w:val="00D32A13"/>
    <w:rsid w:val="00D32A5B"/>
    <w:rsid w:val="00D32B4E"/>
    <w:rsid w:val="00D32BFC"/>
    <w:rsid w:val="00D32C15"/>
    <w:rsid w:val="00D32D8E"/>
    <w:rsid w:val="00D32DFC"/>
    <w:rsid w:val="00D32E38"/>
    <w:rsid w:val="00D32E72"/>
    <w:rsid w:val="00D32ED3"/>
    <w:rsid w:val="00D32F85"/>
    <w:rsid w:val="00D33078"/>
    <w:rsid w:val="00D3310E"/>
    <w:rsid w:val="00D33177"/>
    <w:rsid w:val="00D331D7"/>
    <w:rsid w:val="00D331F6"/>
    <w:rsid w:val="00D332B5"/>
    <w:rsid w:val="00D33387"/>
    <w:rsid w:val="00D333D8"/>
    <w:rsid w:val="00D333F7"/>
    <w:rsid w:val="00D3342C"/>
    <w:rsid w:val="00D33457"/>
    <w:rsid w:val="00D33496"/>
    <w:rsid w:val="00D33550"/>
    <w:rsid w:val="00D33603"/>
    <w:rsid w:val="00D337AE"/>
    <w:rsid w:val="00D3383A"/>
    <w:rsid w:val="00D33861"/>
    <w:rsid w:val="00D3389C"/>
    <w:rsid w:val="00D3389D"/>
    <w:rsid w:val="00D3390A"/>
    <w:rsid w:val="00D33B3C"/>
    <w:rsid w:val="00D33B54"/>
    <w:rsid w:val="00D33C1C"/>
    <w:rsid w:val="00D33C83"/>
    <w:rsid w:val="00D33CA0"/>
    <w:rsid w:val="00D33CF0"/>
    <w:rsid w:val="00D33D7F"/>
    <w:rsid w:val="00D33E16"/>
    <w:rsid w:val="00D33E31"/>
    <w:rsid w:val="00D33F13"/>
    <w:rsid w:val="00D3402F"/>
    <w:rsid w:val="00D34104"/>
    <w:rsid w:val="00D3417D"/>
    <w:rsid w:val="00D341EA"/>
    <w:rsid w:val="00D3444E"/>
    <w:rsid w:val="00D34476"/>
    <w:rsid w:val="00D34543"/>
    <w:rsid w:val="00D34564"/>
    <w:rsid w:val="00D3456F"/>
    <w:rsid w:val="00D345F1"/>
    <w:rsid w:val="00D34739"/>
    <w:rsid w:val="00D34752"/>
    <w:rsid w:val="00D34756"/>
    <w:rsid w:val="00D348B4"/>
    <w:rsid w:val="00D3496C"/>
    <w:rsid w:val="00D349A9"/>
    <w:rsid w:val="00D349D9"/>
    <w:rsid w:val="00D349F7"/>
    <w:rsid w:val="00D34AC1"/>
    <w:rsid w:val="00D34BBB"/>
    <w:rsid w:val="00D34BDC"/>
    <w:rsid w:val="00D34CA1"/>
    <w:rsid w:val="00D34D23"/>
    <w:rsid w:val="00D34EAC"/>
    <w:rsid w:val="00D35092"/>
    <w:rsid w:val="00D35159"/>
    <w:rsid w:val="00D35326"/>
    <w:rsid w:val="00D35360"/>
    <w:rsid w:val="00D3537A"/>
    <w:rsid w:val="00D35464"/>
    <w:rsid w:val="00D354D2"/>
    <w:rsid w:val="00D35529"/>
    <w:rsid w:val="00D3553D"/>
    <w:rsid w:val="00D355B2"/>
    <w:rsid w:val="00D35615"/>
    <w:rsid w:val="00D3563A"/>
    <w:rsid w:val="00D3575B"/>
    <w:rsid w:val="00D357A2"/>
    <w:rsid w:val="00D35870"/>
    <w:rsid w:val="00D3588A"/>
    <w:rsid w:val="00D35896"/>
    <w:rsid w:val="00D3596E"/>
    <w:rsid w:val="00D359D9"/>
    <w:rsid w:val="00D35A9F"/>
    <w:rsid w:val="00D35B26"/>
    <w:rsid w:val="00D35B55"/>
    <w:rsid w:val="00D35D06"/>
    <w:rsid w:val="00D35D73"/>
    <w:rsid w:val="00D35E44"/>
    <w:rsid w:val="00D35EC1"/>
    <w:rsid w:val="00D35F28"/>
    <w:rsid w:val="00D35F57"/>
    <w:rsid w:val="00D35F93"/>
    <w:rsid w:val="00D36018"/>
    <w:rsid w:val="00D3601D"/>
    <w:rsid w:val="00D36055"/>
    <w:rsid w:val="00D36068"/>
    <w:rsid w:val="00D36146"/>
    <w:rsid w:val="00D36150"/>
    <w:rsid w:val="00D3616A"/>
    <w:rsid w:val="00D361FD"/>
    <w:rsid w:val="00D36221"/>
    <w:rsid w:val="00D36348"/>
    <w:rsid w:val="00D3637A"/>
    <w:rsid w:val="00D36414"/>
    <w:rsid w:val="00D364B9"/>
    <w:rsid w:val="00D3650E"/>
    <w:rsid w:val="00D365E2"/>
    <w:rsid w:val="00D366C8"/>
    <w:rsid w:val="00D366EF"/>
    <w:rsid w:val="00D3677A"/>
    <w:rsid w:val="00D367D0"/>
    <w:rsid w:val="00D367F1"/>
    <w:rsid w:val="00D368AB"/>
    <w:rsid w:val="00D368F8"/>
    <w:rsid w:val="00D36998"/>
    <w:rsid w:val="00D36C8D"/>
    <w:rsid w:val="00D36DDF"/>
    <w:rsid w:val="00D36E06"/>
    <w:rsid w:val="00D36EF8"/>
    <w:rsid w:val="00D36F40"/>
    <w:rsid w:val="00D36F91"/>
    <w:rsid w:val="00D36FC4"/>
    <w:rsid w:val="00D371E4"/>
    <w:rsid w:val="00D37215"/>
    <w:rsid w:val="00D3732F"/>
    <w:rsid w:val="00D37338"/>
    <w:rsid w:val="00D373D8"/>
    <w:rsid w:val="00D37472"/>
    <w:rsid w:val="00D37617"/>
    <w:rsid w:val="00D377AB"/>
    <w:rsid w:val="00D37940"/>
    <w:rsid w:val="00D379BA"/>
    <w:rsid w:val="00D37A11"/>
    <w:rsid w:val="00D37B86"/>
    <w:rsid w:val="00D37C14"/>
    <w:rsid w:val="00D37C5B"/>
    <w:rsid w:val="00D37CC2"/>
    <w:rsid w:val="00D37D7B"/>
    <w:rsid w:val="00D37DCF"/>
    <w:rsid w:val="00D37E2D"/>
    <w:rsid w:val="00D37E71"/>
    <w:rsid w:val="00D37EE2"/>
    <w:rsid w:val="00D37F41"/>
    <w:rsid w:val="00D37F8D"/>
    <w:rsid w:val="00D37F8F"/>
    <w:rsid w:val="00D37FE5"/>
    <w:rsid w:val="00D40052"/>
    <w:rsid w:val="00D40055"/>
    <w:rsid w:val="00D40076"/>
    <w:rsid w:val="00D400BF"/>
    <w:rsid w:val="00D40283"/>
    <w:rsid w:val="00D402B9"/>
    <w:rsid w:val="00D402DB"/>
    <w:rsid w:val="00D40315"/>
    <w:rsid w:val="00D40435"/>
    <w:rsid w:val="00D40490"/>
    <w:rsid w:val="00D404AE"/>
    <w:rsid w:val="00D40579"/>
    <w:rsid w:val="00D40603"/>
    <w:rsid w:val="00D40663"/>
    <w:rsid w:val="00D4069D"/>
    <w:rsid w:val="00D406E8"/>
    <w:rsid w:val="00D40822"/>
    <w:rsid w:val="00D408A6"/>
    <w:rsid w:val="00D40A13"/>
    <w:rsid w:val="00D40AC0"/>
    <w:rsid w:val="00D40AE8"/>
    <w:rsid w:val="00D40B31"/>
    <w:rsid w:val="00D40B4D"/>
    <w:rsid w:val="00D40C43"/>
    <w:rsid w:val="00D40E55"/>
    <w:rsid w:val="00D40EE5"/>
    <w:rsid w:val="00D40FAB"/>
    <w:rsid w:val="00D41098"/>
    <w:rsid w:val="00D410B9"/>
    <w:rsid w:val="00D41170"/>
    <w:rsid w:val="00D41222"/>
    <w:rsid w:val="00D413C9"/>
    <w:rsid w:val="00D41535"/>
    <w:rsid w:val="00D41594"/>
    <w:rsid w:val="00D41644"/>
    <w:rsid w:val="00D416BC"/>
    <w:rsid w:val="00D41735"/>
    <w:rsid w:val="00D4173E"/>
    <w:rsid w:val="00D41752"/>
    <w:rsid w:val="00D41890"/>
    <w:rsid w:val="00D418BD"/>
    <w:rsid w:val="00D41956"/>
    <w:rsid w:val="00D4196D"/>
    <w:rsid w:val="00D41999"/>
    <w:rsid w:val="00D419A9"/>
    <w:rsid w:val="00D41A42"/>
    <w:rsid w:val="00D41A8C"/>
    <w:rsid w:val="00D41A9B"/>
    <w:rsid w:val="00D41C4B"/>
    <w:rsid w:val="00D41C76"/>
    <w:rsid w:val="00D41CF1"/>
    <w:rsid w:val="00D41D40"/>
    <w:rsid w:val="00D41DA3"/>
    <w:rsid w:val="00D41DAC"/>
    <w:rsid w:val="00D41E22"/>
    <w:rsid w:val="00D41FFE"/>
    <w:rsid w:val="00D42005"/>
    <w:rsid w:val="00D42028"/>
    <w:rsid w:val="00D420D1"/>
    <w:rsid w:val="00D4223C"/>
    <w:rsid w:val="00D4233B"/>
    <w:rsid w:val="00D424F2"/>
    <w:rsid w:val="00D42561"/>
    <w:rsid w:val="00D42696"/>
    <w:rsid w:val="00D426DA"/>
    <w:rsid w:val="00D42753"/>
    <w:rsid w:val="00D427A3"/>
    <w:rsid w:val="00D428EF"/>
    <w:rsid w:val="00D4290C"/>
    <w:rsid w:val="00D42B0D"/>
    <w:rsid w:val="00D42BD1"/>
    <w:rsid w:val="00D42C50"/>
    <w:rsid w:val="00D42C77"/>
    <w:rsid w:val="00D42C79"/>
    <w:rsid w:val="00D42DAE"/>
    <w:rsid w:val="00D42F14"/>
    <w:rsid w:val="00D42F44"/>
    <w:rsid w:val="00D43058"/>
    <w:rsid w:val="00D43136"/>
    <w:rsid w:val="00D431D7"/>
    <w:rsid w:val="00D431EE"/>
    <w:rsid w:val="00D432F4"/>
    <w:rsid w:val="00D433EF"/>
    <w:rsid w:val="00D43525"/>
    <w:rsid w:val="00D436E5"/>
    <w:rsid w:val="00D43870"/>
    <w:rsid w:val="00D4388D"/>
    <w:rsid w:val="00D438CB"/>
    <w:rsid w:val="00D438D7"/>
    <w:rsid w:val="00D4390F"/>
    <w:rsid w:val="00D43992"/>
    <w:rsid w:val="00D43A0B"/>
    <w:rsid w:val="00D43C15"/>
    <w:rsid w:val="00D43C19"/>
    <w:rsid w:val="00D43D15"/>
    <w:rsid w:val="00D43D6E"/>
    <w:rsid w:val="00D43E43"/>
    <w:rsid w:val="00D43E50"/>
    <w:rsid w:val="00D43E7D"/>
    <w:rsid w:val="00D43E9F"/>
    <w:rsid w:val="00D43F86"/>
    <w:rsid w:val="00D43FC4"/>
    <w:rsid w:val="00D442AF"/>
    <w:rsid w:val="00D44323"/>
    <w:rsid w:val="00D4439A"/>
    <w:rsid w:val="00D443A7"/>
    <w:rsid w:val="00D44402"/>
    <w:rsid w:val="00D44517"/>
    <w:rsid w:val="00D44622"/>
    <w:rsid w:val="00D4486F"/>
    <w:rsid w:val="00D448D2"/>
    <w:rsid w:val="00D44917"/>
    <w:rsid w:val="00D44A7D"/>
    <w:rsid w:val="00D44B57"/>
    <w:rsid w:val="00D44C83"/>
    <w:rsid w:val="00D44CA6"/>
    <w:rsid w:val="00D44E30"/>
    <w:rsid w:val="00D44E34"/>
    <w:rsid w:val="00D44F24"/>
    <w:rsid w:val="00D44FBB"/>
    <w:rsid w:val="00D450D0"/>
    <w:rsid w:val="00D45107"/>
    <w:rsid w:val="00D452BE"/>
    <w:rsid w:val="00D453A9"/>
    <w:rsid w:val="00D45400"/>
    <w:rsid w:val="00D454A1"/>
    <w:rsid w:val="00D45533"/>
    <w:rsid w:val="00D4555C"/>
    <w:rsid w:val="00D455E9"/>
    <w:rsid w:val="00D4563F"/>
    <w:rsid w:val="00D45642"/>
    <w:rsid w:val="00D45763"/>
    <w:rsid w:val="00D457AE"/>
    <w:rsid w:val="00D457B4"/>
    <w:rsid w:val="00D45825"/>
    <w:rsid w:val="00D45854"/>
    <w:rsid w:val="00D45912"/>
    <w:rsid w:val="00D4591A"/>
    <w:rsid w:val="00D45974"/>
    <w:rsid w:val="00D45A1A"/>
    <w:rsid w:val="00D45A48"/>
    <w:rsid w:val="00D45A53"/>
    <w:rsid w:val="00D45A5E"/>
    <w:rsid w:val="00D45ADE"/>
    <w:rsid w:val="00D45B15"/>
    <w:rsid w:val="00D45B9D"/>
    <w:rsid w:val="00D45BC2"/>
    <w:rsid w:val="00D45BE6"/>
    <w:rsid w:val="00D45C0D"/>
    <w:rsid w:val="00D45CA0"/>
    <w:rsid w:val="00D45CD6"/>
    <w:rsid w:val="00D45D70"/>
    <w:rsid w:val="00D45D94"/>
    <w:rsid w:val="00D45DDA"/>
    <w:rsid w:val="00D45DF4"/>
    <w:rsid w:val="00D45F94"/>
    <w:rsid w:val="00D45FE6"/>
    <w:rsid w:val="00D45FEE"/>
    <w:rsid w:val="00D460DE"/>
    <w:rsid w:val="00D46105"/>
    <w:rsid w:val="00D461ED"/>
    <w:rsid w:val="00D462C0"/>
    <w:rsid w:val="00D462C5"/>
    <w:rsid w:val="00D46400"/>
    <w:rsid w:val="00D46552"/>
    <w:rsid w:val="00D4660B"/>
    <w:rsid w:val="00D466D0"/>
    <w:rsid w:val="00D467FF"/>
    <w:rsid w:val="00D46861"/>
    <w:rsid w:val="00D468AC"/>
    <w:rsid w:val="00D46B59"/>
    <w:rsid w:val="00D46CA0"/>
    <w:rsid w:val="00D46D0E"/>
    <w:rsid w:val="00D46DE5"/>
    <w:rsid w:val="00D46E64"/>
    <w:rsid w:val="00D46E69"/>
    <w:rsid w:val="00D46EE4"/>
    <w:rsid w:val="00D46FB3"/>
    <w:rsid w:val="00D47073"/>
    <w:rsid w:val="00D47075"/>
    <w:rsid w:val="00D4708E"/>
    <w:rsid w:val="00D470A9"/>
    <w:rsid w:val="00D47117"/>
    <w:rsid w:val="00D47208"/>
    <w:rsid w:val="00D47315"/>
    <w:rsid w:val="00D4739F"/>
    <w:rsid w:val="00D473D5"/>
    <w:rsid w:val="00D473F8"/>
    <w:rsid w:val="00D475C1"/>
    <w:rsid w:val="00D47679"/>
    <w:rsid w:val="00D476C2"/>
    <w:rsid w:val="00D477EF"/>
    <w:rsid w:val="00D478D9"/>
    <w:rsid w:val="00D47A74"/>
    <w:rsid w:val="00D47AAC"/>
    <w:rsid w:val="00D47CB4"/>
    <w:rsid w:val="00D47E52"/>
    <w:rsid w:val="00D47FA7"/>
    <w:rsid w:val="00D50061"/>
    <w:rsid w:val="00D500DA"/>
    <w:rsid w:val="00D50296"/>
    <w:rsid w:val="00D5030E"/>
    <w:rsid w:val="00D50333"/>
    <w:rsid w:val="00D50412"/>
    <w:rsid w:val="00D505C3"/>
    <w:rsid w:val="00D50655"/>
    <w:rsid w:val="00D506CD"/>
    <w:rsid w:val="00D50738"/>
    <w:rsid w:val="00D50777"/>
    <w:rsid w:val="00D507B7"/>
    <w:rsid w:val="00D50842"/>
    <w:rsid w:val="00D50970"/>
    <w:rsid w:val="00D5099A"/>
    <w:rsid w:val="00D50B3E"/>
    <w:rsid w:val="00D50BCC"/>
    <w:rsid w:val="00D50BD3"/>
    <w:rsid w:val="00D50C31"/>
    <w:rsid w:val="00D50C70"/>
    <w:rsid w:val="00D50E41"/>
    <w:rsid w:val="00D50ED2"/>
    <w:rsid w:val="00D50EE1"/>
    <w:rsid w:val="00D50F44"/>
    <w:rsid w:val="00D5103F"/>
    <w:rsid w:val="00D511A1"/>
    <w:rsid w:val="00D511F5"/>
    <w:rsid w:val="00D514A6"/>
    <w:rsid w:val="00D514CF"/>
    <w:rsid w:val="00D5151E"/>
    <w:rsid w:val="00D5156A"/>
    <w:rsid w:val="00D516CB"/>
    <w:rsid w:val="00D5171B"/>
    <w:rsid w:val="00D51835"/>
    <w:rsid w:val="00D5199B"/>
    <w:rsid w:val="00D519CE"/>
    <w:rsid w:val="00D51A66"/>
    <w:rsid w:val="00D51C49"/>
    <w:rsid w:val="00D51DF9"/>
    <w:rsid w:val="00D51EB5"/>
    <w:rsid w:val="00D51EDB"/>
    <w:rsid w:val="00D51F4E"/>
    <w:rsid w:val="00D51FFD"/>
    <w:rsid w:val="00D5209F"/>
    <w:rsid w:val="00D5212A"/>
    <w:rsid w:val="00D52213"/>
    <w:rsid w:val="00D52392"/>
    <w:rsid w:val="00D523D0"/>
    <w:rsid w:val="00D523E7"/>
    <w:rsid w:val="00D5244E"/>
    <w:rsid w:val="00D52469"/>
    <w:rsid w:val="00D525B1"/>
    <w:rsid w:val="00D526CC"/>
    <w:rsid w:val="00D526F2"/>
    <w:rsid w:val="00D5276A"/>
    <w:rsid w:val="00D527C7"/>
    <w:rsid w:val="00D52801"/>
    <w:rsid w:val="00D52876"/>
    <w:rsid w:val="00D528A1"/>
    <w:rsid w:val="00D528BC"/>
    <w:rsid w:val="00D52938"/>
    <w:rsid w:val="00D52975"/>
    <w:rsid w:val="00D52A0C"/>
    <w:rsid w:val="00D52AB4"/>
    <w:rsid w:val="00D52B0E"/>
    <w:rsid w:val="00D52B94"/>
    <w:rsid w:val="00D52BCF"/>
    <w:rsid w:val="00D52C2C"/>
    <w:rsid w:val="00D52C79"/>
    <w:rsid w:val="00D52D16"/>
    <w:rsid w:val="00D52D40"/>
    <w:rsid w:val="00D52DC7"/>
    <w:rsid w:val="00D52E4B"/>
    <w:rsid w:val="00D52FB3"/>
    <w:rsid w:val="00D52FEA"/>
    <w:rsid w:val="00D5311A"/>
    <w:rsid w:val="00D5325B"/>
    <w:rsid w:val="00D534F2"/>
    <w:rsid w:val="00D53580"/>
    <w:rsid w:val="00D5367A"/>
    <w:rsid w:val="00D53747"/>
    <w:rsid w:val="00D537E0"/>
    <w:rsid w:val="00D53910"/>
    <w:rsid w:val="00D53971"/>
    <w:rsid w:val="00D539C8"/>
    <w:rsid w:val="00D539D1"/>
    <w:rsid w:val="00D53AD8"/>
    <w:rsid w:val="00D53C2A"/>
    <w:rsid w:val="00D53C64"/>
    <w:rsid w:val="00D53CA1"/>
    <w:rsid w:val="00D53CD9"/>
    <w:rsid w:val="00D53DB6"/>
    <w:rsid w:val="00D53E3C"/>
    <w:rsid w:val="00D53FD9"/>
    <w:rsid w:val="00D54270"/>
    <w:rsid w:val="00D54546"/>
    <w:rsid w:val="00D54552"/>
    <w:rsid w:val="00D546A6"/>
    <w:rsid w:val="00D547C5"/>
    <w:rsid w:val="00D54823"/>
    <w:rsid w:val="00D548D6"/>
    <w:rsid w:val="00D548E4"/>
    <w:rsid w:val="00D54977"/>
    <w:rsid w:val="00D549B1"/>
    <w:rsid w:val="00D54B52"/>
    <w:rsid w:val="00D54D3F"/>
    <w:rsid w:val="00D54E84"/>
    <w:rsid w:val="00D54F80"/>
    <w:rsid w:val="00D55023"/>
    <w:rsid w:val="00D552C9"/>
    <w:rsid w:val="00D553C3"/>
    <w:rsid w:val="00D553CF"/>
    <w:rsid w:val="00D553DE"/>
    <w:rsid w:val="00D5545F"/>
    <w:rsid w:val="00D554AB"/>
    <w:rsid w:val="00D554D6"/>
    <w:rsid w:val="00D554E8"/>
    <w:rsid w:val="00D55641"/>
    <w:rsid w:val="00D556D7"/>
    <w:rsid w:val="00D556F0"/>
    <w:rsid w:val="00D557C4"/>
    <w:rsid w:val="00D5582B"/>
    <w:rsid w:val="00D55846"/>
    <w:rsid w:val="00D558A6"/>
    <w:rsid w:val="00D558DE"/>
    <w:rsid w:val="00D5597C"/>
    <w:rsid w:val="00D55AA9"/>
    <w:rsid w:val="00D55B32"/>
    <w:rsid w:val="00D55BF0"/>
    <w:rsid w:val="00D55CDD"/>
    <w:rsid w:val="00D55DAE"/>
    <w:rsid w:val="00D55EC9"/>
    <w:rsid w:val="00D55F5F"/>
    <w:rsid w:val="00D5607E"/>
    <w:rsid w:val="00D560B3"/>
    <w:rsid w:val="00D5612F"/>
    <w:rsid w:val="00D5614D"/>
    <w:rsid w:val="00D561E0"/>
    <w:rsid w:val="00D5620E"/>
    <w:rsid w:val="00D56304"/>
    <w:rsid w:val="00D5638B"/>
    <w:rsid w:val="00D5646B"/>
    <w:rsid w:val="00D564D7"/>
    <w:rsid w:val="00D565AC"/>
    <w:rsid w:val="00D56621"/>
    <w:rsid w:val="00D56651"/>
    <w:rsid w:val="00D56679"/>
    <w:rsid w:val="00D566A1"/>
    <w:rsid w:val="00D56747"/>
    <w:rsid w:val="00D56772"/>
    <w:rsid w:val="00D568A4"/>
    <w:rsid w:val="00D568F8"/>
    <w:rsid w:val="00D569AC"/>
    <w:rsid w:val="00D56B47"/>
    <w:rsid w:val="00D56B68"/>
    <w:rsid w:val="00D56C6A"/>
    <w:rsid w:val="00D56D44"/>
    <w:rsid w:val="00D56E00"/>
    <w:rsid w:val="00D56EDB"/>
    <w:rsid w:val="00D56EE7"/>
    <w:rsid w:val="00D56F9F"/>
    <w:rsid w:val="00D57106"/>
    <w:rsid w:val="00D57109"/>
    <w:rsid w:val="00D572A6"/>
    <w:rsid w:val="00D572C1"/>
    <w:rsid w:val="00D572F1"/>
    <w:rsid w:val="00D57353"/>
    <w:rsid w:val="00D5736D"/>
    <w:rsid w:val="00D57386"/>
    <w:rsid w:val="00D5757D"/>
    <w:rsid w:val="00D5759D"/>
    <w:rsid w:val="00D57713"/>
    <w:rsid w:val="00D5779B"/>
    <w:rsid w:val="00D577E0"/>
    <w:rsid w:val="00D5786F"/>
    <w:rsid w:val="00D5789C"/>
    <w:rsid w:val="00D578BF"/>
    <w:rsid w:val="00D57A34"/>
    <w:rsid w:val="00D57A51"/>
    <w:rsid w:val="00D57A81"/>
    <w:rsid w:val="00D57B45"/>
    <w:rsid w:val="00D57BD9"/>
    <w:rsid w:val="00D57BEF"/>
    <w:rsid w:val="00D57D08"/>
    <w:rsid w:val="00D57D0C"/>
    <w:rsid w:val="00D57E1D"/>
    <w:rsid w:val="00D57E7E"/>
    <w:rsid w:val="00D57EDD"/>
    <w:rsid w:val="00D57F5B"/>
    <w:rsid w:val="00D57F76"/>
    <w:rsid w:val="00D588F4"/>
    <w:rsid w:val="00D60043"/>
    <w:rsid w:val="00D6008E"/>
    <w:rsid w:val="00D600CC"/>
    <w:rsid w:val="00D601B5"/>
    <w:rsid w:val="00D6023A"/>
    <w:rsid w:val="00D6026D"/>
    <w:rsid w:val="00D60277"/>
    <w:rsid w:val="00D6040D"/>
    <w:rsid w:val="00D60512"/>
    <w:rsid w:val="00D605A9"/>
    <w:rsid w:val="00D605E7"/>
    <w:rsid w:val="00D6068F"/>
    <w:rsid w:val="00D60749"/>
    <w:rsid w:val="00D60760"/>
    <w:rsid w:val="00D607CA"/>
    <w:rsid w:val="00D60870"/>
    <w:rsid w:val="00D609A8"/>
    <w:rsid w:val="00D609D6"/>
    <w:rsid w:val="00D60A45"/>
    <w:rsid w:val="00D60B89"/>
    <w:rsid w:val="00D60C24"/>
    <w:rsid w:val="00D60CF0"/>
    <w:rsid w:val="00D60E38"/>
    <w:rsid w:val="00D60FE5"/>
    <w:rsid w:val="00D6109D"/>
    <w:rsid w:val="00D610A0"/>
    <w:rsid w:val="00D6112C"/>
    <w:rsid w:val="00D61173"/>
    <w:rsid w:val="00D611FA"/>
    <w:rsid w:val="00D61256"/>
    <w:rsid w:val="00D612DF"/>
    <w:rsid w:val="00D613FD"/>
    <w:rsid w:val="00D6151E"/>
    <w:rsid w:val="00D6161E"/>
    <w:rsid w:val="00D618E3"/>
    <w:rsid w:val="00D61987"/>
    <w:rsid w:val="00D61A58"/>
    <w:rsid w:val="00D61B11"/>
    <w:rsid w:val="00D61D64"/>
    <w:rsid w:val="00D61F00"/>
    <w:rsid w:val="00D62122"/>
    <w:rsid w:val="00D62152"/>
    <w:rsid w:val="00D62156"/>
    <w:rsid w:val="00D621AA"/>
    <w:rsid w:val="00D621DB"/>
    <w:rsid w:val="00D62277"/>
    <w:rsid w:val="00D6227E"/>
    <w:rsid w:val="00D622DC"/>
    <w:rsid w:val="00D623EF"/>
    <w:rsid w:val="00D624C5"/>
    <w:rsid w:val="00D62503"/>
    <w:rsid w:val="00D62528"/>
    <w:rsid w:val="00D62578"/>
    <w:rsid w:val="00D6257C"/>
    <w:rsid w:val="00D625EE"/>
    <w:rsid w:val="00D6264E"/>
    <w:rsid w:val="00D62739"/>
    <w:rsid w:val="00D628D9"/>
    <w:rsid w:val="00D629E5"/>
    <w:rsid w:val="00D62A76"/>
    <w:rsid w:val="00D62AC5"/>
    <w:rsid w:val="00D62AE3"/>
    <w:rsid w:val="00D62AE9"/>
    <w:rsid w:val="00D62AFD"/>
    <w:rsid w:val="00D62CFE"/>
    <w:rsid w:val="00D62D36"/>
    <w:rsid w:val="00D62D7A"/>
    <w:rsid w:val="00D62DD6"/>
    <w:rsid w:val="00D62E41"/>
    <w:rsid w:val="00D62E72"/>
    <w:rsid w:val="00D62FED"/>
    <w:rsid w:val="00D631FE"/>
    <w:rsid w:val="00D63223"/>
    <w:rsid w:val="00D6324D"/>
    <w:rsid w:val="00D6325C"/>
    <w:rsid w:val="00D63298"/>
    <w:rsid w:val="00D6334D"/>
    <w:rsid w:val="00D63387"/>
    <w:rsid w:val="00D6345E"/>
    <w:rsid w:val="00D635C9"/>
    <w:rsid w:val="00D636A5"/>
    <w:rsid w:val="00D636D6"/>
    <w:rsid w:val="00D636E9"/>
    <w:rsid w:val="00D63863"/>
    <w:rsid w:val="00D638FA"/>
    <w:rsid w:val="00D6393A"/>
    <w:rsid w:val="00D63995"/>
    <w:rsid w:val="00D639A8"/>
    <w:rsid w:val="00D63A21"/>
    <w:rsid w:val="00D63A6C"/>
    <w:rsid w:val="00D63C13"/>
    <w:rsid w:val="00D63C7C"/>
    <w:rsid w:val="00D63CA5"/>
    <w:rsid w:val="00D63CD2"/>
    <w:rsid w:val="00D63CDE"/>
    <w:rsid w:val="00D63CF2"/>
    <w:rsid w:val="00D63DDF"/>
    <w:rsid w:val="00D63E43"/>
    <w:rsid w:val="00D63F34"/>
    <w:rsid w:val="00D63F67"/>
    <w:rsid w:val="00D63FCC"/>
    <w:rsid w:val="00D63FE3"/>
    <w:rsid w:val="00D6401C"/>
    <w:rsid w:val="00D6409C"/>
    <w:rsid w:val="00D640B4"/>
    <w:rsid w:val="00D640DE"/>
    <w:rsid w:val="00D64133"/>
    <w:rsid w:val="00D64166"/>
    <w:rsid w:val="00D64225"/>
    <w:rsid w:val="00D64232"/>
    <w:rsid w:val="00D642D7"/>
    <w:rsid w:val="00D643B5"/>
    <w:rsid w:val="00D64485"/>
    <w:rsid w:val="00D6449E"/>
    <w:rsid w:val="00D6459E"/>
    <w:rsid w:val="00D645E9"/>
    <w:rsid w:val="00D64607"/>
    <w:rsid w:val="00D64753"/>
    <w:rsid w:val="00D647D4"/>
    <w:rsid w:val="00D647E8"/>
    <w:rsid w:val="00D64814"/>
    <w:rsid w:val="00D64861"/>
    <w:rsid w:val="00D64939"/>
    <w:rsid w:val="00D64969"/>
    <w:rsid w:val="00D64970"/>
    <w:rsid w:val="00D64A7A"/>
    <w:rsid w:val="00D64AE1"/>
    <w:rsid w:val="00D64C76"/>
    <w:rsid w:val="00D64CAE"/>
    <w:rsid w:val="00D64CCB"/>
    <w:rsid w:val="00D64D01"/>
    <w:rsid w:val="00D64DA1"/>
    <w:rsid w:val="00D64E35"/>
    <w:rsid w:val="00D64F1F"/>
    <w:rsid w:val="00D64F37"/>
    <w:rsid w:val="00D65165"/>
    <w:rsid w:val="00D651B1"/>
    <w:rsid w:val="00D651B5"/>
    <w:rsid w:val="00D651F2"/>
    <w:rsid w:val="00D652BF"/>
    <w:rsid w:val="00D65315"/>
    <w:rsid w:val="00D65442"/>
    <w:rsid w:val="00D65534"/>
    <w:rsid w:val="00D6557B"/>
    <w:rsid w:val="00D65589"/>
    <w:rsid w:val="00D65640"/>
    <w:rsid w:val="00D65648"/>
    <w:rsid w:val="00D656A3"/>
    <w:rsid w:val="00D65709"/>
    <w:rsid w:val="00D6589B"/>
    <w:rsid w:val="00D6590F"/>
    <w:rsid w:val="00D65ADD"/>
    <w:rsid w:val="00D65C56"/>
    <w:rsid w:val="00D65CBC"/>
    <w:rsid w:val="00D65D29"/>
    <w:rsid w:val="00D65D66"/>
    <w:rsid w:val="00D65D95"/>
    <w:rsid w:val="00D65DF3"/>
    <w:rsid w:val="00D65EA0"/>
    <w:rsid w:val="00D65EF0"/>
    <w:rsid w:val="00D66098"/>
    <w:rsid w:val="00D661AF"/>
    <w:rsid w:val="00D66288"/>
    <w:rsid w:val="00D662B6"/>
    <w:rsid w:val="00D66372"/>
    <w:rsid w:val="00D663A4"/>
    <w:rsid w:val="00D6646B"/>
    <w:rsid w:val="00D66484"/>
    <w:rsid w:val="00D66506"/>
    <w:rsid w:val="00D665BD"/>
    <w:rsid w:val="00D66656"/>
    <w:rsid w:val="00D66701"/>
    <w:rsid w:val="00D6679A"/>
    <w:rsid w:val="00D66916"/>
    <w:rsid w:val="00D66931"/>
    <w:rsid w:val="00D66A1A"/>
    <w:rsid w:val="00D66A27"/>
    <w:rsid w:val="00D66ADB"/>
    <w:rsid w:val="00D66BEC"/>
    <w:rsid w:val="00D66D2F"/>
    <w:rsid w:val="00D66D77"/>
    <w:rsid w:val="00D66D87"/>
    <w:rsid w:val="00D66EE2"/>
    <w:rsid w:val="00D66EF0"/>
    <w:rsid w:val="00D6710D"/>
    <w:rsid w:val="00D6712C"/>
    <w:rsid w:val="00D6712D"/>
    <w:rsid w:val="00D672B1"/>
    <w:rsid w:val="00D67329"/>
    <w:rsid w:val="00D6734A"/>
    <w:rsid w:val="00D6739D"/>
    <w:rsid w:val="00D673BC"/>
    <w:rsid w:val="00D674D3"/>
    <w:rsid w:val="00D675A1"/>
    <w:rsid w:val="00D675D9"/>
    <w:rsid w:val="00D67725"/>
    <w:rsid w:val="00D677BE"/>
    <w:rsid w:val="00D677D1"/>
    <w:rsid w:val="00D677E3"/>
    <w:rsid w:val="00D677F6"/>
    <w:rsid w:val="00D67A29"/>
    <w:rsid w:val="00D67B21"/>
    <w:rsid w:val="00D67B76"/>
    <w:rsid w:val="00D67B95"/>
    <w:rsid w:val="00D67BDF"/>
    <w:rsid w:val="00D67C46"/>
    <w:rsid w:val="00D67CE8"/>
    <w:rsid w:val="00D67E0B"/>
    <w:rsid w:val="00D67F12"/>
    <w:rsid w:val="00D67F2F"/>
    <w:rsid w:val="00D6F45B"/>
    <w:rsid w:val="00D70013"/>
    <w:rsid w:val="00D7002F"/>
    <w:rsid w:val="00D70171"/>
    <w:rsid w:val="00D701B3"/>
    <w:rsid w:val="00D702F4"/>
    <w:rsid w:val="00D70318"/>
    <w:rsid w:val="00D703C1"/>
    <w:rsid w:val="00D704CE"/>
    <w:rsid w:val="00D7051F"/>
    <w:rsid w:val="00D705CA"/>
    <w:rsid w:val="00D7066C"/>
    <w:rsid w:val="00D70710"/>
    <w:rsid w:val="00D7081B"/>
    <w:rsid w:val="00D70834"/>
    <w:rsid w:val="00D708D1"/>
    <w:rsid w:val="00D7091E"/>
    <w:rsid w:val="00D709BB"/>
    <w:rsid w:val="00D70A01"/>
    <w:rsid w:val="00D70B09"/>
    <w:rsid w:val="00D70C16"/>
    <w:rsid w:val="00D70C7E"/>
    <w:rsid w:val="00D70CBE"/>
    <w:rsid w:val="00D70CDF"/>
    <w:rsid w:val="00D70DAC"/>
    <w:rsid w:val="00D70E19"/>
    <w:rsid w:val="00D70E34"/>
    <w:rsid w:val="00D70EAB"/>
    <w:rsid w:val="00D710DD"/>
    <w:rsid w:val="00D7116D"/>
    <w:rsid w:val="00D712AA"/>
    <w:rsid w:val="00D714C2"/>
    <w:rsid w:val="00D714EE"/>
    <w:rsid w:val="00D71662"/>
    <w:rsid w:val="00D716B5"/>
    <w:rsid w:val="00D71703"/>
    <w:rsid w:val="00D71706"/>
    <w:rsid w:val="00D71724"/>
    <w:rsid w:val="00D717D1"/>
    <w:rsid w:val="00D71905"/>
    <w:rsid w:val="00D71949"/>
    <w:rsid w:val="00D71A7B"/>
    <w:rsid w:val="00D71AA6"/>
    <w:rsid w:val="00D71CBF"/>
    <w:rsid w:val="00D71D47"/>
    <w:rsid w:val="00D71EA7"/>
    <w:rsid w:val="00D71FD0"/>
    <w:rsid w:val="00D72148"/>
    <w:rsid w:val="00D721C8"/>
    <w:rsid w:val="00D7222F"/>
    <w:rsid w:val="00D72431"/>
    <w:rsid w:val="00D72515"/>
    <w:rsid w:val="00D725CD"/>
    <w:rsid w:val="00D72682"/>
    <w:rsid w:val="00D7275E"/>
    <w:rsid w:val="00D727FA"/>
    <w:rsid w:val="00D7289A"/>
    <w:rsid w:val="00D72957"/>
    <w:rsid w:val="00D7297B"/>
    <w:rsid w:val="00D72A15"/>
    <w:rsid w:val="00D72A3A"/>
    <w:rsid w:val="00D72ACA"/>
    <w:rsid w:val="00D72C76"/>
    <w:rsid w:val="00D72CE8"/>
    <w:rsid w:val="00D72E0D"/>
    <w:rsid w:val="00D72E8A"/>
    <w:rsid w:val="00D72F02"/>
    <w:rsid w:val="00D72F33"/>
    <w:rsid w:val="00D72FF3"/>
    <w:rsid w:val="00D73006"/>
    <w:rsid w:val="00D731B5"/>
    <w:rsid w:val="00D731F8"/>
    <w:rsid w:val="00D73214"/>
    <w:rsid w:val="00D7337C"/>
    <w:rsid w:val="00D73397"/>
    <w:rsid w:val="00D733A9"/>
    <w:rsid w:val="00D733DF"/>
    <w:rsid w:val="00D73529"/>
    <w:rsid w:val="00D735F7"/>
    <w:rsid w:val="00D7365D"/>
    <w:rsid w:val="00D7367E"/>
    <w:rsid w:val="00D736DE"/>
    <w:rsid w:val="00D73730"/>
    <w:rsid w:val="00D7376E"/>
    <w:rsid w:val="00D737D3"/>
    <w:rsid w:val="00D73821"/>
    <w:rsid w:val="00D73833"/>
    <w:rsid w:val="00D73875"/>
    <w:rsid w:val="00D738E4"/>
    <w:rsid w:val="00D73904"/>
    <w:rsid w:val="00D7398E"/>
    <w:rsid w:val="00D7399B"/>
    <w:rsid w:val="00D739ED"/>
    <w:rsid w:val="00D73B61"/>
    <w:rsid w:val="00D73B8C"/>
    <w:rsid w:val="00D73BF9"/>
    <w:rsid w:val="00D73C83"/>
    <w:rsid w:val="00D73CF1"/>
    <w:rsid w:val="00D73D5D"/>
    <w:rsid w:val="00D73DC7"/>
    <w:rsid w:val="00D73DF6"/>
    <w:rsid w:val="00D73F36"/>
    <w:rsid w:val="00D73F70"/>
    <w:rsid w:val="00D73FA2"/>
    <w:rsid w:val="00D74019"/>
    <w:rsid w:val="00D74076"/>
    <w:rsid w:val="00D740BB"/>
    <w:rsid w:val="00D7418C"/>
    <w:rsid w:val="00D741BD"/>
    <w:rsid w:val="00D74265"/>
    <w:rsid w:val="00D74280"/>
    <w:rsid w:val="00D745EC"/>
    <w:rsid w:val="00D746EA"/>
    <w:rsid w:val="00D747B9"/>
    <w:rsid w:val="00D74815"/>
    <w:rsid w:val="00D7485D"/>
    <w:rsid w:val="00D74967"/>
    <w:rsid w:val="00D74AF0"/>
    <w:rsid w:val="00D74B1E"/>
    <w:rsid w:val="00D74C88"/>
    <w:rsid w:val="00D74D0E"/>
    <w:rsid w:val="00D74D89"/>
    <w:rsid w:val="00D74E15"/>
    <w:rsid w:val="00D74EBC"/>
    <w:rsid w:val="00D7507D"/>
    <w:rsid w:val="00D750BF"/>
    <w:rsid w:val="00D75151"/>
    <w:rsid w:val="00D75238"/>
    <w:rsid w:val="00D7525C"/>
    <w:rsid w:val="00D75274"/>
    <w:rsid w:val="00D752A0"/>
    <w:rsid w:val="00D752BD"/>
    <w:rsid w:val="00D7538C"/>
    <w:rsid w:val="00D753D5"/>
    <w:rsid w:val="00D75400"/>
    <w:rsid w:val="00D75437"/>
    <w:rsid w:val="00D75456"/>
    <w:rsid w:val="00D755B9"/>
    <w:rsid w:val="00D755FD"/>
    <w:rsid w:val="00D75646"/>
    <w:rsid w:val="00D75732"/>
    <w:rsid w:val="00D7593F"/>
    <w:rsid w:val="00D759D3"/>
    <w:rsid w:val="00D759E7"/>
    <w:rsid w:val="00D75A4D"/>
    <w:rsid w:val="00D75A6B"/>
    <w:rsid w:val="00D75B8D"/>
    <w:rsid w:val="00D75CE2"/>
    <w:rsid w:val="00D75CE6"/>
    <w:rsid w:val="00D75DE4"/>
    <w:rsid w:val="00D75E63"/>
    <w:rsid w:val="00D75EB3"/>
    <w:rsid w:val="00D75F8C"/>
    <w:rsid w:val="00D7602B"/>
    <w:rsid w:val="00D7613A"/>
    <w:rsid w:val="00D76165"/>
    <w:rsid w:val="00D7619E"/>
    <w:rsid w:val="00D76233"/>
    <w:rsid w:val="00D762E1"/>
    <w:rsid w:val="00D762F2"/>
    <w:rsid w:val="00D762F9"/>
    <w:rsid w:val="00D763C5"/>
    <w:rsid w:val="00D7651B"/>
    <w:rsid w:val="00D76522"/>
    <w:rsid w:val="00D76529"/>
    <w:rsid w:val="00D766F2"/>
    <w:rsid w:val="00D76709"/>
    <w:rsid w:val="00D76776"/>
    <w:rsid w:val="00D767DA"/>
    <w:rsid w:val="00D7681C"/>
    <w:rsid w:val="00D7689F"/>
    <w:rsid w:val="00D768DE"/>
    <w:rsid w:val="00D76902"/>
    <w:rsid w:val="00D769EA"/>
    <w:rsid w:val="00D76A0F"/>
    <w:rsid w:val="00D76B93"/>
    <w:rsid w:val="00D76C17"/>
    <w:rsid w:val="00D76C27"/>
    <w:rsid w:val="00D76C31"/>
    <w:rsid w:val="00D76DAE"/>
    <w:rsid w:val="00D76EEF"/>
    <w:rsid w:val="00D76FFD"/>
    <w:rsid w:val="00D7700F"/>
    <w:rsid w:val="00D77015"/>
    <w:rsid w:val="00D77119"/>
    <w:rsid w:val="00D7711E"/>
    <w:rsid w:val="00D7733F"/>
    <w:rsid w:val="00D77377"/>
    <w:rsid w:val="00D7739E"/>
    <w:rsid w:val="00D773C9"/>
    <w:rsid w:val="00D77458"/>
    <w:rsid w:val="00D77601"/>
    <w:rsid w:val="00D7760B"/>
    <w:rsid w:val="00D7762D"/>
    <w:rsid w:val="00D776A0"/>
    <w:rsid w:val="00D776EF"/>
    <w:rsid w:val="00D777E1"/>
    <w:rsid w:val="00D777F5"/>
    <w:rsid w:val="00D77849"/>
    <w:rsid w:val="00D77944"/>
    <w:rsid w:val="00D77A11"/>
    <w:rsid w:val="00D77BED"/>
    <w:rsid w:val="00D77C25"/>
    <w:rsid w:val="00D77C2B"/>
    <w:rsid w:val="00D77C57"/>
    <w:rsid w:val="00D77C7B"/>
    <w:rsid w:val="00D77E4B"/>
    <w:rsid w:val="00D77FCD"/>
    <w:rsid w:val="00D8004B"/>
    <w:rsid w:val="00D80134"/>
    <w:rsid w:val="00D80175"/>
    <w:rsid w:val="00D80263"/>
    <w:rsid w:val="00D802A0"/>
    <w:rsid w:val="00D803AB"/>
    <w:rsid w:val="00D80539"/>
    <w:rsid w:val="00D80570"/>
    <w:rsid w:val="00D8059C"/>
    <w:rsid w:val="00D808B8"/>
    <w:rsid w:val="00D80996"/>
    <w:rsid w:val="00D809F2"/>
    <w:rsid w:val="00D80A8B"/>
    <w:rsid w:val="00D80B2B"/>
    <w:rsid w:val="00D80B2E"/>
    <w:rsid w:val="00D80BBE"/>
    <w:rsid w:val="00D80C70"/>
    <w:rsid w:val="00D80E54"/>
    <w:rsid w:val="00D81013"/>
    <w:rsid w:val="00D8108A"/>
    <w:rsid w:val="00D810E1"/>
    <w:rsid w:val="00D8110B"/>
    <w:rsid w:val="00D8110D"/>
    <w:rsid w:val="00D811DA"/>
    <w:rsid w:val="00D81231"/>
    <w:rsid w:val="00D81286"/>
    <w:rsid w:val="00D81406"/>
    <w:rsid w:val="00D8167F"/>
    <w:rsid w:val="00D8176A"/>
    <w:rsid w:val="00D817AB"/>
    <w:rsid w:val="00D8185D"/>
    <w:rsid w:val="00D818C1"/>
    <w:rsid w:val="00D81998"/>
    <w:rsid w:val="00D819C6"/>
    <w:rsid w:val="00D81B2D"/>
    <w:rsid w:val="00D81C80"/>
    <w:rsid w:val="00D81D78"/>
    <w:rsid w:val="00D82012"/>
    <w:rsid w:val="00D82093"/>
    <w:rsid w:val="00D82100"/>
    <w:rsid w:val="00D8217A"/>
    <w:rsid w:val="00D8218F"/>
    <w:rsid w:val="00D8228C"/>
    <w:rsid w:val="00D82419"/>
    <w:rsid w:val="00D8244C"/>
    <w:rsid w:val="00D824C1"/>
    <w:rsid w:val="00D824C5"/>
    <w:rsid w:val="00D82534"/>
    <w:rsid w:val="00D82777"/>
    <w:rsid w:val="00D82784"/>
    <w:rsid w:val="00D829AC"/>
    <w:rsid w:val="00D82A6A"/>
    <w:rsid w:val="00D82C5A"/>
    <w:rsid w:val="00D82C65"/>
    <w:rsid w:val="00D82CA7"/>
    <w:rsid w:val="00D82E01"/>
    <w:rsid w:val="00D82FA4"/>
    <w:rsid w:val="00D82FAA"/>
    <w:rsid w:val="00D82FC2"/>
    <w:rsid w:val="00D8300F"/>
    <w:rsid w:val="00D83065"/>
    <w:rsid w:val="00D832E6"/>
    <w:rsid w:val="00D833B6"/>
    <w:rsid w:val="00D83421"/>
    <w:rsid w:val="00D83463"/>
    <w:rsid w:val="00D8346E"/>
    <w:rsid w:val="00D834DD"/>
    <w:rsid w:val="00D83502"/>
    <w:rsid w:val="00D837E6"/>
    <w:rsid w:val="00D837F4"/>
    <w:rsid w:val="00D8388B"/>
    <w:rsid w:val="00D83982"/>
    <w:rsid w:val="00D839C2"/>
    <w:rsid w:val="00D83A06"/>
    <w:rsid w:val="00D83A8E"/>
    <w:rsid w:val="00D83BE9"/>
    <w:rsid w:val="00D83C1E"/>
    <w:rsid w:val="00D83C6B"/>
    <w:rsid w:val="00D83C6E"/>
    <w:rsid w:val="00D83C7C"/>
    <w:rsid w:val="00D83DCC"/>
    <w:rsid w:val="00D83F2B"/>
    <w:rsid w:val="00D83FC9"/>
    <w:rsid w:val="00D84053"/>
    <w:rsid w:val="00D841F2"/>
    <w:rsid w:val="00D8421F"/>
    <w:rsid w:val="00D8425E"/>
    <w:rsid w:val="00D8428E"/>
    <w:rsid w:val="00D84435"/>
    <w:rsid w:val="00D84480"/>
    <w:rsid w:val="00D844B3"/>
    <w:rsid w:val="00D84583"/>
    <w:rsid w:val="00D84631"/>
    <w:rsid w:val="00D8469A"/>
    <w:rsid w:val="00D84765"/>
    <w:rsid w:val="00D84946"/>
    <w:rsid w:val="00D84A4D"/>
    <w:rsid w:val="00D84B98"/>
    <w:rsid w:val="00D84BC2"/>
    <w:rsid w:val="00D84BFB"/>
    <w:rsid w:val="00D84C5F"/>
    <w:rsid w:val="00D84C99"/>
    <w:rsid w:val="00D84CA2"/>
    <w:rsid w:val="00D84CE2"/>
    <w:rsid w:val="00D84CFD"/>
    <w:rsid w:val="00D84D94"/>
    <w:rsid w:val="00D84DAC"/>
    <w:rsid w:val="00D85053"/>
    <w:rsid w:val="00D85092"/>
    <w:rsid w:val="00D8515A"/>
    <w:rsid w:val="00D85166"/>
    <w:rsid w:val="00D851A8"/>
    <w:rsid w:val="00D85446"/>
    <w:rsid w:val="00D854C3"/>
    <w:rsid w:val="00D8564C"/>
    <w:rsid w:val="00D85A13"/>
    <w:rsid w:val="00D85A3C"/>
    <w:rsid w:val="00D85ACE"/>
    <w:rsid w:val="00D85B03"/>
    <w:rsid w:val="00D85B3E"/>
    <w:rsid w:val="00D85B7E"/>
    <w:rsid w:val="00D85C76"/>
    <w:rsid w:val="00D85D22"/>
    <w:rsid w:val="00D85D90"/>
    <w:rsid w:val="00D85DC0"/>
    <w:rsid w:val="00D85EB7"/>
    <w:rsid w:val="00D85EE6"/>
    <w:rsid w:val="00D86024"/>
    <w:rsid w:val="00D8605F"/>
    <w:rsid w:val="00D861ED"/>
    <w:rsid w:val="00D86203"/>
    <w:rsid w:val="00D8625E"/>
    <w:rsid w:val="00D8626C"/>
    <w:rsid w:val="00D863B5"/>
    <w:rsid w:val="00D863CC"/>
    <w:rsid w:val="00D8646C"/>
    <w:rsid w:val="00D864A4"/>
    <w:rsid w:val="00D86516"/>
    <w:rsid w:val="00D8657D"/>
    <w:rsid w:val="00D865F4"/>
    <w:rsid w:val="00D866E0"/>
    <w:rsid w:val="00D866FB"/>
    <w:rsid w:val="00D86743"/>
    <w:rsid w:val="00D8677D"/>
    <w:rsid w:val="00D867F2"/>
    <w:rsid w:val="00D8694C"/>
    <w:rsid w:val="00D86979"/>
    <w:rsid w:val="00D86AC7"/>
    <w:rsid w:val="00D86AE3"/>
    <w:rsid w:val="00D86B8E"/>
    <w:rsid w:val="00D86BE5"/>
    <w:rsid w:val="00D86C6C"/>
    <w:rsid w:val="00D86CEE"/>
    <w:rsid w:val="00D86D2D"/>
    <w:rsid w:val="00D86D30"/>
    <w:rsid w:val="00D86DAB"/>
    <w:rsid w:val="00D86DD9"/>
    <w:rsid w:val="00D86DEE"/>
    <w:rsid w:val="00D86F0B"/>
    <w:rsid w:val="00D86F5E"/>
    <w:rsid w:val="00D87005"/>
    <w:rsid w:val="00D87054"/>
    <w:rsid w:val="00D87167"/>
    <w:rsid w:val="00D871C5"/>
    <w:rsid w:val="00D871F1"/>
    <w:rsid w:val="00D8724E"/>
    <w:rsid w:val="00D87415"/>
    <w:rsid w:val="00D87488"/>
    <w:rsid w:val="00D8757D"/>
    <w:rsid w:val="00D8758D"/>
    <w:rsid w:val="00D8765E"/>
    <w:rsid w:val="00D87760"/>
    <w:rsid w:val="00D87864"/>
    <w:rsid w:val="00D87A61"/>
    <w:rsid w:val="00D87BB5"/>
    <w:rsid w:val="00D87BC5"/>
    <w:rsid w:val="00D87C23"/>
    <w:rsid w:val="00D87D85"/>
    <w:rsid w:val="00D87EF7"/>
    <w:rsid w:val="00D90085"/>
    <w:rsid w:val="00D9009B"/>
    <w:rsid w:val="00D900D4"/>
    <w:rsid w:val="00D900EC"/>
    <w:rsid w:val="00D90151"/>
    <w:rsid w:val="00D901A1"/>
    <w:rsid w:val="00D903F7"/>
    <w:rsid w:val="00D90413"/>
    <w:rsid w:val="00D90427"/>
    <w:rsid w:val="00D90429"/>
    <w:rsid w:val="00D90471"/>
    <w:rsid w:val="00D905AF"/>
    <w:rsid w:val="00D908AB"/>
    <w:rsid w:val="00D90947"/>
    <w:rsid w:val="00D909CE"/>
    <w:rsid w:val="00D90AD1"/>
    <w:rsid w:val="00D90AE6"/>
    <w:rsid w:val="00D90C06"/>
    <w:rsid w:val="00D90C16"/>
    <w:rsid w:val="00D90D12"/>
    <w:rsid w:val="00D90D65"/>
    <w:rsid w:val="00D90DB1"/>
    <w:rsid w:val="00D90DBE"/>
    <w:rsid w:val="00D90DC1"/>
    <w:rsid w:val="00D90DF6"/>
    <w:rsid w:val="00D90E80"/>
    <w:rsid w:val="00D90EA7"/>
    <w:rsid w:val="00D90EB6"/>
    <w:rsid w:val="00D90F4E"/>
    <w:rsid w:val="00D90F62"/>
    <w:rsid w:val="00D910FE"/>
    <w:rsid w:val="00D91139"/>
    <w:rsid w:val="00D9113F"/>
    <w:rsid w:val="00D91159"/>
    <w:rsid w:val="00D911D9"/>
    <w:rsid w:val="00D91251"/>
    <w:rsid w:val="00D912BA"/>
    <w:rsid w:val="00D91360"/>
    <w:rsid w:val="00D91496"/>
    <w:rsid w:val="00D914AE"/>
    <w:rsid w:val="00D915F5"/>
    <w:rsid w:val="00D91650"/>
    <w:rsid w:val="00D91682"/>
    <w:rsid w:val="00D916C2"/>
    <w:rsid w:val="00D916DC"/>
    <w:rsid w:val="00D91740"/>
    <w:rsid w:val="00D9176C"/>
    <w:rsid w:val="00D91794"/>
    <w:rsid w:val="00D917FE"/>
    <w:rsid w:val="00D918B1"/>
    <w:rsid w:val="00D91A51"/>
    <w:rsid w:val="00D91BA4"/>
    <w:rsid w:val="00D91BAA"/>
    <w:rsid w:val="00D91CCA"/>
    <w:rsid w:val="00D91D89"/>
    <w:rsid w:val="00D91DCD"/>
    <w:rsid w:val="00D91F74"/>
    <w:rsid w:val="00D9206A"/>
    <w:rsid w:val="00D920DA"/>
    <w:rsid w:val="00D92116"/>
    <w:rsid w:val="00D9211D"/>
    <w:rsid w:val="00D92249"/>
    <w:rsid w:val="00D9229F"/>
    <w:rsid w:val="00D922D3"/>
    <w:rsid w:val="00D92340"/>
    <w:rsid w:val="00D92441"/>
    <w:rsid w:val="00D92478"/>
    <w:rsid w:val="00D9249D"/>
    <w:rsid w:val="00D92732"/>
    <w:rsid w:val="00D927E6"/>
    <w:rsid w:val="00D929E6"/>
    <w:rsid w:val="00D92A37"/>
    <w:rsid w:val="00D92AB8"/>
    <w:rsid w:val="00D92B73"/>
    <w:rsid w:val="00D92BC4"/>
    <w:rsid w:val="00D92BD4"/>
    <w:rsid w:val="00D92CD0"/>
    <w:rsid w:val="00D92DDA"/>
    <w:rsid w:val="00D92F65"/>
    <w:rsid w:val="00D93041"/>
    <w:rsid w:val="00D93070"/>
    <w:rsid w:val="00D93092"/>
    <w:rsid w:val="00D930C5"/>
    <w:rsid w:val="00D9311D"/>
    <w:rsid w:val="00D93243"/>
    <w:rsid w:val="00D933D2"/>
    <w:rsid w:val="00D93629"/>
    <w:rsid w:val="00D93741"/>
    <w:rsid w:val="00D937EC"/>
    <w:rsid w:val="00D9388A"/>
    <w:rsid w:val="00D9393D"/>
    <w:rsid w:val="00D9399A"/>
    <w:rsid w:val="00D939B4"/>
    <w:rsid w:val="00D93A36"/>
    <w:rsid w:val="00D93A8B"/>
    <w:rsid w:val="00D93B8B"/>
    <w:rsid w:val="00D93BDC"/>
    <w:rsid w:val="00D93C91"/>
    <w:rsid w:val="00D93CB8"/>
    <w:rsid w:val="00D93CDA"/>
    <w:rsid w:val="00D93D84"/>
    <w:rsid w:val="00D93EB7"/>
    <w:rsid w:val="00D93F8E"/>
    <w:rsid w:val="00D93FBB"/>
    <w:rsid w:val="00D93FEB"/>
    <w:rsid w:val="00D94069"/>
    <w:rsid w:val="00D9406C"/>
    <w:rsid w:val="00D94197"/>
    <w:rsid w:val="00D9429E"/>
    <w:rsid w:val="00D94337"/>
    <w:rsid w:val="00D9438D"/>
    <w:rsid w:val="00D943E3"/>
    <w:rsid w:val="00D944CC"/>
    <w:rsid w:val="00D944E0"/>
    <w:rsid w:val="00D945DE"/>
    <w:rsid w:val="00D9460D"/>
    <w:rsid w:val="00D94627"/>
    <w:rsid w:val="00D94B84"/>
    <w:rsid w:val="00D94BD1"/>
    <w:rsid w:val="00D94CFF"/>
    <w:rsid w:val="00D94D3D"/>
    <w:rsid w:val="00D94DEA"/>
    <w:rsid w:val="00D94F89"/>
    <w:rsid w:val="00D94FC9"/>
    <w:rsid w:val="00D95099"/>
    <w:rsid w:val="00D950EA"/>
    <w:rsid w:val="00D9513D"/>
    <w:rsid w:val="00D9519E"/>
    <w:rsid w:val="00D951EE"/>
    <w:rsid w:val="00D951FC"/>
    <w:rsid w:val="00D95235"/>
    <w:rsid w:val="00D952FF"/>
    <w:rsid w:val="00D953C5"/>
    <w:rsid w:val="00D953D3"/>
    <w:rsid w:val="00D95462"/>
    <w:rsid w:val="00D955B1"/>
    <w:rsid w:val="00D955EF"/>
    <w:rsid w:val="00D9569B"/>
    <w:rsid w:val="00D956B3"/>
    <w:rsid w:val="00D957B8"/>
    <w:rsid w:val="00D958F0"/>
    <w:rsid w:val="00D95922"/>
    <w:rsid w:val="00D95A2B"/>
    <w:rsid w:val="00D95AF7"/>
    <w:rsid w:val="00D95B9F"/>
    <w:rsid w:val="00D95BD7"/>
    <w:rsid w:val="00D95CBC"/>
    <w:rsid w:val="00D95D24"/>
    <w:rsid w:val="00D95D4B"/>
    <w:rsid w:val="00D95D68"/>
    <w:rsid w:val="00D95DB5"/>
    <w:rsid w:val="00D95E6A"/>
    <w:rsid w:val="00D95F78"/>
    <w:rsid w:val="00D96017"/>
    <w:rsid w:val="00D960BA"/>
    <w:rsid w:val="00D9613F"/>
    <w:rsid w:val="00D961F6"/>
    <w:rsid w:val="00D9630C"/>
    <w:rsid w:val="00D96352"/>
    <w:rsid w:val="00D963BD"/>
    <w:rsid w:val="00D963BE"/>
    <w:rsid w:val="00D96510"/>
    <w:rsid w:val="00D96511"/>
    <w:rsid w:val="00D965B2"/>
    <w:rsid w:val="00D96635"/>
    <w:rsid w:val="00D96654"/>
    <w:rsid w:val="00D966DE"/>
    <w:rsid w:val="00D9674C"/>
    <w:rsid w:val="00D96780"/>
    <w:rsid w:val="00D967CA"/>
    <w:rsid w:val="00D967F7"/>
    <w:rsid w:val="00D968EB"/>
    <w:rsid w:val="00D96997"/>
    <w:rsid w:val="00D96AB4"/>
    <w:rsid w:val="00D96AD9"/>
    <w:rsid w:val="00D96AE9"/>
    <w:rsid w:val="00D96B48"/>
    <w:rsid w:val="00D96CAD"/>
    <w:rsid w:val="00D96D09"/>
    <w:rsid w:val="00D96DE1"/>
    <w:rsid w:val="00D96F7A"/>
    <w:rsid w:val="00D96F9A"/>
    <w:rsid w:val="00D97044"/>
    <w:rsid w:val="00D9719C"/>
    <w:rsid w:val="00D971A6"/>
    <w:rsid w:val="00D971AB"/>
    <w:rsid w:val="00D9723E"/>
    <w:rsid w:val="00D976E7"/>
    <w:rsid w:val="00D97779"/>
    <w:rsid w:val="00D977A2"/>
    <w:rsid w:val="00D977D4"/>
    <w:rsid w:val="00D9780F"/>
    <w:rsid w:val="00D9786D"/>
    <w:rsid w:val="00D978D0"/>
    <w:rsid w:val="00D978E5"/>
    <w:rsid w:val="00D97A95"/>
    <w:rsid w:val="00D97AA5"/>
    <w:rsid w:val="00D97AF2"/>
    <w:rsid w:val="00D97AFC"/>
    <w:rsid w:val="00D97CFB"/>
    <w:rsid w:val="00D97E82"/>
    <w:rsid w:val="00D97F0D"/>
    <w:rsid w:val="00DA0028"/>
    <w:rsid w:val="00DA00E1"/>
    <w:rsid w:val="00DA014D"/>
    <w:rsid w:val="00DA01E9"/>
    <w:rsid w:val="00DA021C"/>
    <w:rsid w:val="00DA025F"/>
    <w:rsid w:val="00DA029B"/>
    <w:rsid w:val="00DA029F"/>
    <w:rsid w:val="00DA0404"/>
    <w:rsid w:val="00DA044E"/>
    <w:rsid w:val="00DA0451"/>
    <w:rsid w:val="00DA05A4"/>
    <w:rsid w:val="00DA05DE"/>
    <w:rsid w:val="00DA06B5"/>
    <w:rsid w:val="00DA088F"/>
    <w:rsid w:val="00DA0946"/>
    <w:rsid w:val="00DA0960"/>
    <w:rsid w:val="00DA0A15"/>
    <w:rsid w:val="00DA0B21"/>
    <w:rsid w:val="00DA0B76"/>
    <w:rsid w:val="00DA0C87"/>
    <w:rsid w:val="00DA0C94"/>
    <w:rsid w:val="00DA0DE6"/>
    <w:rsid w:val="00DA0E90"/>
    <w:rsid w:val="00DA0FEC"/>
    <w:rsid w:val="00DA0FF0"/>
    <w:rsid w:val="00DA101D"/>
    <w:rsid w:val="00DA1099"/>
    <w:rsid w:val="00DA10E8"/>
    <w:rsid w:val="00DA11D1"/>
    <w:rsid w:val="00DA1235"/>
    <w:rsid w:val="00DA1292"/>
    <w:rsid w:val="00DA12A5"/>
    <w:rsid w:val="00DA12D3"/>
    <w:rsid w:val="00DA130D"/>
    <w:rsid w:val="00DA134B"/>
    <w:rsid w:val="00DA13BB"/>
    <w:rsid w:val="00DA1480"/>
    <w:rsid w:val="00DA156A"/>
    <w:rsid w:val="00DA1577"/>
    <w:rsid w:val="00DA15FF"/>
    <w:rsid w:val="00DA1631"/>
    <w:rsid w:val="00DA163A"/>
    <w:rsid w:val="00DA1689"/>
    <w:rsid w:val="00DA16A9"/>
    <w:rsid w:val="00DA1701"/>
    <w:rsid w:val="00DA1793"/>
    <w:rsid w:val="00DA17CD"/>
    <w:rsid w:val="00DA18F8"/>
    <w:rsid w:val="00DA192A"/>
    <w:rsid w:val="00DA1945"/>
    <w:rsid w:val="00DA1AF6"/>
    <w:rsid w:val="00DA1BA4"/>
    <w:rsid w:val="00DA1C82"/>
    <w:rsid w:val="00DA1CD4"/>
    <w:rsid w:val="00DA1CD6"/>
    <w:rsid w:val="00DA1CE9"/>
    <w:rsid w:val="00DA1DAC"/>
    <w:rsid w:val="00DA1DC9"/>
    <w:rsid w:val="00DA1DF4"/>
    <w:rsid w:val="00DA1F22"/>
    <w:rsid w:val="00DA207B"/>
    <w:rsid w:val="00DA2150"/>
    <w:rsid w:val="00DA21C3"/>
    <w:rsid w:val="00DA21F6"/>
    <w:rsid w:val="00DA22C6"/>
    <w:rsid w:val="00DA2363"/>
    <w:rsid w:val="00DA2383"/>
    <w:rsid w:val="00DA23EA"/>
    <w:rsid w:val="00DA23ED"/>
    <w:rsid w:val="00DA246A"/>
    <w:rsid w:val="00DA24C0"/>
    <w:rsid w:val="00DA254C"/>
    <w:rsid w:val="00DA25A9"/>
    <w:rsid w:val="00DA2686"/>
    <w:rsid w:val="00DA26F2"/>
    <w:rsid w:val="00DA2802"/>
    <w:rsid w:val="00DA29D4"/>
    <w:rsid w:val="00DA2AD5"/>
    <w:rsid w:val="00DA2C32"/>
    <w:rsid w:val="00DA2D3F"/>
    <w:rsid w:val="00DA2D6C"/>
    <w:rsid w:val="00DA2E0B"/>
    <w:rsid w:val="00DA2E0F"/>
    <w:rsid w:val="00DA2E57"/>
    <w:rsid w:val="00DA2F1A"/>
    <w:rsid w:val="00DA2F6B"/>
    <w:rsid w:val="00DA2FB5"/>
    <w:rsid w:val="00DA2FB6"/>
    <w:rsid w:val="00DA2FD8"/>
    <w:rsid w:val="00DA2FF0"/>
    <w:rsid w:val="00DA30C1"/>
    <w:rsid w:val="00DA30E2"/>
    <w:rsid w:val="00DA315A"/>
    <w:rsid w:val="00DA317F"/>
    <w:rsid w:val="00DA31AF"/>
    <w:rsid w:val="00DA31FC"/>
    <w:rsid w:val="00DA332F"/>
    <w:rsid w:val="00DA3352"/>
    <w:rsid w:val="00DA33F8"/>
    <w:rsid w:val="00DA347F"/>
    <w:rsid w:val="00DA34C3"/>
    <w:rsid w:val="00DA34D3"/>
    <w:rsid w:val="00DA34FE"/>
    <w:rsid w:val="00DA36B5"/>
    <w:rsid w:val="00DA36D3"/>
    <w:rsid w:val="00DA375F"/>
    <w:rsid w:val="00DA38A8"/>
    <w:rsid w:val="00DA3990"/>
    <w:rsid w:val="00DA3AD9"/>
    <w:rsid w:val="00DA3B67"/>
    <w:rsid w:val="00DA3B79"/>
    <w:rsid w:val="00DA3B96"/>
    <w:rsid w:val="00DA3C50"/>
    <w:rsid w:val="00DA3C9A"/>
    <w:rsid w:val="00DA3CF6"/>
    <w:rsid w:val="00DA3D52"/>
    <w:rsid w:val="00DA3E14"/>
    <w:rsid w:val="00DA3E1F"/>
    <w:rsid w:val="00DA3EA5"/>
    <w:rsid w:val="00DA4111"/>
    <w:rsid w:val="00DA4130"/>
    <w:rsid w:val="00DA414B"/>
    <w:rsid w:val="00DA4210"/>
    <w:rsid w:val="00DA4238"/>
    <w:rsid w:val="00DA4282"/>
    <w:rsid w:val="00DA433C"/>
    <w:rsid w:val="00DA43E2"/>
    <w:rsid w:val="00DA4514"/>
    <w:rsid w:val="00DA4527"/>
    <w:rsid w:val="00DA458C"/>
    <w:rsid w:val="00DA45EC"/>
    <w:rsid w:val="00DA470F"/>
    <w:rsid w:val="00DA478A"/>
    <w:rsid w:val="00DA4794"/>
    <w:rsid w:val="00DA49A9"/>
    <w:rsid w:val="00DA49CC"/>
    <w:rsid w:val="00DA49E9"/>
    <w:rsid w:val="00DA4A15"/>
    <w:rsid w:val="00DA4A22"/>
    <w:rsid w:val="00DA4C05"/>
    <w:rsid w:val="00DA4CDF"/>
    <w:rsid w:val="00DA4D0F"/>
    <w:rsid w:val="00DA4F85"/>
    <w:rsid w:val="00DA4FF9"/>
    <w:rsid w:val="00DA51C1"/>
    <w:rsid w:val="00DA51F8"/>
    <w:rsid w:val="00DA53BA"/>
    <w:rsid w:val="00DA53C0"/>
    <w:rsid w:val="00DA53D8"/>
    <w:rsid w:val="00DA53DB"/>
    <w:rsid w:val="00DA53DE"/>
    <w:rsid w:val="00DA548E"/>
    <w:rsid w:val="00DA5563"/>
    <w:rsid w:val="00DA5572"/>
    <w:rsid w:val="00DA569E"/>
    <w:rsid w:val="00DA56E0"/>
    <w:rsid w:val="00DA570D"/>
    <w:rsid w:val="00DA5775"/>
    <w:rsid w:val="00DA588D"/>
    <w:rsid w:val="00DA5979"/>
    <w:rsid w:val="00DA5981"/>
    <w:rsid w:val="00DA59C6"/>
    <w:rsid w:val="00DA59D2"/>
    <w:rsid w:val="00DA5A56"/>
    <w:rsid w:val="00DA5B2F"/>
    <w:rsid w:val="00DA5C3D"/>
    <w:rsid w:val="00DA5CCE"/>
    <w:rsid w:val="00DA5D4C"/>
    <w:rsid w:val="00DA5DE5"/>
    <w:rsid w:val="00DA5E3D"/>
    <w:rsid w:val="00DA5ED0"/>
    <w:rsid w:val="00DA5F3A"/>
    <w:rsid w:val="00DA5F86"/>
    <w:rsid w:val="00DA6091"/>
    <w:rsid w:val="00DA60B1"/>
    <w:rsid w:val="00DA6173"/>
    <w:rsid w:val="00DA6263"/>
    <w:rsid w:val="00DA62AE"/>
    <w:rsid w:val="00DA636D"/>
    <w:rsid w:val="00DA63F0"/>
    <w:rsid w:val="00DA6420"/>
    <w:rsid w:val="00DA647A"/>
    <w:rsid w:val="00DA64BF"/>
    <w:rsid w:val="00DA65E6"/>
    <w:rsid w:val="00DA673F"/>
    <w:rsid w:val="00DA67F6"/>
    <w:rsid w:val="00DA67F7"/>
    <w:rsid w:val="00DA68B9"/>
    <w:rsid w:val="00DA697D"/>
    <w:rsid w:val="00DA6BD5"/>
    <w:rsid w:val="00DA6EB8"/>
    <w:rsid w:val="00DA6F05"/>
    <w:rsid w:val="00DA7068"/>
    <w:rsid w:val="00DA7300"/>
    <w:rsid w:val="00DA734E"/>
    <w:rsid w:val="00DA735C"/>
    <w:rsid w:val="00DA7368"/>
    <w:rsid w:val="00DA742C"/>
    <w:rsid w:val="00DA7437"/>
    <w:rsid w:val="00DA7438"/>
    <w:rsid w:val="00DA748E"/>
    <w:rsid w:val="00DA756D"/>
    <w:rsid w:val="00DA7624"/>
    <w:rsid w:val="00DA76AF"/>
    <w:rsid w:val="00DA76E4"/>
    <w:rsid w:val="00DA776C"/>
    <w:rsid w:val="00DA7772"/>
    <w:rsid w:val="00DA77D4"/>
    <w:rsid w:val="00DA7922"/>
    <w:rsid w:val="00DA792E"/>
    <w:rsid w:val="00DA7AC6"/>
    <w:rsid w:val="00DA7B18"/>
    <w:rsid w:val="00DA7B42"/>
    <w:rsid w:val="00DA7B96"/>
    <w:rsid w:val="00DA7C44"/>
    <w:rsid w:val="00DA7DB5"/>
    <w:rsid w:val="00DA7E3A"/>
    <w:rsid w:val="00DA7FD6"/>
    <w:rsid w:val="00DB00A1"/>
    <w:rsid w:val="00DB0194"/>
    <w:rsid w:val="00DB03D1"/>
    <w:rsid w:val="00DB040B"/>
    <w:rsid w:val="00DB0451"/>
    <w:rsid w:val="00DB0457"/>
    <w:rsid w:val="00DB04A0"/>
    <w:rsid w:val="00DB04AA"/>
    <w:rsid w:val="00DB057B"/>
    <w:rsid w:val="00DB068F"/>
    <w:rsid w:val="00DB070C"/>
    <w:rsid w:val="00DB0710"/>
    <w:rsid w:val="00DB07DC"/>
    <w:rsid w:val="00DB07FB"/>
    <w:rsid w:val="00DB0815"/>
    <w:rsid w:val="00DB0818"/>
    <w:rsid w:val="00DB0992"/>
    <w:rsid w:val="00DB09A9"/>
    <w:rsid w:val="00DB0C49"/>
    <w:rsid w:val="00DB0C4A"/>
    <w:rsid w:val="00DB0CF5"/>
    <w:rsid w:val="00DB0D84"/>
    <w:rsid w:val="00DB0E21"/>
    <w:rsid w:val="00DB0E39"/>
    <w:rsid w:val="00DB1037"/>
    <w:rsid w:val="00DB10D1"/>
    <w:rsid w:val="00DB118B"/>
    <w:rsid w:val="00DB1214"/>
    <w:rsid w:val="00DB132B"/>
    <w:rsid w:val="00DB1343"/>
    <w:rsid w:val="00DB1377"/>
    <w:rsid w:val="00DB13D1"/>
    <w:rsid w:val="00DB13E4"/>
    <w:rsid w:val="00DB1450"/>
    <w:rsid w:val="00DB1451"/>
    <w:rsid w:val="00DB1497"/>
    <w:rsid w:val="00DB14D7"/>
    <w:rsid w:val="00DB1579"/>
    <w:rsid w:val="00DB157F"/>
    <w:rsid w:val="00DB15C2"/>
    <w:rsid w:val="00DB15FA"/>
    <w:rsid w:val="00DB1756"/>
    <w:rsid w:val="00DB18F1"/>
    <w:rsid w:val="00DB19F5"/>
    <w:rsid w:val="00DB1A40"/>
    <w:rsid w:val="00DB1B50"/>
    <w:rsid w:val="00DB1C7B"/>
    <w:rsid w:val="00DB1CA2"/>
    <w:rsid w:val="00DB1CB2"/>
    <w:rsid w:val="00DB1E21"/>
    <w:rsid w:val="00DB1E69"/>
    <w:rsid w:val="00DB1E74"/>
    <w:rsid w:val="00DB212A"/>
    <w:rsid w:val="00DB2157"/>
    <w:rsid w:val="00DB21D7"/>
    <w:rsid w:val="00DB21E3"/>
    <w:rsid w:val="00DB227B"/>
    <w:rsid w:val="00DB22F1"/>
    <w:rsid w:val="00DB2385"/>
    <w:rsid w:val="00DB247F"/>
    <w:rsid w:val="00DB24E7"/>
    <w:rsid w:val="00DB2648"/>
    <w:rsid w:val="00DB2682"/>
    <w:rsid w:val="00DB2732"/>
    <w:rsid w:val="00DB27D6"/>
    <w:rsid w:val="00DB27DC"/>
    <w:rsid w:val="00DB28A0"/>
    <w:rsid w:val="00DB2986"/>
    <w:rsid w:val="00DB29AF"/>
    <w:rsid w:val="00DB2A1D"/>
    <w:rsid w:val="00DB2A6A"/>
    <w:rsid w:val="00DB2B7E"/>
    <w:rsid w:val="00DB2BCB"/>
    <w:rsid w:val="00DB2C27"/>
    <w:rsid w:val="00DB2CAE"/>
    <w:rsid w:val="00DB2CEB"/>
    <w:rsid w:val="00DB2D48"/>
    <w:rsid w:val="00DB2D87"/>
    <w:rsid w:val="00DB2DF1"/>
    <w:rsid w:val="00DB2E57"/>
    <w:rsid w:val="00DB2E85"/>
    <w:rsid w:val="00DB2EA0"/>
    <w:rsid w:val="00DB2F31"/>
    <w:rsid w:val="00DB303E"/>
    <w:rsid w:val="00DB3052"/>
    <w:rsid w:val="00DB31B4"/>
    <w:rsid w:val="00DB3203"/>
    <w:rsid w:val="00DB32EB"/>
    <w:rsid w:val="00DB3338"/>
    <w:rsid w:val="00DB33A1"/>
    <w:rsid w:val="00DB345E"/>
    <w:rsid w:val="00DB348B"/>
    <w:rsid w:val="00DB3493"/>
    <w:rsid w:val="00DB34BD"/>
    <w:rsid w:val="00DB34BE"/>
    <w:rsid w:val="00DB34F2"/>
    <w:rsid w:val="00DB357A"/>
    <w:rsid w:val="00DB35F8"/>
    <w:rsid w:val="00DB384F"/>
    <w:rsid w:val="00DB3858"/>
    <w:rsid w:val="00DB3875"/>
    <w:rsid w:val="00DB38BA"/>
    <w:rsid w:val="00DB38BB"/>
    <w:rsid w:val="00DB3902"/>
    <w:rsid w:val="00DB3A0F"/>
    <w:rsid w:val="00DB3ABD"/>
    <w:rsid w:val="00DB3B6C"/>
    <w:rsid w:val="00DB3C8C"/>
    <w:rsid w:val="00DB3CA5"/>
    <w:rsid w:val="00DB3D01"/>
    <w:rsid w:val="00DB3D48"/>
    <w:rsid w:val="00DB3D49"/>
    <w:rsid w:val="00DB3DD6"/>
    <w:rsid w:val="00DB3F0C"/>
    <w:rsid w:val="00DB4005"/>
    <w:rsid w:val="00DB402A"/>
    <w:rsid w:val="00DB41AB"/>
    <w:rsid w:val="00DB41B5"/>
    <w:rsid w:val="00DB41D1"/>
    <w:rsid w:val="00DB42AA"/>
    <w:rsid w:val="00DB465A"/>
    <w:rsid w:val="00DB4672"/>
    <w:rsid w:val="00DB479D"/>
    <w:rsid w:val="00DB47B5"/>
    <w:rsid w:val="00DB4886"/>
    <w:rsid w:val="00DB4A0F"/>
    <w:rsid w:val="00DB4A19"/>
    <w:rsid w:val="00DB4B3B"/>
    <w:rsid w:val="00DB4B69"/>
    <w:rsid w:val="00DB4CCE"/>
    <w:rsid w:val="00DB4D19"/>
    <w:rsid w:val="00DB4F04"/>
    <w:rsid w:val="00DB4F21"/>
    <w:rsid w:val="00DB4F2A"/>
    <w:rsid w:val="00DB508D"/>
    <w:rsid w:val="00DB52B1"/>
    <w:rsid w:val="00DB552F"/>
    <w:rsid w:val="00DB55F2"/>
    <w:rsid w:val="00DB572E"/>
    <w:rsid w:val="00DB57FC"/>
    <w:rsid w:val="00DB589D"/>
    <w:rsid w:val="00DB58C9"/>
    <w:rsid w:val="00DB5A13"/>
    <w:rsid w:val="00DB5A22"/>
    <w:rsid w:val="00DB5A26"/>
    <w:rsid w:val="00DB5B34"/>
    <w:rsid w:val="00DB5B46"/>
    <w:rsid w:val="00DB5C70"/>
    <w:rsid w:val="00DB5C9B"/>
    <w:rsid w:val="00DB5CCF"/>
    <w:rsid w:val="00DB5CEC"/>
    <w:rsid w:val="00DB5DA3"/>
    <w:rsid w:val="00DB5E9A"/>
    <w:rsid w:val="00DB611D"/>
    <w:rsid w:val="00DB618D"/>
    <w:rsid w:val="00DB619B"/>
    <w:rsid w:val="00DB61BB"/>
    <w:rsid w:val="00DB6238"/>
    <w:rsid w:val="00DB625F"/>
    <w:rsid w:val="00DB62D1"/>
    <w:rsid w:val="00DB632E"/>
    <w:rsid w:val="00DB63EF"/>
    <w:rsid w:val="00DB6403"/>
    <w:rsid w:val="00DB6424"/>
    <w:rsid w:val="00DB644E"/>
    <w:rsid w:val="00DB6460"/>
    <w:rsid w:val="00DB6474"/>
    <w:rsid w:val="00DB65AE"/>
    <w:rsid w:val="00DB6646"/>
    <w:rsid w:val="00DB66F5"/>
    <w:rsid w:val="00DB685F"/>
    <w:rsid w:val="00DB6875"/>
    <w:rsid w:val="00DB68B8"/>
    <w:rsid w:val="00DB68EB"/>
    <w:rsid w:val="00DB693E"/>
    <w:rsid w:val="00DB6955"/>
    <w:rsid w:val="00DB6A64"/>
    <w:rsid w:val="00DB6B82"/>
    <w:rsid w:val="00DB6BAB"/>
    <w:rsid w:val="00DB6BCE"/>
    <w:rsid w:val="00DB6BEE"/>
    <w:rsid w:val="00DB6CE7"/>
    <w:rsid w:val="00DB6D05"/>
    <w:rsid w:val="00DB6D7A"/>
    <w:rsid w:val="00DB6D7D"/>
    <w:rsid w:val="00DB6E5A"/>
    <w:rsid w:val="00DB6EB9"/>
    <w:rsid w:val="00DB6ECD"/>
    <w:rsid w:val="00DB6ED6"/>
    <w:rsid w:val="00DB6F4D"/>
    <w:rsid w:val="00DB6FA5"/>
    <w:rsid w:val="00DB707E"/>
    <w:rsid w:val="00DB710D"/>
    <w:rsid w:val="00DB7131"/>
    <w:rsid w:val="00DB717F"/>
    <w:rsid w:val="00DB7191"/>
    <w:rsid w:val="00DB7348"/>
    <w:rsid w:val="00DB736E"/>
    <w:rsid w:val="00DB748B"/>
    <w:rsid w:val="00DB748F"/>
    <w:rsid w:val="00DB750B"/>
    <w:rsid w:val="00DB7608"/>
    <w:rsid w:val="00DB77AF"/>
    <w:rsid w:val="00DB77E0"/>
    <w:rsid w:val="00DB781C"/>
    <w:rsid w:val="00DB786F"/>
    <w:rsid w:val="00DB793B"/>
    <w:rsid w:val="00DB796E"/>
    <w:rsid w:val="00DB79A7"/>
    <w:rsid w:val="00DB7A24"/>
    <w:rsid w:val="00DB7ADF"/>
    <w:rsid w:val="00DB7B44"/>
    <w:rsid w:val="00DB7B79"/>
    <w:rsid w:val="00DB7DA5"/>
    <w:rsid w:val="00DB7E4B"/>
    <w:rsid w:val="00DB7E52"/>
    <w:rsid w:val="00DB7EE8"/>
    <w:rsid w:val="00DB7F12"/>
    <w:rsid w:val="00DB7F20"/>
    <w:rsid w:val="00DB7FFD"/>
    <w:rsid w:val="00DBD636"/>
    <w:rsid w:val="00DC013F"/>
    <w:rsid w:val="00DC02EE"/>
    <w:rsid w:val="00DC0394"/>
    <w:rsid w:val="00DC03E4"/>
    <w:rsid w:val="00DC0665"/>
    <w:rsid w:val="00DC069C"/>
    <w:rsid w:val="00DC07ED"/>
    <w:rsid w:val="00DC084C"/>
    <w:rsid w:val="00DC08A7"/>
    <w:rsid w:val="00DC0AB8"/>
    <w:rsid w:val="00DC0AF6"/>
    <w:rsid w:val="00DC0BAE"/>
    <w:rsid w:val="00DC0BC5"/>
    <w:rsid w:val="00DC0C27"/>
    <w:rsid w:val="00DC0D0D"/>
    <w:rsid w:val="00DC0D22"/>
    <w:rsid w:val="00DC0D79"/>
    <w:rsid w:val="00DC0E30"/>
    <w:rsid w:val="00DC1027"/>
    <w:rsid w:val="00DC10F2"/>
    <w:rsid w:val="00DC1180"/>
    <w:rsid w:val="00DC11A0"/>
    <w:rsid w:val="00DC1244"/>
    <w:rsid w:val="00DC1257"/>
    <w:rsid w:val="00DC1286"/>
    <w:rsid w:val="00DC1403"/>
    <w:rsid w:val="00DC14F1"/>
    <w:rsid w:val="00DC1513"/>
    <w:rsid w:val="00DC154B"/>
    <w:rsid w:val="00DC1641"/>
    <w:rsid w:val="00DC1723"/>
    <w:rsid w:val="00DC17BB"/>
    <w:rsid w:val="00DC17C9"/>
    <w:rsid w:val="00DC17F9"/>
    <w:rsid w:val="00DC1902"/>
    <w:rsid w:val="00DC198A"/>
    <w:rsid w:val="00DC19A6"/>
    <w:rsid w:val="00DC19D1"/>
    <w:rsid w:val="00DC1A6B"/>
    <w:rsid w:val="00DC1A79"/>
    <w:rsid w:val="00DC1CEE"/>
    <w:rsid w:val="00DC1DC3"/>
    <w:rsid w:val="00DC1E63"/>
    <w:rsid w:val="00DC1FA3"/>
    <w:rsid w:val="00DC1FF8"/>
    <w:rsid w:val="00DC2085"/>
    <w:rsid w:val="00DC20A2"/>
    <w:rsid w:val="00DC2126"/>
    <w:rsid w:val="00DC2181"/>
    <w:rsid w:val="00DC21FE"/>
    <w:rsid w:val="00DC2236"/>
    <w:rsid w:val="00DC22E8"/>
    <w:rsid w:val="00DC2310"/>
    <w:rsid w:val="00DC2402"/>
    <w:rsid w:val="00DC2422"/>
    <w:rsid w:val="00DC2479"/>
    <w:rsid w:val="00DC251F"/>
    <w:rsid w:val="00DC25AF"/>
    <w:rsid w:val="00DC26EF"/>
    <w:rsid w:val="00DC2716"/>
    <w:rsid w:val="00DC2746"/>
    <w:rsid w:val="00DC276F"/>
    <w:rsid w:val="00DC2779"/>
    <w:rsid w:val="00DC28A3"/>
    <w:rsid w:val="00DC28EE"/>
    <w:rsid w:val="00DC2906"/>
    <w:rsid w:val="00DC294C"/>
    <w:rsid w:val="00DC29ED"/>
    <w:rsid w:val="00DC2A3D"/>
    <w:rsid w:val="00DC2A87"/>
    <w:rsid w:val="00DC2C44"/>
    <w:rsid w:val="00DC2D87"/>
    <w:rsid w:val="00DC2DC7"/>
    <w:rsid w:val="00DC2E0E"/>
    <w:rsid w:val="00DC2F93"/>
    <w:rsid w:val="00DC3007"/>
    <w:rsid w:val="00DC30B4"/>
    <w:rsid w:val="00DC3127"/>
    <w:rsid w:val="00DC31CD"/>
    <w:rsid w:val="00DC32CE"/>
    <w:rsid w:val="00DC3315"/>
    <w:rsid w:val="00DC334E"/>
    <w:rsid w:val="00DC3477"/>
    <w:rsid w:val="00DC350C"/>
    <w:rsid w:val="00DC3590"/>
    <w:rsid w:val="00DC35F8"/>
    <w:rsid w:val="00DC3615"/>
    <w:rsid w:val="00DC37A0"/>
    <w:rsid w:val="00DC3868"/>
    <w:rsid w:val="00DC38CD"/>
    <w:rsid w:val="00DC392E"/>
    <w:rsid w:val="00DC39D6"/>
    <w:rsid w:val="00DC3A6C"/>
    <w:rsid w:val="00DC3A94"/>
    <w:rsid w:val="00DC3B6F"/>
    <w:rsid w:val="00DC3BB2"/>
    <w:rsid w:val="00DC3CCA"/>
    <w:rsid w:val="00DC3CD2"/>
    <w:rsid w:val="00DC3D1A"/>
    <w:rsid w:val="00DC3D2B"/>
    <w:rsid w:val="00DC3DD8"/>
    <w:rsid w:val="00DC3E09"/>
    <w:rsid w:val="00DC3E66"/>
    <w:rsid w:val="00DC3EBB"/>
    <w:rsid w:val="00DC3EBD"/>
    <w:rsid w:val="00DC3F0F"/>
    <w:rsid w:val="00DC3F1F"/>
    <w:rsid w:val="00DC3F45"/>
    <w:rsid w:val="00DC4000"/>
    <w:rsid w:val="00DC4017"/>
    <w:rsid w:val="00DC4075"/>
    <w:rsid w:val="00DC4078"/>
    <w:rsid w:val="00DC40E0"/>
    <w:rsid w:val="00DC41EF"/>
    <w:rsid w:val="00DC427B"/>
    <w:rsid w:val="00DC42A2"/>
    <w:rsid w:val="00DC430E"/>
    <w:rsid w:val="00DC433D"/>
    <w:rsid w:val="00DC45D2"/>
    <w:rsid w:val="00DC4612"/>
    <w:rsid w:val="00DC4624"/>
    <w:rsid w:val="00DC46C2"/>
    <w:rsid w:val="00DC46EF"/>
    <w:rsid w:val="00DC473F"/>
    <w:rsid w:val="00DC48C6"/>
    <w:rsid w:val="00DC4975"/>
    <w:rsid w:val="00DC4A3A"/>
    <w:rsid w:val="00DC4AA6"/>
    <w:rsid w:val="00DC4BA6"/>
    <w:rsid w:val="00DC4BDC"/>
    <w:rsid w:val="00DC4BEF"/>
    <w:rsid w:val="00DC4C21"/>
    <w:rsid w:val="00DC4C86"/>
    <w:rsid w:val="00DC4CC7"/>
    <w:rsid w:val="00DC4F28"/>
    <w:rsid w:val="00DC506D"/>
    <w:rsid w:val="00DC506E"/>
    <w:rsid w:val="00DC5093"/>
    <w:rsid w:val="00DC51AD"/>
    <w:rsid w:val="00DC520B"/>
    <w:rsid w:val="00DC5280"/>
    <w:rsid w:val="00DC529C"/>
    <w:rsid w:val="00DC52C6"/>
    <w:rsid w:val="00DC534B"/>
    <w:rsid w:val="00DC5357"/>
    <w:rsid w:val="00DC53E0"/>
    <w:rsid w:val="00DC56F9"/>
    <w:rsid w:val="00DC57B5"/>
    <w:rsid w:val="00DC58D4"/>
    <w:rsid w:val="00DC592F"/>
    <w:rsid w:val="00DC5989"/>
    <w:rsid w:val="00DC5AAD"/>
    <w:rsid w:val="00DC5C4D"/>
    <w:rsid w:val="00DC5D8C"/>
    <w:rsid w:val="00DC5D93"/>
    <w:rsid w:val="00DC5E0F"/>
    <w:rsid w:val="00DC5F13"/>
    <w:rsid w:val="00DC5FCC"/>
    <w:rsid w:val="00DC606F"/>
    <w:rsid w:val="00DC6172"/>
    <w:rsid w:val="00DC620B"/>
    <w:rsid w:val="00DC623D"/>
    <w:rsid w:val="00DC627E"/>
    <w:rsid w:val="00DC62EB"/>
    <w:rsid w:val="00DC668D"/>
    <w:rsid w:val="00DC676F"/>
    <w:rsid w:val="00DC6774"/>
    <w:rsid w:val="00DC67E6"/>
    <w:rsid w:val="00DC6802"/>
    <w:rsid w:val="00DC681E"/>
    <w:rsid w:val="00DC692E"/>
    <w:rsid w:val="00DC6A39"/>
    <w:rsid w:val="00DC6AD3"/>
    <w:rsid w:val="00DC6BE0"/>
    <w:rsid w:val="00DC6C65"/>
    <w:rsid w:val="00DC6CB7"/>
    <w:rsid w:val="00DC6CEC"/>
    <w:rsid w:val="00DC6DAF"/>
    <w:rsid w:val="00DC6DDF"/>
    <w:rsid w:val="00DC6DE9"/>
    <w:rsid w:val="00DC6E2E"/>
    <w:rsid w:val="00DC6E62"/>
    <w:rsid w:val="00DC6FD6"/>
    <w:rsid w:val="00DC7040"/>
    <w:rsid w:val="00DC7055"/>
    <w:rsid w:val="00DC70C6"/>
    <w:rsid w:val="00DC7210"/>
    <w:rsid w:val="00DC72A4"/>
    <w:rsid w:val="00DC730D"/>
    <w:rsid w:val="00DC7383"/>
    <w:rsid w:val="00DC7448"/>
    <w:rsid w:val="00DC74D9"/>
    <w:rsid w:val="00DC7627"/>
    <w:rsid w:val="00DC78A1"/>
    <w:rsid w:val="00DC7927"/>
    <w:rsid w:val="00DC7A9E"/>
    <w:rsid w:val="00DC7C6B"/>
    <w:rsid w:val="00DC7C88"/>
    <w:rsid w:val="00DC7CF6"/>
    <w:rsid w:val="00DC7D68"/>
    <w:rsid w:val="00DC7E55"/>
    <w:rsid w:val="00DC7E73"/>
    <w:rsid w:val="00DC7E7D"/>
    <w:rsid w:val="00DC7EDF"/>
    <w:rsid w:val="00DC7F28"/>
    <w:rsid w:val="00DCF95E"/>
    <w:rsid w:val="00DD0006"/>
    <w:rsid w:val="00DD0025"/>
    <w:rsid w:val="00DD0029"/>
    <w:rsid w:val="00DD003C"/>
    <w:rsid w:val="00DD00F6"/>
    <w:rsid w:val="00DD018E"/>
    <w:rsid w:val="00DD01AF"/>
    <w:rsid w:val="00DD01EC"/>
    <w:rsid w:val="00DD02F0"/>
    <w:rsid w:val="00DD031C"/>
    <w:rsid w:val="00DD0332"/>
    <w:rsid w:val="00DD0369"/>
    <w:rsid w:val="00DD046D"/>
    <w:rsid w:val="00DD0484"/>
    <w:rsid w:val="00DD04B2"/>
    <w:rsid w:val="00DD051E"/>
    <w:rsid w:val="00DD053A"/>
    <w:rsid w:val="00DD0594"/>
    <w:rsid w:val="00DD063B"/>
    <w:rsid w:val="00DD0641"/>
    <w:rsid w:val="00DD06BC"/>
    <w:rsid w:val="00DD087A"/>
    <w:rsid w:val="00DD09D7"/>
    <w:rsid w:val="00DD09E0"/>
    <w:rsid w:val="00DD0AF9"/>
    <w:rsid w:val="00DD0B96"/>
    <w:rsid w:val="00DD0BED"/>
    <w:rsid w:val="00DD0D19"/>
    <w:rsid w:val="00DD0D1F"/>
    <w:rsid w:val="00DD0E74"/>
    <w:rsid w:val="00DD0FCF"/>
    <w:rsid w:val="00DD108C"/>
    <w:rsid w:val="00DD12EB"/>
    <w:rsid w:val="00DD1314"/>
    <w:rsid w:val="00DD1418"/>
    <w:rsid w:val="00DD1466"/>
    <w:rsid w:val="00DD1497"/>
    <w:rsid w:val="00DD155E"/>
    <w:rsid w:val="00DD1601"/>
    <w:rsid w:val="00DD16A8"/>
    <w:rsid w:val="00DD1799"/>
    <w:rsid w:val="00DD17A0"/>
    <w:rsid w:val="00DD17F9"/>
    <w:rsid w:val="00DD1882"/>
    <w:rsid w:val="00DD19C2"/>
    <w:rsid w:val="00DD1B2F"/>
    <w:rsid w:val="00DD1B3C"/>
    <w:rsid w:val="00DD1D82"/>
    <w:rsid w:val="00DD1DAE"/>
    <w:rsid w:val="00DD1EA5"/>
    <w:rsid w:val="00DD1F3C"/>
    <w:rsid w:val="00DD1F46"/>
    <w:rsid w:val="00DD200F"/>
    <w:rsid w:val="00DD205E"/>
    <w:rsid w:val="00DD21A3"/>
    <w:rsid w:val="00DD2289"/>
    <w:rsid w:val="00DD22B6"/>
    <w:rsid w:val="00DD22F1"/>
    <w:rsid w:val="00DD237B"/>
    <w:rsid w:val="00DD238D"/>
    <w:rsid w:val="00DD239C"/>
    <w:rsid w:val="00DD23A3"/>
    <w:rsid w:val="00DD23E9"/>
    <w:rsid w:val="00DD2544"/>
    <w:rsid w:val="00DD2667"/>
    <w:rsid w:val="00DD2688"/>
    <w:rsid w:val="00DD2862"/>
    <w:rsid w:val="00DD28D6"/>
    <w:rsid w:val="00DD2983"/>
    <w:rsid w:val="00DD298C"/>
    <w:rsid w:val="00DD29D0"/>
    <w:rsid w:val="00DD2A30"/>
    <w:rsid w:val="00DD2AE8"/>
    <w:rsid w:val="00DD2B5F"/>
    <w:rsid w:val="00DD2B81"/>
    <w:rsid w:val="00DD2D7A"/>
    <w:rsid w:val="00DD2E3A"/>
    <w:rsid w:val="00DD2E82"/>
    <w:rsid w:val="00DD2FAF"/>
    <w:rsid w:val="00DD3063"/>
    <w:rsid w:val="00DD3121"/>
    <w:rsid w:val="00DD3170"/>
    <w:rsid w:val="00DD3252"/>
    <w:rsid w:val="00DD3272"/>
    <w:rsid w:val="00DD3299"/>
    <w:rsid w:val="00DD3356"/>
    <w:rsid w:val="00DD3383"/>
    <w:rsid w:val="00DD3394"/>
    <w:rsid w:val="00DD33C1"/>
    <w:rsid w:val="00DD3613"/>
    <w:rsid w:val="00DD3642"/>
    <w:rsid w:val="00DD3725"/>
    <w:rsid w:val="00DD3AEB"/>
    <w:rsid w:val="00DD3B0E"/>
    <w:rsid w:val="00DD3B7C"/>
    <w:rsid w:val="00DD3B7E"/>
    <w:rsid w:val="00DD3C3B"/>
    <w:rsid w:val="00DD3D14"/>
    <w:rsid w:val="00DD3DA1"/>
    <w:rsid w:val="00DD3DBB"/>
    <w:rsid w:val="00DD3F57"/>
    <w:rsid w:val="00DD3FAD"/>
    <w:rsid w:val="00DD3FDA"/>
    <w:rsid w:val="00DD4152"/>
    <w:rsid w:val="00DD4264"/>
    <w:rsid w:val="00DD4334"/>
    <w:rsid w:val="00DD436C"/>
    <w:rsid w:val="00DD44A6"/>
    <w:rsid w:val="00DD44D2"/>
    <w:rsid w:val="00DD4567"/>
    <w:rsid w:val="00DD45FF"/>
    <w:rsid w:val="00DD462C"/>
    <w:rsid w:val="00DD4670"/>
    <w:rsid w:val="00DD46F8"/>
    <w:rsid w:val="00DD4704"/>
    <w:rsid w:val="00DD4733"/>
    <w:rsid w:val="00DD47B5"/>
    <w:rsid w:val="00DD47E7"/>
    <w:rsid w:val="00DD48D2"/>
    <w:rsid w:val="00DD49E6"/>
    <w:rsid w:val="00DD4A52"/>
    <w:rsid w:val="00DD4AFA"/>
    <w:rsid w:val="00DD4B3A"/>
    <w:rsid w:val="00DD4BAA"/>
    <w:rsid w:val="00DD4C61"/>
    <w:rsid w:val="00DD4E0D"/>
    <w:rsid w:val="00DD4F22"/>
    <w:rsid w:val="00DD4F5E"/>
    <w:rsid w:val="00DD4FC0"/>
    <w:rsid w:val="00DD5036"/>
    <w:rsid w:val="00DD50D2"/>
    <w:rsid w:val="00DD50E3"/>
    <w:rsid w:val="00DD51D4"/>
    <w:rsid w:val="00DD520A"/>
    <w:rsid w:val="00DD529F"/>
    <w:rsid w:val="00DD5340"/>
    <w:rsid w:val="00DD5426"/>
    <w:rsid w:val="00DD54C8"/>
    <w:rsid w:val="00DD54FE"/>
    <w:rsid w:val="00DD5642"/>
    <w:rsid w:val="00DD581F"/>
    <w:rsid w:val="00DD58CB"/>
    <w:rsid w:val="00DD58EE"/>
    <w:rsid w:val="00DD59AA"/>
    <w:rsid w:val="00DD5A3E"/>
    <w:rsid w:val="00DD5AC4"/>
    <w:rsid w:val="00DD5B1F"/>
    <w:rsid w:val="00DD5C14"/>
    <w:rsid w:val="00DD5D01"/>
    <w:rsid w:val="00DD5ED6"/>
    <w:rsid w:val="00DD6074"/>
    <w:rsid w:val="00DD6076"/>
    <w:rsid w:val="00DD615A"/>
    <w:rsid w:val="00DD6189"/>
    <w:rsid w:val="00DD63BD"/>
    <w:rsid w:val="00DD649E"/>
    <w:rsid w:val="00DD6678"/>
    <w:rsid w:val="00DD6681"/>
    <w:rsid w:val="00DD674E"/>
    <w:rsid w:val="00DD6817"/>
    <w:rsid w:val="00DD6918"/>
    <w:rsid w:val="00DD6925"/>
    <w:rsid w:val="00DD6A31"/>
    <w:rsid w:val="00DD6BEF"/>
    <w:rsid w:val="00DD6C6A"/>
    <w:rsid w:val="00DD6CA7"/>
    <w:rsid w:val="00DD6D08"/>
    <w:rsid w:val="00DD6DB3"/>
    <w:rsid w:val="00DD6E37"/>
    <w:rsid w:val="00DD6FB3"/>
    <w:rsid w:val="00DD70E4"/>
    <w:rsid w:val="00DD71A7"/>
    <w:rsid w:val="00DD71D7"/>
    <w:rsid w:val="00DD72A2"/>
    <w:rsid w:val="00DD7495"/>
    <w:rsid w:val="00DD7577"/>
    <w:rsid w:val="00DD763A"/>
    <w:rsid w:val="00DD768E"/>
    <w:rsid w:val="00DD7773"/>
    <w:rsid w:val="00DD779B"/>
    <w:rsid w:val="00DD7815"/>
    <w:rsid w:val="00DD7875"/>
    <w:rsid w:val="00DD78DE"/>
    <w:rsid w:val="00DD79A6"/>
    <w:rsid w:val="00DD79D1"/>
    <w:rsid w:val="00DD7A34"/>
    <w:rsid w:val="00DD7AFB"/>
    <w:rsid w:val="00DD7B3D"/>
    <w:rsid w:val="00DD7B7F"/>
    <w:rsid w:val="00DD7B9F"/>
    <w:rsid w:val="00DD7EC8"/>
    <w:rsid w:val="00DD7ED3"/>
    <w:rsid w:val="00DD7F70"/>
    <w:rsid w:val="00DD9872"/>
    <w:rsid w:val="00DE0037"/>
    <w:rsid w:val="00DE0050"/>
    <w:rsid w:val="00DE00C7"/>
    <w:rsid w:val="00DE0127"/>
    <w:rsid w:val="00DE0135"/>
    <w:rsid w:val="00DE0168"/>
    <w:rsid w:val="00DE03F5"/>
    <w:rsid w:val="00DE046E"/>
    <w:rsid w:val="00DE0475"/>
    <w:rsid w:val="00DE074B"/>
    <w:rsid w:val="00DE078E"/>
    <w:rsid w:val="00DE0827"/>
    <w:rsid w:val="00DE083B"/>
    <w:rsid w:val="00DE088E"/>
    <w:rsid w:val="00DE088F"/>
    <w:rsid w:val="00DE0993"/>
    <w:rsid w:val="00DE0A2C"/>
    <w:rsid w:val="00DE0A44"/>
    <w:rsid w:val="00DE0A8C"/>
    <w:rsid w:val="00DE0DA8"/>
    <w:rsid w:val="00DE0F05"/>
    <w:rsid w:val="00DE0FE8"/>
    <w:rsid w:val="00DE12DC"/>
    <w:rsid w:val="00DE139C"/>
    <w:rsid w:val="00DE1458"/>
    <w:rsid w:val="00DE14C0"/>
    <w:rsid w:val="00DE14D6"/>
    <w:rsid w:val="00DE1566"/>
    <w:rsid w:val="00DE16DD"/>
    <w:rsid w:val="00DE1788"/>
    <w:rsid w:val="00DE182C"/>
    <w:rsid w:val="00DE1871"/>
    <w:rsid w:val="00DE19BF"/>
    <w:rsid w:val="00DE1A11"/>
    <w:rsid w:val="00DE1ADF"/>
    <w:rsid w:val="00DE1AF2"/>
    <w:rsid w:val="00DE1C85"/>
    <w:rsid w:val="00DE1C89"/>
    <w:rsid w:val="00DE1D7E"/>
    <w:rsid w:val="00DE1D83"/>
    <w:rsid w:val="00DE1DE2"/>
    <w:rsid w:val="00DE1E39"/>
    <w:rsid w:val="00DE1E62"/>
    <w:rsid w:val="00DE20A6"/>
    <w:rsid w:val="00DE20C7"/>
    <w:rsid w:val="00DE2181"/>
    <w:rsid w:val="00DE2354"/>
    <w:rsid w:val="00DE24C0"/>
    <w:rsid w:val="00DE28CD"/>
    <w:rsid w:val="00DE28F6"/>
    <w:rsid w:val="00DE2919"/>
    <w:rsid w:val="00DE2973"/>
    <w:rsid w:val="00DE2A00"/>
    <w:rsid w:val="00DE2A7E"/>
    <w:rsid w:val="00DE2B89"/>
    <w:rsid w:val="00DE2BA1"/>
    <w:rsid w:val="00DE2D28"/>
    <w:rsid w:val="00DE2D63"/>
    <w:rsid w:val="00DE2D67"/>
    <w:rsid w:val="00DE2EAB"/>
    <w:rsid w:val="00DE2F05"/>
    <w:rsid w:val="00DE2F08"/>
    <w:rsid w:val="00DE3075"/>
    <w:rsid w:val="00DE3109"/>
    <w:rsid w:val="00DE31C2"/>
    <w:rsid w:val="00DE3336"/>
    <w:rsid w:val="00DE34D5"/>
    <w:rsid w:val="00DE34F1"/>
    <w:rsid w:val="00DE3527"/>
    <w:rsid w:val="00DE35B4"/>
    <w:rsid w:val="00DE3625"/>
    <w:rsid w:val="00DE36D9"/>
    <w:rsid w:val="00DE384E"/>
    <w:rsid w:val="00DE3A54"/>
    <w:rsid w:val="00DE3A58"/>
    <w:rsid w:val="00DE3B09"/>
    <w:rsid w:val="00DE3B11"/>
    <w:rsid w:val="00DE3C97"/>
    <w:rsid w:val="00DE3CC5"/>
    <w:rsid w:val="00DE3D18"/>
    <w:rsid w:val="00DE3D3B"/>
    <w:rsid w:val="00DE3DBF"/>
    <w:rsid w:val="00DE3EEA"/>
    <w:rsid w:val="00DE3EF3"/>
    <w:rsid w:val="00DE3F33"/>
    <w:rsid w:val="00DE3F43"/>
    <w:rsid w:val="00DE3FEE"/>
    <w:rsid w:val="00DE4068"/>
    <w:rsid w:val="00DE41B3"/>
    <w:rsid w:val="00DE4230"/>
    <w:rsid w:val="00DE42BB"/>
    <w:rsid w:val="00DE42D1"/>
    <w:rsid w:val="00DE435A"/>
    <w:rsid w:val="00DE4407"/>
    <w:rsid w:val="00DE445B"/>
    <w:rsid w:val="00DE459D"/>
    <w:rsid w:val="00DE463C"/>
    <w:rsid w:val="00DE4665"/>
    <w:rsid w:val="00DE4907"/>
    <w:rsid w:val="00DE4A0D"/>
    <w:rsid w:val="00DE4A31"/>
    <w:rsid w:val="00DE4A37"/>
    <w:rsid w:val="00DE4BD7"/>
    <w:rsid w:val="00DE4BDE"/>
    <w:rsid w:val="00DE4C94"/>
    <w:rsid w:val="00DE4CFC"/>
    <w:rsid w:val="00DE4D2D"/>
    <w:rsid w:val="00DE4D3B"/>
    <w:rsid w:val="00DE4E16"/>
    <w:rsid w:val="00DE4EDA"/>
    <w:rsid w:val="00DE4EFC"/>
    <w:rsid w:val="00DE5119"/>
    <w:rsid w:val="00DE5136"/>
    <w:rsid w:val="00DE51E4"/>
    <w:rsid w:val="00DE527A"/>
    <w:rsid w:val="00DE5310"/>
    <w:rsid w:val="00DE534E"/>
    <w:rsid w:val="00DE53D3"/>
    <w:rsid w:val="00DE550F"/>
    <w:rsid w:val="00DE563A"/>
    <w:rsid w:val="00DE56F7"/>
    <w:rsid w:val="00DE5764"/>
    <w:rsid w:val="00DE57B0"/>
    <w:rsid w:val="00DE57B8"/>
    <w:rsid w:val="00DE5886"/>
    <w:rsid w:val="00DE58B2"/>
    <w:rsid w:val="00DE59A9"/>
    <w:rsid w:val="00DE59C2"/>
    <w:rsid w:val="00DE59F1"/>
    <w:rsid w:val="00DE5AE7"/>
    <w:rsid w:val="00DE5B06"/>
    <w:rsid w:val="00DE5BCB"/>
    <w:rsid w:val="00DE5C5D"/>
    <w:rsid w:val="00DE5C61"/>
    <w:rsid w:val="00DE5CA2"/>
    <w:rsid w:val="00DE5D10"/>
    <w:rsid w:val="00DE5E1A"/>
    <w:rsid w:val="00DE5E48"/>
    <w:rsid w:val="00DE5EE5"/>
    <w:rsid w:val="00DE5F05"/>
    <w:rsid w:val="00DE5F32"/>
    <w:rsid w:val="00DE60A1"/>
    <w:rsid w:val="00DE61DF"/>
    <w:rsid w:val="00DE620B"/>
    <w:rsid w:val="00DE6259"/>
    <w:rsid w:val="00DE62B6"/>
    <w:rsid w:val="00DE62B9"/>
    <w:rsid w:val="00DE63BB"/>
    <w:rsid w:val="00DE6557"/>
    <w:rsid w:val="00DE6658"/>
    <w:rsid w:val="00DE6729"/>
    <w:rsid w:val="00DE6870"/>
    <w:rsid w:val="00DE6886"/>
    <w:rsid w:val="00DE68E8"/>
    <w:rsid w:val="00DE6955"/>
    <w:rsid w:val="00DE6A6F"/>
    <w:rsid w:val="00DE6A7E"/>
    <w:rsid w:val="00DE6AD2"/>
    <w:rsid w:val="00DE6AD5"/>
    <w:rsid w:val="00DE6B23"/>
    <w:rsid w:val="00DE6BD6"/>
    <w:rsid w:val="00DE6CFE"/>
    <w:rsid w:val="00DE6E81"/>
    <w:rsid w:val="00DE7152"/>
    <w:rsid w:val="00DE7294"/>
    <w:rsid w:val="00DE72A7"/>
    <w:rsid w:val="00DE7354"/>
    <w:rsid w:val="00DE7456"/>
    <w:rsid w:val="00DE746D"/>
    <w:rsid w:val="00DE750A"/>
    <w:rsid w:val="00DE7757"/>
    <w:rsid w:val="00DE7785"/>
    <w:rsid w:val="00DE7835"/>
    <w:rsid w:val="00DE79A7"/>
    <w:rsid w:val="00DE7A33"/>
    <w:rsid w:val="00DE7B13"/>
    <w:rsid w:val="00DE7B38"/>
    <w:rsid w:val="00DE7DE1"/>
    <w:rsid w:val="00DE7EEA"/>
    <w:rsid w:val="00DE7EFB"/>
    <w:rsid w:val="00DE7F12"/>
    <w:rsid w:val="00DE7F90"/>
    <w:rsid w:val="00DE7FC3"/>
    <w:rsid w:val="00DE7FC8"/>
    <w:rsid w:val="00DEA395"/>
    <w:rsid w:val="00DF0019"/>
    <w:rsid w:val="00DF006A"/>
    <w:rsid w:val="00DF00BE"/>
    <w:rsid w:val="00DF00EC"/>
    <w:rsid w:val="00DF01EB"/>
    <w:rsid w:val="00DF01F1"/>
    <w:rsid w:val="00DF041B"/>
    <w:rsid w:val="00DF050F"/>
    <w:rsid w:val="00DF0672"/>
    <w:rsid w:val="00DF06FC"/>
    <w:rsid w:val="00DF07ED"/>
    <w:rsid w:val="00DF0801"/>
    <w:rsid w:val="00DF0876"/>
    <w:rsid w:val="00DF092D"/>
    <w:rsid w:val="00DF0940"/>
    <w:rsid w:val="00DF09DB"/>
    <w:rsid w:val="00DF0B37"/>
    <w:rsid w:val="00DF0B7F"/>
    <w:rsid w:val="00DF0BF2"/>
    <w:rsid w:val="00DF0C21"/>
    <w:rsid w:val="00DF0C31"/>
    <w:rsid w:val="00DF0C6A"/>
    <w:rsid w:val="00DF0D57"/>
    <w:rsid w:val="00DF0D86"/>
    <w:rsid w:val="00DF0D97"/>
    <w:rsid w:val="00DF0F89"/>
    <w:rsid w:val="00DF0F8F"/>
    <w:rsid w:val="00DF0FB7"/>
    <w:rsid w:val="00DF100A"/>
    <w:rsid w:val="00DF1038"/>
    <w:rsid w:val="00DF1044"/>
    <w:rsid w:val="00DF10AD"/>
    <w:rsid w:val="00DF10BB"/>
    <w:rsid w:val="00DF112C"/>
    <w:rsid w:val="00DF1179"/>
    <w:rsid w:val="00DF1192"/>
    <w:rsid w:val="00DF11A5"/>
    <w:rsid w:val="00DF121F"/>
    <w:rsid w:val="00DF1433"/>
    <w:rsid w:val="00DF1484"/>
    <w:rsid w:val="00DF1568"/>
    <w:rsid w:val="00DF15E3"/>
    <w:rsid w:val="00DF1686"/>
    <w:rsid w:val="00DF179F"/>
    <w:rsid w:val="00DF1A3C"/>
    <w:rsid w:val="00DF1AB8"/>
    <w:rsid w:val="00DF1B40"/>
    <w:rsid w:val="00DF1B43"/>
    <w:rsid w:val="00DF1BAB"/>
    <w:rsid w:val="00DF1BDA"/>
    <w:rsid w:val="00DF1BE4"/>
    <w:rsid w:val="00DF1C71"/>
    <w:rsid w:val="00DF1C9B"/>
    <w:rsid w:val="00DF1CFD"/>
    <w:rsid w:val="00DF1D9E"/>
    <w:rsid w:val="00DF1DCB"/>
    <w:rsid w:val="00DF1E32"/>
    <w:rsid w:val="00DF1E61"/>
    <w:rsid w:val="00DF1EC4"/>
    <w:rsid w:val="00DF1EFC"/>
    <w:rsid w:val="00DF1F45"/>
    <w:rsid w:val="00DF2023"/>
    <w:rsid w:val="00DF20A8"/>
    <w:rsid w:val="00DF20B6"/>
    <w:rsid w:val="00DF2107"/>
    <w:rsid w:val="00DF21B5"/>
    <w:rsid w:val="00DF23EA"/>
    <w:rsid w:val="00DF23FB"/>
    <w:rsid w:val="00DF247E"/>
    <w:rsid w:val="00DF2506"/>
    <w:rsid w:val="00DF25D3"/>
    <w:rsid w:val="00DF25FE"/>
    <w:rsid w:val="00DF260B"/>
    <w:rsid w:val="00DF2758"/>
    <w:rsid w:val="00DF275A"/>
    <w:rsid w:val="00DF27BA"/>
    <w:rsid w:val="00DF28BE"/>
    <w:rsid w:val="00DF28FB"/>
    <w:rsid w:val="00DF2938"/>
    <w:rsid w:val="00DF293F"/>
    <w:rsid w:val="00DF2A60"/>
    <w:rsid w:val="00DF2C58"/>
    <w:rsid w:val="00DF2CAB"/>
    <w:rsid w:val="00DF2D40"/>
    <w:rsid w:val="00DF2E56"/>
    <w:rsid w:val="00DF30D6"/>
    <w:rsid w:val="00DF3113"/>
    <w:rsid w:val="00DF3121"/>
    <w:rsid w:val="00DF31A6"/>
    <w:rsid w:val="00DF31AC"/>
    <w:rsid w:val="00DF31EC"/>
    <w:rsid w:val="00DF3228"/>
    <w:rsid w:val="00DF342A"/>
    <w:rsid w:val="00DF34E3"/>
    <w:rsid w:val="00DF34FC"/>
    <w:rsid w:val="00DF3552"/>
    <w:rsid w:val="00DF35F3"/>
    <w:rsid w:val="00DF3794"/>
    <w:rsid w:val="00DF3819"/>
    <w:rsid w:val="00DF38ED"/>
    <w:rsid w:val="00DF38FA"/>
    <w:rsid w:val="00DF39A7"/>
    <w:rsid w:val="00DF3A88"/>
    <w:rsid w:val="00DF3AA8"/>
    <w:rsid w:val="00DF3AD6"/>
    <w:rsid w:val="00DF3B42"/>
    <w:rsid w:val="00DF3BDF"/>
    <w:rsid w:val="00DF3C16"/>
    <w:rsid w:val="00DF3C4F"/>
    <w:rsid w:val="00DF3CD7"/>
    <w:rsid w:val="00DF3D42"/>
    <w:rsid w:val="00DF3DCF"/>
    <w:rsid w:val="00DF3FD3"/>
    <w:rsid w:val="00DF4157"/>
    <w:rsid w:val="00DF4186"/>
    <w:rsid w:val="00DF41D3"/>
    <w:rsid w:val="00DF4212"/>
    <w:rsid w:val="00DF4322"/>
    <w:rsid w:val="00DF43D9"/>
    <w:rsid w:val="00DF44DE"/>
    <w:rsid w:val="00DF4532"/>
    <w:rsid w:val="00DF45B6"/>
    <w:rsid w:val="00DF45FA"/>
    <w:rsid w:val="00DF46A1"/>
    <w:rsid w:val="00DF46DF"/>
    <w:rsid w:val="00DF4718"/>
    <w:rsid w:val="00DF478A"/>
    <w:rsid w:val="00DF47D4"/>
    <w:rsid w:val="00DF47F8"/>
    <w:rsid w:val="00DF47FE"/>
    <w:rsid w:val="00DF48E2"/>
    <w:rsid w:val="00DF4918"/>
    <w:rsid w:val="00DF493F"/>
    <w:rsid w:val="00DF4948"/>
    <w:rsid w:val="00DF49C8"/>
    <w:rsid w:val="00DF49D0"/>
    <w:rsid w:val="00DF49E0"/>
    <w:rsid w:val="00DF4BA9"/>
    <w:rsid w:val="00DF4BD2"/>
    <w:rsid w:val="00DF4DBC"/>
    <w:rsid w:val="00DF4E0B"/>
    <w:rsid w:val="00DF4EA4"/>
    <w:rsid w:val="00DF4EED"/>
    <w:rsid w:val="00DF4F36"/>
    <w:rsid w:val="00DF4FC2"/>
    <w:rsid w:val="00DF504D"/>
    <w:rsid w:val="00DF509F"/>
    <w:rsid w:val="00DF5175"/>
    <w:rsid w:val="00DF5215"/>
    <w:rsid w:val="00DF5351"/>
    <w:rsid w:val="00DF5428"/>
    <w:rsid w:val="00DF5443"/>
    <w:rsid w:val="00DF5449"/>
    <w:rsid w:val="00DF5557"/>
    <w:rsid w:val="00DF5612"/>
    <w:rsid w:val="00DF56B3"/>
    <w:rsid w:val="00DF5757"/>
    <w:rsid w:val="00DF57B8"/>
    <w:rsid w:val="00DF58C4"/>
    <w:rsid w:val="00DF58C6"/>
    <w:rsid w:val="00DF58F7"/>
    <w:rsid w:val="00DF59C8"/>
    <w:rsid w:val="00DF5A57"/>
    <w:rsid w:val="00DF5A97"/>
    <w:rsid w:val="00DF5B2D"/>
    <w:rsid w:val="00DF5BE0"/>
    <w:rsid w:val="00DF5BE5"/>
    <w:rsid w:val="00DF5C35"/>
    <w:rsid w:val="00DF5CF0"/>
    <w:rsid w:val="00DF60D2"/>
    <w:rsid w:val="00DF6167"/>
    <w:rsid w:val="00DF6269"/>
    <w:rsid w:val="00DF6293"/>
    <w:rsid w:val="00DF63B6"/>
    <w:rsid w:val="00DF63BF"/>
    <w:rsid w:val="00DF6629"/>
    <w:rsid w:val="00DF68B6"/>
    <w:rsid w:val="00DF6968"/>
    <w:rsid w:val="00DF69DD"/>
    <w:rsid w:val="00DF6A79"/>
    <w:rsid w:val="00DF6C3C"/>
    <w:rsid w:val="00DF6C88"/>
    <w:rsid w:val="00DF6CF9"/>
    <w:rsid w:val="00DF6E9F"/>
    <w:rsid w:val="00DF70FA"/>
    <w:rsid w:val="00DF714C"/>
    <w:rsid w:val="00DF7261"/>
    <w:rsid w:val="00DF72A3"/>
    <w:rsid w:val="00DF72C8"/>
    <w:rsid w:val="00DF739B"/>
    <w:rsid w:val="00DF740B"/>
    <w:rsid w:val="00DF74E5"/>
    <w:rsid w:val="00DF7533"/>
    <w:rsid w:val="00DF7639"/>
    <w:rsid w:val="00DF770C"/>
    <w:rsid w:val="00DF7728"/>
    <w:rsid w:val="00DF7735"/>
    <w:rsid w:val="00DF773B"/>
    <w:rsid w:val="00DF775A"/>
    <w:rsid w:val="00DF7856"/>
    <w:rsid w:val="00DF78D1"/>
    <w:rsid w:val="00DF78E7"/>
    <w:rsid w:val="00DF793C"/>
    <w:rsid w:val="00DF796B"/>
    <w:rsid w:val="00DF7A2A"/>
    <w:rsid w:val="00DF7ACF"/>
    <w:rsid w:val="00DF7AD3"/>
    <w:rsid w:val="00DF7B49"/>
    <w:rsid w:val="00DF7C2C"/>
    <w:rsid w:val="00DF7CD2"/>
    <w:rsid w:val="00DF7E5C"/>
    <w:rsid w:val="00DF7E95"/>
    <w:rsid w:val="00DF7EE2"/>
    <w:rsid w:val="00DF7F46"/>
    <w:rsid w:val="00DF7F66"/>
    <w:rsid w:val="00DF7F90"/>
    <w:rsid w:val="00DFE46E"/>
    <w:rsid w:val="00E000BD"/>
    <w:rsid w:val="00E0010F"/>
    <w:rsid w:val="00E0018B"/>
    <w:rsid w:val="00E001EA"/>
    <w:rsid w:val="00E00224"/>
    <w:rsid w:val="00E00258"/>
    <w:rsid w:val="00E0025B"/>
    <w:rsid w:val="00E002A1"/>
    <w:rsid w:val="00E0036F"/>
    <w:rsid w:val="00E0048F"/>
    <w:rsid w:val="00E00621"/>
    <w:rsid w:val="00E0067C"/>
    <w:rsid w:val="00E00689"/>
    <w:rsid w:val="00E006BD"/>
    <w:rsid w:val="00E00711"/>
    <w:rsid w:val="00E00818"/>
    <w:rsid w:val="00E00822"/>
    <w:rsid w:val="00E00A24"/>
    <w:rsid w:val="00E00B25"/>
    <w:rsid w:val="00E00BBC"/>
    <w:rsid w:val="00E00C55"/>
    <w:rsid w:val="00E00C5A"/>
    <w:rsid w:val="00E00D49"/>
    <w:rsid w:val="00E00F1B"/>
    <w:rsid w:val="00E00F30"/>
    <w:rsid w:val="00E00F54"/>
    <w:rsid w:val="00E010B5"/>
    <w:rsid w:val="00E0112C"/>
    <w:rsid w:val="00E01292"/>
    <w:rsid w:val="00E01309"/>
    <w:rsid w:val="00E0151B"/>
    <w:rsid w:val="00E0160F"/>
    <w:rsid w:val="00E01614"/>
    <w:rsid w:val="00E017B7"/>
    <w:rsid w:val="00E01828"/>
    <w:rsid w:val="00E018A4"/>
    <w:rsid w:val="00E018DB"/>
    <w:rsid w:val="00E01970"/>
    <w:rsid w:val="00E019D0"/>
    <w:rsid w:val="00E01B45"/>
    <w:rsid w:val="00E01B9F"/>
    <w:rsid w:val="00E01BD9"/>
    <w:rsid w:val="00E01C77"/>
    <w:rsid w:val="00E01DDB"/>
    <w:rsid w:val="00E01E08"/>
    <w:rsid w:val="00E01E71"/>
    <w:rsid w:val="00E01E79"/>
    <w:rsid w:val="00E01EAA"/>
    <w:rsid w:val="00E01F14"/>
    <w:rsid w:val="00E01F5C"/>
    <w:rsid w:val="00E01FB5"/>
    <w:rsid w:val="00E02109"/>
    <w:rsid w:val="00E0221F"/>
    <w:rsid w:val="00E02381"/>
    <w:rsid w:val="00E0242F"/>
    <w:rsid w:val="00E0247C"/>
    <w:rsid w:val="00E02530"/>
    <w:rsid w:val="00E025BC"/>
    <w:rsid w:val="00E026F6"/>
    <w:rsid w:val="00E0273E"/>
    <w:rsid w:val="00E02749"/>
    <w:rsid w:val="00E02817"/>
    <w:rsid w:val="00E0281B"/>
    <w:rsid w:val="00E02A87"/>
    <w:rsid w:val="00E02AAC"/>
    <w:rsid w:val="00E02D5D"/>
    <w:rsid w:val="00E02D6B"/>
    <w:rsid w:val="00E02D81"/>
    <w:rsid w:val="00E02D8B"/>
    <w:rsid w:val="00E02E88"/>
    <w:rsid w:val="00E02F5F"/>
    <w:rsid w:val="00E033D3"/>
    <w:rsid w:val="00E03448"/>
    <w:rsid w:val="00E034AF"/>
    <w:rsid w:val="00E03580"/>
    <w:rsid w:val="00E03649"/>
    <w:rsid w:val="00E03684"/>
    <w:rsid w:val="00E0392A"/>
    <w:rsid w:val="00E03BF6"/>
    <w:rsid w:val="00E03BFD"/>
    <w:rsid w:val="00E03C00"/>
    <w:rsid w:val="00E03DA2"/>
    <w:rsid w:val="00E03DDE"/>
    <w:rsid w:val="00E03EA7"/>
    <w:rsid w:val="00E0403A"/>
    <w:rsid w:val="00E0409B"/>
    <w:rsid w:val="00E040FB"/>
    <w:rsid w:val="00E041DB"/>
    <w:rsid w:val="00E0431A"/>
    <w:rsid w:val="00E04382"/>
    <w:rsid w:val="00E04473"/>
    <w:rsid w:val="00E04584"/>
    <w:rsid w:val="00E04603"/>
    <w:rsid w:val="00E046AD"/>
    <w:rsid w:val="00E046F1"/>
    <w:rsid w:val="00E0471B"/>
    <w:rsid w:val="00E0473E"/>
    <w:rsid w:val="00E04748"/>
    <w:rsid w:val="00E0476B"/>
    <w:rsid w:val="00E04852"/>
    <w:rsid w:val="00E049BA"/>
    <w:rsid w:val="00E04A41"/>
    <w:rsid w:val="00E04AC5"/>
    <w:rsid w:val="00E04BDB"/>
    <w:rsid w:val="00E04CD3"/>
    <w:rsid w:val="00E04D0B"/>
    <w:rsid w:val="00E04D2F"/>
    <w:rsid w:val="00E04D44"/>
    <w:rsid w:val="00E04E3A"/>
    <w:rsid w:val="00E04E5F"/>
    <w:rsid w:val="00E04F5C"/>
    <w:rsid w:val="00E04FFC"/>
    <w:rsid w:val="00E05089"/>
    <w:rsid w:val="00E05288"/>
    <w:rsid w:val="00E0532F"/>
    <w:rsid w:val="00E05382"/>
    <w:rsid w:val="00E05428"/>
    <w:rsid w:val="00E05547"/>
    <w:rsid w:val="00E05558"/>
    <w:rsid w:val="00E055DA"/>
    <w:rsid w:val="00E05894"/>
    <w:rsid w:val="00E05A24"/>
    <w:rsid w:val="00E05A6C"/>
    <w:rsid w:val="00E05AF9"/>
    <w:rsid w:val="00E05B0F"/>
    <w:rsid w:val="00E05BB9"/>
    <w:rsid w:val="00E05D22"/>
    <w:rsid w:val="00E05E5F"/>
    <w:rsid w:val="00E05EFB"/>
    <w:rsid w:val="00E05F93"/>
    <w:rsid w:val="00E06002"/>
    <w:rsid w:val="00E06020"/>
    <w:rsid w:val="00E06050"/>
    <w:rsid w:val="00E0605D"/>
    <w:rsid w:val="00E06139"/>
    <w:rsid w:val="00E0613D"/>
    <w:rsid w:val="00E0618F"/>
    <w:rsid w:val="00E0621B"/>
    <w:rsid w:val="00E06378"/>
    <w:rsid w:val="00E0637A"/>
    <w:rsid w:val="00E063EB"/>
    <w:rsid w:val="00E0642C"/>
    <w:rsid w:val="00E064E9"/>
    <w:rsid w:val="00E067BD"/>
    <w:rsid w:val="00E0680F"/>
    <w:rsid w:val="00E06896"/>
    <w:rsid w:val="00E06899"/>
    <w:rsid w:val="00E068B8"/>
    <w:rsid w:val="00E068D2"/>
    <w:rsid w:val="00E069F0"/>
    <w:rsid w:val="00E069F8"/>
    <w:rsid w:val="00E06C0E"/>
    <w:rsid w:val="00E06C65"/>
    <w:rsid w:val="00E06CBD"/>
    <w:rsid w:val="00E06CF7"/>
    <w:rsid w:val="00E06D20"/>
    <w:rsid w:val="00E06E94"/>
    <w:rsid w:val="00E06ECB"/>
    <w:rsid w:val="00E06F3D"/>
    <w:rsid w:val="00E06F3E"/>
    <w:rsid w:val="00E06F4B"/>
    <w:rsid w:val="00E06FAE"/>
    <w:rsid w:val="00E070D4"/>
    <w:rsid w:val="00E07115"/>
    <w:rsid w:val="00E07131"/>
    <w:rsid w:val="00E071CE"/>
    <w:rsid w:val="00E072F7"/>
    <w:rsid w:val="00E074A9"/>
    <w:rsid w:val="00E076B5"/>
    <w:rsid w:val="00E076D8"/>
    <w:rsid w:val="00E0787E"/>
    <w:rsid w:val="00E0795D"/>
    <w:rsid w:val="00E07A03"/>
    <w:rsid w:val="00E07AF7"/>
    <w:rsid w:val="00E07AFB"/>
    <w:rsid w:val="00E07BB0"/>
    <w:rsid w:val="00E07CAC"/>
    <w:rsid w:val="00E07CE4"/>
    <w:rsid w:val="00E07D1E"/>
    <w:rsid w:val="00E07D94"/>
    <w:rsid w:val="00E07DA4"/>
    <w:rsid w:val="00E07F27"/>
    <w:rsid w:val="00E07F78"/>
    <w:rsid w:val="00E0A600"/>
    <w:rsid w:val="00E101E6"/>
    <w:rsid w:val="00E10247"/>
    <w:rsid w:val="00E102DD"/>
    <w:rsid w:val="00E10359"/>
    <w:rsid w:val="00E1042B"/>
    <w:rsid w:val="00E10459"/>
    <w:rsid w:val="00E104F2"/>
    <w:rsid w:val="00E1056B"/>
    <w:rsid w:val="00E105A4"/>
    <w:rsid w:val="00E10626"/>
    <w:rsid w:val="00E10797"/>
    <w:rsid w:val="00E1082F"/>
    <w:rsid w:val="00E108CD"/>
    <w:rsid w:val="00E10944"/>
    <w:rsid w:val="00E10968"/>
    <w:rsid w:val="00E1099E"/>
    <w:rsid w:val="00E109E0"/>
    <w:rsid w:val="00E10A0A"/>
    <w:rsid w:val="00E10A5D"/>
    <w:rsid w:val="00E10B14"/>
    <w:rsid w:val="00E10B74"/>
    <w:rsid w:val="00E10BBF"/>
    <w:rsid w:val="00E10E41"/>
    <w:rsid w:val="00E10E9E"/>
    <w:rsid w:val="00E10F06"/>
    <w:rsid w:val="00E10FA4"/>
    <w:rsid w:val="00E11059"/>
    <w:rsid w:val="00E110B0"/>
    <w:rsid w:val="00E110B2"/>
    <w:rsid w:val="00E11137"/>
    <w:rsid w:val="00E11154"/>
    <w:rsid w:val="00E1116D"/>
    <w:rsid w:val="00E11178"/>
    <w:rsid w:val="00E1119B"/>
    <w:rsid w:val="00E111E4"/>
    <w:rsid w:val="00E112B4"/>
    <w:rsid w:val="00E11322"/>
    <w:rsid w:val="00E1132A"/>
    <w:rsid w:val="00E11379"/>
    <w:rsid w:val="00E113C8"/>
    <w:rsid w:val="00E11402"/>
    <w:rsid w:val="00E11440"/>
    <w:rsid w:val="00E114CF"/>
    <w:rsid w:val="00E11598"/>
    <w:rsid w:val="00E115F4"/>
    <w:rsid w:val="00E1160A"/>
    <w:rsid w:val="00E1172C"/>
    <w:rsid w:val="00E117A9"/>
    <w:rsid w:val="00E117DF"/>
    <w:rsid w:val="00E11896"/>
    <w:rsid w:val="00E1190C"/>
    <w:rsid w:val="00E11931"/>
    <w:rsid w:val="00E11996"/>
    <w:rsid w:val="00E11A81"/>
    <w:rsid w:val="00E11AB8"/>
    <w:rsid w:val="00E11B0E"/>
    <w:rsid w:val="00E11B31"/>
    <w:rsid w:val="00E11D1C"/>
    <w:rsid w:val="00E11D20"/>
    <w:rsid w:val="00E11D42"/>
    <w:rsid w:val="00E11D83"/>
    <w:rsid w:val="00E11DF0"/>
    <w:rsid w:val="00E11EDD"/>
    <w:rsid w:val="00E1201A"/>
    <w:rsid w:val="00E1206A"/>
    <w:rsid w:val="00E12081"/>
    <w:rsid w:val="00E1208E"/>
    <w:rsid w:val="00E12099"/>
    <w:rsid w:val="00E1227B"/>
    <w:rsid w:val="00E122A4"/>
    <w:rsid w:val="00E1238C"/>
    <w:rsid w:val="00E1241A"/>
    <w:rsid w:val="00E12481"/>
    <w:rsid w:val="00E1249A"/>
    <w:rsid w:val="00E124B8"/>
    <w:rsid w:val="00E1255B"/>
    <w:rsid w:val="00E1257D"/>
    <w:rsid w:val="00E125A4"/>
    <w:rsid w:val="00E12723"/>
    <w:rsid w:val="00E12808"/>
    <w:rsid w:val="00E12810"/>
    <w:rsid w:val="00E1286A"/>
    <w:rsid w:val="00E12882"/>
    <w:rsid w:val="00E128DB"/>
    <w:rsid w:val="00E12A2B"/>
    <w:rsid w:val="00E12AA2"/>
    <w:rsid w:val="00E12AE4"/>
    <w:rsid w:val="00E12AE7"/>
    <w:rsid w:val="00E12B17"/>
    <w:rsid w:val="00E12B47"/>
    <w:rsid w:val="00E12B77"/>
    <w:rsid w:val="00E12B95"/>
    <w:rsid w:val="00E12C05"/>
    <w:rsid w:val="00E12C33"/>
    <w:rsid w:val="00E12C3F"/>
    <w:rsid w:val="00E12C69"/>
    <w:rsid w:val="00E12CC0"/>
    <w:rsid w:val="00E12DAF"/>
    <w:rsid w:val="00E12DDF"/>
    <w:rsid w:val="00E12DE6"/>
    <w:rsid w:val="00E12E1F"/>
    <w:rsid w:val="00E12F25"/>
    <w:rsid w:val="00E1304F"/>
    <w:rsid w:val="00E130B2"/>
    <w:rsid w:val="00E13184"/>
    <w:rsid w:val="00E131C7"/>
    <w:rsid w:val="00E13281"/>
    <w:rsid w:val="00E132E2"/>
    <w:rsid w:val="00E1375E"/>
    <w:rsid w:val="00E13764"/>
    <w:rsid w:val="00E137E6"/>
    <w:rsid w:val="00E137F0"/>
    <w:rsid w:val="00E138C0"/>
    <w:rsid w:val="00E139A0"/>
    <w:rsid w:val="00E139E2"/>
    <w:rsid w:val="00E13ACA"/>
    <w:rsid w:val="00E13ADD"/>
    <w:rsid w:val="00E13B18"/>
    <w:rsid w:val="00E13C4D"/>
    <w:rsid w:val="00E13DA3"/>
    <w:rsid w:val="00E13DB2"/>
    <w:rsid w:val="00E13DFB"/>
    <w:rsid w:val="00E13E1E"/>
    <w:rsid w:val="00E13E90"/>
    <w:rsid w:val="00E13F51"/>
    <w:rsid w:val="00E13F61"/>
    <w:rsid w:val="00E14025"/>
    <w:rsid w:val="00E14078"/>
    <w:rsid w:val="00E140AB"/>
    <w:rsid w:val="00E141D4"/>
    <w:rsid w:val="00E1423C"/>
    <w:rsid w:val="00E1440A"/>
    <w:rsid w:val="00E14484"/>
    <w:rsid w:val="00E1459F"/>
    <w:rsid w:val="00E147BD"/>
    <w:rsid w:val="00E14860"/>
    <w:rsid w:val="00E148C0"/>
    <w:rsid w:val="00E148CD"/>
    <w:rsid w:val="00E149BD"/>
    <w:rsid w:val="00E14A04"/>
    <w:rsid w:val="00E14A25"/>
    <w:rsid w:val="00E14A2F"/>
    <w:rsid w:val="00E14A42"/>
    <w:rsid w:val="00E14BD3"/>
    <w:rsid w:val="00E14C09"/>
    <w:rsid w:val="00E14C28"/>
    <w:rsid w:val="00E14C8E"/>
    <w:rsid w:val="00E14CBD"/>
    <w:rsid w:val="00E14CD7"/>
    <w:rsid w:val="00E14D2E"/>
    <w:rsid w:val="00E14D31"/>
    <w:rsid w:val="00E14D71"/>
    <w:rsid w:val="00E14D9E"/>
    <w:rsid w:val="00E14E31"/>
    <w:rsid w:val="00E14E42"/>
    <w:rsid w:val="00E14EF9"/>
    <w:rsid w:val="00E14F0D"/>
    <w:rsid w:val="00E14FF1"/>
    <w:rsid w:val="00E150B9"/>
    <w:rsid w:val="00E15115"/>
    <w:rsid w:val="00E15195"/>
    <w:rsid w:val="00E15197"/>
    <w:rsid w:val="00E151EB"/>
    <w:rsid w:val="00E1522F"/>
    <w:rsid w:val="00E1527C"/>
    <w:rsid w:val="00E152B8"/>
    <w:rsid w:val="00E15323"/>
    <w:rsid w:val="00E15456"/>
    <w:rsid w:val="00E156A4"/>
    <w:rsid w:val="00E156DD"/>
    <w:rsid w:val="00E15755"/>
    <w:rsid w:val="00E15874"/>
    <w:rsid w:val="00E15936"/>
    <w:rsid w:val="00E15A1B"/>
    <w:rsid w:val="00E15A5D"/>
    <w:rsid w:val="00E15ABB"/>
    <w:rsid w:val="00E15B6D"/>
    <w:rsid w:val="00E15C83"/>
    <w:rsid w:val="00E15CC7"/>
    <w:rsid w:val="00E15CF2"/>
    <w:rsid w:val="00E15E2C"/>
    <w:rsid w:val="00E15E32"/>
    <w:rsid w:val="00E15E79"/>
    <w:rsid w:val="00E15F59"/>
    <w:rsid w:val="00E1608C"/>
    <w:rsid w:val="00E16091"/>
    <w:rsid w:val="00E16194"/>
    <w:rsid w:val="00E1624B"/>
    <w:rsid w:val="00E163F0"/>
    <w:rsid w:val="00E1642A"/>
    <w:rsid w:val="00E16437"/>
    <w:rsid w:val="00E1650F"/>
    <w:rsid w:val="00E16516"/>
    <w:rsid w:val="00E1656A"/>
    <w:rsid w:val="00E16702"/>
    <w:rsid w:val="00E168A4"/>
    <w:rsid w:val="00E16AB0"/>
    <w:rsid w:val="00E16BDC"/>
    <w:rsid w:val="00E16C5B"/>
    <w:rsid w:val="00E16D86"/>
    <w:rsid w:val="00E16E0F"/>
    <w:rsid w:val="00E16E48"/>
    <w:rsid w:val="00E16F10"/>
    <w:rsid w:val="00E17022"/>
    <w:rsid w:val="00E170DF"/>
    <w:rsid w:val="00E171E2"/>
    <w:rsid w:val="00E172BE"/>
    <w:rsid w:val="00E172E8"/>
    <w:rsid w:val="00E173B1"/>
    <w:rsid w:val="00E17452"/>
    <w:rsid w:val="00E17633"/>
    <w:rsid w:val="00E1771D"/>
    <w:rsid w:val="00E177EE"/>
    <w:rsid w:val="00E178EF"/>
    <w:rsid w:val="00E179D6"/>
    <w:rsid w:val="00E179D8"/>
    <w:rsid w:val="00E17A88"/>
    <w:rsid w:val="00E17AA2"/>
    <w:rsid w:val="00E17C1C"/>
    <w:rsid w:val="00E17C5A"/>
    <w:rsid w:val="00E17CFE"/>
    <w:rsid w:val="00E17DAF"/>
    <w:rsid w:val="00E17EF1"/>
    <w:rsid w:val="00E17F9B"/>
    <w:rsid w:val="00E1DA0A"/>
    <w:rsid w:val="00E20099"/>
    <w:rsid w:val="00E20142"/>
    <w:rsid w:val="00E201E3"/>
    <w:rsid w:val="00E201E6"/>
    <w:rsid w:val="00E2039B"/>
    <w:rsid w:val="00E20502"/>
    <w:rsid w:val="00E2057B"/>
    <w:rsid w:val="00E2058B"/>
    <w:rsid w:val="00E20666"/>
    <w:rsid w:val="00E20788"/>
    <w:rsid w:val="00E207C0"/>
    <w:rsid w:val="00E2085C"/>
    <w:rsid w:val="00E208A2"/>
    <w:rsid w:val="00E209A3"/>
    <w:rsid w:val="00E209A9"/>
    <w:rsid w:val="00E209D6"/>
    <w:rsid w:val="00E20A61"/>
    <w:rsid w:val="00E20ADA"/>
    <w:rsid w:val="00E20AE9"/>
    <w:rsid w:val="00E20AEA"/>
    <w:rsid w:val="00E20C01"/>
    <w:rsid w:val="00E20CA9"/>
    <w:rsid w:val="00E20D11"/>
    <w:rsid w:val="00E20D58"/>
    <w:rsid w:val="00E20E2F"/>
    <w:rsid w:val="00E20F54"/>
    <w:rsid w:val="00E20F5E"/>
    <w:rsid w:val="00E21048"/>
    <w:rsid w:val="00E2129B"/>
    <w:rsid w:val="00E212E1"/>
    <w:rsid w:val="00E21315"/>
    <w:rsid w:val="00E21329"/>
    <w:rsid w:val="00E2145B"/>
    <w:rsid w:val="00E214A7"/>
    <w:rsid w:val="00E21532"/>
    <w:rsid w:val="00E215A4"/>
    <w:rsid w:val="00E21733"/>
    <w:rsid w:val="00E21833"/>
    <w:rsid w:val="00E2191D"/>
    <w:rsid w:val="00E2195E"/>
    <w:rsid w:val="00E21AA6"/>
    <w:rsid w:val="00E21C1A"/>
    <w:rsid w:val="00E22016"/>
    <w:rsid w:val="00E2209D"/>
    <w:rsid w:val="00E220E2"/>
    <w:rsid w:val="00E22138"/>
    <w:rsid w:val="00E22159"/>
    <w:rsid w:val="00E221F4"/>
    <w:rsid w:val="00E22297"/>
    <w:rsid w:val="00E22525"/>
    <w:rsid w:val="00E22555"/>
    <w:rsid w:val="00E22655"/>
    <w:rsid w:val="00E227F7"/>
    <w:rsid w:val="00E2287D"/>
    <w:rsid w:val="00E22897"/>
    <w:rsid w:val="00E228D0"/>
    <w:rsid w:val="00E228F9"/>
    <w:rsid w:val="00E229A9"/>
    <w:rsid w:val="00E22AE0"/>
    <w:rsid w:val="00E22CBB"/>
    <w:rsid w:val="00E22CFC"/>
    <w:rsid w:val="00E22D8B"/>
    <w:rsid w:val="00E22E78"/>
    <w:rsid w:val="00E22F08"/>
    <w:rsid w:val="00E22F45"/>
    <w:rsid w:val="00E22FBA"/>
    <w:rsid w:val="00E2304B"/>
    <w:rsid w:val="00E2321B"/>
    <w:rsid w:val="00E232F1"/>
    <w:rsid w:val="00E23303"/>
    <w:rsid w:val="00E23402"/>
    <w:rsid w:val="00E23477"/>
    <w:rsid w:val="00E23573"/>
    <w:rsid w:val="00E2358B"/>
    <w:rsid w:val="00E2359A"/>
    <w:rsid w:val="00E235F1"/>
    <w:rsid w:val="00E23625"/>
    <w:rsid w:val="00E236D1"/>
    <w:rsid w:val="00E236D9"/>
    <w:rsid w:val="00E236EE"/>
    <w:rsid w:val="00E2370E"/>
    <w:rsid w:val="00E23A93"/>
    <w:rsid w:val="00E23BFC"/>
    <w:rsid w:val="00E23C9E"/>
    <w:rsid w:val="00E23EA7"/>
    <w:rsid w:val="00E23EA9"/>
    <w:rsid w:val="00E23ECF"/>
    <w:rsid w:val="00E23FAA"/>
    <w:rsid w:val="00E24013"/>
    <w:rsid w:val="00E240F0"/>
    <w:rsid w:val="00E24176"/>
    <w:rsid w:val="00E2426C"/>
    <w:rsid w:val="00E24448"/>
    <w:rsid w:val="00E2467C"/>
    <w:rsid w:val="00E24708"/>
    <w:rsid w:val="00E24786"/>
    <w:rsid w:val="00E247A7"/>
    <w:rsid w:val="00E247B3"/>
    <w:rsid w:val="00E247F9"/>
    <w:rsid w:val="00E24826"/>
    <w:rsid w:val="00E24828"/>
    <w:rsid w:val="00E2498B"/>
    <w:rsid w:val="00E24A22"/>
    <w:rsid w:val="00E24A5D"/>
    <w:rsid w:val="00E24B31"/>
    <w:rsid w:val="00E24B70"/>
    <w:rsid w:val="00E24CB1"/>
    <w:rsid w:val="00E24D8C"/>
    <w:rsid w:val="00E24E7C"/>
    <w:rsid w:val="00E24F87"/>
    <w:rsid w:val="00E251C7"/>
    <w:rsid w:val="00E252B9"/>
    <w:rsid w:val="00E253B4"/>
    <w:rsid w:val="00E254F0"/>
    <w:rsid w:val="00E2554B"/>
    <w:rsid w:val="00E256F0"/>
    <w:rsid w:val="00E2570E"/>
    <w:rsid w:val="00E2575B"/>
    <w:rsid w:val="00E258B1"/>
    <w:rsid w:val="00E25905"/>
    <w:rsid w:val="00E25980"/>
    <w:rsid w:val="00E2599A"/>
    <w:rsid w:val="00E259EF"/>
    <w:rsid w:val="00E25A2E"/>
    <w:rsid w:val="00E25ADD"/>
    <w:rsid w:val="00E25B2F"/>
    <w:rsid w:val="00E25B42"/>
    <w:rsid w:val="00E25B7B"/>
    <w:rsid w:val="00E25C51"/>
    <w:rsid w:val="00E25E2A"/>
    <w:rsid w:val="00E2602F"/>
    <w:rsid w:val="00E2630D"/>
    <w:rsid w:val="00E26360"/>
    <w:rsid w:val="00E26584"/>
    <w:rsid w:val="00E26845"/>
    <w:rsid w:val="00E2684F"/>
    <w:rsid w:val="00E26858"/>
    <w:rsid w:val="00E26952"/>
    <w:rsid w:val="00E26981"/>
    <w:rsid w:val="00E269FF"/>
    <w:rsid w:val="00E26C36"/>
    <w:rsid w:val="00E26C5A"/>
    <w:rsid w:val="00E26DEC"/>
    <w:rsid w:val="00E26F67"/>
    <w:rsid w:val="00E26F6F"/>
    <w:rsid w:val="00E2707E"/>
    <w:rsid w:val="00E270A5"/>
    <w:rsid w:val="00E270E7"/>
    <w:rsid w:val="00E2720A"/>
    <w:rsid w:val="00E27270"/>
    <w:rsid w:val="00E27274"/>
    <w:rsid w:val="00E272EF"/>
    <w:rsid w:val="00E272F1"/>
    <w:rsid w:val="00E27405"/>
    <w:rsid w:val="00E275BB"/>
    <w:rsid w:val="00E275E1"/>
    <w:rsid w:val="00E275F5"/>
    <w:rsid w:val="00E276BB"/>
    <w:rsid w:val="00E276CF"/>
    <w:rsid w:val="00E276FA"/>
    <w:rsid w:val="00E27784"/>
    <w:rsid w:val="00E27831"/>
    <w:rsid w:val="00E27984"/>
    <w:rsid w:val="00E279CC"/>
    <w:rsid w:val="00E27AA8"/>
    <w:rsid w:val="00E27BA8"/>
    <w:rsid w:val="00E27C5B"/>
    <w:rsid w:val="00E27CA1"/>
    <w:rsid w:val="00E27D7D"/>
    <w:rsid w:val="00E27E92"/>
    <w:rsid w:val="00E27F21"/>
    <w:rsid w:val="00E27F92"/>
    <w:rsid w:val="00E27FA9"/>
    <w:rsid w:val="00E2CFD8"/>
    <w:rsid w:val="00E30024"/>
    <w:rsid w:val="00E30128"/>
    <w:rsid w:val="00E301A6"/>
    <w:rsid w:val="00E30229"/>
    <w:rsid w:val="00E3039C"/>
    <w:rsid w:val="00E30638"/>
    <w:rsid w:val="00E30778"/>
    <w:rsid w:val="00E308A6"/>
    <w:rsid w:val="00E3096C"/>
    <w:rsid w:val="00E309BB"/>
    <w:rsid w:val="00E30A0D"/>
    <w:rsid w:val="00E30A96"/>
    <w:rsid w:val="00E30ACB"/>
    <w:rsid w:val="00E30B0E"/>
    <w:rsid w:val="00E30B75"/>
    <w:rsid w:val="00E30BD4"/>
    <w:rsid w:val="00E30BE9"/>
    <w:rsid w:val="00E30C01"/>
    <w:rsid w:val="00E30C4A"/>
    <w:rsid w:val="00E30C81"/>
    <w:rsid w:val="00E30CF2"/>
    <w:rsid w:val="00E30DBA"/>
    <w:rsid w:val="00E30EDF"/>
    <w:rsid w:val="00E3102A"/>
    <w:rsid w:val="00E31162"/>
    <w:rsid w:val="00E311C4"/>
    <w:rsid w:val="00E31224"/>
    <w:rsid w:val="00E31402"/>
    <w:rsid w:val="00E31486"/>
    <w:rsid w:val="00E31569"/>
    <w:rsid w:val="00E315ED"/>
    <w:rsid w:val="00E3164E"/>
    <w:rsid w:val="00E31742"/>
    <w:rsid w:val="00E31755"/>
    <w:rsid w:val="00E317B3"/>
    <w:rsid w:val="00E317C7"/>
    <w:rsid w:val="00E31805"/>
    <w:rsid w:val="00E31922"/>
    <w:rsid w:val="00E3199B"/>
    <w:rsid w:val="00E31AC2"/>
    <w:rsid w:val="00E31AF6"/>
    <w:rsid w:val="00E31B01"/>
    <w:rsid w:val="00E31B1F"/>
    <w:rsid w:val="00E31B62"/>
    <w:rsid w:val="00E31C16"/>
    <w:rsid w:val="00E31CD2"/>
    <w:rsid w:val="00E31D39"/>
    <w:rsid w:val="00E31D63"/>
    <w:rsid w:val="00E31E32"/>
    <w:rsid w:val="00E31E50"/>
    <w:rsid w:val="00E31F0D"/>
    <w:rsid w:val="00E31FFA"/>
    <w:rsid w:val="00E3200E"/>
    <w:rsid w:val="00E3202F"/>
    <w:rsid w:val="00E320B2"/>
    <w:rsid w:val="00E320C6"/>
    <w:rsid w:val="00E3217A"/>
    <w:rsid w:val="00E3219D"/>
    <w:rsid w:val="00E3239E"/>
    <w:rsid w:val="00E3249C"/>
    <w:rsid w:val="00E32543"/>
    <w:rsid w:val="00E32544"/>
    <w:rsid w:val="00E325B8"/>
    <w:rsid w:val="00E325CB"/>
    <w:rsid w:val="00E326A7"/>
    <w:rsid w:val="00E326AB"/>
    <w:rsid w:val="00E326DB"/>
    <w:rsid w:val="00E3284D"/>
    <w:rsid w:val="00E32877"/>
    <w:rsid w:val="00E328CE"/>
    <w:rsid w:val="00E32922"/>
    <w:rsid w:val="00E32965"/>
    <w:rsid w:val="00E32968"/>
    <w:rsid w:val="00E32AD0"/>
    <w:rsid w:val="00E32AD6"/>
    <w:rsid w:val="00E32BF1"/>
    <w:rsid w:val="00E32CDB"/>
    <w:rsid w:val="00E32DB6"/>
    <w:rsid w:val="00E32DC6"/>
    <w:rsid w:val="00E32DF7"/>
    <w:rsid w:val="00E32E87"/>
    <w:rsid w:val="00E32ED5"/>
    <w:rsid w:val="00E33075"/>
    <w:rsid w:val="00E330F9"/>
    <w:rsid w:val="00E33138"/>
    <w:rsid w:val="00E3314A"/>
    <w:rsid w:val="00E33284"/>
    <w:rsid w:val="00E33295"/>
    <w:rsid w:val="00E332BC"/>
    <w:rsid w:val="00E333AD"/>
    <w:rsid w:val="00E33512"/>
    <w:rsid w:val="00E335D1"/>
    <w:rsid w:val="00E33608"/>
    <w:rsid w:val="00E336ED"/>
    <w:rsid w:val="00E336FA"/>
    <w:rsid w:val="00E338C1"/>
    <w:rsid w:val="00E3398D"/>
    <w:rsid w:val="00E339EF"/>
    <w:rsid w:val="00E33AE7"/>
    <w:rsid w:val="00E33C04"/>
    <w:rsid w:val="00E33C82"/>
    <w:rsid w:val="00E33CD8"/>
    <w:rsid w:val="00E33CF9"/>
    <w:rsid w:val="00E33D0F"/>
    <w:rsid w:val="00E33D1C"/>
    <w:rsid w:val="00E33D4C"/>
    <w:rsid w:val="00E33E70"/>
    <w:rsid w:val="00E33F4A"/>
    <w:rsid w:val="00E33FD9"/>
    <w:rsid w:val="00E33FEF"/>
    <w:rsid w:val="00E340D7"/>
    <w:rsid w:val="00E341A7"/>
    <w:rsid w:val="00E34344"/>
    <w:rsid w:val="00E3437B"/>
    <w:rsid w:val="00E3445A"/>
    <w:rsid w:val="00E3446A"/>
    <w:rsid w:val="00E34588"/>
    <w:rsid w:val="00E3458C"/>
    <w:rsid w:val="00E346C1"/>
    <w:rsid w:val="00E346E5"/>
    <w:rsid w:val="00E34752"/>
    <w:rsid w:val="00E3480A"/>
    <w:rsid w:val="00E349BF"/>
    <w:rsid w:val="00E34A61"/>
    <w:rsid w:val="00E34A7D"/>
    <w:rsid w:val="00E34A8B"/>
    <w:rsid w:val="00E34AB9"/>
    <w:rsid w:val="00E34ABE"/>
    <w:rsid w:val="00E34AF9"/>
    <w:rsid w:val="00E34C1C"/>
    <w:rsid w:val="00E34CFA"/>
    <w:rsid w:val="00E34D59"/>
    <w:rsid w:val="00E3508A"/>
    <w:rsid w:val="00E350BA"/>
    <w:rsid w:val="00E3526F"/>
    <w:rsid w:val="00E352C2"/>
    <w:rsid w:val="00E35313"/>
    <w:rsid w:val="00E35315"/>
    <w:rsid w:val="00E3542B"/>
    <w:rsid w:val="00E3550A"/>
    <w:rsid w:val="00E35515"/>
    <w:rsid w:val="00E357E2"/>
    <w:rsid w:val="00E35833"/>
    <w:rsid w:val="00E3585A"/>
    <w:rsid w:val="00E3599A"/>
    <w:rsid w:val="00E359B9"/>
    <w:rsid w:val="00E359E0"/>
    <w:rsid w:val="00E35A14"/>
    <w:rsid w:val="00E35A69"/>
    <w:rsid w:val="00E35B9E"/>
    <w:rsid w:val="00E35BFB"/>
    <w:rsid w:val="00E35D5B"/>
    <w:rsid w:val="00E35DDE"/>
    <w:rsid w:val="00E35F08"/>
    <w:rsid w:val="00E36024"/>
    <w:rsid w:val="00E360AE"/>
    <w:rsid w:val="00E3632D"/>
    <w:rsid w:val="00E36337"/>
    <w:rsid w:val="00E36566"/>
    <w:rsid w:val="00E3657C"/>
    <w:rsid w:val="00E365C8"/>
    <w:rsid w:val="00E365E2"/>
    <w:rsid w:val="00E367FA"/>
    <w:rsid w:val="00E36850"/>
    <w:rsid w:val="00E3689F"/>
    <w:rsid w:val="00E3691A"/>
    <w:rsid w:val="00E36B67"/>
    <w:rsid w:val="00E36BF8"/>
    <w:rsid w:val="00E36D33"/>
    <w:rsid w:val="00E36ECB"/>
    <w:rsid w:val="00E36F45"/>
    <w:rsid w:val="00E36FF9"/>
    <w:rsid w:val="00E37084"/>
    <w:rsid w:val="00E37087"/>
    <w:rsid w:val="00E37141"/>
    <w:rsid w:val="00E3715B"/>
    <w:rsid w:val="00E3718E"/>
    <w:rsid w:val="00E37315"/>
    <w:rsid w:val="00E373B4"/>
    <w:rsid w:val="00E374AD"/>
    <w:rsid w:val="00E37506"/>
    <w:rsid w:val="00E376FF"/>
    <w:rsid w:val="00E37821"/>
    <w:rsid w:val="00E378B0"/>
    <w:rsid w:val="00E37920"/>
    <w:rsid w:val="00E37A34"/>
    <w:rsid w:val="00E37B44"/>
    <w:rsid w:val="00E37B79"/>
    <w:rsid w:val="00E37BFF"/>
    <w:rsid w:val="00E37C92"/>
    <w:rsid w:val="00E37D6F"/>
    <w:rsid w:val="00E37D8D"/>
    <w:rsid w:val="00E37DE9"/>
    <w:rsid w:val="00E37FAA"/>
    <w:rsid w:val="00E40069"/>
    <w:rsid w:val="00E40146"/>
    <w:rsid w:val="00E40179"/>
    <w:rsid w:val="00E40232"/>
    <w:rsid w:val="00E40283"/>
    <w:rsid w:val="00E4045A"/>
    <w:rsid w:val="00E4048F"/>
    <w:rsid w:val="00E404B3"/>
    <w:rsid w:val="00E40586"/>
    <w:rsid w:val="00E4061D"/>
    <w:rsid w:val="00E40625"/>
    <w:rsid w:val="00E40684"/>
    <w:rsid w:val="00E406F2"/>
    <w:rsid w:val="00E40731"/>
    <w:rsid w:val="00E4081A"/>
    <w:rsid w:val="00E40830"/>
    <w:rsid w:val="00E40835"/>
    <w:rsid w:val="00E40859"/>
    <w:rsid w:val="00E40871"/>
    <w:rsid w:val="00E40A3C"/>
    <w:rsid w:val="00E40A4A"/>
    <w:rsid w:val="00E40A71"/>
    <w:rsid w:val="00E40B69"/>
    <w:rsid w:val="00E40C6C"/>
    <w:rsid w:val="00E40D55"/>
    <w:rsid w:val="00E40DD3"/>
    <w:rsid w:val="00E40DE2"/>
    <w:rsid w:val="00E40E62"/>
    <w:rsid w:val="00E40EAB"/>
    <w:rsid w:val="00E40EAC"/>
    <w:rsid w:val="00E40EAE"/>
    <w:rsid w:val="00E40F8A"/>
    <w:rsid w:val="00E40FEC"/>
    <w:rsid w:val="00E40FF8"/>
    <w:rsid w:val="00E4105E"/>
    <w:rsid w:val="00E4115F"/>
    <w:rsid w:val="00E411C0"/>
    <w:rsid w:val="00E411E0"/>
    <w:rsid w:val="00E413C9"/>
    <w:rsid w:val="00E413EB"/>
    <w:rsid w:val="00E41462"/>
    <w:rsid w:val="00E415BF"/>
    <w:rsid w:val="00E4169A"/>
    <w:rsid w:val="00E41712"/>
    <w:rsid w:val="00E4172D"/>
    <w:rsid w:val="00E417A3"/>
    <w:rsid w:val="00E41808"/>
    <w:rsid w:val="00E41855"/>
    <w:rsid w:val="00E41884"/>
    <w:rsid w:val="00E4188E"/>
    <w:rsid w:val="00E418CB"/>
    <w:rsid w:val="00E418D4"/>
    <w:rsid w:val="00E418DA"/>
    <w:rsid w:val="00E41907"/>
    <w:rsid w:val="00E4191E"/>
    <w:rsid w:val="00E41964"/>
    <w:rsid w:val="00E41978"/>
    <w:rsid w:val="00E419A2"/>
    <w:rsid w:val="00E419DC"/>
    <w:rsid w:val="00E41B0C"/>
    <w:rsid w:val="00E41B97"/>
    <w:rsid w:val="00E41C77"/>
    <w:rsid w:val="00E41D98"/>
    <w:rsid w:val="00E41DB2"/>
    <w:rsid w:val="00E41DE9"/>
    <w:rsid w:val="00E41DF3"/>
    <w:rsid w:val="00E41E06"/>
    <w:rsid w:val="00E41F0B"/>
    <w:rsid w:val="00E41F59"/>
    <w:rsid w:val="00E41FDF"/>
    <w:rsid w:val="00E4203B"/>
    <w:rsid w:val="00E421A9"/>
    <w:rsid w:val="00E42214"/>
    <w:rsid w:val="00E422AC"/>
    <w:rsid w:val="00E4233D"/>
    <w:rsid w:val="00E42413"/>
    <w:rsid w:val="00E42565"/>
    <w:rsid w:val="00E4259F"/>
    <w:rsid w:val="00E42602"/>
    <w:rsid w:val="00E42645"/>
    <w:rsid w:val="00E427B5"/>
    <w:rsid w:val="00E428BD"/>
    <w:rsid w:val="00E42912"/>
    <w:rsid w:val="00E42976"/>
    <w:rsid w:val="00E42AA4"/>
    <w:rsid w:val="00E42AE8"/>
    <w:rsid w:val="00E42B32"/>
    <w:rsid w:val="00E42CB9"/>
    <w:rsid w:val="00E42D36"/>
    <w:rsid w:val="00E42D3A"/>
    <w:rsid w:val="00E42D3C"/>
    <w:rsid w:val="00E42D3E"/>
    <w:rsid w:val="00E42D45"/>
    <w:rsid w:val="00E42D5A"/>
    <w:rsid w:val="00E42DF7"/>
    <w:rsid w:val="00E42E00"/>
    <w:rsid w:val="00E42E57"/>
    <w:rsid w:val="00E42EE4"/>
    <w:rsid w:val="00E42FE5"/>
    <w:rsid w:val="00E42FF6"/>
    <w:rsid w:val="00E430B4"/>
    <w:rsid w:val="00E4311E"/>
    <w:rsid w:val="00E431AC"/>
    <w:rsid w:val="00E432E7"/>
    <w:rsid w:val="00E43390"/>
    <w:rsid w:val="00E433F8"/>
    <w:rsid w:val="00E43442"/>
    <w:rsid w:val="00E434C8"/>
    <w:rsid w:val="00E434E4"/>
    <w:rsid w:val="00E434F8"/>
    <w:rsid w:val="00E43582"/>
    <w:rsid w:val="00E4363F"/>
    <w:rsid w:val="00E4369A"/>
    <w:rsid w:val="00E436F7"/>
    <w:rsid w:val="00E4375B"/>
    <w:rsid w:val="00E4379A"/>
    <w:rsid w:val="00E43813"/>
    <w:rsid w:val="00E4388D"/>
    <w:rsid w:val="00E438FC"/>
    <w:rsid w:val="00E439DE"/>
    <w:rsid w:val="00E43A8B"/>
    <w:rsid w:val="00E43AEF"/>
    <w:rsid w:val="00E43B48"/>
    <w:rsid w:val="00E43C51"/>
    <w:rsid w:val="00E43D37"/>
    <w:rsid w:val="00E43DD9"/>
    <w:rsid w:val="00E43DE0"/>
    <w:rsid w:val="00E43EE4"/>
    <w:rsid w:val="00E43F7B"/>
    <w:rsid w:val="00E44091"/>
    <w:rsid w:val="00E4416F"/>
    <w:rsid w:val="00E4429A"/>
    <w:rsid w:val="00E442E1"/>
    <w:rsid w:val="00E4433F"/>
    <w:rsid w:val="00E443F9"/>
    <w:rsid w:val="00E44543"/>
    <w:rsid w:val="00E44565"/>
    <w:rsid w:val="00E44701"/>
    <w:rsid w:val="00E447C3"/>
    <w:rsid w:val="00E447C6"/>
    <w:rsid w:val="00E4481F"/>
    <w:rsid w:val="00E448C8"/>
    <w:rsid w:val="00E44956"/>
    <w:rsid w:val="00E44A42"/>
    <w:rsid w:val="00E44AA9"/>
    <w:rsid w:val="00E44B30"/>
    <w:rsid w:val="00E44C47"/>
    <w:rsid w:val="00E44D08"/>
    <w:rsid w:val="00E44EDC"/>
    <w:rsid w:val="00E44F03"/>
    <w:rsid w:val="00E44F3F"/>
    <w:rsid w:val="00E450EC"/>
    <w:rsid w:val="00E45158"/>
    <w:rsid w:val="00E45194"/>
    <w:rsid w:val="00E4522D"/>
    <w:rsid w:val="00E45273"/>
    <w:rsid w:val="00E45308"/>
    <w:rsid w:val="00E45650"/>
    <w:rsid w:val="00E456AE"/>
    <w:rsid w:val="00E45781"/>
    <w:rsid w:val="00E457D5"/>
    <w:rsid w:val="00E4580F"/>
    <w:rsid w:val="00E4587F"/>
    <w:rsid w:val="00E4589D"/>
    <w:rsid w:val="00E458FC"/>
    <w:rsid w:val="00E45962"/>
    <w:rsid w:val="00E459FC"/>
    <w:rsid w:val="00E45B80"/>
    <w:rsid w:val="00E45CE2"/>
    <w:rsid w:val="00E45D65"/>
    <w:rsid w:val="00E45DC8"/>
    <w:rsid w:val="00E45FE2"/>
    <w:rsid w:val="00E4601C"/>
    <w:rsid w:val="00E4603C"/>
    <w:rsid w:val="00E460D7"/>
    <w:rsid w:val="00E46152"/>
    <w:rsid w:val="00E461C4"/>
    <w:rsid w:val="00E46266"/>
    <w:rsid w:val="00E46277"/>
    <w:rsid w:val="00E46290"/>
    <w:rsid w:val="00E46328"/>
    <w:rsid w:val="00E46351"/>
    <w:rsid w:val="00E4650F"/>
    <w:rsid w:val="00E4658E"/>
    <w:rsid w:val="00E4670E"/>
    <w:rsid w:val="00E46779"/>
    <w:rsid w:val="00E46874"/>
    <w:rsid w:val="00E46933"/>
    <w:rsid w:val="00E46A24"/>
    <w:rsid w:val="00E46A34"/>
    <w:rsid w:val="00E46A7A"/>
    <w:rsid w:val="00E46B7C"/>
    <w:rsid w:val="00E46BAC"/>
    <w:rsid w:val="00E46BD8"/>
    <w:rsid w:val="00E46C5C"/>
    <w:rsid w:val="00E46CAE"/>
    <w:rsid w:val="00E46E58"/>
    <w:rsid w:val="00E46F86"/>
    <w:rsid w:val="00E46F9D"/>
    <w:rsid w:val="00E46FB5"/>
    <w:rsid w:val="00E470AB"/>
    <w:rsid w:val="00E4716F"/>
    <w:rsid w:val="00E471B1"/>
    <w:rsid w:val="00E471E8"/>
    <w:rsid w:val="00E47485"/>
    <w:rsid w:val="00E474F2"/>
    <w:rsid w:val="00E475A9"/>
    <w:rsid w:val="00E475FB"/>
    <w:rsid w:val="00E4770D"/>
    <w:rsid w:val="00E47788"/>
    <w:rsid w:val="00E477DF"/>
    <w:rsid w:val="00E47976"/>
    <w:rsid w:val="00E47AC6"/>
    <w:rsid w:val="00E47B2C"/>
    <w:rsid w:val="00E47BF9"/>
    <w:rsid w:val="00E47CDD"/>
    <w:rsid w:val="00E47CE1"/>
    <w:rsid w:val="00E47D51"/>
    <w:rsid w:val="00E47DBA"/>
    <w:rsid w:val="00E47DDA"/>
    <w:rsid w:val="00E47DDC"/>
    <w:rsid w:val="00E47E83"/>
    <w:rsid w:val="00E47F9B"/>
    <w:rsid w:val="00E47FA3"/>
    <w:rsid w:val="00E5001B"/>
    <w:rsid w:val="00E5003A"/>
    <w:rsid w:val="00E50114"/>
    <w:rsid w:val="00E501A8"/>
    <w:rsid w:val="00E501AA"/>
    <w:rsid w:val="00E50420"/>
    <w:rsid w:val="00E504C9"/>
    <w:rsid w:val="00E5064C"/>
    <w:rsid w:val="00E50669"/>
    <w:rsid w:val="00E506A3"/>
    <w:rsid w:val="00E50779"/>
    <w:rsid w:val="00E5081B"/>
    <w:rsid w:val="00E508B9"/>
    <w:rsid w:val="00E50917"/>
    <w:rsid w:val="00E50982"/>
    <w:rsid w:val="00E509BE"/>
    <w:rsid w:val="00E509F8"/>
    <w:rsid w:val="00E50A1A"/>
    <w:rsid w:val="00E50A86"/>
    <w:rsid w:val="00E50BB1"/>
    <w:rsid w:val="00E50C0F"/>
    <w:rsid w:val="00E50CA7"/>
    <w:rsid w:val="00E50D1A"/>
    <w:rsid w:val="00E50D5E"/>
    <w:rsid w:val="00E50F43"/>
    <w:rsid w:val="00E50F8A"/>
    <w:rsid w:val="00E5103C"/>
    <w:rsid w:val="00E51124"/>
    <w:rsid w:val="00E51140"/>
    <w:rsid w:val="00E511FF"/>
    <w:rsid w:val="00E5125F"/>
    <w:rsid w:val="00E512AD"/>
    <w:rsid w:val="00E512B8"/>
    <w:rsid w:val="00E512F6"/>
    <w:rsid w:val="00E51337"/>
    <w:rsid w:val="00E51501"/>
    <w:rsid w:val="00E51616"/>
    <w:rsid w:val="00E51639"/>
    <w:rsid w:val="00E51655"/>
    <w:rsid w:val="00E51701"/>
    <w:rsid w:val="00E5170E"/>
    <w:rsid w:val="00E5174C"/>
    <w:rsid w:val="00E51828"/>
    <w:rsid w:val="00E519AA"/>
    <w:rsid w:val="00E51AFB"/>
    <w:rsid w:val="00E51B7F"/>
    <w:rsid w:val="00E51BBC"/>
    <w:rsid w:val="00E51BDF"/>
    <w:rsid w:val="00E51DBF"/>
    <w:rsid w:val="00E51EDD"/>
    <w:rsid w:val="00E51EE2"/>
    <w:rsid w:val="00E52063"/>
    <w:rsid w:val="00E522A6"/>
    <w:rsid w:val="00E52392"/>
    <w:rsid w:val="00E52436"/>
    <w:rsid w:val="00E52483"/>
    <w:rsid w:val="00E524A0"/>
    <w:rsid w:val="00E52513"/>
    <w:rsid w:val="00E52539"/>
    <w:rsid w:val="00E52607"/>
    <w:rsid w:val="00E5266B"/>
    <w:rsid w:val="00E526FC"/>
    <w:rsid w:val="00E52788"/>
    <w:rsid w:val="00E528B5"/>
    <w:rsid w:val="00E529D4"/>
    <w:rsid w:val="00E529D8"/>
    <w:rsid w:val="00E529E8"/>
    <w:rsid w:val="00E52A75"/>
    <w:rsid w:val="00E52A86"/>
    <w:rsid w:val="00E52BAE"/>
    <w:rsid w:val="00E52BB8"/>
    <w:rsid w:val="00E52DAE"/>
    <w:rsid w:val="00E52E16"/>
    <w:rsid w:val="00E53294"/>
    <w:rsid w:val="00E532C6"/>
    <w:rsid w:val="00E53313"/>
    <w:rsid w:val="00E53359"/>
    <w:rsid w:val="00E53364"/>
    <w:rsid w:val="00E5345E"/>
    <w:rsid w:val="00E53470"/>
    <w:rsid w:val="00E53481"/>
    <w:rsid w:val="00E53609"/>
    <w:rsid w:val="00E53695"/>
    <w:rsid w:val="00E5382C"/>
    <w:rsid w:val="00E53845"/>
    <w:rsid w:val="00E53914"/>
    <w:rsid w:val="00E53962"/>
    <w:rsid w:val="00E539DC"/>
    <w:rsid w:val="00E53A04"/>
    <w:rsid w:val="00E53E91"/>
    <w:rsid w:val="00E53EAE"/>
    <w:rsid w:val="00E53FA5"/>
    <w:rsid w:val="00E541E7"/>
    <w:rsid w:val="00E541FA"/>
    <w:rsid w:val="00E5428F"/>
    <w:rsid w:val="00E542B3"/>
    <w:rsid w:val="00E542BE"/>
    <w:rsid w:val="00E543EB"/>
    <w:rsid w:val="00E544CB"/>
    <w:rsid w:val="00E544D6"/>
    <w:rsid w:val="00E54604"/>
    <w:rsid w:val="00E5470D"/>
    <w:rsid w:val="00E54763"/>
    <w:rsid w:val="00E547B2"/>
    <w:rsid w:val="00E54864"/>
    <w:rsid w:val="00E5495F"/>
    <w:rsid w:val="00E549D3"/>
    <w:rsid w:val="00E549E2"/>
    <w:rsid w:val="00E549FD"/>
    <w:rsid w:val="00E54A88"/>
    <w:rsid w:val="00E54AEB"/>
    <w:rsid w:val="00E54B16"/>
    <w:rsid w:val="00E54C51"/>
    <w:rsid w:val="00E54C52"/>
    <w:rsid w:val="00E54C88"/>
    <w:rsid w:val="00E54CE9"/>
    <w:rsid w:val="00E54E2E"/>
    <w:rsid w:val="00E54E8B"/>
    <w:rsid w:val="00E54F14"/>
    <w:rsid w:val="00E54FDE"/>
    <w:rsid w:val="00E55165"/>
    <w:rsid w:val="00E55198"/>
    <w:rsid w:val="00E552AA"/>
    <w:rsid w:val="00E552E3"/>
    <w:rsid w:val="00E55418"/>
    <w:rsid w:val="00E55496"/>
    <w:rsid w:val="00E554D8"/>
    <w:rsid w:val="00E555AB"/>
    <w:rsid w:val="00E5561E"/>
    <w:rsid w:val="00E55657"/>
    <w:rsid w:val="00E5569D"/>
    <w:rsid w:val="00E5569E"/>
    <w:rsid w:val="00E55821"/>
    <w:rsid w:val="00E55830"/>
    <w:rsid w:val="00E55899"/>
    <w:rsid w:val="00E55A78"/>
    <w:rsid w:val="00E55AC3"/>
    <w:rsid w:val="00E55B00"/>
    <w:rsid w:val="00E55C48"/>
    <w:rsid w:val="00E55CBA"/>
    <w:rsid w:val="00E55E01"/>
    <w:rsid w:val="00E55E2C"/>
    <w:rsid w:val="00E55E45"/>
    <w:rsid w:val="00E55E5C"/>
    <w:rsid w:val="00E5601D"/>
    <w:rsid w:val="00E560A2"/>
    <w:rsid w:val="00E561AC"/>
    <w:rsid w:val="00E56278"/>
    <w:rsid w:val="00E56298"/>
    <w:rsid w:val="00E56323"/>
    <w:rsid w:val="00E5638C"/>
    <w:rsid w:val="00E5642D"/>
    <w:rsid w:val="00E5648B"/>
    <w:rsid w:val="00E564C0"/>
    <w:rsid w:val="00E5674B"/>
    <w:rsid w:val="00E56753"/>
    <w:rsid w:val="00E567E5"/>
    <w:rsid w:val="00E5682F"/>
    <w:rsid w:val="00E56955"/>
    <w:rsid w:val="00E5699D"/>
    <w:rsid w:val="00E56A86"/>
    <w:rsid w:val="00E56AD2"/>
    <w:rsid w:val="00E56B83"/>
    <w:rsid w:val="00E56B92"/>
    <w:rsid w:val="00E56CC6"/>
    <w:rsid w:val="00E56D58"/>
    <w:rsid w:val="00E56DA5"/>
    <w:rsid w:val="00E56DA7"/>
    <w:rsid w:val="00E56E55"/>
    <w:rsid w:val="00E56F07"/>
    <w:rsid w:val="00E56F41"/>
    <w:rsid w:val="00E56FD3"/>
    <w:rsid w:val="00E5709D"/>
    <w:rsid w:val="00E57453"/>
    <w:rsid w:val="00E576AD"/>
    <w:rsid w:val="00E57759"/>
    <w:rsid w:val="00E5794E"/>
    <w:rsid w:val="00E57A29"/>
    <w:rsid w:val="00E57BBC"/>
    <w:rsid w:val="00E57C2C"/>
    <w:rsid w:val="00E57C62"/>
    <w:rsid w:val="00E57CBE"/>
    <w:rsid w:val="00E57D76"/>
    <w:rsid w:val="00E57DFD"/>
    <w:rsid w:val="00E57F6F"/>
    <w:rsid w:val="00E5DFF6"/>
    <w:rsid w:val="00E60103"/>
    <w:rsid w:val="00E60131"/>
    <w:rsid w:val="00E60176"/>
    <w:rsid w:val="00E601F7"/>
    <w:rsid w:val="00E60271"/>
    <w:rsid w:val="00E603E8"/>
    <w:rsid w:val="00E6041A"/>
    <w:rsid w:val="00E6042E"/>
    <w:rsid w:val="00E6051E"/>
    <w:rsid w:val="00E607CE"/>
    <w:rsid w:val="00E60984"/>
    <w:rsid w:val="00E60AA7"/>
    <w:rsid w:val="00E60AF6"/>
    <w:rsid w:val="00E60BD8"/>
    <w:rsid w:val="00E60C78"/>
    <w:rsid w:val="00E60D1A"/>
    <w:rsid w:val="00E60D49"/>
    <w:rsid w:val="00E60ED6"/>
    <w:rsid w:val="00E60F3A"/>
    <w:rsid w:val="00E60F6E"/>
    <w:rsid w:val="00E6105F"/>
    <w:rsid w:val="00E61067"/>
    <w:rsid w:val="00E61263"/>
    <w:rsid w:val="00E61315"/>
    <w:rsid w:val="00E6137E"/>
    <w:rsid w:val="00E6138D"/>
    <w:rsid w:val="00E6146C"/>
    <w:rsid w:val="00E61518"/>
    <w:rsid w:val="00E61751"/>
    <w:rsid w:val="00E61787"/>
    <w:rsid w:val="00E6180C"/>
    <w:rsid w:val="00E6187D"/>
    <w:rsid w:val="00E618D6"/>
    <w:rsid w:val="00E618F5"/>
    <w:rsid w:val="00E61BD3"/>
    <w:rsid w:val="00E61C97"/>
    <w:rsid w:val="00E61E5B"/>
    <w:rsid w:val="00E61ED3"/>
    <w:rsid w:val="00E61EE9"/>
    <w:rsid w:val="00E62085"/>
    <w:rsid w:val="00E62151"/>
    <w:rsid w:val="00E62158"/>
    <w:rsid w:val="00E62201"/>
    <w:rsid w:val="00E62215"/>
    <w:rsid w:val="00E6227E"/>
    <w:rsid w:val="00E6229F"/>
    <w:rsid w:val="00E622A2"/>
    <w:rsid w:val="00E622EF"/>
    <w:rsid w:val="00E6231C"/>
    <w:rsid w:val="00E623A0"/>
    <w:rsid w:val="00E623AF"/>
    <w:rsid w:val="00E623E2"/>
    <w:rsid w:val="00E62462"/>
    <w:rsid w:val="00E624FE"/>
    <w:rsid w:val="00E62579"/>
    <w:rsid w:val="00E625E8"/>
    <w:rsid w:val="00E625FE"/>
    <w:rsid w:val="00E6277C"/>
    <w:rsid w:val="00E62848"/>
    <w:rsid w:val="00E62937"/>
    <w:rsid w:val="00E62A44"/>
    <w:rsid w:val="00E62A93"/>
    <w:rsid w:val="00E62AE1"/>
    <w:rsid w:val="00E62C5F"/>
    <w:rsid w:val="00E62DE8"/>
    <w:rsid w:val="00E62E2E"/>
    <w:rsid w:val="00E62E4A"/>
    <w:rsid w:val="00E62E83"/>
    <w:rsid w:val="00E62EC5"/>
    <w:rsid w:val="00E62EC7"/>
    <w:rsid w:val="00E62FA6"/>
    <w:rsid w:val="00E62FA8"/>
    <w:rsid w:val="00E6310D"/>
    <w:rsid w:val="00E63158"/>
    <w:rsid w:val="00E63173"/>
    <w:rsid w:val="00E631DC"/>
    <w:rsid w:val="00E631FB"/>
    <w:rsid w:val="00E63367"/>
    <w:rsid w:val="00E6345D"/>
    <w:rsid w:val="00E635AB"/>
    <w:rsid w:val="00E6375E"/>
    <w:rsid w:val="00E637B0"/>
    <w:rsid w:val="00E637FD"/>
    <w:rsid w:val="00E63857"/>
    <w:rsid w:val="00E6388C"/>
    <w:rsid w:val="00E63993"/>
    <w:rsid w:val="00E639F3"/>
    <w:rsid w:val="00E63A8F"/>
    <w:rsid w:val="00E63AAC"/>
    <w:rsid w:val="00E63AB7"/>
    <w:rsid w:val="00E63BB3"/>
    <w:rsid w:val="00E63C1E"/>
    <w:rsid w:val="00E63CA9"/>
    <w:rsid w:val="00E63D1C"/>
    <w:rsid w:val="00E63D1E"/>
    <w:rsid w:val="00E63D77"/>
    <w:rsid w:val="00E63E05"/>
    <w:rsid w:val="00E63E44"/>
    <w:rsid w:val="00E63E4A"/>
    <w:rsid w:val="00E63EAC"/>
    <w:rsid w:val="00E63EE7"/>
    <w:rsid w:val="00E63F8E"/>
    <w:rsid w:val="00E63FAF"/>
    <w:rsid w:val="00E63FD0"/>
    <w:rsid w:val="00E64046"/>
    <w:rsid w:val="00E64075"/>
    <w:rsid w:val="00E640B1"/>
    <w:rsid w:val="00E6414D"/>
    <w:rsid w:val="00E6421C"/>
    <w:rsid w:val="00E6423E"/>
    <w:rsid w:val="00E64302"/>
    <w:rsid w:val="00E64440"/>
    <w:rsid w:val="00E64533"/>
    <w:rsid w:val="00E6456F"/>
    <w:rsid w:val="00E645A1"/>
    <w:rsid w:val="00E645AC"/>
    <w:rsid w:val="00E64657"/>
    <w:rsid w:val="00E64658"/>
    <w:rsid w:val="00E646D3"/>
    <w:rsid w:val="00E64778"/>
    <w:rsid w:val="00E647CE"/>
    <w:rsid w:val="00E64881"/>
    <w:rsid w:val="00E64A28"/>
    <w:rsid w:val="00E64A68"/>
    <w:rsid w:val="00E64A95"/>
    <w:rsid w:val="00E64B03"/>
    <w:rsid w:val="00E64CD3"/>
    <w:rsid w:val="00E64D6C"/>
    <w:rsid w:val="00E64E79"/>
    <w:rsid w:val="00E64F38"/>
    <w:rsid w:val="00E6504B"/>
    <w:rsid w:val="00E650C7"/>
    <w:rsid w:val="00E650DE"/>
    <w:rsid w:val="00E65101"/>
    <w:rsid w:val="00E651EC"/>
    <w:rsid w:val="00E6525F"/>
    <w:rsid w:val="00E652C9"/>
    <w:rsid w:val="00E65342"/>
    <w:rsid w:val="00E6544E"/>
    <w:rsid w:val="00E656A7"/>
    <w:rsid w:val="00E6579C"/>
    <w:rsid w:val="00E65805"/>
    <w:rsid w:val="00E6585F"/>
    <w:rsid w:val="00E65866"/>
    <w:rsid w:val="00E6587D"/>
    <w:rsid w:val="00E65960"/>
    <w:rsid w:val="00E65ADC"/>
    <w:rsid w:val="00E65BA9"/>
    <w:rsid w:val="00E65C29"/>
    <w:rsid w:val="00E65CA2"/>
    <w:rsid w:val="00E65CAF"/>
    <w:rsid w:val="00E65D38"/>
    <w:rsid w:val="00E65D8B"/>
    <w:rsid w:val="00E65DB0"/>
    <w:rsid w:val="00E65DCE"/>
    <w:rsid w:val="00E65ECB"/>
    <w:rsid w:val="00E65EFB"/>
    <w:rsid w:val="00E65F57"/>
    <w:rsid w:val="00E65FA3"/>
    <w:rsid w:val="00E65FAC"/>
    <w:rsid w:val="00E65FB3"/>
    <w:rsid w:val="00E6637C"/>
    <w:rsid w:val="00E663CB"/>
    <w:rsid w:val="00E6658A"/>
    <w:rsid w:val="00E665AD"/>
    <w:rsid w:val="00E666C0"/>
    <w:rsid w:val="00E666D6"/>
    <w:rsid w:val="00E666ED"/>
    <w:rsid w:val="00E66730"/>
    <w:rsid w:val="00E66961"/>
    <w:rsid w:val="00E66982"/>
    <w:rsid w:val="00E66994"/>
    <w:rsid w:val="00E66A0E"/>
    <w:rsid w:val="00E66C95"/>
    <w:rsid w:val="00E66CF5"/>
    <w:rsid w:val="00E66D9F"/>
    <w:rsid w:val="00E66DD7"/>
    <w:rsid w:val="00E66E07"/>
    <w:rsid w:val="00E66E81"/>
    <w:rsid w:val="00E66E89"/>
    <w:rsid w:val="00E66EC6"/>
    <w:rsid w:val="00E66EE2"/>
    <w:rsid w:val="00E66FCA"/>
    <w:rsid w:val="00E6718A"/>
    <w:rsid w:val="00E671ED"/>
    <w:rsid w:val="00E6724E"/>
    <w:rsid w:val="00E674DD"/>
    <w:rsid w:val="00E67533"/>
    <w:rsid w:val="00E67685"/>
    <w:rsid w:val="00E67692"/>
    <w:rsid w:val="00E676B1"/>
    <w:rsid w:val="00E67711"/>
    <w:rsid w:val="00E677E8"/>
    <w:rsid w:val="00E6782A"/>
    <w:rsid w:val="00E678CF"/>
    <w:rsid w:val="00E679BE"/>
    <w:rsid w:val="00E679CC"/>
    <w:rsid w:val="00E67B91"/>
    <w:rsid w:val="00E67C2B"/>
    <w:rsid w:val="00E67E12"/>
    <w:rsid w:val="00E67E71"/>
    <w:rsid w:val="00E700D1"/>
    <w:rsid w:val="00E7011D"/>
    <w:rsid w:val="00E70252"/>
    <w:rsid w:val="00E70498"/>
    <w:rsid w:val="00E7049A"/>
    <w:rsid w:val="00E7049E"/>
    <w:rsid w:val="00E705E7"/>
    <w:rsid w:val="00E705F7"/>
    <w:rsid w:val="00E70733"/>
    <w:rsid w:val="00E7074D"/>
    <w:rsid w:val="00E70866"/>
    <w:rsid w:val="00E70868"/>
    <w:rsid w:val="00E708A6"/>
    <w:rsid w:val="00E70900"/>
    <w:rsid w:val="00E7096E"/>
    <w:rsid w:val="00E70986"/>
    <w:rsid w:val="00E70A17"/>
    <w:rsid w:val="00E70CA2"/>
    <w:rsid w:val="00E70CB2"/>
    <w:rsid w:val="00E70CCC"/>
    <w:rsid w:val="00E70D6E"/>
    <w:rsid w:val="00E70E2E"/>
    <w:rsid w:val="00E70E4E"/>
    <w:rsid w:val="00E70E6F"/>
    <w:rsid w:val="00E7100A"/>
    <w:rsid w:val="00E711A9"/>
    <w:rsid w:val="00E71274"/>
    <w:rsid w:val="00E71383"/>
    <w:rsid w:val="00E713C2"/>
    <w:rsid w:val="00E7144F"/>
    <w:rsid w:val="00E7156B"/>
    <w:rsid w:val="00E715C0"/>
    <w:rsid w:val="00E71669"/>
    <w:rsid w:val="00E7167B"/>
    <w:rsid w:val="00E716B8"/>
    <w:rsid w:val="00E71932"/>
    <w:rsid w:val="00E719FF"/>
    <w:rsid w:val="00E71A8B"/>
    <w:rsid w:val="00E71B0D"/>
    <w:rsid w:val="00E71B32"/>
    <w:rsid w:val="00E71B7A"/>
    <w:rsid w:val="00E71BA6"/>
    <w:rsid w:val="00E71BCA"/>
    <w:rsid w:val="00E71C67"/>
    <w:rsid w:val="00E71D1D"/>
    <w:rsid w:val="00E71D9B"/>
    <w:rsid w:val="00E71E87"/>
    <w:rsid w:val="00E71ED3"/>
    <w:rsid w:val="00E71FC2"/>
    <w:rsid w:val="00E72022"/>
    <w:rsid w:val="00E7203B"/>
    <w:rsid w:val="00E720C4"/>
    <w:rsid w:val="00E72108"/>
    <w:rsid w:val="00E7214F"/>
    <w:rsid w:val="00E721B9"/>
    <w:rsid w:val="00E721F1"/>
    <w:rsid w:val="00E7223D"/>
    <w:rsid w:val="00E722C5"/>
    <w:rsid w:val="00E722C8"/>
    <w:rsid w:val="00E722CC"/>
    <w:rsid w:val="00E723CA"/>
    <w:rsid w:val="00E72419"/>
    <w:rsid w:val="00E7242C"/>
    <w:rsid w:val="00E72707"/>
    <w:rsid w:val="00E72919"/>
    <w:rsid w:val="00E72940"/>
    <w:rsid w:val="00E729B0"/>
    <w:rsid w:val="00E729C7"/>
    <w:rsid w:val="00E729DA"/>
    <w:rsid w:val="00E72A06"/>
    <w:rsid w:val="00E72B28"/>
    <w:rsid w:val="00E72B87"/>
    <w:rsid w:val="00E72C50"/>
    <w:rsid w:val="00E72CDC"/>
    <w:rsid w:val="00E72D31"/>
    <w:rsid w:val="00E72ED4"/>
    <w:rsid w:val="00E72F87"/>
    <w:rsid w:val="00E73016"/>
    <w:rsid w:val="00E73268"/>
    <w:rsid w:val="00E7330E"/>
    <w:rsid w:val="00E73353"/>
    <w:rsid w:val="00E73358"/>
    <w:rsid w:val="00E73369"/>
    <w:rsid w:val="00E733BD"/>
    <w:rsid w:val="00E73473"/>
    <w:rsid w:val="00E734BB"/>
    <w:rsid w:val="00E73596"/>
    <w:rsid w:val="00E73617"/>
    <w:rsid w:val="00E73647"/>
    <w:rsid w:val="00E7364E"/>
    <w:rsid w:val="00E73694"/>
    <w:rsid w:val="00E736BB"/>
    <w:rsid w:val="00E73767"/>
    <w:rsid w:val="00E7392A"/>
    <w:rsid w:val="00E73934"/>
    <w:rsid w:val="00E739E9"/>
    <w:rsid w:val="00E73A00"/>
    <w:rsid w:val="00E73A62"/>
    <w:rsid w:val="00E73A85"/>
    <w:rsid w:val="00E73B7F"/>
    <w:rsid w:val="00E73B93"/>
    <w:rsid w:val="00E73BEE"/>
    <w:rsid w:val="00E73E03"/>
    <w:rsid w:val="00E73ED6"/>
    <w:rsid w:val="00E73FBC"/>
    <w:rsid w:val="00E73FD1"/>
    <w:rsid w:val="00E7406E"/>
    <w:rsid w:val="00E74081"/>
    <w:rsid w:val="00E740F5"/>
    <w:rsid w:val="00E74135"/>
    <w:rsid w:val="00E7419C"/>
    <w:rsid w:val="00E74336"/>
    <w:rsid w:val="00E7435C"/>
    <w:rsid w:val="00E7456A"/>
    <w:rsid w:val="00E7480C"/>
    <w:rsid w:val="00E74814"/>
    <w:rsid w:val="00E74826"/>
    <w:rsid w:val="00E74878"/>
    <w:rsid w:val="00E7490E"/>
    <w:rsid w:val="00E74931"/>
    <w:rsid w:val="00E74A31"/>
    <w:rsid w:val="00E74AC3"/>
    <w:rsid w:val="00E74B1D"/>
    <w:rsid w:val="00E74B5D"/>
    <w:rsid w:val="00E74BEA"/>
    <w:rsid w:val="00E74C2B"/>
    <w:rsid w:val="00E74CE8"/>
    <w:rsid w:val="00E74D2A"/>
    <w:rsid w:val="00E74D51"/>
    <w:rsid w:val="00E74DCA"/>
    <w:rsid w:val="00E74E5C"/>
    <w:rsid w:val="00E75071"/>
    <w:rsid w:val="00E75109"/>
    <w:rsid w:val="00E75125"/>
    <w:rsid w:val="00E752FA"/>
    <w:rsid w:val="00E75403"/>
    <w:rsid w:val="00E7542F"/>
    <w:rsid w:val="00E75529"/>
    <w:rsid w:val="00E756D7"/>
    <w:rsid w:val="00E756F7"/>
    <w:rsid w:val="00E7578B"/>
    <w:rsid w:val="00E75840"/>
    <w:rsid w:val="00E758A6"/>
    <w:rsid w:val="00E758AF"/>
    <w:rsid w:val="00E758C0"/>
    <w:rsid w:val="00E75B02"/>
    <w:rsid w:val="00E75BFB"/>
    <w:rsid w:val="00E75D11"/>
    <w:rsid w:val="00E75D5F"/>
    <w:rsid w:val="00E75EA2"/>
    <w:rsid w:val="00E75F22"/>
    <w:rsid w:val="00E76033"/>
    <w:rsid w:val="00E7614D"/>
    <w:rsid w:val="00E761ED"/>
    <w:rsid w:val="00E76383"/>
    <w:rsid w:val="00E76414"/>
    <w:rsid w:val="00E76605"/>
    <w:rsid w:val="00E76648"/>
    <w:rsid w:val="00E766AE"/>
    <w:rsid w:val="00E766CC"/>
    <w:rsid w:val="00E7671D"/>
    <w:rsid w:val="00E76781"/>
    <w:rsid w:val="00E768E3"/>
    <w:rsid w:val="00E76A3E"/>
    <w:rsid w:val="00E76B38"/>
    <w:rsid w:val="00E76B6B"/>
    <w:rsid w:val="00E76B85"/>
    <w:rsid w:val="00E76BA1"/>
    <w:rsid w:val="00E76C5F"/>
    <w:rsid w:val="00E76D34"/>
    <w:rsid w:val="00E76D7C"/>
    <w:rsid w:val="00E76D8F"/>
    <w:rsid w:val="00E76DC7"/>
    <w:rsid w:val="00E76E0D"/>
    <w:rsid w:val="00E76E40"/>
    <w:rsid w:val="00E76E6A"/>
    <w:rsid w:val="00E76E79"/>
    <w:rsid w:val="00E76EAA"/>
    <w:rsid w:val="00E7700C"/>
    <w:rsid w:val="00E77091"/>
    <w:rsid w:val="00E77199"/>
    <w:rsid w:val="00E77319"/>
    <w:rsid w:val="00E77339"/>
    <w:rsid w:val="00E7740B"/>
    <w:rsid w:val="00E77464"/>
    <w:rsid w:val="00E774AD"/>
    <w:rsid w:val="00E7766F"/>
    <w:rsid w:val="00E77804"/>
    <w:rsid w:val="00E77847"/>
    <w:rsid w:val="00E77892"/>
    <w:rsid w:val="00E7792C"/>
    <w:rsid w:val="00E779FF"/>
    <w:rsid w:val="00E77A78"/>
    <w:rsid w:val="00E77C18"/>
    <w:rsid w:val="00E77C4C"/>
    <w:rsid w:val="00E77C8B"/>
    <w:rsid w:val="00E77E8C"/>
    <w:rsid w:val="00E802EE"/>
    <w:rsid w:val="00E8031E"/>
    <w:rsid w:val="00E80359"/>
    <w:rsid w:val="00E803D3"/>
    <w:rsid w:val="00E804A3"/>
    <w:rsid w:val="00E804BB"/>
    <w:rsid w:val="00E804FE"/>
    <w:rsid w:val="00E8053A"/>
    <w:rsid w:val="00E8058C"/>
    <w:rsid w:val="00E806A8"/>
    <w:rsid w:val="00E8075A"/>
    <w:rsid w:val="00E807B5"/>
    <w:rsid w:val="00E80849"/>
    <w:rsid w:val="00E808BC"/>
    <w:rsid w:val="00E809B2"/>
    <w:rsid w:val="00E80B17"/>
    <w:rsid w:val="00E80B21"/>
    <w:rsid w:val="00E80C95"/>
    <w:rsid w:val="00E80DAF"/>
    <w:rsid w:val="00E80E20"/>
    <w:rsid w:val="00E80E60"/>
    <w:rsid w:val="00E80EE8"/>
    <w:rsid w:val="00E80F0B"/>
    <w:rsid w:val="00E81136"/>
    <w:rsid w:val="00E8113A"/>
    <w:rsid w:val="00E81163"/>
    <w:rsid w:val="00E81332"/>
    <w:rsid w:val="00E81387"/>
    <w:rsid w:val="00E813C1"/>
    <w:rsid w:val="00E813E9"/>
    <w:rsid w:val="00E81433"/>
    <w:rsid w:val="00E81657"/>
    <w:rsid w:val="00E81789"/>
    <w:rsid w:val="00E817EA"/>
    <w:rsid w:val="00E818C5"/>
    <w:rsid w:val="00E818C7"/>
    <w:rsid w:val="00E818C8"/>
    <w:rsid w:val="00E819D7"/>
    <w:rsid w:val="00E819F3"/>
    <w:rsid w:val="00E81A84"/>
    <w:rsid w:val="00E81BE4"/>
    <w:rsid w:val="00E81C55"/>
    <w:rsid w:val="00E81C66"/>
    <w:rsid w:val="00E81C9F"/>
    <w:rsid w:val="00E81D62"/>
    <w:rsid w:val="00E81D6F"/>
    <w:rsid w:val="00E81F83"/>
    <w:rsid w:val="00E82186"/>
    <w:rsid w:val="00E82245"/>
    <w:rsid w:val="00E82283"/>
    <w:rsid w:val="00E823B2"/>
    <w:rsid w:val="00E824E0"/>
    <w:rsid w:val="00E825BE"/>
    <w:rsid w:val="00E825E0"/>
    <w:rsid w:val="00E82731"/>
    <w:rsid w:val="00E8278A"/>
    <w:rsid w:val="00E82797"/>
    <w:rsid w:val="00E82841"/>
    <w:rsid w:val="00E82881"/>
    <w:rsid w:val="00E828BD"/>
    <w:rsid w:val="00E828BE"/>
    <w:rsid w:val="00E828C2"/>
    <w:rsid w:val="00E829CE"/>
    <w:rsid w:val="00E82A82"/>
    <w:rsid w:val="00E82BA2"/>
    <w:rsid w:val="00E82BF2"/>
    <w:rsid w:val="00E82C11"/>
    <w:rsid w:val="00E82CB4"/>
    <w:rsid w:val="00E82E0C"/>
    <w:rsid w:val="00E830DD"/>
    <w:rsid w:val="00E830F0"/>
    <w:rsid w:val="00E830F2"/>
    <w:rsid w:val="00E83133"/>
    <w:rsid w:val="00E8329B"/>
    <w:rsid w:val="00E83306"/>
    <w:rsid w:val="00E83338"/>
    <w:rsid w:val="00E833B7"/>
    <w:rsid w:val="00E833BB"/>
    <w:rsid w:val="00E834EA"/>
    <w:rsid w:val="00E83560"/>
    <w:rsid w:val="00E835CB"/>
    <w:rsid w:val="00E835F7"/>
    <w:rsid w:val="00E8374D"/>
    <w:rsid w:val="00E8379C"/>
    <w:rsid w:val="00E837F8"/>
    <w:rsid w:val="00E8383F"/>
    <w:rsid w:val="00E83A15"/>
    <w:rsid w:val="00E83A21"/>
    <w:rsid w:val="00E83C48"/>
    <w:rsid w:val="00E83CDD"/>
    <w:rsid w:val="00E83D00"/>
    <w:rsid w:val="00E83E26"/>
    <w:rsid w:val="00E83E55"/>
    <w:rsid w:val="00E83EE4"/>
    <w:rsid w:val="00E84091"/>
    <w:rsid w:val="00E84117"/>
    <w:rsid w:val="00E8415C"/>
    <w:rsid w:val="00E8432E"/>
    <w:rsid w:val="00E84467"/>
    <w:rsid w:val="00E84552"/>
    <w:rsid w:val="00E84583"/>
    <w:rsid w:val="00E845A7"/>
    <w:rsid w:val="00E8462A"/>
    <w:rsid w:val="00E8478C"/>
    <w:rsid w:val="00E8489B"/>
    <w:rsid w:val="00E8496F"/>
    <w:rsid w:val="00E849A1"/>
    <w:rsid w:val="00E849B8"/>
    <w:rsid w:val="00E84A22"/>
    <w:rsid w:val="00E84A79"/>
    <w:rsid w:val="00E84A86"/>
    <w:rsid w:val="00E84AE1"/>
    <w:rsid w:val="00E84BEF"/>
    <w:rsid w:val="00E84C5C"/>
    <w:rsid w:val="00E84CD8"/>
    <w:rsid w:val="00E84D82"/>
    <w:rsid w:val="00E84F5C"/>
    <w:rsid w:val="00E8503D"/>
    <w:rsid w:val="00E850BD"/>
    <w:rsid w:val="00E8510E"/>
    <w:rsid w:val="00E8525B"/>
    <w:rsid w:val="00E85287"/>
    <w:rsid w:val="00E85302"/>
    <w:rsid w:val="00E85373"/>
    <w:rsid w:val="00E85454"/>
    <w:rsid w:val="00E854B6"/>
    <w:rsid w:val="00E85582"/>
    <w:rsid w:val="00E855C0"/>
    <w:rsid w:val="00E855E3"/>
    <w:rsid w:val="00E856C9"/>
    <w:rsid w:val="00E85778"/>
    <w:rsid w:val="00E85784"/>
    <w:rsid w:val="00E857D9"/>
    <w:rsid w:val="00E857EF"/>
    <w:rsid w:val="00E859D1"/>
    <w:rsid w:val="00E85C32"/>
    <w:rsid w:val="00E85D4F"/>
    <w:rsid w:val="00E85D5C"/>
    <w:rsid w:val="00E85D8F"/>
    <w:rsid w:val="00E85DD6"/>
    <w:rsid w:val="00E85DE8"/>
    <w:rsid w:val="00E860EC"/>
    <w:rsid w:val="00E8615C"/>
    <w:rsid w:val="00E86221"/>
    <w:rsid w:val="00E86248"/>
    <w:rsid w:val="00E86395"/>
    <w:rsid w:val="00E864FC"/>
    <w:rsid w:val="00E865F4"/>
    <w:rsid w:val="00E8686A"/>
    <w:rsid w:val="00E8688F"/>
    <w:rsid w:val="00E868E1"/>
    <w:rsid w:val="00E86A64"/>
    <w:rsid w:val="00E86A68"/>
    <w:rsid w:val="00E86AEB"/>
    <w:rsid w:val="00E86B9B"/>
    <w:rsid w:val="00E86CC1"/>
    <w:rsid w:val="00E86D1E"/>
    <w:rsid w:val="00E86D3E"/>
    <w:rsid w:val="00E86D51"/>
    <w:rsid w:val="00E86DAE"/>
    <w:rsid w:val="00E86F89"/>
    <w:rsid w:val="00E86F93"/>
    <w:rsid w:val="00E87049"/>
    <w:rsid w:val="00E87092"/>
    <w:rsid w:val="00E870D2"/>
    <w:rsid w:val="00E870F4"/>
    <w:rsid w:val="00E87199"/>
    <w:rsid w:val="00E87222"/>
    <w:rsid w:val="00E8723D"/>
    <w:rsid w:val="00E872D2"/>
    <w:rsid w:val="00E8742D"/>
    <w:rsid w:val="00E87455"/>
    <w:rsid w:val="00E8747E"/>
    <w:rsid w:val="00E874A3"/>
    <w:rsid w:val="00E874F3"/>
    <w:rsid w:val="00E87559"/>
    <w:rsid w:val="00E876A2"/>
    <w:rsid w:val="00E87704"/>
    <w:rsid w:val="00E87743"/>
    <w:rsid w:val="00E877B7"/>
    <w:rsid w:val="00E878F7"/>
    <w:rsid w:val="00E8795C"/>
    <w:rsid w:val="00E879F1"/>
    <w:rsid w:val="00E87A12"/>
    <w:rsid w:val="00E87A86"/>
    <w:rsid w:val="00E87B47"/>
    <w:rsid w:val="00E87BB1"/>
    <w:rsid w:val="00E87BEE"/>
    <w:rsid w:val="00E87C7E"/>
    <w:rsid w:val="00E87CD8"/>
    <w:rsid w:val="00E87CF1"/>
    <w:rsid w:val="00E87F19"/>
    <w:rsid w:val="00E87FAD"/>
    <w:rsid w:val="00E90074"/>
    <w:rsid w:val="00E900E2"/>
    <w:rsid w:val="00E90128"/>
    <w:rsid w:val="00E901D5"/>
    <w:rsid w:val="00E9024C"/>
    <w:rsid w:val="00E90367"/>
    <w:rsid w:val="00E90415"/>
    <w:rsid w:val="00E904B6"/>
    <w:rsid w:val="00E9052C"/>
    <w:rsid w:val="00E905B7"/>
    <w:rsid w:val="00E90627"/>
    <w:rsid w:val="00E90703"/>
    <w:rsid w:val="00E90878"/>
    <w:rsid w:val="00E90B65"/>
    <w:rsid w:val="00E90DFB"/>
    <w:rsid w:val="00E9108C"/>
    <w:rsid w:val="00E9119C"/>
    <w:rsid w:val="00E911C5"/>
    <w:rsid w:val="00E9133C"/>
    <w:rsid w:val="00E9146F"/>
    <w:rsid w:val="00E916A5"/>
    <w:rsid w:val="00E91734"/>
    <w:rsid w:val="00E9177E"/>
    <w:rsid w:val="00E91781"/>
    <w:rsid w:val="00E917B6"/>
    <w:rsid w:val="00E91826"/>
    <w:rsid w:val="00E9183A"/>
    <w:rsid w:val="00E91866"/>
    <w:rsid w:val="00E91A04"/>
    <w:rsid w:val="00E91A7B"/>
    <w:rsid w:val="00E91AC3"/>
    <w:rsid w:val="00E91CD1"/>
    <w:rsid w:val="00E91EA3"/>
    <w:rsid w:val="00E91F58"/>
    <w:rsid w:val="00E91FD9"/>
    <w:rsid w:val="00E92058"/>
    <w:rsid w:val="00E92181"/>
    <w:rsid w:val="00E9224E"/>
    <w:rsid w:val="00E922D4"/>
    <w:rsid w:val="00E9233D"/>
    <w:rsid w:val="00E9236A"/>
    <w:rsid w:val="00E92439"/>
    <w:rsid w:val="00E924F4"/>
    <w:rsid w:val="00E9250D"/>
    <w:rsid w:val="00E92523"/>
    <w:rsid w:val="00E926C8"/>
    <w:rsid w:val="00E92842"/>
    <w:rsid w:val="00E9299B"/>
    <w:rsid w:val="00E929DC"/>
    <w:rsid w:val="00E92AD8"/>
    <w:rsid w:val="00E92BB6"/>
    <w:rsid w:val="00E92BC8"/>
    <w:rsid w:val="00E92D31"/>
    <w:rsid w:val="00E92D3A"/>
    <w:rsid w:val="00E92D4D"/>
    <w:rsid w:val="00E92E5C"/>
    <w:rsid w:val="00E92F48"/>
    <w:rsid w:val="00E93026"/>
    <w:rsid w:val="00E930D4"/>
    <w:rsid w:val="00E93105"/>
    <w:rsid w:val="00E9311A"/>
    <w:rsid w:val="00E931E7"/>
    <w:rsid w:val="00E93292"/>
    <w:rsid w:val="00E932BD"/>
    <w:rsid w:val="00E932BF"/>
    <w:rsid w:val="00E932DF"/>
    <w:rsid w:val="00E93362"/>
    <w:rsid w:val="00E93379"/>
    <w:rsid w:val="00E9344A"/>
    <w:rsid w:val="00E934EB"/>
    <w:rsid w:val="00E93553"/>
    <w:rsid w:val="00E9361F"/>
    <w:rsid w:val="00E936E5"/>
    <w:rsid w:val="00E93747"/>
    <w:rsid w:val="00E93826"/>
    <w:rsid w:val="00E9383B"/>
    <w:rsid w:val="00E9386D"/>
    <w:rsid w:val="00E9388B"/>
    <w:rsid w:val="00E93A53"/>
    <w:rsid w:val="00E93BDB"/>
    <w:rsid w:val="00E93C2A"/>
    <w:rsid w:val="00E93C81"/>
    <w:rsid w:val="00E93D9B"/>
    <w:rsid w:val="00E93DAE"/>
    <w:rsid w:val="00E93F3B"/>
    <w:rsid w:val="00E93FCE"/>
    <w:rsid w:val="00E9408C"/>
    <w:rsid w:val="00E940D0"/>
    <w:rsid w:val="00E9418E"/>
    <w:rsid w:val="00E9425C"/>
    <w:rsid w:val="00E94313"/>
    <w:rsid w:val="00E94338"/>
    <w:rsid w:val="00E943F1"/>
    <w:rsid w:val="00E94432"/>
    <w:rsid w:val="00E944CA"/>
    <w:rsid w:val="00E9458F"/>
    <w:rsid w:val="00E945DE"/>
    <w:rsid w:val="00E94735"/>
    <w:rsid w:val="00E94767"/>
    <w:rsid w:val="00E947B0"/>
    <w:rsid w:val="00E949D6"/>
    <w:rsid w:val="00E94A5D"/>
    <w:rsid w:val="00E94A81"/>
    <w:rsid w:val="00E94ADA"/>
    <w:rsid w:val="00E94AEB"/>
    <w:rsid w:val="00E94AEF"/>
    <w:rsid w:val="00E94B57"/>
    <w:rsid w:val="00E94B81"/>
    <w:rsid w:val="00E94BA3"/>
    <w:rsid w:val="00E94D52"/>
    <w:rsid w:val="00E94E30"/>
    <w:rsid w:val="00E94F07"/>
    <w:rsid w:val="00E94F48"/>
    <w:rsid w:val="00E94F7F"/>
    <w:rsid w:val="00E95040"/>
    <w:rsid w:val="00E95125"/>
    <w:rsid w:val="00E95284"/>
    <w:rsid w:val="00E952D8"/>
    <w:rsid w:val="00E9536F"/>
    <w:rsid w:val="00E95524"/>
    <w:rsid w:val="00E9552A"/>
    <w:rsid w:val="00E9555A"/>
    <w:rsid w:val="00E956A4"/>
    <w:rsid w:val="00E956BF"/>
    <w:rsid w:val="00E95748"/>
    <w:rsid w:val="00E95828"/>
    <w:rsid w:val="00E9582C"/>
    <w:rsid w:val="00E95892"/>
    <w:rsid w:val="00E95925"/>
    <w:rsid w:val="00E959B1"/>
    <w:rsid w:val="00E95B69"/>
    <w:rsid w:val="00E95C8D"/>
    <w:rsid w:val="00E95D34"/>
    <w:rsid w:val="00E95D98"/>
    <w:rsid w:val="00E95E2E"/>
    <w:rsid w:val="00E95ECB"/>
    <w:rsid w:val="00E95ECF"/>
    <w:rsid w:val="00E95ED5"/>
    <w:rsid w:val="00E95F43"/>
    <w:rsid w:val="00E96065"/>
    <w:rsid w:val="00E960D1"/>
    <w:rsid w:val="00E960EA"/>
    <w:rsid w:val="00E96182"/>
    <w:rsid w:val="00E96196"/>
    <w:rsid w:val="00E961B4"/>
    <w:rsid w:val="00E9632D"/>
    <w:rsid w:val="00E96369"/>
    <w:rsid w:val="00E96437"/>
    <w:rsid w:val="00E964F9"/>
    <w:rsid w:val="00E9678F"/>
    <w:rsid w:val="00E967AB"/>
    <w:rsid w:val="00E967EC"/>
    <w:rsid w:val="00E9693D"/>
    <w:rsid w:val="00E969FA"/>
    <w:rsid w:val="00E96A2A"/>
    <w:rsid w:val="00E96B84"/>
    <w:rsid w:val="00E96C50"/>
    <w:rsid w:val="00E96DF5"/>
    <w:rsid w:val="00E96EFA"/>
    <w:rsid w:val="00E96F6C"/>
    <w:rsid w:val="00E96FD0"/>
    <w:rsid w:val="00E96FEE"/>
    <w:rsid w:val="00E96FF1"/>
    <w:rsid w:val="00E96FF8"/>
    <w:rsid w:val="00E970A4"/>
    <w:rsid w:val="00E97166"/>
    <w:rsid w:val="00E972C3"/>
    <w:rsid w:val="00E972F4"/>
    <w:rsid w:val="00E97527"/>
    <w:rsid w:val="00E97559"/>
    <w:rsid w:val="00E9758C"/>
    <w:rsid w:val="00E97609"/>
    <w:rsid w:val="00E97661"/>
    <w:rsid w:val="00E97704"/>
    <w:rsid w:val="00E97740"/>
    <w:rsid w:val="00E977AB"/>
    <w:rsid w:val="00E978F9"/>
    <w:rsid w:val="00E979A7"/>
    <w:rsid w:val="00E97B4E"/>
    <w:rsid w:val="00E97C0A"/>
    <w:rsid w:val="00E97C4F"/>
    <w:rsid w:val="00E97D78"/>
    <w:rsid w:val="00E97DBF"/>
    <w:rsid w:val="00E97DE1"/>
    <w:rsid w:val="00E97F6A"/>
    <w:rsid w:val="00E97FD2"/>
    <w:rsid w:val="00EA0088"/>
    <w:rsid w:val="00EA00F6"/>
    <w:rsid w:val="00EA0145"/>
    <w:rsid w:val="00EA0150"/>
    <w:rsid w:val="00EA01AB"/>
    <w:rsid w:val="00EA0221"/>
    <w:rsid w:val="00EA02AA"/>
    <w:rsid w:val="00EA02E7"/>
    <w:rsid w:val="00EA02EF"/>
    <w:rsid w:val="00EA03CC"/>
    <w:rsid w:val="00EA0412"/>
    <w:rsid w:val="00EA0539"/>
    <w:rsid w:val="00EA06A6"/>
    <w:rsid w:val="00EA06FC"/>
    <w:rsid w:val="00EA0775"/>
    <w:rsid w:val="00EA07B3"/>
    <w:rsid w:val="00EA07FC"/>
    <w:rsid w:val="00EA088E"/>
    <w:rsid w:val="00EA08B2"/>
    <w:rsid w:val="00EA094F"/>
    <w:rsid w:val="00EA098A"/>
    <w:rsid w:val="00EA0ADC"/>
    <w:rsid w:val="00EA0B3A"/>
    <w:rsid w:val="00EA0BB5"/>
    <w:rsid w:val="00EA0C48"/>
    <w:rsid w:val="00EA0D08"/>
    <w:rsid w:val="00EA0E40"/>
    <w:rsid w:val="00EA1049"/>
    <w:rsid w:val="00EA104A"/>
    <w:rsid w:val="00EA1085"/>
    <w:rsid w:val="00EA10CA"/>
    <w:rsid w:val="00EA1152"/>
    <w:rsid w:val="00EA1180"/>
    <w:rsid w:val="00EA1390"/>
    <w:rsid w:val="00EA1609"/>
    <w:rsid w:val="00EA165C"/>
    <w:rsid w:val="00EA16C9"/>
    <w:rsid w:val="00EA177D"/>
    <w:rsid w:val="00EA178F"/>
    <w:rsid w:val="00EA17C1"/>
    <w:rsid w:val="00EA1808"/>
    <w:rsid w:val="00EA18B7"/>
    <w:rsid w:val="00EA191D"/>
    <w:rsid w:val="00EA1929"/>
    <w:rsid w:val="00EA1B14"/>
    <w:rsid w:val="00EA1B2F"/>
    <w:rsid w:val="00EA1B4F"/>
    <w:rsid w:val="00EA1BA9"/>
    <w:rsid w:val="00EA1BE4"/>
    <w:rsid w:val="00EA1C05"/>
    <w:rsid w:val="00EA1CCC"/>
    <w:rsid w:val="00EA1D9A"/>
    <w:rsid w:val="00EA1DEE"/>
    <w:rsid w:val="00EA1EFA"/>
    <w:rsid w:val="00EA207D"/>
    <w:rsid w:val="00EA21FE"/>
    <w:rsid w:val="00EA2213"/>
    <w:rsid w:val="00EA233A"/>
    <w:rsid w:val="00EA2567"/>
    <w:rsid w:val="00EA2579"/>
    <w:rsid w:val="00EA2691"/>
    <w:rsid w:val="00EA27C7"/>
    <w:rsid w:val="00EA2931"/>
    <w:rsid w:val="00EA2985"/>
    <w:rsid w:val="00EA299B"/>
    <w:rsid w:val="00EA2C46"/>
    <w:rsid w:val="00EA2D0F"/>
    <w:rsid w:val="00EA2E64"/>
    <w:rsid w:val="00EA2F67"/>
    <w:rsid w:val="00EA2FB5"/>
    <w:rsid w:val="00EA2FC0"/>
    <w:rsid w:val="00EA2FDA"/>
    <w:rsid w:val="00EA3044"/>
    <w:rsid w:val="00EA3106"/>
    <w:rsid w:val="00EA32EB"/>
    <w:rsid w:val="00EA32FE"/>
    <w:rsid w:val="00EA33E4"/>
    <w:rsid w:val="00EA345E"/>
    <w:rsid w:val="00EA3495"/>
    <w:rsid w:val="00EA34B4"/>
    <w:rsid w:val="00EA3526"/>
    <w:rsid w:val="00EA3568"/>
    <w:rsid w:val="00EA35B4"/>
    <w:rsid w:val="00EA392C"/>
    <w:rsid w:val="00EA399C"/>
    <w:rsid w:val="00EA39DB"/>
    <w:rsid w:val="00EA3A04"/>
    <w:rsid w:val="00EA3A83"/>
    <w:rsid w:val="00EA3B07"/>
    <w:rsid w:val="00EA3B76"/>
    <w:rsid w:val="00EA3C95"/>
    <w:rsid w:val="00EA3D11"/>
    <w:rsid w:val="00EA3D61"/>
    <w:rsid w:val="00EA3E3D"/>
    <w:rsid w:val="00EA3FFA"/>
    <w:rsid w:val="00EA4031"/>
    <w:rsid w:val="00EA4106"/>
    <w:rsid w:val="00EA410A"/>
    <w:rsid w:val="00EA412A"/>
    <w:rsid w:val="00EA41A4"/>
    <w:rsid w:val="00EA41BB"/>
    <w:rsid w:val="00EA4398"/>
    <w:rsid w:val="00EA44CF"/>
    <w:rsid w:val="00EA45A3"/>
    <w:rsid w:val="00EA4608"/>
    <w:rsid w:val="00EA4635"/>
    <w:rsid w:val="00EA4728"/>
    <w:rsid w:val="00EA479F"/>
    <w:rsid w:val="00EA4811"/>
    <w:rsid w:val="00EA489B"/>
    <w:rsid w:val="00EA48C9"/>
    <w:rsid w:val="00EA48F9"/>
    <w:rsid w:val="00EA4B69"/>
    <w:rsid w:val="00EA4C1A"/>
    <w:rsid w:val="00EA4C78"/>
    <w:rsid w:val="00EA4C96"/>
    <w:rsid w:val="00EA4D5F"/>
    <w:rsid w:val="00EA4E6C"/>
    <w:rsid w:val="00EA4F3B"/>
    <w:rsid w:val="00EA4F4F"/>
    <w:rsid w:val="00EA4F87"/>
    <w:rsid w:val="00EA5085"/>
    <w:rsid w:val="00EA5195"/>
    <w:rsid w:val="00EA51EB"/>
    <w:rsid w:val="00EA5267"/>
    <w:rsid w:val="00EA5281"/>
    <w:rsid w:val="00EA5288"/>
    <w:rsid w:val="00EA52D6"/>
    <w:rsid w:val="00EA5336"/>
    <w:rsid w:val="00EA5397"/>
    <w:rsid w:val="00EA54A5"/>
    <w:rsid w:val="00EA57A7"/>
    <w:rsid w:val="00EA5949"/>
    <w:rsid w:val="00EA5989"/>
    <w:rsid w:val="00EA5A2C"/>
    <w:rsid w:val="00EA5B3C"/>
    <w:rsid w:val="00EA5BA4"/>
    <w:rsid w:val="00EA5D9F"/>
    <w:rsid w:val="00EA5E51"/>
    <w:rsid w:val="00EA5EB1"/>
    <w:rsid w:val="00EA5ED0"/>
    <w:rsid w:val="00EA5EFA"/>
    <w:rsid w:val="00EA6097"/>
    <w:rsid w:val="00EA60B6"/>
    <w:rsid w:val="00EA60EA"/>
    <w:rsid w:val="00EA6116"/>
    <w:rsid w:val="00EA623E"/>
    <w:rsid w:val="00EA6293"/>
    <w:rsid w:val="00EA63E9"/>
    <w:rsid w:val="00EA6467"/>
    <w:rsid w:val="00EA65C7"/>
    <w:rsid w:val="00EA669C"/>
    <w:rsid w:val="00EA673F"/>
    <w:rsid w:val="00EA6778"/>
    <w:rsid w:val="00EA6792"/>
    <w:rsid w:val="00EA696A"/>
    <w:rsid w:val="00EA69D0"/>
    <w:rsid w:val="00EA6A0F"/>
    <w:rsid w:val="00EA6B5E"/>
    <w:rsid w:val="00EA6F60"/>
    <w:rsid w:val="00EA6F63"/>
    <w:rsid w:val="00EA6FE2"/>
    <w:rsid w:val="00EA6FF8"/>
    <w:rsid w:val="00EA71E0"/>
    <w:rsid w:val="00EA71FD"/>
    <w:rsid w:val="00EA72D6"/>
    <w:rsid w:val="00EA736C"/>
    <w:rsid w:val="00EA743A"/>
    <w:rsid w:val="00EA749E"/>
    <w:rsid w:val="00EA7563"/>
    <w:rsid w:val="00EA7683"/>
    <w:rsid w:val="00EA769D"/>
    <w:rsid w:val="00EA7738"/>
    <w:rsid w:val="00EA777E"/>
    <w:rsid w:val="00EA77A2"/>
    <w:rsid w:val="00EA77F1"/>
    <w:rsid w:val="00EA7836"/>
    <w:rsid w:val="00EA78AA"/>
    <w:rsid w:val="00EA7B23"/>
    <w:rsid w:val="00EA7D41"/>
    <w:rsid w:val="00EA7D9A"/>
    <w:rsid w:val="00EA7DA1"/>
    <w:rsid w:val="00EA7F01"/>
    <w:rsid w:val="00EB00B5"/>
    <w:rsid w:val="00EB00DE"/>
    <w:rsid w:val="00EB00E3"/>
    <w:rsid w:val="00EB0171"/>
    <w:rsid w:val="00EB0379"/>
    <w:rsid w:val="00EB0485"/>
    <w:rsid w:val="00EB0793"/>
    <w:rsid w:val="00EB07AE"/>
    <w:rsid w:val="00EB0880"/>
    <w:rsid w:val="00EB08F8"/>
    <w:rsid w:val="00EB0993"/>
    <w:rsid w:val="00EB09B9"/>
    <w:rsid w:val="00EB0A44"/>
    <w:rsid w:val="00EB0A46"/>
    <w:rsid w:val="00EB0A6B"/>
    <w:rsid w:val="00EB0AEA"/>
    <w:rsid w:val="00EB0B14"/>
    <w:rsid w:val="00EB0B1E"/>
    <w:rsid w:val="00EB0B7F"/>
    <w:rsid w:val="00EB0C0B"/>
    <w:rsid w:val="00EB0D05"/>
    <w:rsid w:val="00EB0DB6"/>
    <w:rsid w:val="00EB0ED1"/>
    <w:rsid w:val="00EB0F02"/>
    <w:rsid w:val="00EB0F9B"/>
    <w:rsid w:val="00EB1072"/>
    <w:rsid w:val="00EB10E5"/>
    <w:rsid w:val="00EB1137"/>
    <w:rsid w:val="00EB129C"/>
    <w:rsid w:val="00EB12F9"/>
    <w:rsid w:val="00EB1334"/>
    <w:rsid w:val="00EB13BC"/>
    <w:rsid w:val="00EB13FE"/>
    <w:rsid w:val="00EB1538"/>
    <w:rsid w:val="00EB1559"/>
    <w:rsid w:val="00EB15D4"/>
    <w:rsid w:val="00EB16CB"/>
    <w:rsid w:val="00EB16F4"/>
    <w:rsid w:val="00EB172A"/>
    <w:rsid w:val="00EB179E"/>
    <w:rsid w:val="00EB17D7"/>
    <w:rsid w:val="00EB1867"/>
    <w:rsid w:val="00EB18B4"/>
    <w:rsid w:val="00EB1933"/>
    <w:rsid w:val="00EB197F"/>
    <w:rsid w:val="00EB1A33"/>
    <w:rsid w:val="00EB1ADE"/>
    <w:rsid w:val="00EB1CFC"/>
    <w:rsid w:val="00EB1D36"/>
    <w:rsid w:val="00EB1D84"/>
    <w:rsid w:val="00EB1DA4"/>
    <w:rsid w:val="00EB1DB2"/>
    <w:rsid w:val="00EB1DDC"/>
    <w:rsid w:val="00EB1F18"/>
    <w:rsid w:val="00EB1FBD"/>
    <w:rsid w:val="00EB2111"/>
    <w:rsid w:val="00EB2166"/>
    <w:rsid w:val="00EB2272"/>
    <w:rsid w:val="00EB22B4"/>
    <w:rsid w:val="00EB23A8"/>
    <w:rsid w:val="00EB2542"/>
    <w:rsid w:val="00EB25F9"/>
    <w:rsid w:val="00EB2750"/>
    <w:rsid w:val="00EB2762"/>
    <w:rsid w:val="00EB2864"/>
    <w:rsid w:val="00EB292D"/>
    <w:rsid w:val="00EB29C8"/>
    <w:rsid w:val="00EB29CF"/>
    <w:rsid w:val="00EB2B0B"/>
    <w:rsid w:val="00EB2B5B"/>
    <w:rsid w:val="00EB2D83"/>
    <w:rsid w:val="00EB2F18"/>
    <w:rsid w:val="00EB2F5C"/>
    <w:rsid w:val="00EB3005"/>
    <w:rsid w:val="00EB30FA"/>
    <w:rsid w:val="00EB3251"/>
    <w:rsid w:val="00EB32CB"/>
    <w:rsid w:val="00EB3447"/>
    <w:rsid w:val="00EB366F"/>
    <w:rsid w:val="00EB36D6"/>
    <w:rsid w:val="00EB3708"/>
    <w:rsid w:val="00EB375A"/>
    <w:rsid w:val="00EB3886"/>
    <w:rsid w:val="00EB3990"/>
    <w:rsid w:val="00EB39DB"/>
    <w:rsid w:val="00EB3A6D"/>
    <w:rsid w:val="00EB3B54"/>
    <w:rsid w:val="00EB3B58"/>
    <w:rsid w:val="00EB3C87"/>
    <w:rsid w:val="00EB3D16"/>
    <w:rsid w:val="00EB3E70"/>
    <w:rsid w:val="00EB3E83"/>
    <w:rsid w:val="00EB3F00"/>
    <w:rsid w:val="00EB3F5E"/>
    <w:rsid w:val="00EB3F72"/>
    <w:rsid w:val="00EB4132"/>
    <w:rsid w:val="00EB415B"/>
    <w:rsid w:val="00EB4206"/>
    <w:rsid w:val="00EB422A"/>
    <w:rsid w:val="00EB429E"/>
    <w:rsid w:val="00EB4381"/>
    <w:rsid w:val="00EB4427"/>
    <w:rsid w:val="00EB4453"/>
    <w:rsid w:val="00EB44B1"/>
    <w:rsid w:val="00EB4526"/>
    <w:rsid w:val="00EB4536"/>
    <w:rsid w:val="00EB454D"/>
    <w:rsid w:val="00EB45A9"/>
    <w:rsid w:val="00EB4613"/>
    <w:rsid w:val="00EB46D4"/>
    <w:rsid w:val="00EB47DE"/>
    <w:rsid w:val="00EB48E7"/>
    <w:rsid w:val="00EB4938"/>
    <w:rsid w:val="00EB4A40"/>
    <w:rsid w:val="00EB4B55"/>
    <w:rsid w:val="00EB4BD0"/>
    <w:rsid w:val="00EB4D32"/>
    <w:rsid w:val="00EB4D54"/>
    <w:rsid w:val="00EB4EDC"/>
    <w:rsid w:val="00EB4F46"/>
    <w:rsid w:val="00EB4F6F"/>
    <w:rsid w:val="00EB4F86"/>
    <w:rsid w:val="00EB5022"/>
    <w:rsid w:val="00EB5042"/>
    <w:rsid w:val="00EB50A4"/>
    <w:rsid w:val="00EB50B1"/>
    <w:rsid w:val="00EB51F3"/>
    <w:rsid w:val="00EB5226"/>
    <w:rsid w:val="00EB52C9"/>
    <w:rsid w:val="00EB53AD"/>
    <w:rsid w:val="00EB5630"/>
    <w:rsid w:val="00EB56D6"/>
    <w:rsid w:val="00EB5736"/>
    <w:rsid w:val="00EB57F5"/>
    <w:rsid w:val="00EB58B2"/>
    <w:rsid w:val="00EB5953"/>
    <w:rsid w:val="00EB59C9"/>
    <w:rsid w:val="00EB5A57"/>
    <w:rsid w:val="00EB5A98"/>
    <w:rsid w:val="00EB5A9B"/>
    <w:rsid w:val="00EB5AE7"/>
    <w:rsid w:val="00EB5BD0"/>
    <w:rsid w:val="00EB5C31"/>
    <w:rsid w:val="00EB5D27"/>
    <w:rsid w:val="00EB5E09"/>
    <w:rsid w:val="00EB5EEC"/>
    <w:rsid w:val="00EB5F0A"/>
    <w:rsid w:val="00EB5F1E"/>
    <w:rsid w:val="00EB5F71"/>
    <w:rsid w:val="00EB607E"/>
    <w:rsid w:val="00EB610C"/>
    <w:rsid w:val="00EB629E"/>
    <w:rsid w:val="00EB63F5"/>
    <w:rsid w:val="00EB6440"/>
    <w:rsid w:val="00EB64BB"/>
    <w:rsid w:val="00EB666E"/>
    <w:rsid w:val="00EB66D1"/>
    <w:rsid w:val="00EB677A"/>
    <w:rsid w:val="00EB6781"/>
    <w:rsid w:val="00EB67DA"/>
    <w:rsid w:val="00EB6822"/>
    <w:rsid w:val="00EB683A"/>
    <w:rsid w:val="00EB68D5"/>
    <w:rsid w:val="00EB68F6"/>
    <w:rsid w:val="00EB6A17"/>
    <w:rsid w:val="00EB6AE9"/>
    <w:rsid w:val="00EB6AFA"/>
    <w:rsid w:val="00EB6B55"/>
    <w:rsid w:val="00EB6C25"/>
    <w:rsid w:val="00EB6C73"/>
    <w:rsid w:val="00EB6CC4"/>
    <w:rsid w:val="00EB6F04"/>
    <w:rsid w:val="00EB6FE1"/>
    <w:rsid w:val="00EB7252"/>
    <w:rsid w:val="00EB7297"/>
    <w:rsid w:val="00EB72F9"/>
    <w:rsid w:val="00EB7324"/>
    <w:rsid w:val="00EB7346"/>
    <w:rsid w:val="00EB73E0"/>
    <w:rsid w:val="00EB74A5"/>
    <w:rsid w:val="00EB761A"/>
    <w:rsid w:val="00EB76B6"/>
    <w:rsid w:val="00EB76FA"/>
    <w:rsid w:val="00EB7720"/>
    <w:rsid w:val="00EB772A"/>
    <w:rsid w:val="00EB7777"/>
    <w:rsid w:val="00EB7846"/>
    <w:rsid w:val="00EB7861"/>
    <w:rsid w:val="00EB78C8"/>
    <w:rsid w:val="00EB7956"/>
    <w:rsid w:val="00EB799E"/>
    <w:rsid w:val="00EB7A72"/>
    <w:rsid w:val="00EB7B2C"/>
    <w:rsid w:val="00EB7C69"/>
    <w:rsid w:val="00EB7CD9"/>
    <w:rsid w:val="00EB7ECE"/>
    <w:rsid w:val="00EC00E2"/>
    <w:rsid w:val="00EC01E4"/>
    <w:rsid w:val="00EC0203"/>
    <w:rsid w:val="00EC0208"/>
    <w:rsid w:val="00EC0232"/>
    <w:rsid w:val="00EC02E2"/>
    <w:rsid w:val="00EC03AF"/>
    <w:rsid w:val="00EC03C1"/>
    <w:rsid w:val="00EC05D5"/>
    <w:rsid w:val="00EC09F1"/>
    <w:rsid w:val="00EC0A07"/>
    <w:rsid w:val="00EC0B5A"/>
    <w:rsid w:val="00EC0B96"/>
    <w:rsid w:val="00EC0BAD"/>
    <w:rsid w:val="00EC0CD6"/>
    <w:rsid w:val="00EC0D27"/>
    <w:rsid w:val="00EC0D88"/>
    <w:rsid w:val="00EC0D97"/>
    <w:rsid w:val="00EC0DDA"/>
    <w:rsid w:val="00EC0DEF"/>
    <w:rsid w:val="00EC1146"/>
    <w:rsid w:val="00EC11EF"/>
    <w:rsid w:val="00EC12C0"/>
    <w:rsid w:val="00EC12E0"/>
    <w:rsid w:val="00EC1335"/>
    <w:rsid w:val="00EC142E"/>
    <w:rsid w:val="00EC14CE"/>
    <w:rsid w:val="00EC1953"/>
    <w:rsid w:val="00EC1962"/>
    <w:rsid w:val="00EC19F4"/>
    <w:rsid w:val="00EC1A0E"/>
    <w:rsid w:val="00EC1A49"/>
    <w:rsid w:val="00EC1BE4"/>
    <w:rsid w:val="00EC1C12"/>
    <w:rsid w:val="00EC1C51"/>
    <w:rsid w:val="00EC1ED4"/>
    <w:rsid w:val="00EC1F54"/>
    <w:rsid w:val="00EC1FB2"/>
    <w:rsid w:val="00EC2066"/>
    <w:rsid w:val="00EC21DE"/>
    <w:rsid w:val="00EC2258"/>
    <w:rsid w:val="00EC226D"/>
    <w:rsid w:val="00EC2287"/>
    <w:rsid w:val="00EC22D5"/>
    <w:rsid w:val="00EC2304"/>
    <w:rsid w:val="00EC245B"/>
    <w:rsid w:val="00EC25C4"/>
    <w:rsid w:val="00EC262E"/>
    <w:rsid w:val="00EC2635"/>
    <w:rsid w:val="00EC26EF"/>
    <w:rsid w:val="00EC2703"/>
    <w:rsid w:val="00EC2785"/>
    <w:rsid w:val="00EC286F"/>
    <w:rsid w:val="00EC2912"/>
    <w:rsid w:val="00EC29F7"/>
    <w:rsid w:val="00EC2B12"/>
    <w:rsid w:val="00EC2B4F"/>
    <w:rsid w:val="00EC2BA7"/>
    <w:rsid w:val="00EC2D3D"/>
    <w:rsid w:val="00EC2D52"/>
    <w:rsid w:val="00EC2D53"/>
    <w:rsid w:val="00EC2D92"/>
    <w:rsid w:val="00EC2DAF"/>
    <w:rsid w:val="00EC2DB2"/>
    <w:rsid w:val="00EC2E86"/>
    <w:rsid w:val="00EC2E87"/>
    <w:rsid w:val="00EC2F94"/>
    <w:rsid w:val="00EC300A"/>
    <w:rsid w:val="00EC3049"/>
    <w:rsid w:val="00EC30B3"/>
    <w:rsid w:val="00EC317A"/>
    <w:rsid w:val="00EC3414"/>
    <w:rsid w:val="00EC349E"/>
    <w:rsid w:val="00EC34C9"/>
    <w:rsid w:val="00EC357E"/>
    <w:rsid w:val="00EC361B"/>
    <w:rsid w:val="00EC36C0"/>
    <w:rsid w:val="00EC37B3"/>
    <w:rsid w:val="00EC3816"/>
    <w:rsid w:val="00EC383A"/>
    <w:rsid w:val="00EC395A"/>
    <w:rsid w:val="00EC39B7"/>
    <w:rsid w:val="00EC39D8"/>
    <w:rsid w:val="00EC3BF5"/>
    <w:rsid w:val="00EC3DC7"/>
    <w:rsid w:val="00EC3E62"/>
    <w:rsid w:val="00EC3F3E"/>
    <w:rsid w:val="00EC3FBF"/>
    <w:rsid w:val="00EC3FDC"/>
    <w:rsid w:val="00EC4067"/>
    <w:rsid w:val="00EC42F1"/>
    <w:rsid w:val="00EC4355"/>
    <w:rsid w:val="00EC43DB"/>
    <w:rsid w:val="00EC45B1"/>
    <w:rsid w:val="00EC4786"/>
    <w:rsid w:val="00EC47D7"/>
    <w:rsid w:val="00EC48A8"/>
    <w:rsid w:val="00EC4A09"/>
    <w:rsid w:val="00EC4A1B"/>
    <w:rsid w:val="00EC4B4F"/>
    <w:rsid w:val="00EC4B5E"/>
    <w:rsid w:val="00EC4C31"/>
    <w:rsid w:val="00EC4C80"/>
    <w:rsid w:val="00EC4CBE"/>
    <w:rsid w:val="00EC4D46"/>
    <w:rsid w:val="00EC4DE6"/>
    <w:rsid w:val="00EC4F65"/>
    <w:rsid w:val="00EC4FD3"/>
    <w:rsid w:val="00EC508B"/>
    <w:rsid w:val="00EC5146"/>
    <w:rsid w:val="00EC514B"/>
    <w:rsid w:val="00EC5207"/>
    <w:rsid w:val="00EC58A8"/>
    <w:rsid w:val="00EC5A3B"/>
    <w:rsid w:val="00EC5A89"/>
    <w:rsid w:val="00EC5BFE"/>
    <w:rsid w:val="00EC5C6E"/>
    <w:rsid w:val="00EC5DE7"/>
    <w:rsid w:val="00EC5E00"/>
    <w:rsid w:val="00EC5EC3"/>
    <w:rsid w:val="00EC5ED5"/>
    <w:rsid w:val="00EC6065"/>
    <w:rsid w:val="00EC60C0"/>
    <w:rsid w:val="00EC6116"/>
    <w:rsid w:val="00EC6192"/>
    <w:rsid w:val="00EC61D3"/>
    <w:rsid w:val="00EC62B9"/>
    <w:rsid w:val="00EC62EF"/>
    <w:rsid w:val="00EC6379"/>
    <w:rsid w:val="00EC63EA"/>
    <w:rsid w:val="00EC6536"/>
    <w:rsid w:val="00EC66AA"/>
    <w:rsid w:val="00EC66C8"/>
    <w:rsid w:val="00EC690C"/>
    <w:rsid w:val="00EC6994"/>
    <w:rsid w:val="00EC6A57"/>
    <w:rsid w:val="00EC6AF5"/>
    <w:rsid w:val="00EC6B0C"/>
    <w:rsid w:val="00EC6C44"/>
    <w:rsid w:val="00EC6C82"/>
    <w:rsid w:val="00EC6CA8"/>
    <w:rsid w:val="00EC6DA3"/>
    <w:rsid w:val="00EC6E03"/>
    <w:rsid w:val="00EC6E93"/>
    <w:rsid w:val="00EC6F6A"/>
    <w:rsid w:val="00EC6F96"/>
    <w:rsid w:val="00EC7190"/>
    <w:rsid w:val="00EC72C8"/>
    <w:rsid w:val="00EC74BA"/>
    <w:rsid w:val="00EC752A"/>
    <w:rsid w:val="00EC76AC"/>
    <w:rsid w:val="00EC77A6"/>
    <w:rsid w:val="00EC77AA"/>
    <w:rsid w:val="00EC7A39"/>
    <w:rsid w:val="00EC7A41"/>
    <w:rsid w:val="00EC7A8B"/>
    <w:rsid w:val="00EC7ABB"/>
    <w:rsid w:val="00EC7AEE"/>
    <w:rsid w:val="00EC7B9D"/>
    <w:rsid w:val="00EC7CB9"/>
    <w:rsid w:val="00EC7CCA"/>
    <w:rsid w:val="00EC7F6B"/>
    <w:rsid w:val="00EC7F93"/>
    <w:rsid w:val="00ECC92A"/>
    <w:rsid w:val="00ECCA38"/>
    <w:rsid w:val="00ED0132"/>
    <w:rsid w:val="00ED0175"/>
    <w:rsid w:val="00ED01F9"/>
    <w:rsid w:val="00ED0321"/>
    <w:rsid w:val="00ED0335"/>
    <w:rsid w:val="00ED0367"/>
    <w:rsid w:val="00ED0526"/>
    <w:rsid w:val="00ED060C"/>
    <w:rsid w:val="00ED060E"/>
    <w:rsid w:val="00ED068C"/>
    <w:rsid w:val="00ED06C8"/>
    <w:rsid w:val="00ED0705"/>
    <w:rsid w:val="00ED07DE"/>
    <w:rsid w:val="00ED08AF"/>
    <w:rsid w:val="00ED0A5A"/>
    <w:rsid w:val="00ED0AA3"/>
    <w:rsid w:val="00ED0AB7"/>
    <w:rsid w:val="00ED0B20"/>
    <w:rsid w:val="00ED0B7B"/>
    <w:rsid w:val="00ED0C1D"/>
    <w:rsid w:val="00ED0D97"/>
    <w:rsid w:val="00ED0E42"/>
    <w:rsid w:val="00ED0E61"/>
    <w:rsid w:val="00ED0EF3"/>
    <w:rsid w:val="00ED0EFE"/>
    <w:rsid w:val="00ED1027"/>
    <w:rsid w:val="00ED113A"/>
    <w:rsid w:val="00ED14EA"/>
    <w:rsid w:val="00ED1615"/>
    <w:rsid w:val="00ED1648"/>
    <w:rsid w:val="00ED1668"/>
    <w:rsid w:val="00ED1753"/>
    <w:rsid w:val="00ED1763"/>
    <w:rsid w:val="00ED18BC"/>
    <w:rsid w:val="00ED1AC3"/>
    <w:rsid w:val="00ED1C28"/>
    <w:rsid w:val="00ED1C3C"/>
    <w:rsid w:val="00ED1CC2"/>
    <w:rsid w:val="00ED1D71"/>
    <w:rsid w:val="00ED1E2A"/>
    <w:rsid w:val="00ED1EE1"/>
    <w:rsid w:val="00ED1EF7"/>
    <w:rsid w:val="00ED1F27"/>
    <w:rsid w:val="00ED1F89"/>
    <w:rsid w:val="00ED2045"/>
    <w:rsid w:val="00ED20DB"/>
    <w:rsid w:val="00ED20E8"/>
    <w:rsid w:val="00ED2177"/>
    <w:rsid w:val="00ED2566"/>
    <w:rsid w:val="00ED2594"/>
    <w:rsid w:val="00ED2850"/>
    <w:rsid w:val="00ED28A5"/>
    <w:rsid w:val="00ED29BA"/>
    <w:rsid w:val="00ED2A2F"/>
    <w:rsid w:val="00ED2A80"/>
    <w:rsid w:val="00ED2AF3"/>
    <w:rsid w:val="00ED2BFE"/>
    <w:rsid w:val="00ED2C08"/>
    <w:rsid w:val="00ED2C82"/>
    <w:rsid w:val="00ED2CA8"/>
    <w:rsid w:val="00ED2CEC"/>
    <w:rsid w:val="00ED2D7E"/>
    <w:rsid w:val="00ED2D90"/>
    <w:rsid w:val="00ED2DAD"/>
    <w:rsid w:val="00ED2DC0"/>
    <w:rsid w:val="00ED2DC7"/>
    <w:rsid w:val="00ED2EC0"/>
    <w:rsid w:val="00ED3047"/>
    <w:rsid w:val="00ED3127"/>
    <w:rsid w:val="00ED3232"/>
    <w:rsid w:val="00ED324D"/>
    <w:rsid w:val="00ED32B9"/>
    <w:rsid w:val="00ED32BB"/>
    <w:rsid w:val="00ED3374"/>
    <w:rsid w:val="00ED339B"/>
    <w:rsid w:val="00ED33DB"/>
    <w:rsid w:val="00ED33DF"/>
    <w:rsid w:val="00ED359F"/>
    <w:rsid w:val="00ED36A6"/>
    <w:rsid w:val="00ED3755"/>
    <w:rsid w:val="00ED3756"/>
    <w:rsid w:val="00ED37B1"/>
    <w:rsid w:val="00ED3860"/>
    <w:rsid w:val="00ED3896"/>
    <w:rsid w:val="00ED3930"/>
    <w:rsid w:val="00ED399A"/>
    <w:rsid w:val="00ED39C1"/>
    <w:rsid w:val="00ED39D3"/>
    <w:rsid w:val="00ED3A4C"/>
    <w:rsid w:val="00ED3B86"/>
    <w:rsid w:val="00ED3D55"/>
    <w:rsid w:val="00ED3D70"/>
    <w:rsid w:val="00ED3D8C"/>
    <w:rsid w:val="00ED3EAF"/>
    <w:rsid w:val="00ED40BE"/>
    <w:rsid w:val="00ED40C1"/>
    <w:rsid w:val="00ED4100"/>
    <w:rsid w:val="00ED4174"/>
    <w:rsid w:val="00ED428F"/>
    <w:rsid w:val="00ED43B5"/>
    <w:rsid w:val="00ED44E4"/>
    <w:rsid w:val="00ED4593"/>
    <w:rsid w:val="00ED46BB"/>
    <w:rsid w:val="00ED4713"/>
    <w:rsid w:val="00ED4731"/>
    <w:rsid w:val="00ED47C3"/>
    <w:rsid w:val="00ED4823"/>
    <w:rsid w:val="00ED4879"/>
    <w:rsid w:val="00ED48D6"/>
    <w:rsid w:val="00ED499D"/>
    <w:rsid w:val="00ED49D4"/>
    <w:rsid w:val="00ED4C13"/>
    <w:rsid w:val="00ED4CFE"/>
    <w:rsid w:val="00ED4D82"/>
    <w:rsid w:val="00ED4F23"/>
    <w:rsid w:val="00ED4FA4"/>
    <w:rsid w:val="00ED4FAF"/>
    <w:rsid w:val="00ED500D"/>
    <w:rsid w:val="00ED518F"/>
    <w:rsid w:val="00ED51A9"/>
    <w:rsid w:val="00ED5227"/>
    <w:rsid w:val="00ED52AD"/>
    <w:rsid w:val="00ED5338"/>
    <w:rsid w:val="00ED55EF"/>
    <w:rsid w:val="00ED5631"/>
    <w:rsid w:val="00ED5732"/>
    <w:rsid w:val="00ED577D"/>
    <w:rsid w:val="00ED582A"/>
    <w:rsid w:val="00ED58B8"/>
    <w:rsid w:val="00ED58F1"/>
    <w:rsid w:val="00ED5949"/>
    <w:rsid w:val="00ED59DD"/>
    <w:rsid w:val="00ED59F4"/>
    <w:rsid w:val="00ED5A39"/>
    <w:rsid w:val="00ED5B03"/>
    <w:rsid w:val="00ED5B34"/>
    <w:rsid w:val="00ED5B48"/>
    <w:rsid w:val="00ED5B84"/>
    <w:rsid w:val="00ED5BB0"/>
    <w:rsid w:val="00ED5D4F"/>
    <w:rsid w:val="00ED5D63"/>
    <w:rsid w:val="00ED5D7C"/>
    <w:rsid w:val="00ED5EFE"/>
    <w:rsid w:val="00ED60BE"/>
    <w:rsid w:val="00ED6171"/>
    <w:rsid w:val="00ED6308"/>
    <w:rsid w:val="00ED63C6"/>
    <w:rsid w:val="00ED63DE"/>
    <w:rsid w:val="00ED63ED"/>
    <w:rsid w:val="00ED6436"/>
    <w:rsid w:val="00ED659A"/>
    <w:rsid w:val="00ED6676"/>
    <w:rsid w:val="00ED6891"/>
    <w:rsid w:val="00ED68AA"/>
    <w:rsid w:val="00ED68E4"/>
    <w:rsid w:val="00ED6978"/>
    <w:rsid w:val="00ED6AAA"/>
    <w:rsid w:val="00ED6B12"/>
    <w:rsid w:val="00ED6B58"/>
    <w:rsid w:val="00ED6B5D"/>
    <w:rsid w:val="00ED6B67"/>
    <w:rsid w:val="00ED6B70"/>
    <w:rsid w:val="00ED6BA8"/>
    <w:rsid w:val="00ED6CE2"/>
    <w:rsid w:val="00ED6F6A"/>
    <w:rsid w:val="00ED7022"/>
    <w:rsid w:val="00ED7083"/>
    <w:rsid w:val="00ED70E1"/>
    <w:rsid w:val="00ED70F1"/>
    <w:rsid w:val="00ED714A"/>
    <w:rsid w:val="00ED71DB"/>
    <w:rsid w:val="00ED7292"/>
    <w:rsid w:val="00ED7436"/>
    <w:rsid w:val="00ED7460"/>
    <w:rsid w:val="00ED756D"/>
    <w:rsid w:val="00ED7613"/>
    <w:rsid w:val="00ED7836"/>
    <w:rsid w:val="00ED787D"/>
    <w:rsid w:val="00ED78C1"/>
    <w:rsid w:val="00ED791E"/>
    <w:rsid w:val="00ED7AB7"/>
    <w:rsid w:val="00ED7B58"/>
    <w:rsid w:val="00ED7BBC"/>
    <w:rsid w:val="00ED7C68"/>
    <w:rsid w:val="00ED7CC6"/>
    <w:rsid w:val="00ED7D55"/>
    <w:rsid w:val="00ED7D82"/>
    <w:rsid w:val="00ED7DD4"/>
    <w:rsid w:val="00ED7DDF"/>
    <w:rsid w:val="00ED7EA0"/>
    <w:rsid w:val="00ED7F48"/>
    <w:rsid w:val="00EE0106"/>
    <w:rsid w:val="00EE02F5"/>
    <w:rsid w:val="00EE0322"/>
    <w:rsid w:val="00EE037F"/>
    <w:rsid w:val="00EE03A5"/>
    <w:rsid w:val="00EE0446"/>
    <w:rsid w:val="00EE044C"/>
    <w:rsid w:val="00EE048D"/>
    <w:rsid w:val="00EE0514"/>
    <w:rsid w:val="00EE06FF"/>
    <w:rsid w:val="00EE0796"/>
    <w:rsid w:val="00EE0823"/>
    <w:rsid w:val="00EE0893"/>
    <w:rsid w:val="00EE0936"/>
    <w:rsid w:val="00EE0966"/>
    <w:rsid w:val="00EE09DB"/>
    <w:rsid w:val="00EE09ED"/>
    <w:rsid w:val="00EE0A66"/>
    <w:rsid w:val="00EE0BA0"/>
    <w:rsid w:val="00EE0DBF"/>
    <w:rsid w:val="00EE0EDF"/>
    <w:rsid w:val="00EE0F71"/>
    <w:rsid w:val="00EE0FE9"/>
    <w:rsid w:val="00EE10E5"/>
    <w:rsid w:val="00EE115B"/>
    <w:rsid w:val="00EE125E"/>
    <w:rsid w:val="00EE13BC"/>
    <w:rsid w:val="00EE13CA"/>
    <w:rsid w:val="00EE14C1"/>
    <w:rsid w:val="00EE14CA"/>
    <w:rsid w:val="00EE1577"/>
    <w:rsid w:val="00EE169C"/>
    <w:rsid w:val="00EE177E"/>
    <w:rsid w:val="00EE1859"/>
    <w:rsid w:val="00EE1877"/>
    <w:rsid w:val="00EE18B1"/>
    <w:rsid w:val="00EE1A17"/>
    <w:rsid w:val="00EE1A28"/>
    <w:rsid w:val="00EE1A50"/>
    <w:rsid w:val="00EE1A68"/>
    <w:rsid w:val="00EE1ACF"/>
    <w:rsid w:val="00EE1AF5"/>
    <w:rsid w:val="00EE1B65"/>
    <w:rsid w:val="00EE1B99"/>
    <w:rsid w:val="00EE1C21"/>
    <w:rsid w:val="00EE1C33"/>
    <w:rsid w:val="00EE1CE3"/>
    <w:rsid w:val="00EE1DAC"/>
    <w:rsid w:val="00EE1DB8"/>
    <w:rsid w:val="00EE1E5B"/>
    <w:rsid w:val="00EE1F55"/>
    <w:rsid w:val="00EE1F6B"/>
    <w:rsid w:val="00EE201F"/>
    <w:rsid w:val="00EE2060"/>
    <w:rsid w:val="00EE21CF"/>
    <w:rsid w:val="00EE220A"/>
    <w:rsid w:val="00EE2246"/>
    <w:rsid w:val="00EE236C"/>
    <w:rsid w:val="00EE24A8"/>
    <w:rsid w:val="00EE25AD"/>
    <w:rsid w:val="00EE272D"/>
    <w:rsid w:val="00EE2983"/>
    <w:rsid w:val="00EE29AB"/>
    <w:rsid w:val="00EE29E1"/>
    <w:rsid w:val="00EE2A1C"/>
    <w:rsid w:val="00EE2BFE"/>
    <w:rsid w:val="00EE2CB3"/>
    <w:rsid w:val="00EE2CBB"/>
    <w:rsid w:val="00EE2CCE"/>
    <w:rsid w:val="00EE2D33"/>
    <w:rsid w:val="00EE2DC8"/>
    <w:rsid w:val="00EE302C"/>
    <w:rsid w:val="00EE30BE"/>
    <w:rsid w:val="00EE31CC"/>
    <w:rsid w:val="00EE3226"/>
    <w:rsid w:val="00EE3282"/>
    <w:rsid w:val="00EE328E"/>
    <w:rsid w:val="00EE344E"/>
    <w:rsid w:val="00EE3569"/>
    <w:rsid w:val="00EE3660"/>
    <w:rsid w:val="00EE36F2"/>
    <w:rsid w:val="00EE371D"/>
    <w:rsid w:val="00EE3741"/>
    <w:rsid w:val="00EE374C"/>
    <w:rsid w:val="00EE3784"/>
    <w:rsid w:val="00EE37F0"/>
    <w:rsid w:val="00EE3A28"/>
    <w:rsid w:val="00EE3A29"/>
    <w:rsid w:val="00EE3BF4"/>
    <w:rsid w:val="00EE3C8B"/>
    <w:rsid w:val="00EE3DAF"/>
    <w:rsid w:val="00EE3EBA"/>
    <w:rsid w:val="00EE3ED0"/>
    <w:rsid w:val="00EE3F0B"/>
    <w:rsid w:val="00EE4140"/>
    <w:rsid w:val="00EE4182"/>
    <w:rsid w:val="00EE4252"/>
    <w:rsid w:val="00EE42E8"/>
    <w:rsid w:val="00EE434F"/>
    <w:rsid w:val="00EE43B9"/>
    <w:rsid w:val="00EE43F6"/>
    <w:rsid w:val="00EE446F"/>
    <w:rsid w:val="00EE450E"/>
    <w:rsid w:val="00EE4551"/>
    <w:rsid w:val="00EE4623"/>
    <w:rsid w:val="00EE46D4"/>
    <w:rsid w:val="00EE46F7"/>
    <w:rsid w:val="00EE475E"/>
    <w:rsid w:val="00EE47C9"/>
    <w:rsid w:val="00EE4823"/>
    <w:rsid w:val="00EE4876"/>
    <w:rsid w:val="00EE4897"/>
    <w:rsid w:val="00EE492F"/>
    <w:rsid w:val="00EE49B0"/>
    <w:rsid w:val="00EE49CA"/>
    <w:rsid w:val="00EE49E2"/>
    <w:rsid w:val="00EE4B91"/>
    <w:rsid w:val="00EE4BFF"/>
    <w:rsid w:val="00EE4CB9"/>
    <w:rsid w:val="00EE4CE1"/>
    <w:rsid w:val="00EE4F6F"/>
    <w:rsid w:val="00EE4F8A"/>
    <w:rsid w:val="00EE4F8E"/>
    <w:rsid w:val="00EE4FBE"/>
    <w:rsid w:val="00EE5047"/>
    <w:rsid w:val="00EE5077"/>
    <w:rsid w:val="00EE5080"/>
    <w:rsid w:val="00EE5150"/>
    <w:rsid w:val="00EE5263"/>
    <w:rsid w:val="00EE526C"/>
    <w:rsid w:val="00EE526D"/>
    <w:rsid w:val="00EE5287"/>
    <w:rsid w:val="00EE52BC"/>
    <w:rsid w:val="00EE53BB"/>
    <w:rsid w:val="00EE548C"/>
    <w:rsid w:val="00EE54E7"/>
    <w:rsid w:val="00EE55C7"/>
    <w:rsid w:val="00EE5619"/>
    <w:rsid w:val="00EE5669"/>
    <w:rsid w:val="00EE5996"/>
    <w:rsid w:val="00EE5CE2"/>
    <w:rsid w:val="00EE5D37"/>
    <w:rsid w:val="00EE5DD1"/>
    <w:rsid w:val="00EE5F35"/>
    <w:rsid w:val="00EE60B9"/>
    <w:rsid w:val="00EE60DD"/>
    <w:rsid w:val="00EE6155"/>
    <w:rsid w:val="00EE615B"/>
    <w:rsid w:val="00EE62AB"/>
    <w:rsid w:val="00EE6321"/>
    <w:rsid w:val="00EE6355"/>
    <w:rsid w:val="00EE638D"/>
    <w:rsid w:val="00EE646F"/>
    <w:rsid w:val="00EE64A3"/>
    <w:rsid w:val="00EE6533"/>
    <w:rsid w:val="00EE6578"/>
    <w:rsid w:val="00EE65AB"/>
    <w:rsid w:val="00EE6612"/>
    <w:rsid w:val="00EE68A4"/>
    <w:rsid w:val="00EE68FD"/>
    <w:rsid w:val="00EE6AA3"/>
    <w:rsid w:val="00EE6B1B"/>
    <w:rsid w:val="00EE6B7C"/>
    <w:rsid w:val="00EE6D04"/>
    <w:rsid w:val="00EE6E3B"/>
    <w:rsid w:val="00EE6FDE"/>
    <w:rsid w:val="00EE7093"/>
    <w:rsid w:val="00EE709D"/>
    <w:rsid w:val="00EE7168"/>
    <w:rsid w:val="00EE71C5"/>
    <w:rsid w:val="00EE724A"/>
    <w:rsid w:val="00EE725B"/>
    <w:rsid w:val="00EE7290"/>
    <w:rsid w:val="00EE74EA"/>
    <w:rsid w:val="00EE7548"/>
    <w:rsid w:val="00EE76D8"/>
    <w:rsid w:val="00EE7733"/>
    <w:rsid w:val="00EE776C"/>
    <w:rsid w:val="00EE7823"/>
    <w:rsid w:val="00EE7834"/>
    <w:rsid w:val="00EE7920"/>
    <w:rsid w:val="00EE7983"/>
    <w:rsid w:val="00EE7ADE"/>
    <w:rsid w:val="00EE7B49"/>
    <w:rsid w:val="00EE7B5D"/>
    <w:rsid w:val="00EE7BE5"/>
    <w:rsid w:val="00EE7CD1"/>
    <w:rsid w:val="00EE7D26"/>
    <w:rsid w:val="00EE7E30"/>
    <w:rsid w:val="00EE7E9A"/>
    <w:rsid w:val="00EE7EAD"/>
    <w:rsid w:val="00EF016D"/>
    <w:rsid w:val="00EF01FE"/>
    <w:rsid w:val="00EF02ED"/>
    <w:rsid w:val="00EF036D"/>
    <w:rsid w:val="00EF0597"/>
    <w:rsid w:val="00EF05B9"/>
    <w:rsid w:val="00EF05D1"/>
    <w:rsid w:val="00EF05E4"/>
    <w:rsid w:val="00EF0604"/>
    <w:rsid w:val="00EF069B"/>
    <w:rsid w:val="00EF069F"/>
    <w:rsid w:val="00EF07B1"/>
    <w:rsid w:val="00EF07E0"/>
    <w:rsid w:val="00EF07E4"/>
    <w:rsid w:val="00EF08C7"/>
    <w:rsid w:val="00EF0A20"/>
    <w:rsid w:val="00EF0ABC"/>
    <w:rsid w:val="00EF0AD8"/>
    <w:rsid w:val="00EF0B82"/>
    <w:rsid w:val="00EF0BD2"/>
    <w:rsid w:val="00EF0CCB"/>
    <w:rsid w:val="00EF0EC8"/>
    <w:rsid w:val="00EF0EE4"/>
    <w:rsid w:val="00EF0F4A"/>
    <w:rsid w:val="00EF0F64"/>
    <w:rsid w:val="00EF1339"/>
    <w:rsid w:val="00EF138F"/>
    <w:rsid w:val="00EF13B7"/>
    <w:rsid w:val="00EF15AB"/>
    <w:rsid w:val="00EF1612"/>
    <w:rsid w:val="00EF169A"/>
    <w:rsid w:val="00EF16C9"/>
    <w:rsid w:val="00EF1754"/>
    <w:rsid w:val="00EF1768"/>
    <w:rsid w:val="00EF177B"/>
    <w:rsid w:val="00EF17AB"/>
    <w:rsid w:val="00EF1879"/>
    <w:rsid w:val="00EF19DC"/>
    <w:rsid w:val="00EF1A73"/>
    <w:rsid w:val="00EF1BA1"/>
    <w:rsid w:val="00EF1BE5"/>
    <w:rsid w:val="00EF1C8C"/>
    <w:rsid w:val="00EF1D6C"/>
    <w:rsid w:val="00EF1D6F"/>
    <w:rsid w:val="00EF1EBC"/>
    <w:rsid w:val="00EF1EE8"/>
    <w:rsid w:val="00EF2044"/>
    <w:rsid w:val="00EF2097"/>
    <w:rsid w:val="00EF20E8"/>
    <w:rsid w:val="00EF20FF"/>
    <w:rsid w:val="00EF218D"/>
    <w:rsid w:val="00EF21D7"/>
    <w:rsid w:val="00EF22E8"/>
    <w:rsid w:val="00EF2301"/>
    <w:rsid w:val="00EF23EE"/>
    <w:rsid w:val="00EF2429"/>
    <w:rsid w:val="00EF24F7"/>
    <w:rsid w:val="00EF259E"/>
    <w:rsid w:val="00EF25A8"/>
    <w:rsid w:val="00EF2761"/>
    <w:rsid w:val="00EF2777"/>
    <w:rsid w:val="00EF27E2"/>
    <w:rsid w:val="00EF2809"/>
    <w:rsid w:val="00EF29AF"/>
    <w:rsid w:val="00EF2A84"/>
    <w:rsid w:val="00EF2B1E"/>
    <w:rsid w:val="00EF2B84"/>
    <w:rsid w:val="00EF2BAD"/>
    <w:rsid w:val="00EF2BBE"/>
    <w:rsid w:val="00EF2BD6"/>
    <w:rsid w:val="00EF2D5E"/>
    <w:rsid w:val="00EF3171"/>
    <w:rsid w:val="00EF3193"/>
    <w:rsid w:val="00EF31D2"/>
    <w:rsid w:val="00EF3202"/>
    <w:rsid w:val="00EF32BB"/>
    <w:rsid w:val="00EF337D"/>
    <w:rsid w:val="00EF338F"/>
    <w:rsid w:val="00EF33E9"/>
    <w:rsid w:val="00EF3409"/>
    <w:rsid w:val="00EF3420"/>
    <w:rsid w:val="00EF3487"/>
    <w:rsid w:val="00EF3586"/>
    <w:rsid w:val="00EF3651"/>
    <w:rsid w:val="00EF377F"/>
    <w:rsid w:val="00EF3797"/>
    <w:rsid w:val="00EF37C5"/>
    <w:rsid w:val="00EF37D7"/>
    <w:rsid w:val="00EF39DA"/>
    <w:rsid w:val="00EF3A33"/>
    <w:rsid w:val="00EF3B1F"/>
    <w:rsid w:val="00EF3D53"/>
    <w:rsid w:val="00EF3DDD"/>
    <w:rsid w:val="00EF3FC0"/>
    <w:rsid w:val="00EF4010"/>
    <w:rsid w:val="00EF40D0"/>
    <w:rsid w:val="00EF4107"/>
    <w:rsid w:val="00EF410D"/>
    <w:rsid w:val="00EF4161"/>
    <w:rsid w:val="00EF4185"/>
    <w:rsid w:val="00EF41C5"/>
    <w:rsid w:val="00EF422C"/>
    <w:rsid w:val="00EF45C7"/>
    <w:rsid w:val="00EF4604"/>
    <w:rsid w:val="00EF4711"/>
    <w:rsid w:val="00EF47FE"/>
    <w:rsid w:val="00EF4B4C"/>
    <w:rsid w:val="00EF4C7C"/>
    <w:rsid w:val="00EF4CB3"/>
    <w:rsid w:val="00EF4D1B"/>
    <w:rsid w:val="00EF4D71"/>
    <w:rsid w:val="00EF4FA2"/>
    <w:rsid w:val="00EF5021"/>
    <w:rsid w:val="00EF5142"/>
    <w:rsid w:val="00EF51DC"/>
    <w:rsid w:val="00EF524D"/>
    <w:rsid w:val="00EF53A9"/>
    <w:rsid w:val="00EF53FC"/>
    <w:rsid w:val="00EF5473"/>
    <w:rsid w:val="00EF549C"/>
    <w:rsid w:val="00EF54A5"/>
    <w:rsid w:val="00EF54F2"/>
    <w:rsid w:val="00EF553C"/>
    <w:rsid w:val="00EF55D8"/>
    <w:rsid w:val="00EF5687"/>
    <w:rsid w:val="00EF575A"/>
    <w:rsid w:val="00EF58AF"/>
    <w:rsid w:val="00EF59FA"/>
    <w:rsid w:val="00EF5AC0"/>
    <w:rsid w:val="00EF5B8C"/>
    <w:rsid w:val="00EF5CE2"/>
    <w:rsid w:val="00EF5CFC"/>
    <w:rsid w:val="00EF5E91"/>
    <w:rsid w:val="00EF5F94"/>
    <w:rsid w:val="00EF5FD5"/>
    <w:rsid w:val="00EF6021"/>
    <w:rsid w:val="00EF6049"/>
    <w:rsid w:val="00EF6123"/>
    <w:rsid w:val="00EF61DB"/>
    <w:rsid w:val="00EF6224"/>
    <w:rsid w:val="00EF63AF"/>
    <w:rsid w:val="00EF63C5"/>
    <w:rsid w:val="00EF646E"/>
    <w:rsid w:val="00EF64B9"/>
    <w:rsid w:val="00EF64E8"/>
    <w:rsid w:val="00EF65BE"/>
    <w:rsid w:val="00EF65E3"/>
    <w:rsid w:val="00EF664B"/>
    <w:rsid w:val="00EF6737"/>
    <w:rsid w:val="00EF6793"/>
    <w:rsid w:val="00EF67C1"/>
    <w:rsid w:val="00EF67CC"/>
    <w:rsid w:val="00EF6854"/>
    <w:rsid w:val="00EF692E"/>
    <w:rsid w:val="00EF6988"/>
    <w:rsid w:val="00EF69A3"/>
    <w:rsid w:val="00EF69D4"/>
    <w:rsid w:val="00EF69D7"/>
    <w:rsid w:val="00EF6A0E"/>
    <w:rsid w:val="00EF6A7C"/>
    <w:rsid w:val="00EF6AA7"/>
    <w:rsid w:val="00EF6B31"/>
    <w:rsid w:val="00EF6C71"/>
    <w:rsid w:val="00EF6D31"/>
    <w:rsid w:val="00EF6E0D"/>
    <w:rsid w:val="00EF6EE6"/>
    <w:rsid w:val="00EF7085"/>
    <w:rsid w:val="00EF71D1"/>
    <w:rsid w:val="00EF7206"/>
    <w:rsid w:val="00EF7308"/>
    <w:rsid w:val="00EF7624"/>
    <w:rsid w:val="00EF76AC"/>
    <w:rsid w:val="00EF76AE"/>
    <w:rsid w:val="00EF76B6"/>
    <w:rsid w:val="00EF76CF"/>
    <w:rsid w:val="00EF7741"/>
    <w:rsid w:val="00EF79B1"/>
    <w:rsid w:val="00EF79CF"/>
    <w:rsid w:val="00EF7A0D"/>
    <w:rsid w:val="00EF7A69"/>
    <w:rsid w:val="00EF7B14"/>
    <w:rsid w:val="00EF7BA1"/>
    <w:rsid w:val="00EF7C2B"/>
    <w:rsid w:val="00EF7CE6"/>
    <w:rsid w:val="00EF7D06"/>
    <w:rsid w:val="00EF7D0A"/>
    <w:rsid w:val="00EF7E9E"/>
    <w:rsid w:val="00EF7F92"/>
    <w:rsid w:val="00EF7FC3"/>
    <w:rsid w:val="00EFBE5F"/>
    <w:rsid w:val="00F0004D"/>
    <w:rsid w:val="00F00099"/>
    <w:rsid w:val="00F000AF"/>
    <w:rsid w:val="00F0045C"/>
    <w:rsid w:val="00F00490"/>
    <w:rsid w:val="00F0050B"/>
    <w:rsid w:val="00F00593"/>
    <w:rsid w:val="00F005E1"/>
    <w:rsid w:val="00F005FF"/>
    <w:rsid w:val="00F00631"/>
    <w:rsid w:val="00F0063E"/>
    <w:rsid w:val="00F006C7"/>
    <w:rsid w:val="00F006C9"/>
    <w:rsid w:val="00F0072E"/>
    <w:rsid w:val="00F0078F"/>
    <w:rsid w:val="00F009F2"/>
    <w:rsid w:val="00F00A8F"/>
    <w:rsid w:val="00F00BB6"/>
    <w:rsid w:val="00F00C5C"/>
    <w:rsid w:val="00F00C63"/>
    <w:rsid w:val="00F00D1B"/>
    <w:rsid w:val="00F00DF5"/>
    <w:rsid w:val="00F00EC7"/>
    <w:rsid w:val="00F00ED3"/>
    <w:rsid w:val="00F00F49"/>
    <w:rsid w:val="00F00F88"/>
    <w:rsid w:val="00F00FFF"/>
    <w:rsid w:val="00F0103D"/>
    <w:rsid w:val="00F0139B"/>
    <w:rsid w:val="00F013C1"/>
    <w:rsid w:val="00F013EF"/>
    <w:rsid w:val="00F0142B"/>
    <w:rsid w:val="00F0147A"/>
    <w:rsid w:val="00F014EF"/>
    <w:rsid w:val="00F01509"/>
    <w:rsid w:val="00F01715"/>
    <w:rsid w:val="00F01734"/>
    <w:rsid w:val="00F01791"/>
    <w:rsid w:val="00F017B0"/>
    <w:rsid w:val="00F0183C"/>
    <w:rsid w:val="00F0190C"/>
    <w:rsid w:val="00F0195D"/>
    <w:rsid w:val="00F01998"/>
    <w:rsid w:val="00F01A07"/>
    <w:rsid w:val="00F01A0C"/>
    <w:rsid w:val="00F01A82"/>
    <w:rsid w:val="00F01B19"/>
    <w:rsid w:val="00F01B82"/>
    <w:rsid w:val="00F01B83"/>
    <w:rsid w:val="00F01BF3"/>
    <w:rsid w:val="00F01C45"/>
    <w:rsid w:val="00F01CCF"/>
    <w:rsid w:val="00F01CFF"/>
    <w:rsid w:val="00F01F4C"/>
    <w:rsid w:val="00F020C0"/>
    <w:rsid w:val="00F02181"/>
    <w:rsid w:val="00F02251"/>
    <w:rsid w:val="00F02342"/>
    <w:rsid w:val="00F023EB"/>
    <w:rsid w:val="00F024EB"/>
    <w:rsid w:val="00F02588"/>
    <w:rsid w:val="00F02633"/>
    <w:rsid w:val="00F026F7"/>
    <w:rsid w:val="00F0270D"/>
    <w:rsid w:val="00F02894"/>
    <w:rsid w:val="00F0298D"/>
    <w:rsid w:val="00F02998"/>
    <w:rsid w:val="00F02AA6"/>
    <w:rsid w:val="00F02C96"/>
    <w:rsid w:val="00F02CB7"/>
    <w:rsid w:val="00F02D98"/>
    <w:rsid w:val="00F02F1D"/>
    <w:rsid w:val="00F02F6D"/>
    <w:rsid w:val="00F03044"/>
    <w:rsid w:val="00F0305C"/>
    <w:rsid w:val="00F030E0"/>
    <w:rsid w:val="00F030E4"/>
    <w:rsid w:val="00F0315F"/>
    <w:rsid w:val="00F0316E"/>
    <w:rsid w:val="00F0318D"/>
    <w:rsid w:val="00F031BC"/>
    <w:rsid w:val="00F03347"/>
    <w:rsid w:val="00F033BA"/>
    <w:rsid w:val="00F033EF"/>
    <w:rsid w:val="00F03587"/>
    <w:rsid w:val="00F035D3"/>
    <w:rsid w:val="00F03689"/>
    <w:rsid w:val="00F0394A"/>
    <w:rsid w:val="00F03954"/>
    <w:rsid w:val="00F039C7"/>
    <w:rsid w:val="00F03B51"/>
    <w:rsid w:val="00F03BF2"/>
    <w:rsid w:val="00F03C3B"/>
    <w:rsid w:val="00F03CCD"/>
    <w:rsid w:val="00F03CFB"/>
    <w:rsid w:val="00F03E5C"/>
    <w:rsid w:val="00F03F43"/>
    <w:rsid w:val="00F03F76"/>
    <w:rsid w:val="00F03FAC"/>
    <w:rsid w:val="00F03FE2"/>
    <w:rsid w:val="00F04078"/>
    <w:rsid w:val="00F04101"/>
    <w:rsid w:val="00F04138"/>
    <w:rsid w:val="00F04163"/>
    <w:rsid w:val="00F0418D"/>
    <w:rsid w:val="00F0425F"/>
    <w:rsid w:val="00F042A8"/>
    <w:rsid w:val="00F044FD"/>
    <w:rsid w:val="00F047B7"/>
    <w:rsid w:val="00F04A90"/>
    <w:rsid w:val="00F04C98"/>
    <w:rsid w:val="00F04CAC"/>
    <w:rsid w:val="00F04D1B"/>
    <w:rsid w:val="00F04DB1"/>
    <w:rsid w:val="00F04F69"/>
    <w:rsid w:val="00F050D3"/>
    <w:rsid w:val="00F051A5"/>
    <w:rsid w:val="00F051C5"/>
    <w:rsid w:val="00F052F1"/>
    <w:rsid w:val="00F05305"/>
    <w:rsid w:val="00F053D0"/>
    <w:rsid w:val="00F054C3"/>
    <w:rsid w:val="00F05505"/>
    <w:rsid w:val="00F0554B"/>
    <w:rsid w:val="00F05556"/>
    <w:rsid w:val="00F05621"/>
    <w:rsid w:val="00F0562C"/>
    <w:rsid w:val="00F056C9"/>
    <w:rsid w:val="00F05792"/>
    <w:rsid w:val="00F057AE"/>
    <w:rsid w:val="00F05803"/>
    <w:rsid w:val="00F0588F"/>
    <w:rsid w:val="00F05A15"/>
    <w:rsid w:val="00F05AD0"/>
    <w:rsid w:val="00F05AE0"/>
    <w:rsid w:val="00F05B33"/>
    <w:rsid w:val="00F05E37"/>
    <w:rsid w:val="00F05FEE"/>
    <w:rsid w:val="00F05FFE"/>
    <w:rsid w:val="00F060CF"/>
    <w:rsid w:val="00F0617F"/>
    <w:rsid w:val="00F06184"/>
    <w:rsid w:val="00F061EB"/>
    <w:rsid w:val="00F062E3"/>
    <w:rsid w:val="00F063D6"/>
    <w:rsid w:val="00F06470"/>
    <w:rsid w:val="00F06580"/>
    <w:rsid w:val="00F066A1"/>
    <w:rsid w:val="00F066D7"/>
    <w:rsid w:val="00F06717"/>
    <w:rsid w:val="00F06739"/>
    <w:rsid w:val="00F0679A"/>
    <w:rsid w:val="00F067FB"/>
    <w:rsid w:val="00F0682D"/>
    <w:rsid w:val="00F068B1"/>
    <w:rsid w:val="00F068EF"/>
    <w:rsid w:val="00F0698E"/>
    <w:rsid w:val="00F069F9"/>
    <w:rsid w:val="00F06A10"/>
    <w:rsid w:val="00F06A2E"/>
    <w:rsid w:val="00F06A62"/>
    <w:rsid w:val="00F06B41"/>
    <w:rsid w:val="00F06BA8"/>
    <w:rsid w:val="00F06BC6"/>
    <w:rsid w:val="00F06BE7"/>
    <w:rsid w:val="00F06C0F"/>
    <w:rsid w:val="00F06C7B"/>
    <w:rsid w:val="00F06D58"/>
    <w:rsid w:val="00F06DCF"/>
    <w:rsid w:val="00F06F0E"/>
    <w:rsid w:val="00F06FF1"/>
    <w:rsid w:val="00F070A0"/>
    <w:rsid w:val="00F071D8"/>
    <w:rsid w:val="00F0728B"/>
    <w:rsid w:val="00F072FC"/>
    <w:rsid w:val="00F0738A"/>
    <w:rsid w:val="00F073E5"/>
    <w:rsid w:val="00F074CE"/>
    <w:rsid w:val="00F074DE"/>
    <w:rsid w:val="00F0751B"/>
    <w:rsid w:val="00F07552"/>
    <w:rsid w:val="00F075AA"/>
    <w:rsid w:val="00F07620"/>
    <w:rsid w:val="00F076BD"/>
    <w:rsid w:val="00F076C4"/>
    <w:rsid w:val="00F0778A"/>
    <w:rsid w:val="00F077C6"/>
    <w:rsid w:val="00F07831"/>
    <w:rsid w:val="00F07958"/>
    <w:rsid w:val="00F07978"/>
    <w:rsid w:val="00F07A55"/>
    <w:rsid w:val="00F07B18"/>
    <w:rsid w:val="00F07B8C"/>
    <w:rsid w:val="00F07C85"/>
    <w:rsid w:val="00F07D97"/>
    <w:rsid w:val="00F07E03"/>
    <w:rsid w:val="00F07E12"/>
    <w:rsid w:val="00F07F2B"/>
    <w:rsid w:val="00F0978D"/>
    <w:rsid w:val="00F10122"/>
    <w:rsid w:val="00F10136"/>
    <w:rsid w:val="00F10224"/>
    <w:rsid w:val="00F10260"/>
    <w:rsid w:val="00F102A6"/>
    <w:rsid w:val="00F103A3"/>
    <w:rsid w:val="00F1043F"/>
    <w:rsid w:val="00F10497"/>
    <w:rsid w:val="00F106AB"/>
    <w:rsid w:val="00F1077E"/>
    <w:rsid w:val="00F107BD"/>
    <w:rsid w:val="00F10893"/>
    <w:rsid w:val="00F108E1"/>
    <w:rsid w:val="00F108FD"/>
    <w:rsid w:val="00F10964"/>
    <w:rsid w:val="00F1097C"/>
    <w:rsid w:val="00F10996"/>
    <w:rsid w:val="00F10ADA"/>
    <w:rsid w:val="00F10B06"/>
    <w:rsid w:val="00F10B70"/>
    <w:rsid w:val="00F10BA0"/>
    <w:rsid w:val="00F10BC3"/>
    <w:rsid w:val="00F10C3D"/>
    <w:rsid w:val="00F10C4C"/>
    <w:rsid w:val="00F10C71"/>
    <w:rsid w:val="00F10CDE"/>
    <w:rsid w:val="00F10E40"/>
    <w:rsid w:val="00F10EC7"/>
    <w:rsid w:val="00F10F3D"/>
    <w:rsid w:val="00F10FF8"/>
    <w:rsid w:val="00F11086"/>
    <w:rsid w:val="00F1115E"/>
    <w:rsid w:val="00F111D1"/>
    <w:rsid w:val="00F112D6"/>
    <w:rsid w:val="00F1144B"/>
    <w:rsid w:val="00F114B5"/>
    <w:rsid w:val="00F114D2"/>
    <w:rsid w:val="00F114F9"/>
    <w:rsid w:val="00F11629"/>
    <w:rsid w:val="00F11737"/>
    <w:rsid w:val="00F119FB"/>
    <w:rsid w:val="00F11A77"/>
    <w:rsid w:val="00F11C44"/>
    <w:rsid w:val="00F11C80"/>
    <w:rsid w:val="00F11CEB"/>
    <w:rsid w:val="00F11D63"/>
    <w:rsid w:val="00F11D9C"/>
    <w:rsid w:val="00F11D9D"/>
    <w:rsid w:val="00F11E2C"/>
    <w:rsid w:val="00F11E98"/>
    <w:rsid w:val="00F11EA5"/>
    <w:rsid w:val="00F11FEA"/>
    <w:rsid w:val="00F1206C"/>
    <w:rsid w:val="00F1209F"/>
    <w:rsid w:val="00F12134"/>
    <w:rsid w:val="00F121BD"/>
    <w:rsid w:val="00F121D2"/>
    <w:rsid w:val="00F121D5"/>
    <w:rsid w:val="00F122E8"/>
    <w:rsid w:val="00F12308"/>
    <w:rsid w:val="00F12320"/>
    <w:rsid w:val="00F12380"/>
    <w:rsid w:val="00F124E6"/>
    <w:rsid w:val="00F1253B"/>
    <w:rsid w:val="00F12711"/>
    <w:rsid w:val="00F127DE"/>
    <w:rsid w:val="00F12880"/>
    <w:rsid w:val="00F128B7"/>
    <w:rsid w:val="00F12923"/>
    <w:rsid w:val="00F12992"/>
    <w:rsid w:val="00F12A02"/>
    <w:rsid w:val="00F12A44"/>
    <w:rsid w:val="00F12ABE"/>
    <w:rsid w:val="00F12B13"/>
    <w:rsid w:val="00F12B92"/>
    <w:rsid w:val="00F12C7E"/>
    <w:rsid w:val="00F12C88"/>
    <w:rsid w:val="00F12CA7"/>
    <w:rsid w:val="00F12CCA"/>
    <w:rsid w:val="00F12CE1"/>
    <w:rsid w:val="00F12D45"/>
    <w:rsid w:val="00F12F80"/>
    <w:rsid w:val="00F12FBB"/>
    <w:rsid w:val="00F12FCF"/>
    <w:rsid w:val="00F13014"/>
    <w:rsid w:val="00F131FA"/>
    <w:rsid w:val="00F13385"/>
    <w:rsid w:val="00F13459"/>
    <w:rsid w:val="00F134A4"/>
    <w:rsid w:val="00F13516"/>
    <w:rsid w:val="00F1358E"/>
    <w:rsid w:val="00F1361F"/>
    <w:rsid w:val="00F13717"/>
    <w:rsid w:val="00F13776"/>
    <w:rsid w:val="00F13866"/>
    <w:rsid w:val="00F13879"/>
    <w:rsid w:val="00F138AE"/>
    <w:rsid w:val="00F13953"/>
    <w:rsid w:val="00F13A50"/>
    <w:rsid w:val="00F13A66"/>
    <w:rsid w:val="00F13B4C"/>
    <w:rsid w:val="00F13B5D"/>
    <w:rsid w:val="00F13C57"/>
    <w:rsid w:val="00F13CAF"/>
    <w:rsid w:val="00F13CB1"/>
    <w:rsid w:val="00F13D16"/>
    <w:rsid w:val="00F13D2A"/>
    <w:rsid w:val="00F13D77"/>
    <w:rsid w:val="00F13E57"/>
    <w:rsid w:val="00F13ECB"/>
    <w:rsid w:val="00F13F71"/>
    <w:rsid w:val="00F13FAE"/>
    <w:rsid w:val="00F14006"/>
    <w:rsid w:val="00F140AB"/>
    <w:rsid w:val="00F14164"/>
    <w:rsid w:val="00F14234"/>
    <w:rsid w:val="00F142CF"/>
    <w:rsid w:val="00F1439D"/>
    <w:rsid w:val="00F143F3"/>
    <w:rsid w:val="00F14491"/>
    <w:rsid w:val="00F145CA"/>
    <w:rsid w:val="00F14701"/>
    <w:rsid w:val="00F1470F"/>
    <w:rsid w:val="00F1475A"/>
    <w:rsid w:val="00F149A9"/>
    <w:rsid w:val="00F14A65"/>
    <w:rsid w:val="00F14B27"/>
    <w:rsid w:val="00F14B4E"/>
    <w:rsid w:val="00F14C1B"/>
    <w:rsid w:val="00F14D44"/>
    <w:rsid w:val="00F14D6C"/>
    <w:rsid w:val="00F14E3D"/>
    <w:rsid w:val="00F14F73"/>
    <w:rsid w:val="00F15041"/>
    <w:rsid w:val="00F150A0"/>
    <w:rsid w:val="00F15108"/>
    <w:rsid w:val="00F15260"/>
    <w:rsid w:val="00F152B1"/>
    <w:rsid w:val="00F153EA"/>
    <w:rsid w:val="00F15444"/>
    <w:rsid w:val="00F15740"/>
    <w:rsid w:val="00F1582E"/>
    <w:rsid w:val="00F15856"/>
    <w:rsid w:val="00F15A37"/>
    <w:rsid w:val="00F15A8F"/>
    <w:rsid w:val="00F15ADC"/>
    <w:rsid w:val="00F15B16"/>
    <w:rsid w:val="00F15B24"/>
    <w:rsid w:val="00F15B26"/>
    <w:rsid w:val="00F15BB1"/>
    <w:rsid w:val="00F15C3C"/>
    <w:rsid w:val="00F15F37"/>
    <w:rsid w:val="00F16052"/>
    <w:rsid w:val="00F16142"/>
    <w:rsid w:val="00F161A9"/>
    <w:rsid w:val="00F161CD"/>
    <w:rsid w:val="00F16413"/>
    <w:rsid w:val="00F16458"/>
    <w:rsid w:val="00F16493"/>
    <w:rsid w:val="00F165FD"/>
    <w:rsid w:val="00F1660D"/>
    <w:rsid w:val="00F16635"/>
    <w:rsid w:val="00F16679"/>
    <w:rsid w:val="00F1667B"/>
    <w:rsid w:val="00F166FA"/>
    <w:rsid w:val="00F16768"/>
    <w:rsid w:val="00F16857"/>
    <w:rsid w:val="00F169A3"/>
    <w:rsid w:val="00F169B4"/>
    <w:rsid w:val="00F16A20"/>
    <w:rsid w:val="00F16A47"/>
    <w:rsid w:val="00F16AE2"/>
    <w:rsid w:val="00F16BDD"/>
    <w:rsid w:val="00F16C37"/>
    <w:rsid w:val="00F16D64"/>
    <w:rsid w:val="00F16D7F"/>
    <w:rsid w:val="00F16E79"/>
    <w:rsid w:val="00F16F47"/>
    <w:rsid w:val="00F1704D"/>
    <w:rsid w:val="00F17059"/>
    <w:rsid w:val="00F170A2"/>
    <w:rsid w:val="00F171A1"/>
    <w:rsid w:val="00F171B9"/>
    <w:rsid w:val="00F171BB"/>
    <w:rsid w:val="00F1728D"/>
    <w:rsid w:val="00F17352"/>
    <w:rsid w:val="00F173C4"/>
    <w:rsid w:val="00F1741B"/>
    <w:rsid w:val="00F17429"/>
    <w:rsid w:val="00F17440"/>
    <w:rsid w:val="00F1746A"/>
    <w:rsid w:val="00F174DB"/>
    <w:rsid w:val="00F174E4"/>
    <w:rsid w:val="00F17514"/>
    <w:rsid w:val="00F17676"/>
    <w:rsid w:val="00F1783A"/>
    <w:rsid w:val="00F178EE"/>
    <w:rsid w:val="00F178F8"/>
    <w:rsid w:val="00F17919"/>
    <w:rsid w:val="00F1792D"/>
    <w:rsid w:val="00F1797F"/>
    <w:rsid w:val="00F17984"/>
    <w:rsid w:val="00F179CA"/>
    <w:rsid w:val="00F17BD3"/>
    <w:rsid w:val="00F17C29"/>
    <w:rsid w:val="00F17CFB"/>
    <w:rsid w:val="00F17D51"/>
    <w:rsid w:val="00F17D52"/>
    <w:rsid w:val="00F17D60"/>
    <w:rsid w:val="00F17DF9"/>
    <w:rsid w:val="00F17F2A"/>
    <w:rsid w:val="00F17FCD"/>
    <w:rsid w:val="00F1AC50"/>
    <w:rsid w:val="00F2002C"/>
    <w:rsid w:val="00F200BF"/>
    <w:rsid w:val="00F200CD"/>
    <w:rsid w:val="00F200D9"/>
    <w:rsid w:val="00F200E2"/>
    <w:rsid w:val="00F2025C"/>
    <w:rsid w:val="00F2026F"/>
    <w:rsid w:val="00F20363"/>
    <w:rsid w:val="00F20364"/>
    <w:rsid w:val="00F203CF"/>
    <w:rsid w:val="00F2050E"/>
    <w:rsid w:val="00F205B6"/>
    <w:rsid w:val="00F20646"/>
    <w:rsid w:val="00F20676"/>
    <w:rsid w:val="00F207D9"/>
    <w:rsid w:val="00F208A2"/>
    <w:rsid w:val="00F208C4"/>
    <w:rsid w:val="00F208FB"/>
    <w:rsid w:val="00F20997"/>
    <w:rsid w:val="00F20999"/>
    <w:rsid w:val="00F20B09"/>
    <w:rsid w:val="00F20B8A"/>
    <w:rsid w:val="00F20C18"/>
    <w:rsid w:val="00F20C5B"/>
    <w:rsid w:val="00F20CBA"/>
    <w:rsid w:val="00F20CF9"/>
    <w:rsid w:val="00F20D01"/>
    <w:rsid w:val="00F20DB9"/>
    <w:rsid w:val="00F20E93"/>
    <w:rsid w:val="00F20F8E"/>
    <w:rsid w:val="00F21053"/>
    <w:rsid w:val="00F211B4"/>
    <w:rsid w:val="00F211FC"/>
    <w:rsid w:val="00F212C8"/>
    <w:rsid w:val="00F21495"/>
    <w:rsid w:val="00F214B3"/>
    <w:rsid w:val="00F216BA"/>
    <w:rsid w:val="00F21711"/>
    <w:rsid w:val="00F21746"/>
    <w:rsid w:val="00F2174C"/>
    <w:rsid w:val="00F217BE"/>
    <w:rsid w:val="00F21800"/>
    <w:rsid w:val="00F21911"/>
    <w:rsid w:val="00F21B72"/>
    <w:rsid w:val="00F21BAF"/>
    <w:rsid w:val="00F21C93"/>
    <w:rsid w:val="00F21CB5"/>
    <w:rsid w:val="00F21CBD"/>
    <w:rsid w:val="00F21D07"/>
    <w:rsid w:val="00F21E3C"/>
    <w:rsid w:val="00F21E9B"/>
    <w:rsid w:val="00F21EB8"/>
    <w:rsid w:val="00F21EF6"/>
    <w:rsid w:val="00F21F97"/>
    <w:rsid w:val="00F22022"/>
    <w:rsid w:val="00F22130"/>
    <w:rsid w:val="00F2217D"/>
    <w:rsid w:val="00F22187"/>
    <w:rsid w:val="00F22381"/>
    <w:rsid w:val="00F223C8"/>
    <w:rsid w:val="00F224F9"/>
    <w:rsid w:val="00F225BE"/>
    <w:rsid w:val="00F2263F"/>
    <w:rsid w:val="00F22689"/>
    <w:rsid w:val="00F22881"/>
    <w:rsid w:val="00F2289C"/>
    <w:rsid w:val="00F22AC3"/>
    <w:rsid w:val="00F22B61"/>
    <w:rsid w:val="00F22C1D"/>
    <w:rsid w:val="00F22C48"/>
    <w:rsid w:val="00F22C54"/>
    <w:rsid w:val="00F22CDA"/>
    <w:rsid w:val="00F22D12"/>
    <w:rsid w:val="00F22DCE"/>
    <w:rsid w:val="00F22DE2"/>
    <w:rsid w:val="00F22E3F"/>
    <w:rsid w:val="00F22EA8"/>
    <w:rsid w:val="00F22F3E"/>
    <w:rsid w:val="00F22F58"/>
    <w:rsid w:val="00F22F7C"/>
    <w:rsid w:val="00F22FD7"/>
    <w:rsid w:val="00F23156"/>
    <w:rsid w:val="00F231EF"/>
    <w:rsid w:val="00F2322B"/>
    <w:rsid w:val="00F23266"/>
    <w:rsid w:val="00F23271"/>
    <w:rsid w:val="00F2335E"/>
    <w:rsid w:val="00F2344D"/>
    <w:rsid w:val="00F234DB"/>
    <w:rsid w:val="00F23540"/>
    <w:rsid w:val="00F235B5"/>
    <w:rsid w:val="00F235EB"/>
    <w:rsid w:val="00F2361B"/>
    <w:rsid w:val="00F23689"/>
    <w:rsid w:val="00F2372A"/>
    <w:rsid w:val="00F23832"/>
    <w:rsid w:val="00F238FE"/>
    <w:rsid w:val="00F23922"/>
    <w:rsid w:val="00F23933"/>
    <w:rsid w:val="00F2396A"/>
    <w:rsid w:val="00F2396B"/>
    <w:rsid w:val="00F239C0"/>
    <w:rsid w:val="00F239E0"/>
    <w:rsid w:val="00F23A29"/>
    <w:rsid w:val="00F23ABA"/>
    <w:rsid w:val="00F23ADA"/>
    <w:rsid w:val="00F23C02"/>
    <w:rsid w:val="00F23C3F"/>
    <w:rsid w:val="00F23C4F"/>
    <w:rsid w:val="00F23DF7"/>
    <w:rsid w:val="00F23EC1"/>
    <w:rsid w:val="00F23F18"/>
    <w:rsid w:val="00F23F2F"/>
    <w:rsid w:val="00F23F39"/>
    <w:rsid w:val="00F23F64"/>
    <w:rsid w:val="00F240C9"/>
    <w:rsid w:val="00F240D8"/>
    <w:rsid w:val="00F240FA"/>
    <w:rsid w:val="00F24236"/>
    <w:rsid w:val="00F24277"/>
    <w:rsid w:val="00F243AE"/>
    <w:rsid w:val="00F243F3"/>
    <w:rsid w:val="00F244CB"/>
    <w:rsid w:val="00F2451A"/>
    <w:rsid w:val="00F24598"/>
    <w:rsid w:val="00F245DB"/>
    <w:rsid w:val="00F24714"/>
    <w:rsid w:val="00F24761"/>
    <w:rsid w:val="00F247DE"/>
    <w:rsid w:val="00F249A7"/>
    <w:rsid w:val="00F24A97"/>
    <w:rsid w:val="00F24B69"/>
    <w:rsid w:val="00F24BFD"/>
    <w:rsid w:val="00F24C3A"/>
    <w:rsid w:val="00F24D22"/>
    <w:rsid w:val="00F24E10"/>
    <w:rsid w:val="00F24EA0"/>
    <w:rsid w:val="00F24EE1"/>
    <w:rsid w:val="00F24F84"/>
    <w:rsid w:val="00F24FF8"/>
    <w:rsid w:val="00F250B6"/>
    <w:rsid w:val="00F25114"/>
    <w:rsid w:val="00F25141"/>
    <w:rsid w:val="00F25269"/>
    <w:rsid w:val="00F253C8"/>
    <w:rsid w:val="00F253D0"/>
    <w:rsid w:val="00F25422"/>
    <w:rsid w:val="00F2546E"/>
    <w:rsid w:val="00F254D4"/>
    <w:rsid w:val="00F255C0"/>
    <w:rsid w:val="00F25604"/>
    <w:rsid w:val="00F2562C"/>
    <w:rsid w:val="00F2563A"/>
    <w:rsid w:val="00F2564E"/>
    <w:rsid w:val="00F25729"/>
    <w:rsid w:val="00F25847"/>
    <w:rsid w:val="00F2587B"/>
    <w:rsid w:val="00F25928"/>
    <w:rsid w:val="00F25A0E"/>
    <w:rsid w:val="00F25A2C"/>
    <w:rsid w:val="00F25AD5"/>
    <w:rsid w:val="00F25C35"/>
    <w:rsid w:val="00F25C9D"/>
    <w:rsid w:val="00F25D05"/>
    <w:rsid w:val="00F25D72"/>
    <w:rsid w:val="00F25E8F"/>
    <w:rsid w:val="00F25E9A"/>
    <w:rsid w:val="00F25FDB"/>
    <w:rsid w:val="00F25FFB"/>
    <w:rsid w:val="00F260AD"/>
    <w:rsid w:val="00F261BC"/>
    <w:rsid w:val="00F26232"/>
    <w:rsid w:val="00F2626B"/>
    <w:rsid w:val="00F262F0"/>
    <w:rsid w:val="00F263B5"/>
    <w:rsid w:val="00F26406"/>
    <w:rsid w:val="00F264B6"/>
    <w:rsid w:val="00F264E4"/>
    <w:rsid w:val="00F26552"/>
    <w:rsid w:val="00F265C6"/>
    <w:rsid w:val="00F26678"/>
    <w:rsid w:val="00F2676D"/>
    <w:rsid w:val="00F267C4"/>
    <w:rsid w:val="00F26860"/>
    <w:rsid w:val="00F26863"/>
    <w:rsid w:val="00F269DD"/>
    <w:rsid w:val="00F26AB9"/>
    <w:rsid w:val="00F26B2D"/>
    <w:rsid w:val="00F26C38"/>
    <w:rsid w:val="00F26C41"/>
    <w:rsid w:val="00F26C5D"/>
    <w:rsid w:val="00F26D5B"/>
    <w:rsid w:val="00F26DA0"/>
    <w:rsid w:val="00F26DA5"/>
    <w:rsid w:val="00F26F18"/>
    <w:rsid w:val="00F26FEF"/>
    <w:rsid w:val="00F27032"/>
    <w:rsid w:val="00F270C5"/>
    <w:rsid w:val="00F270E6"/>
    <w:rsid w:val="00F27163"/>
    <w:rsid w:val="00F27232"/>
    <w:rsid w:val="00F27473"/>
    <w:rsid w:val="00F274D9"/>
    <w:rsid w:val="00F27567"/>
    <w:rsid w:val="00F275DC"/>
    <w:rsid w:val="00F27759"/>
    <w:rsid w:val="00F277B4"/>
    <w:rsid w:val="00F277CC"/>
    <w:rsid w:val="00F277D3"/>
    <w:rsid w:val="00F27813"/>
    <w:rsid w:val="00F27818"/>
    <w:rsid w:val="00F27870"/>
    <w:rsid w:val="00F2793D"/>
    <w:rsid w:val="00F2796B"/>
    <w:rsid w:val="00F2796D"/>
    <w:rsid w:val="00F279EF"/>
    <w:rsid w:val="00F27B54"/>
    <w:rsid w:val="00F27F03"/>
    <w:rsid w:val="00F27F7F"/>
    <w:rsid w:val="00F30080"/>
    <w:rsid w:val="00F30258"/>
    <w:rsid w:val="00F302B3"/>
    <w:rsid w:val="00F302C9"/>
    <w:rsid w:val="00F30385"/>
    <w:rsid w:val="00F304EC"/>
    <w:rsid w:val="00F3055F"/>
    <w:rsid w:val="00F305A2"/>
    <w:rsid w:val="00F30612"/>
    <w:rsid w:val="00F3066E"/>
    <w:rsid w:val="00F30677"/>
    <w:rsid w:val="00F3067F"/>
    <w:rsid w:val="00F306F8"/>
    <w:rsid w:val="00F3081E"/>
    <w:rsid w:val="00F308F7"/>
    <w:rsid w:val="00F3098D"/>
    <w:rsid w:val="00F30A25"/>
    <w:rsid w:val="00F30AD5"/>
    <w:rsid w:val="00F30BAF"/>
    <w:rsid w:val="00F30C49"/>
    <w:rsid w:val="00F30CF6"/>
    <w:rsid w:val="00F30E52"/>
    <w:rsid w:val="00F30F55"/>
    <w:rsid w:val="00F30F5F"/>
    <w:rsid w:val="00F3107A"/>
    <w:rsid w:val="00F31135"/>
    <w:rsid w:val="00F3122E"/>
    <w:rsid w:val="00F313DB"/>
    <w:rsid w:val="00F31417"/>
    <w:rsid w:val="00F3151C"/>
    <w:rsid w:val="00F3155C"/>
    <w:rsid w:val="00F3159C"/>
    <w:rsid w:val="00F315E8"/>
    <w:rsid w:val="00F31628"/>
    <w:rsid w:val="00F31890"/>
    <w:rsid w:val="00F31920"/>
    <w:rsid w:val="00F319F6"/>
    <w:rsid w:val="00F31A08"/>
    <w:rsid w:val="00F31A8B"/>
    <w:rsid w:val="00F31BA8"/>
    <w:rsid w:val="00F31C10"/>
    <w:rsid w:val="00F31C4F"/>
    <w:rsid w:val="00F31CC4"/>
    <w:rsid w:val="00F31CD6"/>
    <w:rsid w:val="00F31D01"/>
    <w:rsid w:val="00F31D2B"/>
    <w:rsid w:val="00F31DB6"/>
    <w:rsid w:val="00F31EAC"/>
    <w:rsid w:val="00F320D2"/>
    <w:rsid w:val="00F320F1"/>
    <w:rsid w:val="00F32173"/>
    <w:rsid w:val="00F321E3"/>
    <w:rsid w:val="00F32209"/>
    <w:rsid w:val="00F32360"/>
    <w:rsid w:val="00F32383"/>
    <w:rsid w:val="00F323AC"/>
    <w:rsid w:val="00F323B0"/>
    <w:rsid w:val="00F325F7"/>
    <w:rsid w:val="00F326B0"/>
    <w:rsid w:val="00F326E3"/>
    <w:rsid w:val="00F3277C"/>
    <w:rsid w:val="00F327B2"/>
    <w:rsid w:val="00F32864"/>
    <w:rsid w:val="00F328D6"/>
    <w:rsid w:val="00F32A57"/>
    <w:rsid w:val="00F32B38"/>
    <w:rsid w:val="00F32BBA"/>
    <w:rsid w:val="00F32BF2"/>
    <w:rsid w:val="00F32BF9"/>
    <w:rsid w:val="00F32C1B"/>
    <w:rsid w:val="00F32CDD"/>
    <w:rsid w:val="00F32CE5"/>
    <w:rsid w:val="00F32D98"/>
    <w:rsid w:val="00F32DA0"/>
    <w:rsid w:val="00F32E20"/>
    <w:rsid w:val="00F32E35"/>
    <w:rsid w:val="00F32E73"/>
    <w:rsid w:val="00F32EC3"/>
    <w:rsid w:val="00F330B5"/>
    <w:rsid w:val="00F33193"/>
    <w:rsid w:val="00F331AA"/>
    <w:rsid w:val="00F3344F"/>
    <w:rsid w:val="00F334CC"/>
    <w:rsid w:val="00F33596"/>
    <w:rsid w:val="00F33695"/>
    <w:rsid w:val="00F336D9"/>
    <w:rsid w:val="00F33701"/>
    <w:rsid w:val="00F33715"/>
    <w:rsid w:val="00F33733"/>
    <w:rsid w:val="00F33968"/>
    <w:rsid w:val="00F339C0"/>
    <w:rsid w:val="00F33B4C"/>
    <w:rsid w:val="00F33CDE"/>
    <w:rsid w:val="00F33DA4"/>
    <w:rsid w:val="00F33E38"/>
    <w:rsid w:val="00F33E63"/>
    <w:rsid w:val="00F33EED"/>
    <w:rsid w:val="00F33F8D"/>
    <w:rsid w:val="00F33FB5"/>
    <w:rsid w:val="00F33FD8"/>
    <w:rsid w:val="00F33FF1"/>
    <w:rsid w:val="00F341E4"/>
    <w:rsid w:val="00F341E8"/>
    <w:rsid w:val="00F3425B"/>
    <w:rsid w:val="00F3435A"/>
    <w:rsid w:val="00F343BB"/>
    <w:rsid w:val="00F34436"/>
    <w:rsid w:val="00F34805"/>
    <w:rsid w:val="00F3495A"/>
    <w:rsid w:val="00F349C2"/>
    <w:rsid w:val="00F34AAD"/>
    <w:rsid w:val="00F34AE3"/>
    <w:rsid w:val="00F34AEE"/>
    <w:rsid w:val="00F34B48"/>
    <w:rsid w:val="00F34BF2"/>
    <w:rsid w:val="00F34EEE"/>
    <w:rsid w:val="00F35082"/>
    <w:rsid w:val="00F350F8"/>
    <w:rsid w:val="00F35126"/>
    <w:rsid w:val="00F3526A"/>
    <w:rsid w:val="00F352C8"/>
    <w:rsid w:val="00F3531F"/>
    <w:rsid w:val="00F353BB"/>
    <w:rsid w:val="00F353CB"/>
    <w:rsid w:val="00F35540"/>
    <w:rsid w:val="00F3571A"/>
    <w:rsid w:val="00F3571E"/>
    <w:rsid w:val="00F3572F"/>
    <w:rsid w:val="00F357E7"/>
    <w:rsid w:val="00F358E4"/>
    <w:rsid w:val="00F35907"/>
    <w:rsid w:val="00F35929"/>
    <w:rsid w:val="00F35A9A"/>
    <w:rsid w:val="00F35AA8"/>
    <w:rsid w:val="00F35B32"/>
    <w:rsid w:val="00F35B6A"/>
    <w:rsid w:val="00F35C0B"/>
    <w:rsid w:val="00F35D35"/>
    <w:rsid w:val="00F35F70"/>
    <w:rsid w:val="00F36051"/>
    <w:rsid w:val="00F36060"/>
    <w:rsid w:val="00F3607F"/>
    <w:rsid w:val="00F360AB"/>
    <w:rsid w:val="00F360B6"/>
    <w:rsid w:val="00F362A5"/>
    <w:rsid w:val="00F362C8"/>
    <w:rsid w:val="00F36381"/>
    <w:rsid w:val="00F363C8"/>
    <w:rsid w:val="00F364DA"/>
    <w:rsid w:val="00F3653A"/>
    <w:rsid w:val="00F36605"/>
    <w:rsid w:val="00F366FF"/>
    <w:rsid w:val="00F36714"/>
    <w:rsid w:val="00F367AD"/>
    <w:rsid w:val="00F367E2"/>
    <w:rsid w:val="00F3683E"/>
    <w:rsid w:val="00F36878"/>
    <w:rsid w:val="00F369E7"/>
    <w:rsid w:val="00F36B4E"/>
    <w:rsid w:val="00F36C5D"/>
    <w:rsid w:val="00F36D5B"/>
    <w:rsid w:val="00F36DA1"/>
    <w:rsid w:val="00F36DC6"/>
    <w:rsid w:val="00F36E1D"/>
    <w:rsid w:val="00F36E39"/>
    <w:rsid w:val="00F36E8E"/>
    <w:rsid w:val="00F36EA7"/>
    <w:rsid w:val="00F36F37"/>
    <w:rsid w:val="00F37101"/>
    <w:rsid w:val="00F3716E"/>
    <w:rsid w:val="00F371AB"/>
    <w:rsid w:val="00F37257"/>
    <w:rsid w:val="00F3730A"/>
    <w:rsid w:val="00F37415"/>
    <w:rsid w:val="00F3751B"/>
    <w:rsid w:val="00F375EB"/>
    <w:rsid w:val="00F37759"/>
    <w:rsid w:val="00F377B4"/>
    <w:rsid w:val="00F3781E"/>
    <w:rsid w:val="00F37918"/>
    <w:rsid w:val="00F379E3"/>
    <w:rsid w:val="00F37AB1"/>
    <w:rsid w:val="00F37AD4"/>
    <w:rsid w:val="00F37B4A"/>
    <w:rsid w:val="00F37B63"/>
    <w:rsid w:val="00F37B69"/>
    <w:rsid w:val="00F37C18"/>
    <w:rsid w:val="00F37C71"/>
    <w:rsid w:val="00F37C76"/>
    <w:rsid w:val="00F37C91"/>
    <w:rsid w:val="00F37F03"/>
    <w:rsid w:val="00F37FA5"/>
    <w:rsid w:val="00F40013"/>
    <w:rsid w:val="00F4001F"/>
    <w:rsid w:val="00F40051"/>
    <w:rsid w:val="00F400D0"/>
    <w:rsid w:val="00F400D3"/>
    <w:rsid w:val="00F401B2"/>
    <w:rsid w:val="00F40299"/>
    <w:rsid w:val="00F403B5"/>
    <w:rsid w:val="00F403E7"/>
    <w:rsid w:val="00F40469"/>
    <w:rsid w:val="00F404B7"/>
    <w:rsid w:val="00F404BA"/>
    <w:rsid w:val="00F40668"/>
    <w:rsid w:val="00F40678"/>
    <w:rsid w:val="00F406B0"/>
    <w:rsid w:val="00F4075B"/>
    <w:rsid w:val="00F40813"/>
    <w:rsid w:val="00F409B4"/>
    <w:rsid w:val="00F409D9"/>
    <w:rsid w:val="00F40A6E"/>
    <w:rsid w:val="00F40AD1"/>
    <w:rsid w:val="00F40AF4"/>
    <w:rsid w:val="00F40B67"/>
    <w:rsid w:val="00F40CDD"/>
    <w:rsid w:val="00F40D22"/>
    <w:rsid w:val="00F40D6F"/>
    <w:rsid w:val="00F40D72"/>
    <w:rsid w:val="00F410C8"/>
    <w:rsid w:val="00F411AE"/>
    <w:rsid w:val="00F412DB"/>
    <w:rsid w:val="00F413A1"/>
    <w:rsid w:val="00F4146E"/>
    <w:rsid w:val="00F414E7"/>
    <w:rsid w:val="00F415D0"/>
    <w:rsid w:val="00F4161A"/>
    <w:rsid w:val="00F416C4"/>
    <w:rsid w:val="00F416EF"/>
    <w:rsid w:val="00F41724"/>
    <w:rsid w:val="00F41750"/>
    <w:rsid w:val="00F41754"/>
    <w:rsid w:val="00F417E8"/>
    <w:rsid w:val="00F418F1"/>
    <w:rsid w:val="00F41955"/>
    <w:rsid w:val="00F41A89"/>
    <w:rsid w:val="00F41AC2"/>
    <w:rsid w:val="00F41B0B"/>
    <w:rsid w:val="00F41BA6"/>
    <w:rsid w:val="00F41BB2"/>
    <w:rsid w:val="00F41C2A"/>
    <w:rsid w:val="00F41CCC"/>
    <w:rsid w:val="00F41E5C"/>
    <w:rsid w:val="00F41F83"/>
    <w:rsid w:val="00F42102"/>
    <w:rsid w:val="00F42140"/>
    <w:rsid w:val="00F421C4"/>
    <w:rsid w:val="00F4221C"/>
    <w:rsid w:val="00F4227C"/>
    <w:rsid w:val="00F4227D"/>
    <w:rsid w:val="00F4235E"/>
    <w:rsid w:val="00F423E6"/>
    <w:rsid w:val="00F4258A"/>
    <w:rsid w:val="00F4258B"/>
    <w:rsid w:val="00F42592"/>
    <w:rsid w:val="00F42602"/>
    <w:rsid w:val="00F426F0"/>
    <w:rsid w:val="00F426F4"/>
    <w:rsid w:val="00F42812"/>
    <w:rsid w:val="00F42897"/>
    <w:rsid w:val="00F428B1"/>
    <w:rsid w:val="00F4293B"/>
    <w:rsid w:val="00F4297A"/>
    <w:rsid w:val="00F429A2"/>
    <w:rsid w:val="00F429A9"/>
    <w:rsid w:val="00F42A5E"/>
    <w:rsid w:val="00F42AA5"/>
    <w:rsid w:val="00F42C4B"/>
    <w:rsid w:val="00F42E6B"/>
    <w:rsid w:val="00F42ED0"/>
    <w:rsid w:val="00F42F08"/>
    <w:rsid w:val="00F42F8B"/>
    <w:rsid w:val="00F43088"/>
    <w:rsid w:val="00F430D3"/>
    <w:rsid w:val="00F43175"/>
    <w:rsid w:val="00F431B1"/>
    <w:rsid w:val="00F432FD"/>
    <w:rsid w:val="00F433D2"/>
    <w:rsid w:val="00F4340F"/>
    <w:rsid w:val="00F43538"/>
    <w:rsid w:val="00F4372F"/>
    <w:rsid w:val="00F4374C"/>
    <w:rsid w:val="00F437B6"/>
    <w:rsid w:val="00F438D3"/>
    <w:rsid w:val="00F43932"/>
    <w:rsid w:val="00F43B36"/>
    <w:rsid w:val="00F43CA2"/>
    <w:rsid w:val="00F43CAE"/>
    <w:rsid w:val="00F43E10"/>
    <w:rsid w:val="00F44174"/>
    <w:rsid w:val="00F441A7"/>
    <w:rsid w:val="00F442CA"/>
    <w:rsid w:val="00F442EF"/>
    <w:rsid w:val="00F44329"/>
    <w:rsid w:val="00F44560"/>
    <w:rsid w:val="00F44637"/>
    <w:rsid w:val="00F44672"/>
    <w:rsid w:val="00F4477B"/>
    <w:rsid w:val="00F44792"/>
    <w:rsid w:val="00F449FC"/>
    <w:rsid w:val="00F44BDA"/>
    <w:rsid w:val="00F44C4E"/>
    <w:rsid w:val="00F44E1F"/>
    <w:rsid w:val="00F44E53"/>
    <w:rsid w:val="00F44F33"/>
    <w:rsid w:val="00F45038"/>
    <w:rsid w:val="00F4504B"/>
    <w:rsid w:val="00F45168"/>
    <w:rsid w:val="00F451A8"/>
    <w:rsid w:val="00F45202"/>
    <w:rsid w:val="00F452F8"/>
    <w:rsid w:val="00F45331"/>
    <w:rsid w:val="00F4542F"/>
    <w:rsid w:val="00F455A4"/>
    <w:rsid w:val="00F4565C"/>
    <w:rsid w:val="00F456CF"/>
    <w:rsid w:val="00F457FD"/>
    <w:rsid w:val="00F4592C"/>
    <w:rsid w:val="00F4596F"/>
    <w:rsid w:val="00F45AED"/>
    <w:rsid w:val="00F45CAC"/>
    <w:rsid w:val="00F45D7A"/>
    <w:rsid w:val="00F45E13"/>
    <w:rsid w:val="00F45E4E"/>
    <w:rsid w:val="00F45E8F"/>
    <w:rsid w:val="00F45FCC"/>
    <w:rsid w:val="00F4607F"/>
    <w:rsid w:val="00F461CC"/>
    <w:rsid w:val="00F461FC"/>
    <w:rsid w:val="00F463AE"/>
    <w:rsid w:val="00F46491"/>
    <w:rsid w:val="00F4671A"/>
    <w:rsid w:val="00F4684B"/>
    <w:rsid w:val="00F468F6"/>
    <w:rsid w:val="00F469B9"/>
    <w:rsid w:val="00F46A01"/>
    <w:rsid w:val="00F46A2F"/>
    <w:rsid w:val="00F46A40"/>
    <w:rsid w:val="00F46B6A"/>
    <w:rsid w:val="00F46C4A"/>
    <w:rsid w:val="00F46D5B"/>
    <w:rsid w:val="00F47004"/>
    <w:rsid w:val="00F4721F"/>
    <w:rsid w:val="00F472C1"/>
    <w:rsid w:val="00F472E7"/>
    <w:rsid w:val="00F47470"/>
    <w:rsid w:val="00F4776A"/>
    <w:rsid w:val="00F47869"/>
    <w:rsid w:val="00F47904"/>
    <w:rsid w:val="00F4796B"/>
    <w:rsid w:val="00F47983"/>
    <w:rsid w:val="00F479AC"/>
    <w:rsid w:val="00F479E7"/>
    <w:rsid w:val="00F47A96"/>
    <w:rsid w:val="00F47AA0"/>
    <w:rsid w:val="00F47ACD"/>
    <w:rsid w:val="00F47B21"/>
    <w:rsid w:val="00F47B71"/>
    <w:rsid w:val="00F47BC1"/>
    <w:rsid w:val="00F47C1F"/>
    <w:rsid w:val="00F47D7E"/>
    <w:rsid w:val="00F47DB4"/>
    <w:rsid w:val="00F47EDB"/>
    <w:rsid w:val="00F47F5D"/>
    <w:rsid w:val="00F47F62"/>
    <w:rsid w:val="00F5000D"/>
    <w:rsid w:val="00F50108"/>
    <w:rsid w:val="00F5019E"/>
    <w:rsid w:val="00F501BD"/>
    <w:rsid w:val="00F50306"/>
    <w:rsid w:val="00F50425"/>
    <w:rsid w:val="00F50437"/>
    <w:rsid w:val="00F50474"/>
    <w:rsid w:val="00F505C0"/>
    <w:rsid w:val="00F505D2"/>
    <w:rsid w:val="00F505E5"/>
    <w:rsid w:val="00F5066F"/>
    <w:rsid w:val="00F50839"/>
    <w:rsid w:val="00F508E1"/>
    <w:rsid w:val="00F508FE"/>
    <w:rsid w:val="00F5090D"/>
    <w:rsid w:val="00F50AD9"/>
    <w:rsid w:val="00F50B19"/>
    <w:rsid w:val="00F50B33"/>
    <w:rsid w:val="00F50B5B"/>
    <w:rsid w:val="00F50CA6"/>
    <w:rsid w:val="00F50D30"/>
    <w:rsid w:val="00F50F60"/>
    <w:rsid w:val="00F51042"/>
    <w:rsid w:val="00F510E6"/>
    <w:rsid w:val="00F511D0"/>
    <w:rsid w:val="00F512B2"/>
    <w:rsid w:val="00F51383"/>
    <w:rsid w:val="00F51394"/>
    <w:rsid w:val="00F515A4"/>
    <w:rsid w:val="00F516DF"/>
    <w:rsid w:val="00F516F4"/>
    <w:rsid w:val="00F5181A"/>
    <w:rsid w:val="00F51840"/>
    <w:rsid w:val="00F518FA"/>
    <w:rsid w:val="00F519B4"/>
    <w:rsid w:val="00F51CD7"/>
    <w:rsid w:val="00F51D51"/>
    <w:rsid w:val="00F51E86"/>
    <w:rsid w:val="00F51FAF"/>
    <w:rsid w:val="00F51FF1"/>
    <w:rsid w:val="00F5203E"/>
    <w:rsid w:val="00F5208F"/>
    <w:rsid w:val="00F52130"/>
    <w:rsid w:val="00F52167"/>
    <w:rsid w:val="00F52279"/>
    <w:rsid w:val="00F522D2"/>
    <w:rsid w:val="00F52442"/>
    <w:rsid w:val="00F5245A"/>
    <w:rsid w:val="00F52495"/>
    <w:rsid w:val="00F52536"/>
    <w:rsid w:val="00F525C0"/>
    <w:rsid w:val="00F5263E"/>
    <w:rsid w:val="00F526E5"/>
    <w:rsid w:val="00F52707"/>
    <w:rsid w:val="00F52784"/>
    <w:rsid w:val="00F527E0"/>
    <w:rsid w:val="00F5280F"/>
    <w:rsid w:val="00F52965"/>
    <w:rsid w:val="00F52B48"/>
    <w:rsid w:val="00F52CBF"/>
    <w:rsid w:val="00F52D03"/>
    <w:rsid w:val="00F52D09"/>
    <w:rsid w:val="00F52E5C"/>
    <w:rsid w:val="00F52F83"/>
    <w:rsid w:val="00F52FC5"/>
    <w:rsid w:val="00F52FEC"/>
    <w:rsid w:val="00F52FF6"/>
    <w:rsid w:val="00F5300B"/>
    <w:rsid w:val="00F5312D"/>
    <w:rsid w:val="00F53146"/>
    <w:rsid w:val="00F5326D"/>
    <w:rsid w:val="00F532D7"/>
    <w:rsid w:val="00F53319"/>
    <w:rsid w:val="00F53320"/>
    <w:rsid w:val="00F53410"/>
    <w:rsid w:val="00F53422"/>
    <w:rsid w:val="00F53491"/>
    <w:rsid w:val="00F53577"/>
    <w:rsid w:val="00F53670"/>
    <w:rsid w:val="00F536D4"/>
    <w:rsid w:val="00F5374D"/>
    <w:rsid w:val="00F5377F"/>
    <w:rsid w:val="00F5385A"/>
    <w:rsid w:val="00F538CF"/>
    <w:rsid w:val="00F53921"/>
    <w:rsid w:val="00F539AD"/>
    <w:rsid w:val="00F539C0"/>
    <w:rsid w:val="00F53A22"/>
    <w:rsid w:val="00F53A71"/>
    <w:rsid w:val="00F53BB0"/>
    <w:rsid w:val="00F53C47"/>
    <w:rsid w:val="00F53C4F"/>
    <w:rsid w:val="00F53CBD"/>
    <w:rsid w:val="00F53CE5"/>
    <w:rsid w:val="00F53D2A"/>
    <w:rsid w:val="00F53E4F"/>
    <w:rsid w:val="00F53E79"/>
    <w:rsid w:val="00F53E92"/>
    <w:rsid w:val="00F53F3D"/>
    <w:rsid w:val="00F53F45"/>
    <w:rsid w:val="00F54014"/>
    <w:rsid w:val="00F54163"/>
    <w:rsid w:val="00F542B1"/>
    <w:rsid w:val="00F542ED"/>
    <w:rsid w:val="00F543B6"/>
    <w:rsid w:val="00F54498"/>
    <w:rsid w:val="00F5462B"/>
    <w:rsid w:val="00F546A3"/>
    <w:rsid w:val="00F54933"/>
    <w:rsid w:val="00F54993"/>
    <w:rsid w:val="00F549FF"/>
    <w:rsid w:val="00F54C00"/>
    <w:rsid w:val="00F54CD9"/>
    <w:rsid w:val="00F54DFB"/>
    <w:rsid w:val="00F54E16"/>
    <w:rsid w:val="00F54F43"/>
    <w:rsid w:val="00F54F5B"/>
    <w:rsid w:val="00F55010"/>
    <w:rsid w:val="00F5505D"/>
    <w:rsid w:val="00F550DA"/>
    <w:rsid w:val="00F55212"/>
    <w:rsid w:val="00F55225"/>
    <w:rsid w:val="00F55258"/>
    <w:rsid w:val="00F5525C"/>
    <w:rsid w:val="00F55325"/>
    <w:rsid w:val="00F55336"/>
    <w:rsid w:val="00F5543A"/>
    <w:rsid w:val="00F5567A"/>
    <w:rsid w:val="00F5571D"/>
    <w:rsid w:val="00F55811"/>
    <w:rsid w:val="00F559AB"/>
    <w:rsid w:val="00F55AFB"/>
    <w:rsid w:val="00F55DA7"/>
    <w:rsid w:val="00F55DE2"/>
    <w:rsid w:val="00F55ECD"/>
    <w:rsid w:val="00F55FC7"/>
    <w:rsid w:val="00F56347"/>
    <w:rsid w:val="00F56494"/>
    <w:rsid w:val="00F56592"/>
    <w:rsid w:val="00F568F3"/>
    <w:rsid w:val="00F56A2F"/>
    <w:rsid w:val="00F56AAC"/>
    <w:rsid w:val="00F56ABD"/>
    <w:rsid w:val="00F56B00"/>
    <w:rsid w:val="00F56C5F"/>
    <w:rsid w:val="00F56CB1"/>
    <w:rsid w:val="00F56D2D"/>
    <w:rsid w:val="00F56D48"/>
    <w:rsid w:val="00F56D84"/>
    <w:rsid w:val="00F56D9F"/>
    <w:rsid w:val="00F56DFF"/>
    <w:rsid w:val="00F56E3F"/>
    <w:rsid w:val="00F56EF8"/>
    <w:rsid w:val="00F56FAD"/>
    <w:rsid w:val="00F57004"/>
    <w:rsid w:val="00F57061"/>
    <w:rsid w:val="00F570BD"/>
    <w:rsid w:val="00F570EC"/>
    <w:rsid w:val="00F571B5"/>
    <w:rsid w:val="00F57217"/>
    <w:rsid w:val="00F57228"/>
    <w:rsid w:val="00F572A9"/>
    <w:rsid w:val="00F573C3"/>
    <w:rsid w:val="00F5744C"/>
    <w:rsid w:val="00F5745C"/>
    <w:rsid w:val="00F574AE"/>
    <w:rsid w:val="00F574B3"/>
    <w:rsid w:val="00F5760E"/>
    <w:rsid w:val="00F57636"/>
    <w:rsid w:val="00F57837"/>
    <w:rsid w:val="00F5785D"/>
    <w:rsid w:val="00F57881"/>
    <w:rsid w:val="00F57887"/>
    <w:rsid w:val="00F5791C"/>
    <w:rsid w:val="00F57936"/>
    <w:rsid w:val="00F57973"/>
    <w:rsid w:val="00F579A1"/>
    <w:rsid w:val="00F579B6"/>
    <w:rsid w:val="00F579E8"/>
    <w:rsid w:val="00F57B3D"/>
    <w:rsid w:val="00F57BFC"/>
    <w:rsid w:val="00F57CFA"/>
    <w:rsid w:val="00F57D1C"/>
    <w:rsid w:val="00F57D53"/>
    <w:rsid w:val="00F57E16"/>
    <w:rsid w:val="00F57E3F"/>
    <w:rsid w:val="00F57E7B"/>
    <w:rsid w:val="00F57F7B"/>
    <w:rsid w:val="00F57FDC"/>
    <w:rsid w:val="00F6006A"/>
    <w:rsid w:val="00F600EF"/>
    <w:rsid w:val="00F6012E"/>
    <w:rsid w:val="00F6013E"/>
    <w:rsid w:val="00F60148"/>
    <w:rsid w:val="00F6017E"/>
    <w:rsid w:val="00F6018E"/>
    <w:rsid w:val="00F602AF"/>
    <w:rsid w:val="00F602E4"/>
    <w:rsid w:val="00F602EB"/>
    <w:rsid w:val="00F603C7"/>
    <w:rsid w:val="00F604E4"/>
    <w:rsid w:val="00F605D4"/>
    <w:rsid w:val="00F6075A"/>
    <w:rsid w:val="00F6085E"/>
    <w:rsid w:val="00F6098E"/>
    <w:rsid w:val="00F609FC"/>
    <w:rsid w:val="00F60A77"/>
    <w:rsid w:val="00F60AE8"/>
    <w:rsid w:val="00F60CDA"/>
    <w:rsid w:val="00F60D00"/>
    <w:rsid w:val="00F60EA7"/>
    <w:rsid w:val="00F60FE5"/>
    <w:rsid w:val="00F61063"/>
    <w:rsid w:val="00F6117F"/>
    <w:rsid w:val="00F611BE"/>
    <w:rsid w:val="00F611D5"/>
    <w:rsid w:val="00F611E2"/>
    <w:rsid w:val="00F6130E"/>
    <w:rsid w:val="00F614AD"/>
    <w:rsid w:val="00F61612"/>
    <w:rsid w:val="00F616BB"/>
    <w:rsid w:val="00F616DF"/>
    <w:rsid w:val="00F616FF"/>
    <w:rsid w:val="00F6178D"/>
    <w:rsid w:val="00F617B8"/>
    <w:rsid w:val="00F617F5"/>
    <w:rsid w:val="00F6182B"/>
    <w:rsid w:val="00F6197A"/>
    <w:rsid w:val="00F619E1"/>
    <w:rsid w:val="00F61A17"/>
    <w:rsid w:val="00F61A1A"/>
    <w:rsid w:val="00F61B27"/>
    <w:rsid w:val="00F61B56"/>
    <w:rsid w:val="00F61CF5"/>
    <w:rsid w:val="00F61D97"/>
    <w:rsid w:val="00F61DE7"/>
    <w:rsid w:val="00F62009"/>
    <w:rsid w:val="00F620BD"/>
    <w:rsid w:val="00F6213D"/>
    <w:rsid w:val="00F62266"/>
    <w:rsid w:val="00F622FB"/>
    <w:rsid w:val="00F62451"/>
    <w:rsid w:val="00F62480"/>
    <w:rsid w:val="00F624C8"/>
    <w:rsid w:val="00F625E6"/>
    <w:rsid w:val="00F626BB"/>
    <w:rsid w:val="00F626E4"/>
    <w:rsid w:val="00F627F9"/>
    <w:rsid w:val="00F62886"/>
    <w:rsid w:val="00F62908"/>
    <w:rsid w:val="00F629DD"/>
    <w:rsid w:val="00F62BB9"/>
    <w:rsid w:val="00F62BE9"/>
    <w:rsid w:val="00F62BFC"/>
    <w:rsid w:val="00F62D42"/>
    <w:rsid w:val="00F62DC4"/>
    <w:rsid w:val="00F62DFF"/>
    <w:rsid w:val="00F62EA3"/>
    <w:rsid w:val="00F62ED6"/>
    <w:rsid w:val="00F63037"/>
    <w:rsid w:val="00F6306D"/>
    <w:rsid w:val="00F631A4"/>
    <w:rsid w:val="00F63263"/>
    <w:rsid w:val="00F632BE"/>
    <w:rsid w:val="00F63301"/>
    <w:rsid w:val="00F63357"/>
    <w:rsid w:val="00F63457"/>
    <w:rsid w:val="00F635EF"/>
    <w:rsid w:val="00F635F0"/>
    <w:rsid w:val="00F63643"/>
    <w:rsid w:val="00F636F6"/>
    <w:rsid w:val="00F637E9"/>
    <w:rsid w:val="00F6388F"/>
    <w:rsid w:val="00F6397C"/>
    <w:rsid w:val="00F639C1"/>
    <w:rsid w:val="00F63AAC"/>
    <w:rsid w:val="00F63B5C"/>
    <w:rsid w:val="00F63B98"/>
    <w:rsid w:val="00F63C14"/>
    <w:rsid w:val="00F63EA6"/>
    <w:rsid w:val="00F63F82"/>
    <w:rsid w:val="00F63FB4"/>
    <w:rsid w:val="00F63FCA"/>
    <w:rsid w:val="00F63FF9"/>
    <w:rsid w:val="00F6408D"/>
    <w:rsid w:val="00F640C3"/>
    <w:rsid w:val="00F640E1"/>
    <w:rsid w:val="00F6413D"/>
    <w:rsid w:val="00F6413E"/>
    <w:rsid w:val="00F64246"/>
    <w:rsid w:val="00F642A3"/>
    <w:rsid w:val="00F64362"/>
    <w:rsid w:val="00F643A4"/>
    <w:rsid w:val="00F643A6"/>
    <w:rsid w:val="00F6442F"/>
    <w:rsid w:val="00F645F5"/>
    <w:rsid w:val="00F64641"/>
    <w:rsid w:val="00F647D4"/>
    <w:rsid w:val="00F648D4"/>
    <w:rsid w:val="00F649D2"/>
    <w:rsid w:val="00F649DA"/>
    <w:rsid w:val="00F649E4"/>
    <w:rsid w:val="00F64C8A"/>
    <w:rsid w:val="00F64D8B"/>
    <w:rsid w:val="00F64E06"/>
    <w:rsid w:val="00F64E11"/>
    <w:rsid w:val="00F64E6A"/>
    <w:rsid w:val="00F64E90"/>
    <w:rsid w:val="00F64F27"/>
    <w:rsid w:val="00F64F65"/>
    <w:rsid w:val="00F64FA3"/>
    <w:rsid w:val="00F6505D"/>
    <w:rsid w:val="00F6510F"/>
    <w:rsid w:val="00F6518E"/>
    <w:rsid w:val="00F651AD"/>
    <w:rsid w:val="00F65204"/>
    <w:rsid w:val="00F65267"/>
    <w:rsid w:val="00F652BD"/>
    <w:rsid w:val="00F65352"/>
    <w:rsid w:val="00F65378"/>
    <w:rsid w:val="00F653C0"/>
    <w:rsid w:val="00F654CD"/>
    <w:rsid w:val="00F65586"/>
    <w:rsid w:val="00F65638"/>
    <w:rsid w:val="00F65680"/>
    <w:rsid w:val="00F656D7"/>
    <w:rsid w:val="00F6571D"/>
    <w:rsid w:val="00F6584C"/>
    <w:rsid w:val="00F6599E"/>
    <w:rsid w:val="00F659BC"/>
    <w:rsid w:val="00F659DA"/>
    <w:rsid w:val="00F65A4A"/>
    <w:rsid w:val="00F65A68"/>
    <w:rsid w:val="00F65AFD"/>
    <w:rsid w:val="00F65AFE"/>
    <w:rsid w:val="00F65B0B"/>
    <w:rsid w:val="00F65B43"/>
    <w:rsid w:val="00F65DF2"/>
    <w:rsid w:val="00F65FCF"/>
    <w:rsid w:val="00F66041"/>
    <w:rsid w:val="00F661B1"/>
    <w:rsid w:val="00F662E6"/>
    <w:rsid w:val="00F663EF"/>
    <w:rsid w:val="00F6656F"/>
    <w:rsid w:val="00F66593"/>
    <w:rsid w:val="00F665BB"/>
    <w:rsid w:val="00F66735"/>
    <w:rsid w:val="00F66746"/>
    <w:rsid w:val="00F6674E"/>
    <w:rsid w:val="00F66945"/>
    <w:rsid w:val="00F669C4"/>
    <w:rsid w:val="00F669D0"/>
    <w:rsid w:val="00F669F3"/>
    <w:rsid w:val="00F66A5B"/>
    <w:rsid w:val="00F66B64"/>
    <w:rsid w:val="00F66D23"/>
    <w:rsid w:val="00F66D5B"/>
    <w:rsid w:val="00F66DAB"/>
    <w:rsid w:val="00F66FE3"/>
    <w:rsid w:val="00F670CE"/>
    <w:rsid w:val="00F670E7"/>
    <w:rsid w:val="00F671C5"/>
    <w:rsid w:val="00F671D6"/>
    <w:rsid w:val="00F673F3"/>
    <w:rsid w:val="00F6740B"/>
    <w:rsid w:val="00F6747B"/>
    <w:rsid w:val="00F6781B"/>
    <w:rsid w:val="00F67869"/>
    <w:rsid w:val="00F67892"/>
    <w:rsid w:val="00F679B5"/>
    <w:rsid w:val="00F679F2"/>
    <w:rsid w:val="00F67A43"/>
    <w:rsid w:val="00F67AB9"/>
    <w:rsid w:val="00F67AF9"/>
    <w:rsid w:val="00F67C32"/>
    <w:rsid w:val="00F67C83"/>
    <w:rsid w:val="00F67E1F"/>
    <w:rsid w:val="00F67FB3"/>
    <w:rsid w:val="00F67FC1"/>
    <w:rsid w:val="00F7004A"/>
    <w:rsid w:val="00F70423"/>
    <w:rsid w:val="00F704B4"/>
    <w:rsid w:val="00F70528"/>
    <w:rsid w:val="00F7053B"/>
    <w:rsid w:val="00F7057C"/>
    <w:rsid w:val="00F705E6"/>
    <w:rsid w:val="00F7069F"/>
    <w:rsid w:val="00F70737"/>
    <w:rsid w:val="00F70786"/>
    <w:rsid w:val="00F7086A"/>
    <w:rsid w:val="00F70872"/>
    <w:rsid w:val="00F7093B"/>
    <w:rsid w:val="00F7094D"/>
    <w:rsid w:val="00F709B4"/>
    <w:rsid w:val="00F70A34"/>
    <w:rsid w:val="00F70A6A"/>
    <w:rsid w:val="00F70C88"/>
    <w:rsid w:val="00F70CC0"/>
    <w:rsid w:val="00F70CDE"/>
    <w:rsid w:val="00F70D22"/>
    <w:rsid w:val="00F70E87"/>
    <w:rsid w:val="00F70ECD"/>
    <w:rsid w:val="00F710FE"/>
    <w:rsid w:val="00F7119C"/>
    <w:rsid w:val="00F712AF"/>
    <w:rsid w:val="00F71609"/>
    <w:rsid w:val="00F7164A"/>
    <w:rsid w:val="00F71682"/>
    <w:rsid w:val="00F71815"/>
    <w:rsid w:val="00F71863"/>
    <w:rsid w:val="00F7186B"/>
    <w:rsid w:val="00F71962"/>
    <w:rsid w:val="00F71A89"/>
    <w:rsid w:val="00F71CAB"/>
    <w:rsid w:val="00F71D63"/>
    <w:rsid w:val="00F71DCF"/>
    <w:rsid w:val="00F71E28"/>
    <w:rsid w:val="00F71F1F"/>
    <w:rsid w:val="00F71F76"/>
    <w:rsid w:val="00F72051"/>
    <w:rsid w:val="00F720ED"/>
    <w:rsid w:val="00F7221F"/>
    <w:rsid w:val="00F72221"/>
    <w:rsid w:val="00F722A3"/>
    <w:rsid w:val="00F722BE"/>
    <w:rsid w:val="00F722FD"/>
    <w:rsid w:val="00F7235D"/>
    <w:rsid w:val="00F72467"/>
    <w:rsid w:val="00F724DE"/>
    <w:rsid w:val="00F72521"/>
    <w:rsid w:val="00F725B9"/>
    <w:rsid w:val="00F72606"/>
    <w:rsid w:val="00F7274A"/>
    <w:rsid w:val="00F727BC"/>
    <w:rsid w:val="00F727F2"/>
    <w:rsid w:val="00F7290E"/>
    <w:rsid w:val="00F72968"/>
    <w:rsid w:val="00F72ADF"/>
    <w:rsid w:val="00F72B47"/>
    <w:rsid w:val="00F72B4C"/>
    <w:rsid w:val="00F72DC7"/>
    <w:rsid w:val="00F72F12"/>
    <w:rsid w:val="00F73034"/>
    <w:rsid w:val="00F73041"/>
    <w:rsid w:val="00F73256"/>
    <w:rsid w:val="00F732FB"/>
    <w:rsid w:val="00F733B4"/>
    <w:rsid w:val="00F733E2"/>
    <w:rsid w:val="00F73400"/>
    <w:rsid w:val="00F734EB"/>
    <w:rsid w:val="00F73577"/>
    <w:rsid w:val="00F735A6"/>
    <w:rsid w:val="00F73644"/>
    <w:rsid w:val="00F7365D"/>
    <w:rsid w:val="00F73686"/>
    <w:rsid w:val="00F736E7"/>
    <w:rsid w:val="00F737FD"/>
    <w:rsid w:val="00F7380F"/>
    <w:rsid w:val="00F7389C"/>
    <w:rsid w:val="00F7396E"/>
    <w:rsid w:val="00F7397D"/>
    <w:rsid w:val="00F7399B"/>
    <w:rsid w:val="00F73A0A"/>
    <w:rsid w:val="00F73A1E"/>
    <w:rsid w:val="00F73AEF"/>
    <w:rsid w:val="00F73BD7"/>
    <w:rsid w:val="00F73CAB"/>
    <w:rsid w:val="00F73D12"/>
    <w:rsid w:val="00F73D1D"/>
    <w:rsid w:val="00F73DE7"/>
    <w:rsid w:val="00F73E51"/>
    <w:rsid w:val="00F73FBC"/>
    <w:rsid w:val="00F74017"/>
    <w:rsid w:val="00F7405A"/>
    <w:rsid w:val="00F7432F"/>
    <w:rsid w:val="00F74384"/>
    <w:rsid w:val="00F743D6"/>
    <w:rsid w:val="00F74400"/>
    <w:rsid w:val="00F74435"/>
    <w:rsid w:val="00F745DB"/>
    <w:rsid w:val="00F74665"/>
    <w:rsid w:val="00F746D6"/>
    <w:rsid w:val="00F74A93"/>
    <w:rsid w:val="00F74B4D"/>
    <w:rsid w:val="00F74BCA"/>
    <w:rsid w:val="00F74BE5"/>
    <w:rsid w:val="00F74CC7"/>
    <w:rsid w:val="00F74CC9"/>
    <w:rsid w:val="00F74D34"/>
    <w:rsid w:val="00F74D9D"/>
    <w:rsid w:val="00F74F53"/>
    <w:rsid w:val="00F7509F"/>
    <w:rsid w:val="00F750B1"/>
    <w:rsid w:val="00F752AF"/>
    <w:rsid w:val="00F75324"/>
    <w:rsid w:val="00F75480"/>
    <w:rsid w:val="00F75526"/>
    <w:rsid w:val="00F7554F"/>
    <w:rsid w:val="00F755A2"/>
    <w:rsid w:val="00F75651"/>
    <w:rsid w:val="00F756E2"/>
    <w:rsid w:val="00F756F0"/>
    <w:rsid w:val="00F7572A"/>
    <w:rsid w:val="00F757C6"/>
    <w:rsid w:val="00F75836"/>
    <w:rsid w:val="00F75867"/>
    <w:rsid w:val="00F758C0"/>
    <w:rsid w:val="00F7590B"/>
    <w:rsid w:val="00F7599E"/>
    <w:rsid w:val="00F75A2D"/>
    <w:rsid w:val="00F75A40"/>
    <w:rsid w:val="00F75B4D"/>
    <w:rsid w:val="00F75B86"/>
    <w:rsid w:val="00F75D1E"/>
    <w:rsid w:val="00F75D6D"/>
    <w:rsid w:val="00F75DE9"/>
    <w:rsid w:val="00F75DF7"/>
    <w:rsid w:val="00F75E1E"/>
    <w:rsid w:val="00F75E77"/>
    <w:rsid w:val="00F75FB3"/>
    <w:rsid w:val="00F7601B"/>
    <w:rsid w:val="00F760C4"/>
    <w:rsid w:val="00F76232"/>
    <w:rsid w:val="00F762E5"/>
    <w:rsid w:val="00F7634C"/>
    <w:rsid w:val="00F7638C"/>
    <w:rsid w:val="00F76402"/>
    <w:rsid w:val="00F76410"/>
    <w:rsid w:val="00F7642C"/>
    <w:rsid w:val="00F7652E"/>
    <w:rsid w:val="00F76539"/>
    <w:rsid w:val="00F76591"/>
    <w:rsid w:val="00F7660B"/>
    <w:rsid w:val="00F7673D"/>
    <w:rsid w:val="00F76836"/>
    <w:rsid w:val="00F76A69"/>
    <w:rsid w:val="00F76AB6"/>
    <w:rsid w:val="00F76AC5"/>
    <w:rsid w:val="00F76AD7"/>
    <w:rsid w:val="00F76B18"/>
    <w:rsid w:val="00F76B29"/>
    <w:rsid w:val="00F76BFA"/>
    <w:rsid w:val="00F76DE1"/>
    <w:rsid w:val="00F76E45"/>
    <w:rsid w:val="00F76ED8"/>
    <w:rsid w:val="00F76F0A"/>
    <w:rsid w:val="00F7709A"/>
    <w:rsid w:val="00F77100"/>
    <w:rsid w:val="00F77170"/>
    <w:rsid w:val="00F771AF"/>
    <w:rsid w:val="00F7725D"/>
    <w:rsid w:val="00F772A9"/>
    <w:rsid w:val="00F772FE"/>
    <w:rsid w:val="00F77377"/>
    <w:rsid w:val="00F773C5"/>
    <w:rsid w:val="00F776A6"/>
    <w:rsid w:val="00F7788A"/>
    <w:rsid w:val="00F7796A"/>
    <w:rsid w:val="00F77B0D"/>
    <w:rsid w:val="00F77BB0"/>
    <w:rsid w:val="00F77BEC"/>
    <w:rsid w:val="00F77CEA"/>
    <w:rsid w:val="00F77E39"/>
    <w:rsid w:val="00F77F8D"/>
    <w:rsid w:val="00F77FA9"/>
    <w:rsid w:val="00F8027C"/>
    <w:rsid w:val="00F802AE"/>
    <w:rsid w:val="00F8030F"/>
    <w:rsid w:val="00F80340"/>
    <w:rsid w:val="00F803D0"/>
    <w:rsid w:val="00F80424"/>
    <w:rsid w:val="00F80491"/>
    <w:rsid w:val="00F8061B"/>
    <w:rsid w:val="00F807E6"/>
    <w:rsid w:val="00F8083D"/>
    <w:rsid w:val="00F809B4"/>
    <w:rsid w:val="00F80A34"/>
    <w:rsid w:val="00F80AB9"/>
    <w:rsid w:val="00F80B9E"/>
    <w:rsid w:val="00F80C25"/>
    <w:rsid w:val="00F80C8E"/>
    <w:rsid w:val="00F80D39"/>
    <w:rsid w:val="00F80D64"/>
    <w:rsid w:val="00F80F47"/>
    <w:rsid w:val="00F80FD1"/>
    <w:rsid w:val="00F80FFC"/>
    <w:rsid w:val="00F81040"/>
    <w:rsid w:val="00F8108C"/>
    <w:rsid w:val="00F810CD"/>
    <w:rsid w:val="00F8116A"/>
    <w:rsid w:val="00F811F1"/>
    <w:rsid w:val="00F8123F"/>
    <w:rsid w:val="00F8130A"/>
    <w:rsid w:val="00F81311"/>
    <w:rsid w:val="00F81365"/>
    <w:rsid w:val="00F81377"/>
    <w:rsid w:val="00F813AA"/>
    <w:rsid w:val="00F813AC"/>
    <w:rsid w:val="00F813FC"/>
    <w:rsid w:val="00F81414"/>
    <w:rsid w:val="00F8147F"/>
    <w:rsid w:val="00F81483"/>
    <w:rsid w:val="00F81790"/>
    <w:rsid w:val="00F817B6"/>
    <w:rsid w:val="00F81801"/>
    <w:rsid w:val="00F8185F"/>
    <w:rsid w:val="00F81A18"/>
    <w:rsid w:val="00F81B9A"/>
    <w:rsid w:val="00F81BE4"/>
    <w:rsid w:val="00F81C62"/>
    <w:rsid w:val="00F81C8C"/>
    <w:rsid w:val="00F81CA2"/>
    <w:rsid w:val="00F81CBA"/>
    <w:rsid w:val="00F81D03"/>
    <w:rsid w:val="00F81D04"/>
    <w:rsid w:val="00F81D1F"/>
    <w:rsid w:val="00F81D9B"/>
    <w:rsid w:val="00F81EA1"/>
    <w:rsid w:val="00F81EF0"/>
    <w:rsid w:val="00F81F9E"/>
    <w:rsid w:val="00F82005"/>
    <w:rsid w:val="00F8200D"/>
    <w:rsid w:val="00F82079"/>
    <w:rsid w:val="00F820E8"/>
    <w:rsid w:val="00F8214F"/>
    <w:rsid w:val="00F821D9"/>
    <w:rsid w:val="00F822C3"/>
    <w:rsid w:val="00F82370"/>
    <w:rsid w:val="00F82402"/>
    <w:rsid w:val="00F82450"/>
    <w:rsid w:val="00F82464"/>
    <w:rsid w:val="00F82488"/>
    <w:rsid w:val="00F824F5"/>
    <w:rsid w:val="00F825DE"/>
    <w:rsid w:val="00F82641"/>
    <w:rsid w:val="00F82701"/>
    <w:rsid w:val="00F8272F"/>
    <w:rsid w:val="00F8278A"/>
    <w:rsid w:val="00F828D1"/>
    <w:rsid w:val="00F82911"/>
    <w:rsid w:val="00F8297B"/>
    <w:rsid w:val="00F82992"/>
    <w:rsid w:val="00F829DF"/>
    <w:rsid w:val="00F829FE"/>
    <w:rsid w:val="00F82A00"/>
    <w:rsid w:val="00F82A3E"/>
    <w:rsid w:val="00F82A57"/>
    <w:rsid w:val="00F82A98"/>
    <w:rsid w:val="00F82AD5"/>
    <w:rsid w:val="00F82ADB"/>
    <w:rsid w:val="00F82B4C"/>
    <w:rsid w:val="00F82BC4"/>
    <w:rsid w:val="00F82BCE"/>
    <w:rsid w:val="00F82CD7"/>
    <w:rsid w:val="00F82DAE"/>
    <w:rsid w:val="00F82F5D"/>
    <w:rsid w:val="00F83277"/>
    <w:rsid w:val="00F832AE"/>
    <w:rsid w:val="00F832C3"/>
    <w:rsid w:val="00F83311"/>
    <w:rsid w:val="00F833A9"/>
    <w:rsid w:val="00F83558"/>
    <w:rsid w:val="00F8369A"/>
    <w:rsid w:val="00F83813"/>
    <w:rsid w:val="00F8386B"/>
    <w:rsid w:val="00F83896"/>
    <w:rsid w:val="00F838B0"/>
    <w:rsid w:val="00F83913"/>
    <w:rsid w:val="00F83A77"/>
    <w:rsid w:val="00F83AB6"/>
    <w:rsid w:val="00F83B1D"/>
    <w:rsid w:val="00F83B1E"/>
    <w:rsid w:val="00F83B2F"/>
    <w:rsid w:val="00F83B90"/>
    <w:rsid w:val="00F83C26"/>
    <w:rsid w:val="00F83D3C"/>
    <w:rsid w:val="00F83D44"/>
    <w:rsid w:val="00F83D9D"/>
    <w:rsid w:val="00F83DC2"/>
    <w:rsid w:val="00F84075"/>
    <w:rsid w:val="00F840E0"/>
    <w:rsid w:val="00F842F0"/>
    <w:rsid w:val="00F84344"/>
    <w:rsid w:val="00F8439B"/>
    <w:rsid w:val="00F843AF"/>
    <w:rsid w:val="00F843D4"/>
    <w:rsid w:val="00F84534"/>
    <w:rsid w:val="00F84540"/>
    <w:rsid w:val="00F84610"/>
    <w:rsid w:val="00F84693"/>
    <w:rsid w:val="00F8469A"/>
    <w:rsid w:val="00F846D3"/>
    <w:rsid w:val="00F8494F"/>
    <w:rsid w:val="00F849A2"/>
    <w:rsid w:val="00F84A22"/>
    <w:rsid w:val="00F84A87"/>
    <w:rsid w:val="00F84AB2"/>
    <w:rsid w:val="00F84ABD"/>
    <w:rsid w:val="00F84B18"/>
    <w:rsid w:val="00F84C96"/>
    <w:rsid w:val="00F84DE3"/>
    <w:rsid w:val="00F84E45"/>
    <w:rsid w:val="00F84F55"/>
    <w:rsid w:val="00F84FA5"/>
    <w:rsid w:val="00F84FC9"/>
    <w:rsid w:val="00F84FDE"/>
    <w:rsid w:val="00F850E8"/>
    <w:rsid w:val="00F850F1"/>
    <w:rsid w:val="00F852B3"/>
    <w:rsid w:val="00F8540A"/>
    <w:rsid w:val="00F85441"/>
    <w:rsid w:val="00F854CA"/>
    <w:rsid w:val="00F85532"/>
    <w:rsid w:val="00F85563"/>
    <w:rsid w:val="00F855E9"/>
    <w:rsid w:val="00F8563D"/>
    <w:rsid w:val="00F8597A"/>
    <w:rsid w:val="00F85A59"/>
    <w:rsid w:val="00F85B3B"/>
    <w:rsid w:val="00F85B4E"/>
    <w:rsid w:val="00F85DFE"/>
    <w:rsid w:val="00F85E3D"/>
    <w:rsid w:val="00F85F33"/>
    <w:rsid w:val="00F8601C"/>
    <w:rsid w:val="00F86094"/>
    <w:rsid w:val="00F860A6"/>
    <w:rsid w:val="00F86126"/>
    <w:rsid w:val="00F86192"/>
    <w:rsid w:val="00F861BB"/>
    <w:rsid w:val="00F861CA"/>
    <w:rsid w:val="00F86272"/>
    <w:rsid w:val="00F8652F"/>
    <w:rsid w:val="00F8661A"/>
    <w:rsid w:val="00F8678E"/>
    <w:rsid w:val="00F867E9"/>
    <w:rsid w:val="00F86879"/>
    <w:rsid w:val="00F86886"/>
    <w:rsid w:val="00F868DF"/>
    <w:rsid w:val="00F8697E"/>
    <w:rsid w:val="00F86A3E"/>
    <w:rsid w:val="00F86A5B"/>
    <w:rsid w:val="00F86A5E"/>
    <w:rsid w:val="00F86BBB"/>
    <w:rsid w:val="00F86BD1"/>
    <w:rsid w:val="00F86D6C"/>
    <w:rsid w:val="00F86E04"/>
    <w:rsid w:val="00F86E08"/>
    <w:rsid w:val="00F86FD3"/>
    <w:rsid w:val="00F870F5"/>
    <w:rsid w:val="00F87133"/>
    <w:rsid w:val="00F8722E"/>
    <w:rsid w:val="00F87230"/>
    <w:rsid w:val="00F87322"/>
    <w:rsid w:val="00F873EF"/>
    <w:rsid w:val="00F874D8"/>
    <w:rsid w:val="00F87537"/>
    <w:rsid w:val="00F87732"/>
    <w:rsid w:val="00F87980"/>
    <w:rsid w:val="00F87982"/>
    <w:rsid w:val="00F879A9"/>
    <w:rsid w:val="00F879C4"/>
    <w:rsid w:val="00F87B63"/>
    <w:rsid w:val="00F87B78"/>
    <w:rsid w:val="00F87BEC"/>
    <w:rsid w:val="00F87C89"/>
    <w:rsid w:val="00F87CF2"/>
    <w:rsid w:val="00F87CF9"/>
    <w:rsid w:val="00F87DAC"/>
    <w:rsid w:val="00F87DFA"/>
    <w:rsid w:val="00F87E08"/>
    <w:rsid w:val="00F87E30"/>
    <w:rsid w:val="00F87E39"/>
    <w:rsid w:val="00F87E43"/>
    <w:rsid w:val="00F87E9C"/>
    <w:rsid w:val="00F87EF1"/>
    <w:rsid w:val="00F9018A"/>
    <w:rsid w:val="00F9029F"/>
    <w:rsid w:val="00F90321"/>
    <w:rsid w:val="00F903E4"/>
    <w:rsid w:val="00F90414"/>
    <w:rsid w:val="00F9041E"/>
    <w:rsid w:val="00F90486"/>
    <w:rsid w:val="00F904F9"/>
    <w:rsid w:val="00F90586"/>
    <w:rsid w:val="00F9063C"/>
    <w:rsid w:val="00F9081D"/>
    <w:rsid w:val="00F9086F"/>
    <w:rsid w:val="00F90B0D"/>
    <w:rsid w:val="00F90B76"/>
    <w:rsid w:val="00F90BD9"/>
    <w:rsid w:val="00F90D46"/>
    <w:rsid w:val="00F90D85"/>
    <w:rsid w:val="00F90DF4"/>
    <w:rsid w:val="00F90EBC"/>
    <w:rsid w:val="00F90FAF"/>
    <w:rsid w:val="00F91016"/>
    <w:rsid w:val="00F9106E"/>
    <w:rsid w:val="00F91189"/>
    <w:rsid w:val="00F913EB"/>
    <w:rsid w:val="00F914F7"/>
    <w:rsid w:val="00F91665"/>
    <w:rsid w:val="00F91685"/>
    <w:rsid w:val="00F916AA"/>
    <w:rsid w:val="00F91729"/>
    <w:rsid w:val="00F9179E"/>
    <w:rsid w:val="00F917D3"/>
    <w:rsid w:val="00F9185C"/>
    <w:rsid w:val="00F91888"/>
    <w:rsid w:val="00F91980"/>
    <w:rsid w:val="00F91A6A"/>
    <w:rsid w:val="00F91A7D"/>
    <w:rsid w:val="00F91B37"/>
    <w:rsid w:val="00F91BA0"/>
    <w:rsid w:val="00F91BB5"/>
    <w:rsid w:val="00F91C2D"/>
    <w:rsid w:val="00F91CE0"/>
    <w:rsid w:val="00F91D18"/>
    <w:rsid w:val="00F91D32"/>
    <w:rsid w:val="00F91DAA"/>
    <w:rsid w:val="00F91DD4"/>
    <w:rsid w:val="00F91E4C"/>
    <w:rsid w:val="00F91E93"/>
    <w:rsid w:val="00F91F32"/>
    <w:rsid w:val="00F91F39"/>
    <w:rsid w:val="00F91F4B"/>
    <w:rsid w:val="00F91FD2"/>
    <w:rsid w:val="00F92202"/>
    <w:rsid w:val="00F92345"/>
    <w:rsid w:val="00F92363"/>
    <w:rsid w:val="00F92380"/>
    <w:rsid w:val="00F92484"/>
    <w:rsid w:val="00F9250D"/>
    <w:rsid w:val="00F92635"/>
    <w:rsid w:val="00F927B3"/>
    <w:rsid w:val="00F92819"/>
    <w:rsid w:val="00F928EA"/>
    <w:rsid w:val="00F92985"/>
    <w:rsid w:val="00F92B49"/>
    <w:rsid w:val="00F92C09"/>
    <w:rsid w:val="00F92C30"/>
    <w:rsid w:val="00F92CE5"/>
    <w:rsid w:val="00F92DA0"/>
    <w:rsid w:val="00F92EAB"/>
    <w:rsid w:val="00F92ED2"/>
    <w:rsid w:val="00F92F5A"/>
    <w:rsid w:val="00F93104"/>
    <w:rsid w:val="00F931A8"/>
    <w:rsid w:val="00F931D7"/>
    <w:rsid w:val="00F9320A"/>
    <w:rsid w:val="00F9321D"/>
    <w:rsid w:val="00F93257"/>
    <w:rsid w:val="00F93266"/>
    <w:rsid w:val="00F9347D"/>
    <w:rsid w:val="00F934CA"/>
    <w:rsid w:val="00F934CB"/>
    <w:rsid w:val="00F9358C"/>
    <w:rsid w:val="00F938CD"/>
    <w:rsid w:val="00F93924"/>
    <w:rsid w:val="00F9397E"/>
    <w:rsid w:val="00F939A3"/>
    <w:rsid w:val="00F93A0C"/>
    <w:rsid w:val="00F93C0A"/>
    <w:rsid w:val="00F93E0B"/>
    <w:rsid w:val="00F93E2E"/>
    <w:rsid w:val="00F93E98"/>
    <w:rsid w:val="00F93EB5"/>
    <w:rsid w:val="00F93F50"/>
    <w:rsid w:val="00F940B8"/>
    <w:rsid w:val="00F940E1"/>
    <w:rsid w:val="00F9445D"/>
    <w:rsid w:val="00F9449E"/>
    <w:rsid w:val="00F944DB"/>
    <w:rsid w:val="00F94539"/>
    <w:rsid w:val="00F945C4"/>
    <w:rsid w:val="00F945E1"/>
    <w:rsid w:val="00F945F6"/>
    <w:rsid w:val="00F946FC"/>
    <w:rsid w:val="00F9472D"/>
    <w:rsid w:val="00F94800"/>
    <w:rsid w:val="00F9482C"/>
    <w:rsid w:val="00F94B6D"/>
    <w:rsid w:val="00F94BA1"/>
    <w:rsid w:val="00F94C53"/>
    <w:rsid w:val="00F94C74"/>
    <w:rsid w:val="00F94D64"/>
    <w:rsid w:val="00F94DAB"/>
    <w:rsid w:val="00F94DFC"/>
    <w:rsid w:val="00F94E3E"/>
    <w:rsid w:val="00F94EE1"/>
    <w:rsid w:val="00F94FC5"/>
    <w:rsid w:val="00F9516C"/>
    <w:rsid w:val="00F952AD"/>
    <w:rsid w:val="00F952C6"/>
    <w:rsid w:val="00F952F6"/>
    <w:rsid w:val="00F953D8"/>
    <w:rsid w:val="00F95535"/>
    <w:rsid w:val="00F9555B"/>
    <w:rsid w:val="00F9574F"/>
    <w:rsid w:val="00F95799"/>
    <w:rsid w:val="00F957D3"/>
    <w:rsid w:val="00F95950"/>
    <w:rsid w:val="00F959FD"/>
    <w:rsid w:val="00F95ABB"/>
    <w:rsid w:val="00F95B62"/>
    <w:rsid w:val="00F95BDC"/>
    <w:rsid w:val="00F95C69"/>
    <w:rsid w:val="00F95E46"/>
    <w:rsid w:val="00F95E60"/>
    <w:rsid w:val="00F95F6E"/>
    <w:rsid w:val="00F960AC"/>
    <w:rsid w:val="00F963F6"/>
    <w:rsid w:val="00F964A7"/>
    <w:rsid w:val="00F96595"/>
    <w:rsid w:val="00F965A0"/>
    <w:rsid w:val="00F96618"/>
    <w:rsid w:val="00F9669F"/>
    <w:rsid w:val="00F967AB"/>
    <w:rsid w:val="00F967F5"/>
    <w:rsid w:val="00F9680B"/>
    <w:rsid w:val="00F96839"/>
    <w:rsid w:val="00F96959"/>
    <w:rsid w:val="00F9696A"/>
    <w:rsid w:val="00F96A2E"/>
    <w:rsid w:val="00F96A59"/>
    <w:rsid w:val="00F96B57"/>
    <w:rsid w:val="00F96B6C"/>
    <w:rsid w:val="00F96C59"/>
    <w:rsid w:val="00F96CA4"/>
    <w:rsid w:val="00F96CFB"/>
    <w:rsid w:val="00F96D11"/>
    <w:rsid w:val="00F96EF5"/>
    <w:rsid w:val="00F96F3E"/>
    <w:rsid w:val="00F96F64"/>
    <w:rsid w:val="00F96FFD"/>
    <w:rsid w:val="00F9703B"/>
    <w:rsid w:val="00F97151"/>
    <w:rsid w:val="00F971F9"/>
    <w:rsid w:val="00F973B7"/>
    <w:rsid w:val="00F973D5"/>
    <w:rsid w:val="00F97432"/>
    <w:rsid w:val="00F97469"/>
    <w:rsid w:val="00F974B1"/>
    <w:rsid w:val="00F97523"/>
    <w:rsid w:val="00F97531"/>
    <w:rsid w:val="00F975E3"/>
    <w:rsid w:val="00F976DA"/>
    <w:rsid w:val="00F97718"/>
    <w:rsid w:val="00F97882"/>
    <w:rsid w:val="00F978E4"/>
    <w:rsid w:val="00F97A29"/>
    <w:rsid w:val="00F97AB5"/>
    <w:rsid w:val="00F97AC9"/>
    <w:rsid w:val="00F97B4E"/>
    <w:rsid w:val="00F97B76"/>
    <w:rsid w:val="00F97BE1"/>
    <w:rsid w:val="00F97C3B"/>
    <w:rsid w:val="00F97D00"/>
    <w:rsid w:val="00F97DC6"/>
    <w:rsid w:val="00F97DCF"/>
    <w:rsid w:val="00F97E22"/>
    <w:rsid w:val="00F97E27"/>
    <w:rsid w:val="00F97E5B"/>
    <w:rsid w:val="00F97ED9"/>
    <w:rsid w:val="00F97FBD"/>
    <w:rsid w:val="00F97FC5"/>
    <w:rsid w:val="00F9D0AF"/>
    <w:rsid w:val="00FA0142"/>
    <w:rsid w:val="00FA0234"/>
    <w:rsid w:val="00FA0314"/>
    <w:rsid w:val="00FA03E3"/>
    <w:rsid w:val="00FA03F2"/>
    <w:rsid w:val="00FA042C"/>
    <w:rsid w:val="00FA0434"/>
    <w:rsid w:val="00FA04ED"/>
    <w:rsid w:val="00FA05BE"/>
    <w:rsid w:val="00FA073A"/>
    <w:rsid w:val="00FA0748"/>
    <w:rsid w:val="00FA086F"/>
    <w:rsid w:val="00FA08F3"/>
    <w:rsid w:val="00FA097C"/>
    <w:rsid w:val="00FA098F"/>
    <w:rsid w:val="00FA0CB8"/>
    <w:rsid w:val="00FA0D2B"/>
    <w:rsid w:val="00FA0DEB"/>
    <w:rsid w:val="00FA0E2E"/>
    <w:rsid w:val="00FA0E65"/>
    <w:rsid w:val="00FA0EF2"/>
    <w:rsid w:val="00FA0F7A"/>
    <w:rsid w:val="00FA1007"/>
    <w:rsid w:val="00FA10D6"/>
    <w:rsid w:val="00FA1154"/>
    <w:rsid w:val="00FA1182"/>
    <w:rsid w:val="00FA1195"/>
    <w:rsid w:val="00FA11CF"/>
    <w:rsid w:val="00FA12BE"/>
    <w:rsid w:val="00FA12F8"/>
    <w:rsid w:val="00FA14D2"/>
    <w:rsid w:val="00FA1538"/>
    <w:rsid w:val="00FA1555"/>
    <w:rsid w:val="00FA1571"/>
    <w:rsid w:val="00FA167D"/>
    <w:rsid w:val="00FA16D3"/>
    <w:rsid w:val="00FA18F8"/>
    <w:rsid w:val="00FA1A20"/>
    <w:rsid w:val="00FA1B6C"/>
    <w:rsid w:val="00FA1C28"/>
    <w:rsid w:val="00FA1C4C"/>
    <w:rsid w:val="00FA1C4F"/>
    <w:rsid w:val="00FA1C88"/>
    <w:rsid w:val="00FA1CF7"/>
    <w:rsid w:val="00FA1D08"/>
    <w:rsid w:val="00FA1D0C"/>
    <w:rsid w:val="00FA1D7F"/>
    <w:rsid w:val="00FA1F9D"/>
    <w:rsid w:val="00FA204A"/>
    <w:rsid w:val="00FA211E"/>
    <w:rsid w:val="00FA2219"/>
    <w:rsid w:val="00FA22C1"/>
    <w:rsid w:val="00FA22E7"/>
    <w:rsid w:val="00FA2313"/>
    <w:rsid w:val="00FA23E6"/>
    <w:rsid w:val="00FA258B"/>
    <w:rsid w:val="00FA2686"/>
    <w:rsid w:val="00FA26FD"/>
    <w:rsid w:val="00FA27F6"/>
    <w:rsid w:val="00FA2875"/>
    <w:rsid w:val="00FA2901"/>
    <w:rsid w:val="00FA2A7B"/>
    <w:rsid w:val="00FA2B18"/>
    <w:rsid w:val="00FA2B21"/>
    <w:rsid w:val="00FA2CC5"/>
    <w:rsid w:val="00FA2DB9"/>
    <w:rsid w:val="00FA2EDB"/>
    <w:rsid w:val="00FA2EEB"/>
    <w:rsid w:val="00FA3011"/>
    <w:rsid w:val="00FA3082"/>
    <w:rsid w:val="00FA31E1"/>
    <w:rsid w:val="00FA3275"/>
    <w:rsid w:val="00FA334A"/>
    <w:rsid w:val="00FA3353"/>
    <w:rsid w:val="00FA3486"/>
    <w:rsid w:val="00FA354C"/>
    <w:rsid w:val="00FA3735"/>
    <w:rsid w:val="00FA37E8"/>
    <w:rsid w:val="00FA3803"/>
    <w:rsid w:val="00FA3872"/>
    <w:rsid w:val="00FA39B4"/>
    <w:rsid w:val="00FA3BCF"/>
    <w:rsid w:val="00FA3CB9"/>
    <w:rsid w:val="00FA3DE5"/>
    <w:rsid w:val="00FA3E90"/>
    <w:rsid w:val="00FA3F4C"/>
    <w:rsid w:val="00FA4122"/>
    <w:rsid w:val="00FA42D9"/>
    <w:rsid w:val="00FA4315"/>
    <w:rsid w:val="00FA4351"/>
    <w:rsid w:val="00FA438E"/>
    <w:rsid w:val="00FA4398"/>
    <w:rsid w:val="00FA43DC"/>
    <w:rsid w:val="00FA4490"/>
    <w:rsid w:val="00FA4504"/>
    <w:rsid w:val="00FA4560"/>
    <w:rsid w:val="00FA456E"/>
    <w:rsid w:val="00FA45EF"/>
    <w:rsid w:val="00FA4628"/>
    <w:rsid w:val="00FA4636"/>
    <w:rsid w:val="00FA463B"/>
    <w:rsid w:val="00FA47EB"/>
    <w:rsid w:val="00FA4938"/>
    <w:rsid w:val="00FA4B11"/>
    <w:rsid w:val="00FA4B56"/>
    <w:rsid w:val="00FA4BEA"/>
    <w:rsid w:val="00FA4D17"/>
    <w:rsid w:val="00FA4D8B"/>
    <w:rsid w:val="00FA4D9F"/>
    <w:rsid w:val="00FA4DCC"/>
    <w:rsid w:val="00FA4E85"/>
    <w:rsid w:val="00FA50FB"/>
    <w:rsid w:val="00FA5121"/>
    <w:rsid w:val="00FA5171"/>
    <w:rsid w:val="00FA51CC"/>
    <w:rsid w:val="00FA5346"/>
    <w:rsid w:val="00FA5348"/>
    <w:rsid w:val="00FA539C"/>
    <w:rsid w:val="00FA560B"/>
    <w:rsid w:val="00FA563A"/>
    <w:rsid w:val="00FA5682"/>
    <w:rsid w:val="00FA5817"/>
    <w:rsid w:val="00FA58E2"/>
    <w:rsid w:val="00FA5933"/>
    <w:rsid w:val="00FA5974"/>
    <w:rsid w:val="00FA59A4"/>
    <w:rsid w:val="00FA5A1B"/>
    <w:rsid w:val="00FA5A5E"/>
    <w:rsid w:val="00FA5AEC"/>
    <w:rsid w:val="00FA5CF6"/>
    <w:rsid w:val="00FA5D5C"/>
    <w:rsid w:val="00FA5F15"/>
    <w:rsid w:val="00FA5FC5"/>
    <w:rsid w:val="00FA6034"/>
    <w:rsid w:val="00FA6068"/>
    <w:rsid w:val="00FA6076"/>
    <w:rsid w:val="00FA61E3"/>
    <w:rsid w:val="00FA61FA"/>
    <w:rsid w:val="00FA621C"/>
    <w:rsid w:val="00FA6235"/>
    <w:rsid w:val="00FA62E0"/>
    <w:rsid w:val="00FA63E5"/>
    <w:rsid w:val="00FA6588"/>
    <w:rsid w:val="00FA65A6"/>
    <w:rsid w:val="00FA6623"/>
    <w:rsid w:val="00FA662B"/>
    <w:rsid w:val="00FA671F"/>
    <w:rsid w:val="00FA691A"/>
    <w:rsid w:val="00FA6942"/>
    <w:rsid w:val="00FA6B3C"/>
    <w:rsid w:val="00FA6B4F"/>
    <w:rsid w:val="00FA6C2E"/>
    <w:rsid w:val="00FA6C40"/>
    <w:rsid w:val="00FA6CBB"/>
    <w:rsid w:val="00FA6E00"/>
    <w:rsid w:val="00FA6E4F"/>
    <w:rsid w:val="00FA6E9C"/>
    <w:rsid w:val="00FA6EAA"/>
    <w:rsid w:val="00FA6F4F"/>
    <w:rsid w:val="00FA6F83"/>
    <w:rsid w:val="00FA6FAD"/>
    <w:rsid w:val="00FA6FDB"/>
    <w:rsid w:val="00FA7035"/>
    <w:rsid w:val="00FA7065"/>
    <w:rsid w:val="00FA7071"/>
    <w:rsid w:val="00FA707C"/>
    <w:rsid w:val="00FA70B9"/>
    <w:rsid w:val="00FA713C"/>
    <w:rsid w:val="00FA717F"/>
    <w:rsid w:val="00FA7185"/>
    <w:rsid w:val="00FA7188"/>
    <w:rsid w:val="00FA7209"/>
    <w:rsid w:val="00FA7240"/>
    <w:rsid w:val="00FA7263"/>
    <w:rsid w:val="00FA72A8"/>
    <w:rsid w:val="00FA7530"/>
    <w:rsid w:val="00FA754A"/>
    <w:rsid w:val="00FA766A"/>
    <w:rsid w:val="00FA76FB"/>
    <w:rsid w:val="00FA7726"/>
    <w:rsid w:val="00FA7743"/>
    <w:rsid w:val="00FA7952"/>
    <w:rsid w:val="00FA7A7E"/>
    <w:rsid w:val="00FA7A8F"/>
    <w:rsid w:val="00FA7B18"/>
    <w:rsid w:val="00FA7B36"/>
    <w:rsid w:val="00FA7BCD"/>
    <w:rsid w:val="00FA7C24"/>
    <w:rsid w:val="00FA7E1B"/>
    <w:rsid w:val="00FA7E96"/>
    <w:rsid w:val="00FA7EB3"/>
    <w:rsid w:val="00FA7F92"/>
    <w:rsid w:val="00FA7FAF"/>
    <w:rsid w:val="00FB00E9"/>
    <w:rsid w:val="00FB0164"/>
    <w:rsid w:val="00FB02F2"/>
    <w:rsid w:val="00FB0426"/>
    <w:rsid w:val="00FB042E"/>
    <w:rsid w:val="00FB04E0"/>
    <w:rsid w:val="00FB059E"/>
    <w:rsid w:val="00FB05D8"/>
    <w:rsid w:val="00FB06D1"/>
    <w:rsid w:val="00FB06E9"/>
    <w:rsid w:val="00FB0721"/>
    <w:rsid w:val="00FB0776"/>
    <w:rsid w:val="00FB07C0"/>
    <w:rsid w:val="00FB0803"/>
    <w:rsid w:val="00FB0810"/>
    <w:rsid w:val="00FB08C0"/>
    <w:rsid w:val="00FB08DC"/>
    <w:rsid w:val="00FB0A5C"/>
    <w:rsid w:val="00FB0A5D"/>
    <w:rsid w:val="00FB0AF2"/>
    <w:rsid w:val="00FB0C15"/>
    <w:rsid w:val="00FB0C58"/>
    <w:rsid w:val="00FB0C6A"/>
    <w:rsid w:val="00FB0C79"/>
    <w:rsid w:val="00FB0DB8"/>
    <w:rsid w:val="00FB0F01"/>
    <w:rsid w:val="00FB1081"/>
    <w:rsid w:val="00FB1089"/>
    <w:rsid w:val="00FB11C2"/>
    <w:rsid w:val="00FB1207"/>
    <w:rsid w:val="00FB130E"/>
    <w:rsid w:val="00FB1339"/>
    <w:rsid w:val="00FB1490"/>
    <w:rsid w:val="00FB1509"/>
    <w:rsid w:val="00FB151C"/>
    <w:rsid w:val="00FB1536"/>
    <w:rsid w:val="00FB1541"/>
    <w:rsid w:val="00FB1585"/>
    <w:rsid w:val="00FB181B"/>
    <w:rsid w:val="00FB18EE"/>
    <w:rsid w:val="00FB1958"/>
    <w:rsid w:val="00FB1985"/>
    <w:rsid w:val="00FB1B95"/>
    <w:rsid w:val="00FB1BB3"/>
    <w:rsid w:val="00FB1C30"/>
    <w:rsid w:val="00FB1CE5"/>
    <w:rsid w:val="00FB1DF9"/>
    <w:rsid w:val="00FB1E05"/>
    <w:rsid w:val="00FB1F99"/>
    <w:rsid w:val="00FB20B2"/>
    <w:rsid w:val="00FB21A2"/>
    <w:rsid w:val="00FB21EF"/>
    <w:rsid w:val="00FB2257"/>
    <w:rsid w:val="00FB2273"/>
    <w:rsid w:val="00FB230E"/>
    <w:rsid w:val="00FB2343"/>
    <w:rsid w:val="00FB235D"/>
    <w:rsid w:val="00FB249A"/>
    <w:rsid w:val="00FB24BA"/>
    <w:rsid w:val="00FB24D6"/>
    <w:rsid w:val="00FB24FF"/>
    <w:rsid w:val="00FB2526"/>
    <w:rsid w:val="00FB2686"/>
    <w:rsid w:val="00FB26A4"/>
    <w:rsid w:val="00FB26EB"/>
    <w:rsid w:val="00FB28B6"/>
    <w:rsid w:val="00FB28D2"/>
    <w:rsid w:val="00FB2935"/>
    <w:rsid w:val="00FB293B"/>
    <w:rsid w:val="00FB2A48"/>
    <w:rsid w:val="00FB2EC2"/>
    <w:rsid w:val="00FB2EEB"/>
    <w:rsid w:val="00FB2EFC"/>
    <w:rsid w:val="00FB2F2F"/>
    <w:rsid w:val="00FB2FB2"/>
    <w:rsid w:val="00FB2FF0"/>
    <w:rsid w:val="00FB30C7"/>
    <w:rsid w:val="00FB3377"/>
    <w:rsid w:val="00FB33E8"/>
    <w:rsid w:val="00FB3415"/>
    <w:rsid w:val="00FB366D"/>
    <w:rsid w:val="00FB3730"/>
    <w:rsid w:val="00FB3761"/>
    <w:rsid w:val="00FB388A"/>
    <w:rsid w:val="00FB3AF4"/>
    <w:rsid w:val="00FB3BD8"/>
    <w:rsid w:val="00FB3E2F"/>
    <w:rsid w:val="00FB3E99"/>
    <w:rsid w:val="00FB3EB5"/>
    <w:rsid w:val="00FB3FEB"/>
    <w:rsid w:val="00FB408F"/>
    <w:rsid w:val="00FB40D7"/>
    <w:rsid w:val="00FB40E4"/>
    <w:rsid w:val="00FB410B"/>
    <w:rsid w:val="00FB413F"/>
    <w:rsid w:val="00FB41FD"/>
    <w:rsid w:val="00FB4254"/>
    <w:rsid w:val="00FB4278"/>
    <w:rsid w:val="00FB4327"/>
    <w:rsid w:val="00FB44BA"/>
    <w:rsid w:val="00FB44DD"/>
    <w:rsid w:val="00FB456E"/>
    <w:rsid w:val="00FB4593"/>
    <w:rsid w:val="00FB45A3"/>
    <w:rsid w:val="00FB45AB"/>
    <w:rsid w:val="00FB463F"/>
    <w:rsid w:val="00FB464C"/>
    <w:rsid w:val="00FB4683"/>
    <w:rsid w:val="00FB4694"/>
    <w:rsid w:val="00FB475D"/>
    <w:rsid w:val="00FB482E"/>
    <w:rsid w:val="00FB4870"/>
    <w:rsid w:val="00FB494A"/>
    <w:rsid w:val="00FB494B"/>
    <w:rsid w:val="00FB4964"/>
    <w:rsid w:val="00FB49EE"/>
    <w:rsid w:val="00FB4A36"/>
    <w:rsid w:val="00FB4B17"/>
    <w:rsid w:val="00FB4C70"/>
    <w:rsid w:val="00FB4C84"/>
    <w:rsid w:val="00FB4C91"/>
    <w:rsid w:val="00FB4CA9"/>
    <w:rsid w:val="00FB4D01"/>
    <w:rsid w:val="00FB4D11"/>
    <w:rsid w:val="00FB4D77"/>
    <w:rsid w:val="00FB4EF1"/>
    <w:rsid w:val="00FB5026"/>
    <w:rsid w:val="00FB505E"/>
    <w:rsid w:val="00FB5075"/>
    <w:rsid w:val="00FB50D5"/>
    <w:rsid w:val="00FB5107"/>
    <w:rsid w:val="00FB526B"/>
    <w:rsid w:val="00FB5286"/>
    <w:rsid w:val="00FB53BB"/>
    <w:rsid w:val="00FB53E8"/>
    <w:rsid w:val="00FB540E"/>
    <w:rsid w:val="00FB54BB"/>
    <w:rsid w:val="00FB54FD"/>
    <w:rsid w:val="00FB551B"/>
    <w:rsid w:val="00FB5522"/>
    <w:rsid w:val="00FB556F"/>
    <w:rsid w:val="00FB558F"/>
    <w:rsid w:val="00FB561C"/>
    <w:rsid w:val="00FB5686"/>
    <w:rsid w:val="00FB5688"/>
    <w:rsid w:val="00FB56EA"/>
    <w:rsid w:val="00FB595B"/>
    <w:rsid w:val="00FB59F7"/>
    <w:rsid w:val="00FB5A4E"/>
    <w:rsid w:val="00FB5A7B"/>
    <w:rsid w:val="00FB5A85"/>
    <w:rsid w:val="00FB5AD0"/>
    <w:rsid w:val="00FB5B36"/>
    <w:rsid w:val="00FB5B8E"/>
    <w:rsid w:val="00FB5BE6"/>
    <w:rsid w:val="00FB5D68"/>
    <w:rsid w:val="00FB5F17"/>
    <w:rsid w:val="00FB5F92"/>
    <w:rsid w:val="00FB607A"/>
    <w:rsid w:val="00FB60C8"/>
    <w:rsid w:val="00FB621E"/>
    <w:rsid w:val="00FB6221"/>
    <w:rsid w:val="00FB6297"/>
    <w:rsid w:val="00FB65EE"/>
    <w:rsid w:val="00FB65F6"/>
    <w:rsid w:val="00FB6666"/>
    <w:rsid w:val="00FB6695"/>
    <w:rsid w:val="00FB66E1"/>
    <w:rsid w:val="00FB6740"/>
    <w:rsid w:val="00FB6784"/>
    <w:rsid w:val="00FB67A9"/>
    <w:rsid w:val="00FB67CE"/>
    <w:rsid w:val="00FB6881"/>
    <w:rsid w:val="00FB696F"/>
    <w:rsid w:val="00FB69CA"/>
    <w:rsid w:val="00FB69E7"/>
    <w:rsid w:val="00FB6A05"/>
    <w:rsid w:val="00FB6A0E"/>
    <w:rsid w:val="00FB6A1B"/>
    <w:rsid w:val="00FB6B0F"/>
    <w:rsid w:val="00FB6B51"/>
    <w:rsid w:val="00FB6B8A"/>
    <w:rsid w:val="00FB6C46"/>
    <w:rsid w:val="00FB6C4F"/>
    <w:rsid w:val="00FB6D09"/>
    <w:rsid w:val="00FB6D6E"/>
    <w:rsid w:val="00FB6E93"/>
    <w:rsid w:val="00FB6F2A"/>
    <w:rsid w:val="00FB6F65"/>
    <w:rsid w:val="00FB6F71"/>
    <w:rsid w:val="00FB6FAE"/>
    <w:rsid w:val="00FB6FBA"/>
    <w:rsid w:val="00FB7039"/>
    <w:rsid w:val="00FB7074"/>
    <w:rsid w:val="00FB707E"/>
    <w:rsid w:val="00FB7093"/>
    <w:rsid w:val="00FB7221"/>
    <w:rsid w:val="00FB724A"/>
    <w:rsid w:val="00FB729E"/>
    <w:rsid w:val="00FB7318"/>
    <w:rsid w:val="00FB7375"/>
    <w:rsid w:val="00FB7411"/>
    <w:rsid w:val="00FB74D5"/>
    <w:rsid w:val="00FB7517"/>
    <w:rsid w:val="00FB751D"/>
    <w:rsid w:val="00FB7894"/>
    <w:rsid w:val="00FB7A16"/>
    <w:rsid w:val="00FB7B53"/>
    <w:rsid w:val="00FB7BE1"/>
    <w:rsid w:val="00FB7C0B"/>
    <w:rsid w:val="00FB7C95"/>
    <w:rsid w:val="00FB7C97"/>
    <w:rsid w:val="00FB7CDB"/>
    <w:rsid w:val="00FB7D08"/>
    <w:rsid w:val="00FB7D4F"/>
    <w:rsid w:val="00FB7D55"/>
    <w:rsid w:val="00FB7DDF"/>
    <w:rsid w:val="00FB7F07"/>
    <w:rsid w:val="00FC0096"/>
    <w:rsid w:val="00FC01BE"/>
    <w:rsid w:val="00FC0348"/>
    <w:rsid w:val="00FC0351"/>
    <w:rsid w:val="00FC03C1"/>
    <w:rsid w:val="00FC0502"/>
    <w:rsid w:val="00FC056D"/>
    <w:rsid w:val="00FC05FE"/>
    <w:rsid w:val="00FC068C"/>
    <w:rsid w:val="00FC07CF"/>
    <w:rsid w:val="00FC0878"/>
    <w:rsid w:val="00FC08CA"/>
    <w:rsid w:val="00FC0956"/>
    <w:rsid w:val="00FC09CF"/>
    <w:rsid w:val="00FC0AA6"/>
    <w:rsid w:val="00FC0B06"/>
    <w:rsid w:val="00FC0CD5"/>
    <w:rsid w:val="00FC0D09"/>
    <w:rsid w:val="00FC0D22"/>
    <w:rsid w:val="00FC0FD7"/>
    <w:rsid w:val="00FC1007"/>
    <w:rsid w:val="00FC104D"/>
    <w:rsid w:val="00FC10BB"/>
    <w:rsid w:val="00FC1185"/>
    <w:rsid w:val="00FC119E"/>
    <w:rsid w:val="00FC1296"/>
    <w:rsid w:val="00FC12C7"/>
    <w:rsid w:val="00FC140D"/>
    <w:rsid w:val="00FC1554"/>
    <w:rsid w:val="00FC1561"/>
    <w:rsid w:val="00FC159C"/>
    <w:rsid w:val="00FC15CD"/>
    <w:rsid w:val="00FC15D1"/>
    <w:rsid w:val="00FC160F"/>
    <w:rsid w:val="00FC17CB"/>
    <w:rsid w:val="00FC17F2"/>
    <w:rsid w:val="00FC1865"/>
    <w:rsid w:val="00FC1872"/>
    <w:rsid w:val="00FC1995"/>
    <w:rsid w:val="00FC1AE7"/>
    <w:rsid w:val="00FC1B35"/>
    <w:rsid w:val="00FC1B66"/>
    <w:rsid w:val="00FC1C63"/>
    <w:rsid w:val="00FC1CAA"/>
    <w:rsid w:val="00FC1D7D"/>
    <w:rsid w:val="00FC1E72"/>
    <w:rsid w:val="00FC1F93"/>
    <w:rsid w:val="00FC1FC5"/>
    <w:rsid w:val="00FC1FFA"/>
    <w:rsid w:val="00FC2079"/>
    <w:rsid w:val="00FC2170"/>
    <w:rsid w:val="00FC22FB"/>
    <w:rsid w:val="00FC2407"/>
    <w:rsid w:val="00FC251A"/>
    <w:rsid w:val="00FC262A"/>
    <w:rsid w:val="00FC2691"/>
    <w:rsid w:val="00FC27CD"/>
    <w:rsid w:val="00FC28A1"/>
    <w:rsid w:val="00FC296B"/>
    <w:rsid w:val="00FC29D9"/>
    <w:rsid w:val="00FC2A27"/>
    <w:rsid w:val="00FC2C7B"/>
    <w:rsid w:val="00FC2F1A"/>
    <w:rsid w:val="00FC3018"/>
    <w:rsid w:val="00FC304A"/>
    <w:rsid w:val="00FC3099"/>
    <w:rsid w:val="00FC30A1"/>
    <w:rsid w:val="00FC31DE"/>
    <w:rsid w:val="00FC3216"/>
    <w:rsid w:val="00FC329D"/>
    <w:rsid w:val="00FC32BB"/>
    <w:rsid w:val="00FC3341"/>
    <w:rsid w:val="00FC3439"/>
    <w:rsid w:val="00FC3452"/>
    <w:rsid w:val="00FC3535"/>
    <w:rsid w:val="00FC37A5"/>
    <w:rsid w:val="00FC383C"/>
    <w:rsid w:val="00FC387E"/>
    <w:rsid w:val="00FC388F"/>
    <w:rsid w:val="00FC398C"/>
    <w:rsid w:val="00FC39A3"/>
    <w:rsid w:val="00FC3C10"/>
    <w:rsid w:val="00FC3C14"/>
    <w:rsid w:val="00FC3CC7"/>
    <w:rsid w:val="00FC3D03"/>
    <w:rsid w:val="00FC3D81"/>
    <w:rsid w:val="00FC3E75"/>
    <w:rsid w:val="00FC3ED5"/>
    <w:rsid w:val="00FC3FC4"/>
    <w:rsid w:val="00FC4001"/>
    <w:rsid w:val="00FC4022"/>
    <w:rsid w:val="00FC402A"/>
    <w:rsid w:val="00FC419C"/>
    <w:rsid w:val="00FC44BF"/>
    <w:rsid w:val="00FC450C"/>
    <w:rsid w:val="00FC453C"/>
    <w:rsid w:val="00FC4549"/>
    <w:rsid w:val="00FC455E"/>
    <w:rsid w:val="00FC45F8"/>
    <w:rsid w:val="00FC4673"/>
    <w:rsid w:val="00FC471F"/>
    <w:rsid w:val="00FC47EE"/>
    <w:rsid w:val="00FC4878"/>
    <w:rsid w:val="00FC4930"/>
    <w:rsid w:val="00FC4A1B"/>
    <w:rsid w:val="00FC4A34"/>
    <w:rsid w:val="00FC4A6B"/>
    <w:rsid w:val="00FC4A77"/>
    <w:rsid w:val="00FC4C22"/>
    <w:rsid w:val="00FC4D4A"/>
    <w:rsid w:val="00FC4DB9"/>
    <w:rsid w:val="00FC4E3E"/>
    <w:rsid w:val="00FC4E50"/>
    <w:rsid w:val="00FC4E62"/>
    <w:rsid w:val="00FC5016"/>
    <w:rsid w:val="00FC509E"/>
    <w:rsid w:val="00FC50D1"/>
    <w:rsid w:val="00FC519C"/>
    <w:rsid w:val="00FC51DC"/>
    <w:rsid w:val="00FC53D3"/>
    <w:rsid w:val="00FC5484"/>
    <w:rsid w:val="00FC5577"/>
    <w:rsid w:val="00FC55A0"/>
    <w:rsid w:val="00FC5694"/>
    <w:rsid w:val="00FC58F0"/>
    <w:rsid w:val="00FC58F7"/>
    <w:rsid w:val="00FC5A15"/>
    <w:rsid w:val="00FC5A86"/>
    <w:rsid w:val="00FC5B96"/>
    <w:rsid w:val="00FC5C40"/>
    <w:rsid w:val="00FC5D6D"/>
    <w:rsid w:val="00FC5D78"/>
    <w:rsid w:val="00FC6099"/>
    <w:rsid w:val="00FC6184"/>
    <w:rsid w:val="00FC6188"/>
    <w:rsid w:val="00FC61A0"/>
    <w:rsid w:val="00FC61A9"/>
    <w:rsid w:val="00FC61AC"/>
    <w:rsid w:val="00FC627B"/>
    <w:rsid w:val="00FC62CC"/>
    <w:rsid w:val="00FC63CE"/>
    <w:rsid w:val="00FC645F"/>
    <w:rsid w:val="00FC6465"/>
    <w:rsid w:val="00FC681C"/>
    <w:rsid w:val="00FC685A"/>
    <w:rsid w:val="00FC68E5"/>
    <w:rsid w:val="00FC68F5"/>
    <w:rsid w:val="00FC6911"/>
    <w:rsid w:val="00FC6919"/>
    <w:rsid w:val="00FC6929"/>
    <w:rsid w:val="00FC6963"/>
    <w:rsid w:val="00FC6A05"/>
    <w:rsid w:val="00FC6AF4"/>
    <w:rsid w:val="00FC6B2D"/>
    <w:rsid w:val="00FC6B3D"/>
    <w:rsid w:val="00FC6BA7"/>
    <w:rsid w:val="00FC6C13"/>
    <w:rsid w:val="00FC6D0E"/>
    <w:rsid w:val="00FC6D2B"/>
    <w:rsid w:val="00FC6D6A"/>
    <w:rsid w:val="00FC6D94"/>
    <w:rsid w:val="00FC6E8D"/>
    <w:rsid w:val="00FC6F4F"/>
    <w:rsid w:val="00FC6F6F"/>
    <w:rsid w:val="00FC7018"/>
    <w:rsid w:val="00FC7071"/>
    <w:rsid w:val="00FC709F"/>
    <w:rsid w:val="00FC719E"/>
    <w:rsid w:val="00FC71DB"/>
    <w:rsid w:val="00FC72CB"/>
    <w:rsid w:val="00FC732B"/>
    <w:rsid w:val="00FC7522"/>
    <w:rsid w:val="00FC7626"/>
    <w:rsid w:val="00FC7678"/>
    <w:rsid w:val="00FC7870"/>
    <w:rsid w:val="00FC7931"/>
    <w:rsid w:val="00FC7942"/>
    <w:rsid w:val="00FC79AE"/>
    <w:rsid w:val="00FC79B8"/>
    <w:rsid w:val="00FC7A46"/>
    <w:rsid w:val="00FC7B76"/>
    <w:rsid w:val="00FC7C73"/>
    <w:rsid w:val="00FC7C92"/>
    <w:rsid w:val="00FC7D16"/>
    <w:rsid w:val="00FC7D39"/>
    <w:rsid w:val="00FC7DD5"/>
    <w:rsid w:val="00FC7FFB"/>
    <w:rsid w:val="00FD0219"/>
    <w:rsid w:val="00FD0235"/>
    <w:rsid w:val="00FD02AB"/>
    <w:rsid w:val="00FD02CD"/>
    <w:rsid w:val="00FD02D4"/>
    <w:rsid w:val="00FD031F"/>
    <w:rsid w:val="00FD03C5"/>
    <w:rsid w:val="00FD03DA"/>
    <w:rsid w:val="00FD0558"/>
    <w:rsid w:val="00FD064A"/>
    <w:rsid w:val="00FD068F"/>
    <w:rsid w:val="00FD06DB"/>
    <w:rsid w:val="00FD07C4"/>
    <w:rsid w:val="00FD07CD"/>
    <w:rsid w:val="00FD084A"/>
    <w:rsid w:val="00FD0A9E"/>
    <w:rsid w:val="00FD0AA7"/>
    <w:rsid w:val="00FD0B3E"/>
    <w:rsid w:val="00FD0BE5"/>
    <w:rsid w:val="00FD0CF8"/>
    <w:rsid w:val="00FD0DE5"/>
    <w:rsid w:val="00FD0E71"/>
    <w:rsid w:val="00FD0F72"/>
    <w:rsid w:val="00FD103A"/>
    <w:rsid w:val="00FD10C9"/>
    <w:rsid w:val="00FD10ED"/>
    <w:rsid w:val="00FD1133"/>
    <w:rsid w:val="00FD1174"/>
    <w:rsid w:val="00FD1177"/>
    <w:rsid w:val="00FD12CA"/>
    <w:rsid w:val="00FD1350"/>
    <w:rsid w:val="00FD14E4"/>
    <w:rsid w:val="00FD1630"/>
    <w:rsid w:val="00FD17C1"/>
    <w:rsid w:val="00FD180A"/>
    <w:rsid w:val="00FD1861"/>
    <w:rsid w:val="00FD1863"/>
    <w:rsid w:val="00FD186B"/>
    <w:rsid w:val="00FD1AF7"/>
    <w:rsid w:val="00FD1BF9"/>
    <w:rsid w:val="00FD1C3C"/>
    <w:rsid w:val="00FD1CB0"/>
    <w:rsid w:val="00FD1CF3"/>
    <w:rsid w:val="00FD1D3D"/>
    <w:rsid w:val="00FD1D80"/>
    <w:rsid w:val="00FD1DA7"/>
    <w:rsid w:val="00FD1E2F"/>
    <w:rsid w:val="00FD1EA6"/>
    <w:rsid w:val="00FD1FCA"/>
    <w:rsid w:val="00FD20EB"/>
    <w:rsid w:val="00FD214C"/>
    <w:rsid w:val="00FD22BE"/>
    <w:rsid w:val="00FD23B5"/>
    <w:rsid w:val="00FD2414"/>
    <w:rsid w:val="00FD2463"/>
    <w:rsid w:val="00FD25F3"/>
    <w:rsid w:val="00FD26A0"/>
    <w:rsid w:val="00FD2717"/>
    <w:rsid w:val="00FD2755"/>
    <w:rsid w:val="00FD27CF"/>
    <w:rsid w:val="00FD287C"/>
    <w:rsid w:val="00FD29CD"/>
    <w:rsid w:val="00FD2A3A"/>
    <w:rsid w:val="00FD2A46"/>
    <w:rsid w:val="00FD2B17"/>
    <w:rsid w:val="00FD2B4C"/>
    <w:rsid w:val="00FD2C7B"/>
    <w:rsid w:val="00FD2D46"/>
    <w:rsid w:val="00FD2D6A"/>
    <w:rsid w:val="00FD2D7C"/>
    <w:rsid w:val="00FD2DA7"/>
    <w:rsid w:val="00FD2DCA"/>
    <w:rsid w:val="00FD2E16"/>
    <w:rsid w:val="00FD2E91"/>
    <w:rsid w:val="00FD2F38"/>
    <w:rsid w:val="00FD3103"/>
    <w:rsid w:val="00FD314F"/>
    <w:rsid w:val="00FD3197"/>
    <w:rsid w:val="00FD31DD"/>
    <w:rsid w:val="00FD3338"/>
    <w:rsid w:val="00FD3342"/>
    <w:rsid w:val="00FD341C"/>
    <w:rsid w:val="00FD34CC"/>
    <w:rsid w:val="00FD3513"/>
    <w:rsid w:val="00FD3559"/>
    <w:rsid w:val="00FD35D0"/>
    <w:rsid w:val="00FD36B1"/>
    <w:rsid w:val="00FD3716"/>
    <w:rsid w:val="00FD3729"/>
    <w:rsid w:val="00FD3758"/>
    <w:rsid w:val="00FD37C4"/>
    <w:rsid w:val="00FD3846"/>
    <w:rsid w:val="00FD3A2A"/>
    <w:rsid w:val="00FD3B6C"/>
    <w:rsid w:val="00FD3BFC"/>
    <w:rsid w:val="00FD3D71"/>
    <w:rsid w:val="00FD3ED9"/>
    <w:rsid w:val="00FD3EE1"/>
    <w:rsid w:val="00FD3F88"/>
    <w:rsid w:val="00FD3FB4"/>
    <w:rsid w:val="00FD4040"/>
    <w:rsid w:val="00FD4064"/>
    <w:rsid w:val="00FD40E4"/>
    <w:rsid w:val="00FD40F2"/>
    <w:rsid w:val="00FD412D"/>
    <w:rsid w:val="00FD41C8"/>
    <w:rsid w:val="00FD43CA"/>
    <w:rsid w:val="00FD43F1"/>
    <w:rsid w:val="00FD4439"/>
    <w:rsid w:val="00FD4451"/>
    <w:rsid w:val="00FD4467"/>
    <w:rsid w:val="00FD4599"/>
    <w:rsid w:val="00FD4707"/>
    <w:rsid w:val="00FD4863"/>
    <w:rsid w:val="00FD48E6"/>
    <w:rsid w:val="00FD49FE"/>
    <w:rsid w:val="00FD4A6D"/>
    <w:rsid w:val="00FD4B36"/>
    <w:rsid w:val="00FD4B3A"/>
    <w:rsid w:val="00FD4BF1"/>
    <w:rsid w:val="00FD4C5A"/>
    <w:rsid w:val="00FD4CBE"/>
    <w:rsid w:val="00FD4CC8"/>
    <w:rsid w:val="00FD4E75"/>
    <w:rsid w:val="00FD4E8C"/>
    <w:rsid w:val="00FD4EB3"/>
    <w:rsid w:val="00FD4F9B"/>
    <w:rsid w:val="00FD504D"/>
    <w:rsid w:val="00FD50C6"/>
    <w:rsid w:val="00FD5155"/>
    <w:rsid w:val="00FD5227"/>
    <w:rsid w:val="00FD522F"/>
    <w:rsid w:val="00FD53B5"/>
    <w:rsid w:val="00FD541B"/>
    <w:rsid w:val="00FD5448"/>
    <w:rsid w:val="00FD558F"/>
    <w:rsid w:val="00FD5607"/>
    <w:rsid w:val="00FD564D"/>
    <w:rsid w:val="00FD5728"/>
    <w:rsid w:val="00FD5847"/>
    <w:rsid w:val="00FD58A7"/>
    <w:rsid w:val="00FD5A51"/>
    <w:rsid w:val="00FD5A8B"/>
    <w:rsid w:val="00FD5BDD"/>
    <w:rsid w:val="00FD5BEF"/>
    <w:rsid w:val="00FD5BF5"/>
    <w:rsid w:val="00FD5CC9"/>
    <w:rsid w:val="00FD5CF9"/>
    <w:rsid w:val="00FD5DF6"/>
    <w:rsid w:val="00FD6040"/>
    <w:rsid w:val="00FD607B"/>
    <w:rsid w:val="00FD6163"/>
    <w:rsid w:val="00FD621C"/>
    <w:rsid w:val="00FD6456"/>
    <w:rsid w:val="00FD665A"/>
    <w:rsid w:val="00FD6750"/>
    <w:rsid w:val="00FD6769"/>
    <w:rsid w:val="00FD67AB"/>
    <w:rsid w:val="00FD67DA"/>
    <w:rsid w:val="00FD6924"/>
    <w:rsid w:val="00FD6966"/>
    <w:rsid w:val="00FD6A03"/>
    <w:rsid w:val="00FD6AB8"/>
    <w:rsid w:val="00FD6B31"/>
    <w:rsid w:val="00FD6B65"/>
    <w:rsid w:val="00FD6B6D"/>
    <w:rsid w:val="00FD6D35"/>
    <w:rsid w:val="00FD6E6C"/>
    <w:rsid w:val="00FD6E7A"/>
    <w:rsid w:val="00FD70B2"/>
    <w:rsid w:val="00FD71E1"/>
    <w:rsid w:val="00FD721A"/>
    <w:rsid w:val="00FD7236"/>
    <w:rsid w:val="00FD726D"/>
    <w:rsid w:val="00FD72EA"/>
    <w:rsid w:val="00FD73A1"/>
    <w:rsid w:val="00FD73C7"/>
    <w:rsid w:val="00FD73FA"/>
    <w:rsid w:val="00FD7466"/>
    <w:rsid w:val="00FD7474"/>
    <w:rsid w:val="00FD74C3"/>
    <w:rsid w:val="00FD74D1"/>
    <w:rsid w:val="00FD76CE"/>
    <w:rsid w:val="00FD7703"/>
    <w:rsid w:val="00FD7759"/>
    <w:rsid w:val="00FD7789"/>
    <w:rsid w:val="00FD7795"/>
    <w:rsid w:val="00FD77F2"/>
    <w:rsid w:val="00FD77F3"/>
    <w:rsid w:val="00FD78B3"/>
    <w:rsid w:val="00FD798A"/>
    <w:rsid w:val="00FD79C3"/>
    <w:rsid w:val="00FD7BBB"/>
    <w:rsid w:val="00FD7C21"/>
    <w:rsid w:val="00FD7D40"/>
    <w:rsid w:val="00FD7D74"/>
    <w:rsid w:val="00FD7E4E"/>
    <w:rsid w:val="00FD7F42"/>
    <w:rsid w:val="00FD7F4F"/>
    <w:rsid w:val="00FD7F6C"/>
    <w:rsid w:val="00FE007C"/>
    <w:rsid w:val="00FE01D2"/>
    <w:rsid w:val="00FE021E"/>
    <w:rsid w:val="00FE037D"/>
    <w:rsid w:val="00FE03A0"/>
    <w:rsid w:val="00FE065F"/>
    <w:rsid w:val="00FE0704"/>
    <w:rsid w:val="00FE0947"/>
    <w:rsid w:val="00FE09DF"/>
    <w:rsid w:val="00FE0A56"/>
    <w:rsid w:val="00FE0A9F"/>
    <w:rsid w:val="00FE0AE6"/>
    <w:rsid w:val="00FE0AF2"/>
    <w:rsid w:val="00FE0B74"/>
    <w:rsid w:val="00FE0D0B"/>
    <w:rsid w:val="00FE0D2B"/>
    <w:rsid w:val="00FE0D68"/>
    <w:rsid w:val="00FE0D95"/>
    <w:rsid w:val="00FE0E38"/>
    <w:rsid w:val="00FE0EF4"/>
    <w:rsid w:val="00FE0F62"/>
    <w:rsid w:val="00FE0FE0"/>
    <w:rsid w:val="00FE1072"/>
    <w:rsid w:val="00FE10C8"/>
    <w:rsid w:val="00FE1165"/>
    <w:rsid w:val="00FE11B0"/>
    <w:rsid w:val="00FE1238"/>
    <w:rsid w:val="00FE1440"/>
    <w:rsid w:val="00FE14F9"/>
    <w:rsid w:val="00FE1606"/>
    <w:rsid w:val="00FE161A"/>
    <w:rsid w:val="00FE176F"/>
    <w:rsid w:val="00FE17E4"/>
    <w:rsid w:val="00FE180B"/>
    <w:rsid w:val="00FE1815"/>
    <w:rsid w:val="00FE181F"/>
    <w:rsid w:val="00FE1848"/>
    <w:rsid w:val="00FE1AE4"/>
    <w:rsid w:val="00FE1B1C"/>
    <w:rsid w:val="00FE1BD8"/>
    <w:rsid w:val="00FE1CD2"/>
    <w:rsid w:val="00FE1DA0"/>
    <w:rsid w:val="00FE1DA4"/>
    <w:rsid w:val="00FE1DAE"/>
    <w:rsid w:val="00FE1DDD"/>
    <w:rsid w:val="00FE1FD2"/>
    <w:rsid w:val="00FE200C"/>
    <w:rsid w:val="00FE2016"/>
    <w:rsid w:val="00FE20F6"/>
    <w:rsid w:val="00FE22AF"/>
    <w:rsid w:val="00FE2336"/>
    <w:rsid w:val="00FE2368"/>
    <w:rsid w:val="00FE239E"/>
    <w:rsid w:val="00FE24C0"/>
    <w:rsid w:val="00FE253F"/>
    <w:rsid w:val="00FE2550"/>
    <w:rsid w:val="00FE262D"/>
    <w:rsid w:val="00FE26BE"/>
    <w:rsid w:val="00FE26FA"/>
    <w:rsid w:val="00FE276A"/>
    <w:rsid w:val="00FE288A"/>
    <w:rsid w:val="00FE2A48"/>
    <w:rsid w:val="00FE2B0D"/>
    <w:rsid w:val="00FE2E2F"/>
    <w:rsid w:val="00FE2E51"/>
    <w:rsid w:val="00FE2ED3"/>
    <w:rsid w:val="00FE2ED6"/>
    <w:rsid w:val="00FE2F7A"/>
    <w:rsid w:val="00FE2FB8"/>
    <w:rsid w:val="00FE304A"/>
    <w:rsid w:val="00FE3083"/>
    <w:rsid w:val="00FE3097"/>
    <w:rsid w:val="00FE3146"/>
    <w:rsid w:val="00FE3437"/>
    <w:rsid w:val="00FE3540"/>
    <w:rsid w:val="00FE3724"/>
    <w:rsid w:val="00FE3841"/>
    <w:rsid w:val="00FE38B1"/>
    <w:rsid w:val="00FE3993"/>
    <w:rsid w:val="00FE3B16"/>
    <w:rsid w:val="00FE3B41"/>
    <w:rsid w:val="00FE3C17"/>
    <w:rsid w:val="00FE3CA3"/>
    <w:rsid w:val="00FE3CB9"/>
    <w:rsid w:val="00FE3CF0"/>
    <w:rsid w:val="00FE3E84"/>
    <w:rsid w:val="00FE4100"/>
    <w:rsid w:val="00FE414C"/>
    <w:rsid w:val="00FE4280"/>
    <w:rsid w:val="00FE42DC"/>
    <w:rsid w:val="00FE434D"/>
    <w:rsid w:val="00FE43B8"/>
    <w:rsid w:val="00FE4504"/>
    <w:rsid w:val="00FE458E"/>
    <w:rsid w:val="00FE45B7"/>
    <w:rsid w:val="00FE45BB"/>
    <w:rsid w:val="00FE45C9"/>
    <w:rsid w:val="00FE4603"/>
    <w:rsid w:val="00FE4637"/>
    <w:rsid w:val="00FE47FD"/>
    <w:rsid w:val="00FE4835"/>
    <w:rsid w:val="00FE4869"/>
    <w:rsid w:val="00FE49B9"/>
    <w:rsid w:val="00FE4A28"/>
    <w:rsid w:val="00FE4ADC"/>
    <w:rsid w:val="00FE4BB7"/>
    <w:rsid w:val="00FE4CB5"/>
    <w:rsid w:val="00FE4CEF"/>
    <w:rsid w:val="00FE4D0A"/>
    <w:rsid w:val="00FE4D4A"/>
    <w:rsid w:val="00FE4E75"/>
    <w:rsid w:val="00FE4F8D"/>
    <w:rsid w:val="00FE4F96"/>
    <w:rsid w:val="00FE50AE"/>
    <w:rsid w:val="00FE5307"/>
    <w:rsid w:val="00FE538D"/>
    <w:rsid w:val="00FE5504"/>
    <w:rsid w:val="00FE555B"/>
    <w:rsid w:val="00FE564E"/>
    <w:rsid w:val="00FE5685"/>
    <w:rsid w:val="00FE56FE"/>
    <w:rsid w:val="00FE58AF"/>
    <w:rsid w:val="00FE58CE"/>
    <w:rsid w:val="00FE58DD"/>
    <w:rsid w:val="00FE5A7F"/>
    <w:rsid w:val="00FE5A91"/>
    <w:rsid w:val="00FE5B68"/>
    <w:rsid w:val="00FE5C0C"/>
    <w:rsid w:val="00FE5C7E"/>
    <w:rsid w:val="00FE5C9C"/>
    <w:rsid w:val="00FE5CE6"/>
    <w:rsid w:val="00FE5D0F"/>
    <w:rsid w:val="00FE5DED"/>
    <w:rsid w:val="00FE5DFC"/>
    <w:rsid w:val="00FE5E54"/>
    <w:rsid w:val="00FE5E78"/>
    <w:rsid w:val="00FE5E94"/>
    <w:rsid w:val="00FE5ED5"/>
    <w:rsid w:val="00FE5EFD"/>
    <w:rsid w:val="00FE5F55"/>
    <w:rsid w:val="00FE5F94"/>
    <w:rsid w:val="00FE5FDA"/>
    <w:rsid w:val="00FE6050"/>
    <w:rsid w:val="00FE6219"/>
    <w:rsid w:val="00FE629F"/>
    <w:rsid w:val="00FE62F9"/>
    <w:rsid w:val="00FE6402"/>
    <w:rsid w:val="00FE645D"/>
    <w:rsid w:val="00FE647E"/>
    <w:rsid w:val="00FE6509"/>
    <w:rsid w:val="00FE66CB"/>
    <w:rsid w:val="00FE6719"/>
    <w:rsid w:val="00FE674D"/>
    <w:rsid w:val="00FE6778"/>
    <w:rsid w:val="00FE694E"/>
    <w:rsid w:val="00FE69F1"/>
    <w:rsid w:val="00FE6A25"/>
    <w:rsid w:val="00FE6A78"/>
    <w:rsid w:val="00FE6BD0"/>
    <w:rsid w:val="00FE6BF7"/>
    <w:rsid w:val="00FE6C3A"/>
    <w:rsid w:val="00FE6E71"/>
    <w:rsid w:val="00FE6F94"/>
    <w:rsid w:val="00FE6FBE"/>
    <w:rsid w:val="00FE7097"/>
    <w:rsid w:val="00FE70DF"/>
    <w:rsid w:val="00FE71B6"/>
    <w:rsid w:val="00FE7216"/>
    <w:rsid w:val="00FE7249"/>
    <w:rsid w:val="00FE725C"/>
    <w:rsid w:val="00FE72B9"/>
    <w:rsid w:val="00FE739D"/>
    <w:rsid w:val="00FE7447"/>
    <w:rsid w:val="00FE74CE"/>
    <w:rsid w:val="00FE74D0"/>
    <w:rsid w:val="00FE751E"/>
    <w:rsid w:val="00FE75EF"/>
    <w:rsid w:val="00FE7651"/>
    <w:rsid w:val="00FE7679"/>
    <w:rsid w:val="00FE769C"/>
    <w:rsid w:val="00FE76A3"/>
    <w:rsid w:val="00FE76AF"/>
    <w:rsid w:val="00FE7733"/>
    <w:rsid w:val="00FE785E"/>
    <w:rsid w:val="00FE7928"/>
    <w:rsid w:val="00FE79C0"/>
    <w:rsid w:val="00FE7A5A"/>
    <w:rsid w:val="00FE7D83"/>
    <w:rsid w:val="00FE7E0A"/>
    <w:rsid w:val="00FE7F4E"/>
    <w:rsid w:val="00FE7F7F"/>
    <w:rsid w:val="00FE7FE3"/>
    <w:rsid w:val="00FF0127"/>
    <w:rsid w:val="00FF019F"/>
    <w:rsid w:val="00FF022D"/>
    <w:rsid w:val="00FF0246"/>
    <w:rsid w:val="00FF034A"/>
    <w:rsid w:val="00FF05C8"/>
    <w:rsid w:val="00FF071C"/>
    <w:rsid w:val="00FF07D5"/>
    <w:rsid w:val="00FF07F6"/>
    <w:rsid w:val="00FF09D3"/>
    <w:rsid w:val="00FF0A02"/>
    <w:rsid w:val="00FF0A5D"/>
    <w:rsid w:val="00FF0A6B"/>
    <w:rsid w:val="00FF0A9D"/>
    <w:rsid w:val="00FF0AA1"/>
    <w:rsid w:val="00FF0AA3"/>
    <w:rsid w:val="00FF0B92"/>
    <w:rsid w:val="00FF0BDE"/>
    <w:rsid w:val="00FF0C17"/>
    <w:rsid w:val="00FF0C41"/>
    <w:rsid w:val="00FF0CC1"/>
    <w:rsid w:val="00FF0CCC"/>
    <w:rsid w:val="00FF0D21"/>
    <w:rsid w:val="00FF0D93"/>
    <w:rsid w:val="00FF11BF"/>
    <w:rsid w:val="00FF127A"/>
    <w:rsid w:val="00FF1312"/>
    <w:rsid w:val="00FF1331"/>
    <w:rsid w:val="00FF134A"/>
    <w:rsid w:val="00FF1355"/>
    <w:rsid w:val="00FF1408"/>
    <w:rsid w:val="00FF149D"/>
    <w:rsid w:val="00FF14F5"/>
    <w:rsid w:val="00FF1543"/>
    <w:rsid w:val="00FF170A"/>
    <w:rsid w:val="00FF1767"/>
    <w:rsid w:val="00FF17E5"/>
    <w:rsid w:val="00FF18A0"/>
    <w:rsid w:val="00FF18D8"/>
    <w:rsid w:val="00FF1996"/>
    <w:rsid w:val="00FF1A5C"/>
    <w:rsid w:val="00FF1A76"/>
    <w:rsid w:val="00FF1C08"/>
    <w:rsid w:val="00FF1C61"/>
    <w:rsid w:val="00FF1C75"/>
    <w:rsid w:val="00FF1CFE"/>
    <w:rsid w:val="00FF1D3F"/>
    <w:rsid w:val="00FF1D54"/>
    <w:rsid w:val="00FF1DAC"/>
    <w:rsid w:val="00FF1E13"/>
    <w:rsid w:val="00FF1E59"/>
    <w:rsid w:val="00FF1EBB"/>
    <w:rsid w:val="00FF1EEC"/>
    <w:rsid w:val="00FF1FDE"/>
    <w:rsid w:val="00FF1FE9"/>
    <w:rsid w:val="00FF210E"/>
    <w:rsid w:val="00FF214C"/>
    <w:rsid w:val="00FF214E"/>
    <w:rsid w:val="00FF23F0"/>
    <w:rsid w:val="00FF23F8"/>
    <w:rsid w:val="00FF2552"/>
    <w:rsid w:val="00FF2560"/>
    <w:rsid w:val="00FF258B"/>
    <w:rsid w:val="00FF25C8"/>
    <w:rsid w:val="00FF25F1"/>
    <w:rsid w:val="00FF2637"/>
    <w:rsid w:val="00FF268C"/>
    <w:rsid w:val="00FF2698"/>
    <w:rsid w:val="00FF2708"/>
    <w:rsid w:val="00FF276E"/>
    <w:rsid w:val="00FF28C6"/>
    <w:rsid w:val="00FF28EF"/>
    <w:rsid w:val="00FF295B"/>
    <w:rsid w:val="00FF2975"/>
    <w:rsid w:val="00FF29CA"/>
    <w:rsid w:val="00FF2A21"/>
    <w:rsid w:val="00FF2AA2"/>
    <w:rsid w:val="00FF2B45"/>
    <w:rsid w:val="00FF2B77"/>
    <w:rsid w:val="00FF2C3A"/>
    <w:rsid w:val="00FF2C4C"/>
    <w:rsid w:val="00FF2D74"/>
    <w:rsid w:val="00FF2EA2"/>
    <w:rsid w:val="00FF2EF3"/>
    <w:rsid w:val="00FF3115"/>
    <w:rsid w:val="00FF3246"/>
    <w:rsid w:val="00FF32E7"/>
    <w:rsid w:val="00FF33F4"/>
    <w:rsid w:val="00FF3408"/>
    <w:rsid w:val="00FF341E"/>
    <w:rsid w:val="00FF34D0"/>
    <w:rsid w:val="00FF3526"/>
    <w:rsid w:val="00FF3648"/>
    <w:rsid w:val="00FF36BB"/>
    <w:rsid w:val="00FF37A7"/>
    <w:rsid w:val="00FF399D"/>
    <w:rsid w:val="00FF3A59"/>
    <w:rsid w:val="00FF3B27"/>
    <w:rsid w:val="00FF3BE3"/>
    <w:rsid w:val="00FF3C22"/>
    <w:rsid w:val="00FF3CCD"/>
    <w:rsid w:val="00FF3DEB"/>
    <w:rsid w:val="00FF3DFC"/>
    <w:rsid w:val="00FF3E32"/>
    <w:rsid w:val="00FF3F45"/>
    <w:rsid w:val="00FF3FE3"/>
    <w:rsid w:val="00FF401F"/>
    <w:rsid w:val="00FF4024"/>
    <w:rsid w:val="00FF40A9"/>
    <w:rsid w:val="00FF40C6"/>
    <w:rsid w:val="00FF413B"/>
    <w:rsid w:val="00FF439C"/>
    <w:rsid w:val="00FF4418"/>
    <w:rsid w:val="00FF4449"/>
    <w:rsid w:val="00FF44B5"/>
    <w:rsid w:val="00FF44B9"/>
    <w:rsid w:val="00FF453E"/>
    <w:rsid w:val="00FF4596"/>
    <w:rsid w:val="00FF4618"/>
    <w:rsid w:val="00FF4664"/>
    <w:rsid w:val="00FF46A4"/>
    <w:rsid w:val="00FF4717"/>
    <w:rsid w:val="00FF4751"/>
    <w:rsid w:val="00FF47C8"/>
    <w:rsid w:val="00FF4823"/>
    <w:rsid w:val="00FF4905"/>
    <w:rsid w:val="00FF49C9"/>
    <w:rsid w:val="00FF49F3"/>
    <w:rsid w:val="00FF4B20"/>
    <w:rsid w:val="00FF4B5E"/>
    <w:rsid w:val="00FF4BA9"/>
    <w:rsid w:val="00FF4BEB"/>
    <w:rsid w:val="00FF4C2C"/>
    <w:rsid w:val="00FF4C6E"/>
    <w:rsid w:val="00FF4F12"/>
    <w:rsid w:val="00FF4FC9"/>
    <w:rsid w:val="00FF5033"/>
    <w:rsid w:val="00FF506D"/>
    <w:rsid w:val="00FF51A3"/>
    <w:rsid w:val="00FF51C2"/>
    <w:rsid w:val="00FF5239"/>
    <w:rsid w:val="00FF5351"/>
    <w:rsid w:val="00FF5380"/>
    <w:rsid w:val="00FF54C3"/>
    <w:rsid w:val="00FF54F5"/>
    <w:rsid w:val="00FF564D"/>
    <w:rsid w:val="00FF574E"/>
    <w:rsid w:val="00FF5787"/>
    <w:rsid w:val="00FF57AC"/>
    <w:rsid w:val="00FF59E7"/>
    <w:rsid w:val="00FF5A62"/>
    <w:rsid w:val="00FF5BFD"/>
    <w:rsid w:val="00FF5D12"/>
    <w:rsid w:val="00FF5D5A"/>
    <w:rsid w:val="00FF5D7E"/>
    <w:rsid w:val="00FF5E4D"/>
    <w:rsid w:val="00FF5EEC"/>
    <w:rsid w:val="00FF5F44"/>
    <w:rsid w:val="00FF5FB2"/>
    <w:rsid w:val="00FF5FBF"/>
    <w:rsid w:val="00FF612A"/>
    <w:rsid w:val="00FF61AA"/>
    <w:rsid w:val="00FF6203"/>
    <w:rsid w:val="00FF6263"/>
    <w:rsid w:val="00FF62A9"/>
    <w:rsid w:val="00FF62E5"/>
    <w:rsid w:val="00FF637B"/>
    <w:rsid w:val="00FF63E7"/>
    <w:rsid w:val="00FF6509"/>
    <w:rsid w:val="00FF668F"/>
    <w:rsid w:val="00FF66CF"/>
    <w:rsid w:val="00FF66EB"/>
    <w:rsid w:val="00FF66F2"/>
    <w:rsid w:val="00FF670C"/>
    <w:rsid w:val="00FF6719"/>
    <w:rsid w:val="00FF6883"/>
    <w:rsid w:val="00FF6B73"/>
    <w:rsid w:val="00FF6CB3"/>
    <w:rsid w:val="00FF6D49"/>
    <w:rsid w:val="00FF6D7B"/>
    <w:rsid w:val="00FF6D7E"/>
    <w:rsid w:val="00FF6DCA"/>
    <w:rsid w:val="00FF6DEF"/>
    <w:rsid w:val="00FF6E25"/>
    <w:rsid w:val="00FF6F96"/>
    <w:rsid w:val="00FF71B5"/>
    <w:rsid w:val="00FF7208"/>
    <w:rsid w:val="00FF72C4"/>
    <w:rsid w:val="00FF734F"/>
    <w:rsid w:val="00FF736C"/>
    <w:rsid w:val="00FF7378"/>
    <w:rsid w:val="00FF7404"/>
    <w:rsid w:val="00FF7410"/>
    <w:rsid w:val="00FF7476"/>
    <w:rsid w:val="00FF755C"/>
    <w:rsid w:val="00FF75C1"/>
    <w:rsid w:val="00FF76AD"/>
    <w:rsid w:val="00FF76E0"/>
    <w:rsid w:val="00FF796A"/>
    <w:rsid w:val="00FF79F0"/>
    <w:rsid w:val="00FF7A71"/>
    <w:rsid w:val="00FF7B69"/>
    <w:rsid w:val="00FF7BC9"/>
    <w:rsid w:val="00FF7C44"/>
    <w:rsid w:val="00FF7D35"/>
    <w:rsid w:val="00FF7DA9"/>
    <w:rsid w:val="00FF7DD0"/>
    <w:rsid w:val="00FF7EB9"/>
    <w:rsid w:val="00FF7F44"/>
    <w:rsid w:val="00FF7FD9"/>
    <w:rsid w:val="0102B01B"/>
    <w:rsid w:val="010310BC"/>
    <w:rsid w:val="010327A3"/>
    <w:rsid w:val="010340DF"/>
    <w:rsid w:val="01034A6B"/>
    <w:rsid w:val="01037469"/>
    <w:rsid w:val="010956DB"/>
    <w:rsid w:val="0109E3A5"/>
    <w:rsid w:val="010A8070"/>
    <w:rsid w:val="010AF918"/>
    <w:rsid w:val="010BA311"/>
    <w:rsid w:val="010D0434"/>
    <w:rsid w:val="010D9551"/>
    <w:rsid w:val="010EAFA2"/>
    <w:rsid w:val="010F344D"/>
    <w:rsid w:val="010F47D8"/>
    <w:rsid w:val="0110D2BC"/>
    <w:rsid w:val="01111AB0"/>
    <w:rsid w:val="01121C84"/>
    <w:rsid w:val="011337D0"/>
    <w:rsid w:val="0113CED2"/>
    <w:rsid w:val="011482C4"/>
    <w:rsid w:val="0117D1BE"/>
    <w:rsid w:val="01181C9D"/>
    <w:rsid w:val="011AB8F1"/>
    <w:rsid w:val="011C18FA"/>
    <w:rsid w:val="011D0301"/>
    <w:rsid w:val="011E34C1"/>
    <w:rsid w:val="011E41C1"/>
    <w:rsid w:val="011EC657"/>
    <w:rsid w:val="011FA523"/>
    <w:rsid w:val="01203F15"/>
    <w:rsid w:val="0121F5AC"/>
    <w:rsid w:val="01248246"/>
    <w:rsid w:val="01249F9A"/>
    <w:rsid w:val="012663B4"/>
    <w:rsid w:val="0127A88B"/>
    <w:rsid w:val="012EA9B1"/>
    <w:rsid w:val="012F9FAF"/>
    <w:rsid w:val="0130C2DF"/>
    <w:rsid w:val="01319F2B"/>
    <w:rsid w:val="0131C269"/>
    <w:rsid w:val="013243D3"/>
    <w:rsid w:val="01333A4E"/>
    <w:rsid w:val="0134890B"/>
    <w:rsid w:val="0134FF64"/>
    <w:rsid w:val="013659BF"/>
    <w:rsid w:val="01387071"/>
    <w:rsid w:val="013C62C0"/>
    <w:rsid w:val="013DD4A8"/>
    <w:rsid w:val="013E5C46"/>
    <w:rsid w:val="013F73B7"/>
    <w:rsid w:val="013FB471"/>
    <w:rsid w:val="0140546D"/>
    <w:rsid w:val="0140A35C"/>
    <w:rsid w:val="0140A798"/>
    <w:rsid w:val="0140DCAE"/>
    <w:rsid w:val="01456EA1"/>
    <w:rsid w:val="01485818"/>
    <w:rsid w:val="0148CCF8"/>
    <w:rsid w:val="0149ACDD"/>
    <w:rsid w:val="0149D738"/>
    <w:rsid w:val="014A4C26"/>
    <w:rsid w:val="01515AC3"/>
    <w:rsid w:val="01517865"/>
    <w:rsid w:val="0159BBA8"/>
    <w:rsid w:val="015A2BCC"/>
    <w:rsid w:val="015CE7BB"/>
    <w:rsid w:val="015D0DA2"/>
    <w:rsid w:val="015EAD4E"/>
    <w:rsid w:val="015F4D3A"/>
    <w:rsid w:val="01608199"/>
    <w:rsid w:val="0163A699"/>
    <w:rsid w:val="0167B225"/>
    <w:rsid w:val="016897A4"/>
    <w:rsid w:val="01689AE7"/>
    <w:rsid w:val="0169D327"/>
    <w:rsid w:val="016B7251"/>
    <w:rsid w:val="016FCDD4"/>
    <w:rsid w:val="017045AA"/>
    <w:rsid w:val="0173D586"/>
    <w:rsid w:val="01772019"/>
    <w:rsid w:val="017A295E"/>
    <w:rsid w:val="017D1981"/>
    <w:rsid w:val="017E523D"/>
    <w:rsid w:val="0182DA12"/>
    <w:rsid w:val="0184AB1E"/>
    <w:rsid w:val="01873932"/>
    <w:rsid w:val="0187AC02"/>
    <w:rsid w:val="0189C624"/>
    <w:rsid w:val="018F53A6"/>
    <w:rsid w:val="018FCAEA"/>
    <w:rsid w:val="0190B63C"/>
    <w:rsid w:val="0194D6BB"/>
    <w:rsid w:val="019687AC"/>
    <w:rsid w:val="0198678F"/>
    <w:rsid w:val="019A2345"/>
    <w:rsid w:val="019A5AD9"/>
    <w:rsid w:val="019D99CB"/>
    <w:rsid w:val="01A3100E"/>
    <w:rsid w:val="01A4B054"/>
    <w:rsid w:val="01A63CD3"/>
    <w:rsid w:val="01A69178"/>
    <w:rsid w:val="01A74FF4"/>
    <w:rsid w:val="01A7D4A3"/>
    <w:rsid w:val="01A826BD"/>
    <w:rsid w:val="01A8988B"/>
    <w:rsid w:val="01AB18AA"/>
    <w:rsid w:val="01ADFC52"/>
    <w:rsid w:val="01AE3231"/>
    <w:rsid w:val="01B04DE5"/>
    <w:rsid w:val="01B5CA28"/>
    <w:rsid w:val="01B6391D"/>
    <w:rsid w:val="01B77324"/>
    <w:rsid w:val="01BAB742"/>
    <w:rsid w:val="01BB9761"/>
    <w:rsid w:val="01BCF389"/>
    <w:rsid w:val="01BD5B1A"/>
    <w:rsid w:val="01BD9D0A"/>
    <w:rsid w:val="01C02296"/>
    <w:rsid w:val="01C038EF"/>
    <w:rsid w:val="01C11AF5"/>
    <w:rsid w:val="01C245F6"/>
    <w:rsid w:val="01C29F20"/>
    <w:rsid w:val="01C77BDE"/>
    <w:rsid w:val="01C83DD2"/>
    <w:rsid w:val="01CA5D80"/>
    <w:rsid w:val="01CD1D67"/>
    <w:rsid w:val="01CE2BBF"/>
    <w:rsid w:val="01CE6215"/>
    <w:rsid w:val="01CF21CE"/>
    <w:rsid w:val="01D071BD"/>
    <w:rsid w:val="01D08592"/>
    <w:rsid w:val="01D08C89"/>
    <w:rsid w:val="01D0B633"/>
    <w:rsid w:val="01D0C16B"/>
    <w:rsid w:val="01D25CEA"/>
    <w:rsid w:val="01D31360"/>
    <w:rsid w:val="01D62226"/>
    <w:rsid w:val="01D63E56"/>
    <w:rsid w:val="01DA2B93"/>
    <w:rsid w:val="01DD518B"/>
    <w:rsid w:val="01DD6608"/>
    <w:rsid w:val="01DE90AC"/>
    <w:rsid w:val="01DFD6E7"/>
    <w:rsid w:val="01E40756"/>
    <w:rsid w:val="01E4530A"/>
    <w:rsid w:val="01E4A788"/>
    <w:rsid w:val="01E4B586"/>
    <w:rsid w:val="01E53C8C"/>
    <w:rsid w:val="01E8C2CF"/>
    <w:rsid w:val="01E93557"/>
    <w:rsid w:val="01E94981"/>
    <w:rsid w:val="01E9CE8E"/>
    <w:rsid w:val="01EAC78D"/>
    <w:rsid w:val="01EAD8AE"/>
    <w:rsid w:val="01EB2BCC"/>
    <w:rsid w:val="01ED6CD7"/>
    <w:rsid w:val="01F21772"/>
    <w:rsid w:val="01F2B353"/>
    <w:rsid w:val="01F3C2A3"/>
    <w:rsid w:val="01F4ED8F"/>
    <w:rsid w:val="01F5C774"/>
    <w:rsid w:val="01F5D1DE"/>
    <w:rsid w:val="01F6319C"/>
    <w:rsid w:val="01F6DD94"/>
    <w:rsid w:val="01F704E1"/>
    <w:rsid w:val="01F87060"/>
    <w:rsid w:val="01F937F1"/>
    <w:rsid w:val="01F983CA"/>
    <w:rsid w:val="01FAC03A"/>
    <w:rsid w:val="020451F8"/>
    <w:rsid w:val="0204B70C"/>
    <w:rsid w:val="020634C0"/>
    <w:rsid w:val="02073A9D"/>
    <w:rsid w:val="02087A52"/>
    <w:rsid w:val="0208A967"/>
    <w:rsid w:val="020AE96E"/>
    <w:rsid w:val="020C0648"/>
    <w:rsid w:val="020C8363"/>
    <w:rsid w:val="020C90B3"/>
    <w:rsid w:val="020ED3D8"/>
    <w:rsid w:val="0210BC94"/>
    <w:rsid w:val="0212DBDF"/>
    <w:rsid w:val="0214087B"/>
    <w:rsid w:val="021466A7"/>
    <w:rsid w:val="021797EB"/>
    <w:rsid w:val="0218AA32"/>
    <w:rsid w:val="021D24A6"/>
    <w:rsid w:val="021DB8F4"/>
    <w:rsid w:val="021FBD37"/>
    <w:rsid w:val="022669AF"/>
    <w:rsid w:val="02270BE6"/>
    <w:rsid w:val="02298D46"/>
    <w:rsid w:val="022A413C"/>
    <w:rsid w:val="02332AD4"/>
    <w:rsid w:val="02361C7A"/>
    <w:rsid w:val="02368ADD"/>
    <w:rsid w:val="0236EA25"/>
    <w:rsid w:val="02378E3F"/>
    <w:rsid w:val="0237ADDB"/>
    <w:rsid w:val="0237FBC2"/>
    <w:rsid w:val="023815B3"/>
    <w:rsid w:val="0238B827"/>
    <w:rsid w:val="02396D2D"/>
    <w:rsid w:val="023D8B54"/>
    <w:rsid w:val="02427B36"/>
    <w:rsid w:val="0242A003"/>
    <w:rsid w:val="0242FC6C"/>
    <w:rsid w:val="0243189D"/>
    <w:rsid w:val="02441366"/>
    <w:rsid w:val="0244A2B8"/>
    <w:rsid w:val="024596C6"/>
    <w:rsid w:val="0245C3C3"/>
    <w:rsid w:val="02465C7E"/>
    <w:rsid w:val="02473CF2"/>
    <w:rsid w:val="0248EE61"/>
    <w:rsid w:val="024BEDFF"/>
    <w:rsid w:val="024BFEBB"/>
    <w:rsid w:val="024C3550"/>
    <w:rsid w:val="024D2A1B"/>
    <w:rsid w:val="024D7296"/>
    <w:rsid w:val="024EA814"/>
    <w:rsid w:val="024F4DC2"/>
    <w:rsid w:val="024FFE5B"/>
    <w:rsid w:val="02522DD6"/>
    <w:rsid w:val="0253831A"/>
    <w:rsid w:val="02540E6A"/>
    <w:rsid w:val="0255420B"/>
    <w:rsid w:val="02580D11"/>
    <w:rsid w:val="02585D28"/>
    <w:rsid w:val="0258756B"/>
    <w:rsid w:val="02596D91"/>
    <w:rsid w:val="025BF264"/>
    <w:rsid w:val="025E935E"/>
    <w:rsid w:val="025E9381"/>
    <w:rsid w:val="02600F44"/>
    <w:rsid w:val="0264DECF"/>
    <w:rsid w:val="02653448"/>
    <w:rsid w:val="02655DD0"/>
    <w:rsid w:val="0265DCA4"/>
    <w:rsid w:val="02667627"/>
    <w:rsid w:val="026684B3"/>
    <w:rsid w:val="02696AE5"/>
    <w:rsid w:val="026C4FA7"/>
    <w:rsid w:val="02709D90"/>
    <w:rsid w:val="0270A564"/>
    <w:rsid w:val="0270FF4F"/>
    <w:rsid w:val="02720AAD"/>
    <w:rsid w:val="0272A1BE"/>
    <w:rsid w:val="02736D56"/>
    <w:rsid w:val="027503E5"/>
    <w:rsid w:val="027B94A2"/>
    <w:rsid w:val="027CDBEF"/>
    <w:rsid w:val="027E92B7"/>
    <w:rsid w:val="027EC8FF"/>
    <w:rsid w:val="027F46C9"/>
    <w:rsid w:val="027FA98E"/>
    <w:rsid w:val="027FC30E"/>
    <w:rsid w:val="02807B5E"/>
    <w:rsid w:val="0281B529"/>
    <w:rsid w:val="0281FEA7"/>
    <w:rsid w:val="028226F9"/>
    <w:rsid w:val="0282A993"/>
    <w:rsid w:val="0287A524"/>
    <w:rsid w:val="028BAF9C"/>
    <w:rsid w:val="029406AD"/>
    <w:rsid w:val="029555B9"/>
    <w:rsid w:val="02961234"/>
    <w:rsid w:val="0296CFDF"/>
    <w:rsid w:val="029BA31F"/>
    <w:rsid w:val="029C1765"/>
    <w:rsid w:val="029C97EC"/>
    <w:rsid w:val="029CB7B9"/>
    <w:rsid w:val="029F3E29"/>
    <w:rsid w:val="029FD5FC"/>
    <w:rsid w:val="02A0810B"/>
    <w:rsid w:val="02A0B445"/>
    <w:rsid w:val="02A19613"/>
    <w:rsid w:val="02A24CC5"/>
    <w:rsid w:val="02A262DD"/>
    <w:rsid w:val="02A4D050"/>
    <w:rsid w:val="02A5BE15"/>
    <w:rsid w:val="02A5C264"/>
    <w:rsid w:val="02A694E7"/>
    <w:rsid w:val="02A78F81"/>
    <w:rsid w:val="02A8B978"/>
    <w:rsid w:val="02ABED6F"/>
    <w:rsid w:val="02ABFE5D"/>
    <w:rsid w:val="02AC03FD"/>
    <w:rsid w:val="02AC6FF2"/>
    <w:rsid w:val="02ADEA2D"/>
    <w:rsid w:val="02AEDC8D"/>
    <w:rsid w:val="02AF499D"/>
    <w:rsid w:val="02B25F67"/>
    <w:rsid w:val="02B4DA66"/>
    <w:rsid w:val="02B5F4EC"/>
    <w:rsid w:val="02B648D2"/>
    <w:rsid w:val="02B89647"/>
    <w:rsid w:val="02B99D0E"/>
    <w:rsid w:val="02BBF484"/>
    <w:rsid w:val="02BD5C5D"/>
    <w:rsid w:val="02C02109"/>
    <w:rsid w:val="02C02364"/>
    <w:rsid w:val="02C15319"/>
    <w:rsid w:val="02C3D802"/>
    <w:rsid w:val="02C3F7B0"/>
    <w:rsid w:val="02C4AFD9"/>
    <w:rsid w:val="02C50B69"/>
    <w:rsid w:val="02C70F72"/>
    <w:rsid w:val="02C7F038"/>
    <w:rsid w:val="02C87800"/>
    <w:rsid w:val="02C8AEED"/>
    <w:rsid w:val="02CA2DAF"/>
    <w:rsid w:val="02CB68DF"/>
    <w:rsid w:val="02CDCE30"/>
    <w:rsid w:val="02D03609"/>
    <w:rsid w:val="02D0EF42"/>
    <w:rsid w:val="02D139D0"/>
    <w:rsid w:val="02D3F59C"/>
    <w:rsid w:val="02D4FE28"/>
    <w:rsid w:val="02DA00B8"/>
    <w:rsid w:val="02DD68A3"/>
    <w:rsid w:val="02DE4419"/>
    <w:rsid w:val="02E211F9"/>
    <w:rsid w:val="02E412AB"/>
    <w:rsid w:val="02E48034"/>
    <w:rsid w:val="02E5AA5B"/>
    <w:rsid w:val="02E63706"/>
    <w:rsid w:val="02E7945A"/>
    <w:rsid w:val="02E92778"/>
    <w:rsid w:val="02EA38B6"/>
    <w:rsid w:val="02EA4083"/>
    <w:rsid w:val="02EBD207"/>
    <w:rsid w:val="02EC62E0"/>
    <w:rsid w:val="02F10A27"/>
    <w:rsid w:val="02F3D9BE"/>
    <w:rsid w:val="02F5E085"/>
    <w:rsid w:val="02F83AA3"/>
    <w:rsid w:val="02FC5256"/>
    <w:rsid w:val="02FDB5AC"/>
    <w:rsid w:val="02FEF714"/>
    <w:rsid w:val="02FF77EC"/>
    <w:rsid w:val="03000D1F"/>
    <w:rsid w:val="0302C334"/>
    <w:rsid w:val="0303ED0F"/>
    <w:rsid w:val="0305B4DF"/>
    <w:rsid w:val="0305EB6E"/>
    <w:rsid w:val="03074483"/>
    <w:rsid w:val="0308AA02"/>
    <w:rsid w:val="030A7A84"/>
    <w:rsid w:val="030BF712"/>
    <w:rsid w:val="030D2843"/>
    <w:rsid w:val="030D3A49"/>
    <w:rsid w:val="030E4DA1"/>
    <w:rsid w:val="030E7609"/>
    <w:rsid w:val="0311461D"/>
    <w:rsid w:val="031191CF"/>
    <w:rsid w:val="03120E2A"/>
    <w:rsid w:val="03142B40"/>
    <w:rsid w:val="0316075E"/>
    <w:rsid w:val="03162325"/>
    <w:rsid w:val="03191C5E"/>
    <w:rsid w:val="031AFC96"/>
    <w:rsid w:val="031C9F3E"/>
    <w:rsid w:val="031EB341"/>
    <w:rsid w:val="031F2805"/>
    <w:rsid w:val="031F2C25"/>
    <w:rsid w:val="032169E3"/>
    <w:rsid w:val="032195C2"/>
    <w:rsid w:val="032404EC"/>
    <w:rsid w:val="0324C30E"/>
    <w:rsid w:val="032709C5"/>
    <w:rsid w:val="032877AE"/>
    <w:rsid w:val="0328E278"/>
    <w:rsid w:val="0329146D"/>
    <w:rsid w:val="032B7363"/>
    <w:rsid w:val="032B8997"/>
    <w:rsid w:val="032C435B"/>
    <w:rsid w:val="032F6646"/>
    <w:rsid w:val="033390CB"/>
    <w:rsid w:val="03354AFC"/>
    <w:rsid w:val="03387B9B"/>
    <w:rsid w:val="0338D047"/>
    <w:rsid w:val="033AB53C"/>
    <w:rsid w:val="033AC417"/>
    <w:rsid w:val="033B731D"/>
    <w:rsid w:val="033BD20C"/>
    <w:rsid w:val="033DFB35"/>
    <w:rsid w:val="033E9480"/>
    <w:rsid w:val="03406E03"/>
    <w:rsid w:val="03406EDB"/>
    <w:rsid w:val="03418CE6"/>
    <w:rsid w:val="034244AC"/>
    <w:rsid w:val="03430CDD"/>
    <w:rsid w:val="03433474"/>
    <w:rsid w:val="0344B8D0"/>
    <w:rsid w:val="03456ACD"/>
    <w:rsid w:val="03460DAF"/>
    <w:rsid w:val="0347C4ED"/>
    <w:rsid w:val="03493F68"/>
    <w:rsid w:val="03498146"/>
    <w:rsid w:val="0349F5EE"/>
    <w:rsid w:val="034A3C7C"/>
    <w:rsid w:val="034AA31F"/>
    <w:rsid w:val="034CBA31"/>
    <w:rsid w:val="034EF07A"/>
    <w:rsid w:val="03567BA5"/>
    <w:rsid w:val="035A197A"/>
    <w:rsid w:val="035C23CC"/>
    <w:rsid w:val="035DABE6"/>
    <w:rsid w:val="035FA128"/>
    <w:rsid w:val="0360B9B7"/>
    <w:rsid w:val="03616125"/>
    <w:rsid w:val="0362B98A"/>
    <w:rsid w:val="0362D146"/>
    <w:rsid w:val="0363EAA9"/>
    <w:rsid w:val="0364A2B1"/>
    <w:rsid w:val="03655E35"/>
    <w:rsid w:val="0369D9F8"/>
    <w:rsid w:val="036A1B24"/>
    <w:rsid w:val="036BACFF"/>
    <w:rsid w:val="036CDCCF"/>
    <w:rsid w:val="036D48A7"/>
    <w:rsid w:val="036F5A04"/>
    <w:rsid w:val="03756112"/>
    <w:rsid w:val="03761293"/>
    <w:rsid w:val="03763679"/>
    <w:rsid w:val="037833DC"/>
    <w:rsid w:val="03785809"/>
    <w:rsid w:val="037C7CA8"/>
    <w:rsid w:val="037CD07A"/>
    <w:rsid w:val="037DBAF4"/>
    <w:rsid w:val="037DCDDA"/>
    <w:rsid w:val="037F0247"/>
    <w:rsid w:val="03816C60"/>
    <w:rsid w:val="03819FCB"/>
    <w:rsid w:val="03821AEA"/>
    <w:rsid w:val="0385B721"/>
    <w:rsid w:val="0386EDF3"/>
    <w:rsid w:val="0389138B"/>
    <w:rsid w:val="0389C3ED"/>
    <w:rsid w:val="038AD689"/>
    <w:rsid w:val="038AF1EA"/>
    <w:rsid w:val="038B36DA"/>
    <w:rsid w:val="038BC73B"/>
    <w:rsid w:val="038EC758"/>
    <w:rsid w:val="038ECD59"/>
    <w:rsid w:val="03955DDF"/>
    <w:rsid w:val="0398154E"/>
    <w:rsid w:val="0399A2FD"/>
    <w:rsid w:val="03A00D54"/>
    <w:rsid w:val="03A0347E"/>
    <w:rsid w:val="03A3E0FC"/>
    <w:rsid w:val="03A53FE9"/>
    <w:rsid w:val="03A745CF"/>
    <w:rsid w:val="03AD7FE9"/>
    <w:rsid w:val="03B0FC16"/>
    <w:rsid w:val="03B1B9FE"/>
    <w:rsid w:val="03B4EE36"/>
    <w:rsid w:val="03B75E62"/>
    <w:rsid w:val="03BA007D"/>
    <w:rsid w:val="03BBA568"/>
    <w:rsid w:val="03BD7E99"/>
    <w:rsid w:val="03BF7777"/>
    <w:rsid w:val="03C272D7"/>
    <w:rsid w:val="03C2CFCE"/>
    <w:rsid w:val="03C30555"/>
    <w:rsid w:val="03C3D0ED"/>
    <w:rsid w:val="03C4BE06"/>
    <w:rsid w:val="03C87FD2"/>
    <w:rsid w:val="03CAFB09"/>
    <w:rsid w:val="03CB2BC2"/>
    <w:rsid w:val="03CBB870"/>
    <w:rsid w:val="03CDB32E"/>
    <w:rsid w:val="03CDEF16"/>
    <w:rsid w:val="03CF9873"/>
    <w:rsid w:val="03D02A9C"/>
    <w:rsid w:val="03D21BBC"/>
    <w:rsid w:val="03D2A7F7"/>
    <w:rsid w:val="03D5EFE7"/>
    <w:rsid w:val="03D61894"/>
    <w:rsid w:val="03D64079"/>
    <w:rsid w:val="03D75CC4"/>
    <w:rsid w:val="03D9A6DD"/>
    <w:rsid w:val="03D9A9EF"/>
    <w:rsid w:val="03DCD5D6"/>
    <w:rsid w:val="03DEAFBF"/>
    <w:rsid w:val="03DF3281"/>
    <w:rsid w:val="03E0104D"/>
    <w:rsid w:val="03E0917E"/>
    <w:rsid w:val="03E0C34F"/>
    <w:rsid w:val="03E19C83"/>
    <w:rsid w:val="03E3005D"/>
    <w:rsid w:val="03E3E26D"/>
    <w:rsid w:val="03E5AAE1"/>
    <w:rsid w:val="03E6AC67"/>
    <w:rsid w:val="03E7FF97"/>
    <w:rsid w:val="03E8D7A2"/>
    <w:rsid w:val="03E99332"/>
    <w:rsid w:val="03EC1B0E"/>
    <w:rsid w:val="03ECB6C0"/>
    <w:rsid w:val="03EEAC1A"/>
    <w:rsid w:val="03F01979"/>
    <w:rsid w:val="03F11C00"/>
    <w:rsid w:val="03F24632"/>
    <w:rsid w:val="03F29BB9"/>
    <w:rsid w:val="03F505AA"/>
    <w:rsid w:val="03F823E9"/>
    <w:rsid w:val="03F9046B"/>
    <w:rsid w:val="03F9D278"/>
    <w:rsid w:val="03FB2F22"/>
    <w:rsid w:val="0402ED65"/>
    <w:rsid w:val="04077971"/>
    <w:rsid w:val="040B02D9"/>
    <w:rsid w:val="040BC6DD"/>
    <w:rsid w:val="040DA6C1"/>
    <w:rsid w:val="040E604C"/>
    <w:rsid w:val="041193CB"/>
    <w:rsid w:val="0411F787"/>
    <w:rsid w:val="04167EB0"/>
    <w:rsid w:val="0418CF83"/>
    <w:rsid w:val="041BE9D7"/>
    <w:rsid w:val="041E6F15"/>
    <w:rsid w:val="041E76EC"/>
    <w:rsid w:val="041E87E3"/>
    <w:rsid w:val="041F387F"/>
    <w:rsid w:val="042018F3"/>
    <w:rsid w:val="0420867D"/>
    <w:rsid w:val="0425A3EB"/>
    <w:rsid w:val="042775A6"/>
    <w:rsid w:val="0428835E"/>
    <w:rsid w:val="0428FC34"/>
    <w:rsid w:val="042EA2F6"/>
    <w:rsid w:val="042F985F"/>
    <w:rsid w:val="04300C30"/>
    <w:rsid w:val="04309B8F"/>
    <w:rsid w:val="04332104"/>
    <w:rsid w:val="04342EC9"/>
    <w:rsid w:val="0434805D"/>
    <w:rsid w:val="043609FA"/>
    <w:rsid w:val="04372778"/>
    <w:rsid w:val="0437D4DB"/>
    <w:rsid w:val="04380575"/>
    <w:rsid w:val="043853FA"/>
    <w:rsid w:val="043AD9B4"/>
    <w:rsid w:val="043BD5D3"/>
    <w:rsid w:val="043C534C"/>
    <w:rsid w:val="043C95B1"/>
    <w:rsid w:val="043DA244"/>
    <w:rsid w:val="043F271E"/>
    <w:rsid w:val="043F7492"/>
    <w:rsid w:val="043FDB20"/>
    <w:rsid w:val="0440F7D0"/>
    <w:rsid w:val="0441A0B8"/>
    <w:rsid w:val="044322E8"/>
    <w:rsid w:val="0444F11A"/>
    <w:rsid w:val="0445FD5E"/>
    <w:rsid w:val="044C3BA5"/>
    <w:rsid w:val="0451E71C"/>
    <w:rsid w:val="045430C0"/>
    <w:rsid w:val="04546667"/>
    <w:rsid w:val="04567009"/>
    <w:rsid w:val="04568369"/>
    <w:rsid w:val="0456ADCB"/>
    <w:rsid w:val="04578A9B"/>
    <w:rsid w:val="045D2C6E"/>
    <w:rsid w:val="045DAE46"/>
    <w:rsid w:val="04600105"/>
    <w:rsid w:val="04629FCB"/>
    <w:rsid w:val="0464A4DB"/>
    <w:rsid w:val="04653BFC"/>
    <w:rsid w:val="04660AA1"/>
    <w:rsid w:val="0467BC15"/>
    <w:rsid w:val="046B9FE7"/>
    <w:rsid w:val="046C3307"/>
    <w:rsid w:val="046CDFD6"/>
    <w:rsid w:val="046ECD13"/>
    <w:rsid w:val="046F2386"/>
    <w:rsid w:val="046F61DD"/>
    <w:rsid w:val="046F98E1"/>
    <w:rsid w:val="0471E8E8"/>
    <w:rsid w:val="04726E50"/>
    <w:rsid w:val="0473C75C"/>
    <w:rsid w:val="04748693"/>
    <w:rsid w:val="0474954D"/>
    <w:rsid w:val="04764AF9"/>
    <w:rsid w:val="0478AB36"/>
    <w:rsid w:val="0478BC78"/>
    <w:rsid w:val="047B60B6"/>
    <w:rsid w:val="047EB9F6"/>
    <w:rsid w:val="04811F44"/>
    <w:rsid w:val="04823902"/>
    <w:rsid w:val="048348F1"/>
    <w:rsid w:val="04839363"/>
    <w:rsid w:val="04841A7E"/>
    <w:rsid w:val="0485DF1F"/>
    <w:rsid w:val="048852B5"/>
    <w:rsid w:val="04889C20"/>
    <w:rsid w:val="04899F73"/>
    <w:rsid w:val="048DF75C"/>
    <w:rsid w:val="048E5153"/>
    <w:rsid w:val="04902880"/>
    <w:rsid w:val="04907CF9"/>
    <w:rsid w:val="0491296F"/>
    <w:rsid w:val="049191DF"/>
    <w:rsid w:val="0492ADE1"/>
    <w:rsid w:val="0492CCE7"/>
    <w:rsid w:val="0493324B"/>
    <w:rsid w:val="0494ECEA"/>
    <w:rsid w:val="04994D2B"/>
    <w:rsid w:val="049A60E0"/>
    <w:rsid w:val="049ABF41"/>
    <w:rsid w:val="049C41C5"/>
    <w:rsid w:val="049DC217"/>
    <w:rsid w:val="049F388D"/>
    <w:rsid w:val="049FCBE4"/>
    <w:rsid w:val="04A01B57"/>
    <w:rsid w:val="04A11EBE"/>
    <w:rsid w:val="04A23683"/>
    <w:rsid w:val="04A2593C"/>
    <w:rsid w:val="04A2713F"/>
    <w:rsid w:val="04A3B423"/>
    <w:rsid w:val="04A6C7E0"/>
    <w:rsid w:val="04A98D35"/>
    <w:rsid w:val="04ABBF72"/>
    <w:rsid w:val="04AE9D80"/>
    <w:rsid w:val="04AF0647"/>
    <w:rsid w:val="04AF6B73"/>
    <w:rsid w:val="04B11CCA"/>
    <w:rsid w:val="04B726A8"/>
    <w:rsid w:val="04B9B337"/>
    <w:rsid w:val="04BA7550"/>
    <w:rsid w:val="04C088E8"/>
    <w:rsid w:val="04C27C04"/>
    <w:rsid w:val="04C4605B"/>
    <w:rsid w:val="04C6EAE5"/>
    <w:rsid w:val="04C7C134"/>
    <w:rsid w:val="04C85241"/>
    <w:rsid w:val="04CA03F1"/>
    <w:rsid w:val="04CFF2C1"/>
    <w:rsid w:val="04D31050"/>
    <w:rsid w:val="04D41B97"/>
    <w:rsid w:val="04D4A6F6"/>
    <w:rsid w:val="04D4AA07"/>
    <w:rsid w:val="04D5E2EF"/>
    <w:rsid w:val="04D6BE71"/>
    <w:rsid w:val="04D9DA1A"/>
    <w:rsid w:val="04DC27C3"/>
    <w:rsid w:val="04DCA860"/>
    <w:rsid w:val="04DD0C59"/>
    <w:rsid w:val="04DE6AD1"/>
    <w:rsid w:val="04E516AE"/>
    <w:rsid w:val="04E657DF"/>
    <w:rsid w:val="04EA4C0F"/>
    <w:rsid w:val="04EB49C2"/>
    <w:rsid w:val="04EC298F"/>
    <w:rsid w:val="04ECA29B"/>
    <w:rsid w:val="04EDB996"/>
    <w:rsid w:val="04EDE007"/>
    <w:rsid w:val="04F1C2E9"/>
    <w:rsid w:val="04F2E71B"/>
    <w:rsid w:val="04F5E38F"/>
    <w:rsid w:val="04F631D7"/>
    <w:rsid w:val="04F6CC01"/>
    <w:rsid w:val="04F76A6E"/>
    <w:rsid w:val="04FA374C"/>
    <w:rsid w:val="04FBFDFC"/>
    <w:rsid w:val="04FE8B10"/>
    <w:rsid w:val="04FEA1A7"/>
    <w:rsid w:val="04FFB8D0"/>
    <w:rsid w:val="050051CB"/>
    <w:rsid w:val="05017763"/>
    <w:rsid w:val="0502C44E"/>
    <w:rsid w:val="05032B19"/>
    <w:rsid w:val="0505700B"/>
    <w:rsid w:val="050916E5"/>
    <w:rsid w:val="050ADF60"/>
    <w:rsid w:val="050B2B75"/>
    <w:rsid w:val="050FB29A"/>
    <w:rsid w:val="050FCD9A"/>
    <w:rsid w:val="0512C3D1"/>
    <w:rsid w:val="0513690D"/>
    <w:rsid w:val="05137F2B"/>
    <w:rsid w:val="05141EA8"/>
    <w:rsid w:val="051467CB"/>
    <w:rsid w:val="0514C1DA"/>
    <w:rsid w:val="0515AC32"/>
    <w:rsid w:val="0515B606"/>
    <w:rsid w:val="05177582"/>
    <w:rsid w:val="05179E3E"/>
    <w:rsid w:val="05190E09"/>
    <w:rsid w:val="051A3FB5"/>
    <w:rsid w:val="051A71E6"/>
    <w:rsid w:val="051B8041"/>
    <w:rsid w:val="051E90A7"/>
    <w:rsid w:val="051ED583"/>
    <w:rsid w:val="051F57ED"/>
    <w:rsid w:val="051FFA59"/>
    <w:rsid w:val="05201118"/>
    <w:rsid w:val="05215F4A"/>
    <w:rsid w:val="05217E6A"/>
    <w:rsid w:val="0522A673"/>
    <w:rsid w:val="0523F36E"/>
    <w:rsid w:val="05253F19"/>
    <w:rsid w:val="05264DA4"/>
    <w:rsid w:val="0526AB07"/>
    <w:rsid w:val="052852DE"/>
    <w:rsid w:val="0529B5E5"/>
    <w:rsid w:val="052AD5D8"/>
    <w:rsid w:val="052DC9D3"/>
    <w:rsid w:val="052E5E75"/>
    <w:rsid w:val="052EBA4D"/>
    <w:rsid w:val="053157CF"/>
    <w:rsid w:val="0534C015"/>
    <w:rsid w:val="0534F363"/>
    <w:rsid w:val="0535E5D3"/>
    <w:rsid w:val="05360798"/>
    <w:rsid w:val="053611E3"/>
    <w:rsid w:val="0539F8F6"/>
    <w:rsid w:val="053ADE25"/>
    <w:rsid w:val="053B8A0D"/>
    <w:rsid w:val="053D658B"/>
    <w:rsid w:val="053EC447"/>
    <w:rsid w:val="0541F53B"/>
    <w:rsid w:val="05477A3A"/>
    <w:rsid w:val="05479EE3"/>
    <w:rsid w:val="054932C3"/>
    <w:rsid w:val="0549684F"/>
    <w:rsid w:val="054BBC95"/>
    <w:rsid w:val="054F8296"/>
    <w:rsid w:val="055985F6"/>
    <w:rsid w:val="0559B5CC"/>
    <w:rsid w:val="055B58D0"/>
    <w:rsid w:val="055B89C6"/>
    <w:rsid w:val="055BFE56"/>
    <w:rsid w:val="055CA692"/>
    <w:rsid w:val="055D091D"/>
    <w:rsid w:val="056458E5"/>
    <w:rsid w:val="0565038C"/>
    <w:rsid w:val="0565411C"/>
    <w:rsid w:val="056DE099"/>
    <w:rsid w:val="056F5844"/>
    <w:rsid w:val="056F5E37"/>
    <w:rsid w:val="0570F2A4"/>
    <w:rsid w:val="05721C68"/>
    <w:rsid w:val="05722B38"/>
    <w:rsid w:val="0572BBFB"/>
    <w:rsid w:val="05735C0D"/>
    <w:rsid w:val="057538EA"/>
    <w:rsid w:val="0575F60E"/>
    <w:rsid w:val="0576AD75"/>
    <w:rsid w:val="057AE059"/>
    <w:rsid w:val="057B0578"/>
    <w:rsid w:val="057B5B12"/>
    <w:rsid w:val="057F2E67"/>
    <w:rsid w:val="0581022F"/>
    <w:rsid w:val="0581482B"/>
    <w:rsid w:val="05828721"/>
    <w:rsid w:val="0583A63B"/>
    <w:rsid w:val="05847BCD"/>
    <w:rsid w:val="058543FD"/>
    <w:rsid w:val="0585F800"/>
    <w:rsid w:val="05863402"/>
    <w:rsid w:val="058734E8"/>
    <w:rsid w:val="058954F9"/>
    <w:rsid w:val="05897734"/>
    <w:rsid w:val="058B1E9E"/>
    <w:rsid w:val="058CF34B"/>
    <w:rsid w:val="058D5682"/>
    <w:rsid w:val="0591A3D0"/>
    <w:rsid w:val="0591C52E"/>
    <w:rsid w:val="059367AF"/>
    <w:rsid w:val="05960C88"/>
    <w:rsid w:val="0596F23F"/>
    <w:rsid w:val="05971DF8"/>
    <w:rsid w:val="059B4653"/>
    <w:rsid w:val="059FBDBD"/>
    <w:rsid w:val="05A06E91"/>
    <w:rsid w:val="05A1DCF0"/>
    <w:rsid w:val="05A2BA60"/>
    <w:rsid w:val="05A60282"/>
    <w:rsid w:val="05A6C490"/>
    <w:rsid w:val="05A6F29F"/>
    <w:rsid w:val="05A6F633"/>
    <w:rsid w:val="05A82853"/>
    <w:rsid w:val="05A97AE8"/>
    <w:rsid w:val="05A9EFD5"/>
    <w:rsid w:val="05A9F467"/>
    <w:rsid w:val="05ABCFE9"/>
    <w:rsid w:val="05AF77A2"/>
    <w:rsid w:val="05AFBCFA"/>
    <w:rsid w:val="05B2F10F"/>
    <w:rsid w:val="05B4C53A"/>
    <w:rsid w:val="05B53520"/>
    <w:rsid w:val="05B58FA5"/>
    <w:rsid w:val="05B5F7E8"/>
    <w:rsid w:val="05B79677"/>
    <w:rsid w:val="05B864AA"/>
    <w:rsid w:val="05B8E964"/>
    <w:rsid w:val="05B8E997"/>
    <w:rsid w:val="05BA20CE"/>
    <w:rsid w:val="05BCDAC2"/>
    <w:rsid w:val="05BE1B30"/>
    <w:rsid w:val="05BE7312"/>
    <w:rsid w:val="05BF88B3"/>
    <w:rsid w:val="05C1B151"/>
    <w:rsid w:val="05C2EAA6"/>
    <w:rsid w:val="05C37588"/>
    <w:rsid w:val="05C5A220"/>
    <w:rsid w:val="05C5EF08"/>
    <w:rsid w:val="05C63DAC"/>
    <w:rsid w:val="05C6F7DD"/>
    <w:rsid w:val="05C9D3B8"/>
    <w:rsid w:val="05CB726F"/>
    <w:rsid w:val="05CED274"/>
    <w:rsid w:val="05D06234"/>
    <w:rsid w:val="05D3E1AF"/>
    <w:rsid w:val="05D495AB"/>
    <w:rsid w:val="05D68D6C"/>
    <w:rsid w:val="05D794AB"/>
    <w:rsid w:val="05D8382D"/>
    <w:rsid w:val="05DB729C"/>
    <w:rsid w:val="05DBB69F"/>
    <w:rsid w:val="05DC160D"/>
    <w:rsid w:val="05DC6A1A"/>
    <w:rsid w:val="05DF5A6B"/>
    <w:rsid w:val="05E00172"/>
    <w:rsid w:val="05E0C0F8"/>
    <w:rsid w:val="05E27BFB"/>
    <w:rsid w:val="05E2DBB8"/>
    <w:rsid w:val="05E3F484"/>
    <w:rsid w:val="05E4D825"/>
    <w:rsid w:val="05E6F00F"/>
    <w:rsid w:val="05E815B3"/>
    <w:rsid w:val="05EA6122"/>
    <w:rsid w:val="05EACD41"/>
    <w:rsid w:val="05EC491D"/>
    <w:rsid w:val="05EC775B"/>
    <w:rsid w:val="05F01773"/>
    <w:rsid w:val="05F083C1"/>
    <w:rsid w:val="05F2E101"/>
    <w:rsid w:val="05F32015"/>
    <w:rsid w:val="05F56DA3"/>
    <w:rsid w:val="05F5BEC0"/>
    <w:rsid w:val="05F6A654"/>
    <w:rsid w:val="05F7A568"/>
    <w:rsid w:val="05F7DFB9"/>
    <w:rsid w:val="05F85684"/>
    <w:rsid w:val="05FDE1CF"/>
    <w:rsid w:val="05FECD8F"/>
    <w:rsid w:val="05FF8CEA"/>
    <w:rsid w:val="05FFA060"/>
    <w:rsid w:val="0600C650"/>
    <w:rsid w:val="0602D213"/>
    <w:rsid w:val="0604ECAA"/>
    <w:rsid w:val="0608D4AE"/>
    <w:rsid w:val="0609F1F1"/>
    <w:rsid w:val="060BF6C4"/>
    <w:rsid w:val="060EEBC3"/>
    <w:rsid w:val="06111D4A"/>
    <w:rsid w:val="0613CC17"/>
    <w:rsid w:val="0614A7CE"/>
    <w:rsid w:val="0615BB20"/>
    <w:rsid w:val="0616F608"/>
    <w:rsid w:val="0618DCC2"/>
    <w:rsid w:val="06192D82"/>
    <w:rsid w:val="061A7CEB"/>
    <w:rsid w:val="061B823F"/>
    <w:rsid w:val="061C3522"/>
    <w:rsid w:val="061E9D31"/>
    <w:rsid w:val="0620D5E6"/>
    <w:rsid w:val="062187E9"/>
    <w:rsid w:val="06228FCD"/>
    <w:rsid w:val="06247CC8"/>
    <w:rsid w:val="062498A9"/>
    <w:rsid w:val="0624D629"/>
    <w:rsid w:val="0626F4EB"/>
    <w:rsid w:val="06279F58"/>
    <w:rsid w:val="0627D0AE"/>
    <w:rsid w:val="06285BD3"/>
    <w:rsid w:val="06291323"/>
    <w:rsid w:val="062E9C2A"/>
    <w:rsid w:val="06307D39"/>
    <w:rsid w:val="0631BE5A"/>
    <w:rsid w:val="06334630"/>
    <w:rsid w:val="063E431C"/>
    <w:rsid w:val="063F391C"/>
    <w:rsid w:val="06427A7F"/>
    <w:rsid w:val="0644771F"/>
    <w:rsid w:val="06462B3D"/>
    <w:rsid w:val="0649889A"/>
    <w:rsid w:val="064D2606"/>
    <w:rsid w:val="064D83F1"/>
    <w:rsid w:val="064EC5D6"/>
    <w:rsid w:val="06502882"/>
    <w:rsid w:val="06507B3F"/>
    <w:rsid w:val="06532F4A"/>
    <w:rsid w:val="0653A7EB"/>
    <w:rsid w:val="0653D143"/>
    <w:rsid w:val="06541CB1"/>
    <w:rsid w:val="06548925"/>
    <w:rsid w:val="06550F77"/>
    <w:rsid w:val="065548DE"/>
    <w:rsid w:val="0655D659"/>
    <w:rsid w:val="0656D910"/>
    <w:rsid w:val="06591EDF"/>
    <w:rsid w:val="06600DCD"/>
    <w:rsid w:val="0661B0B8"/>
    <w:rsid w:val="0661BF86"/>
    <w:rsid w:val="0664575D"/>
    <w:rsid w:val="0665AF7C"/>
    <w:rsid w:val="066D6C8C"/>
    <w:rsid w:val="066E18F4"/>
    <w:rsid w:val="066EF85C"/>
    <w:rsid w:val="066F7698"/>
    <w:rsid w:val="066FE485"/>
    <w:rsid w:val="0670F33B"/>
    <w:rsid w:val="0671BE34"/>
    <w:rsid w:val="0674E480"/>
    <w:rsid w:val="0675382C"/>
    <w:rsid w:val="0675EF3A"/>
    <w:rsid w:val="0676F0CE"/>
    <w:rsid w:val="0677FEC9"/>
    <w:rsid w:val="0678CC49"/>
    <w:rsid w:val="067AC1FA"/>
    <w:rsid w:val="067B6A95"/>
    <w:rsid w:val="06836216"/>
    <w:rsid w:val="0683D13A"/>
    <w:rsid w:val="068424AA"/>
    <w:rsid w:val="0684B24B"/>
    <w:rsid w:val="0688AC9E"/>
    <w:rsid w:val="0688F241"/>
    <w:rsid w:val="068A849B"/>
    <w:rsid w:val="068B5B6B"/>
    <w:rsid w:val="068BA98B"/>
    <w:rsid w:val="068CC80C"/>
    <w:rsid w:val="068D3133"/>
    <w:rsid w:val="068DCB6E"/>
    <w:rsid w:val="0693A3F4"/>
    <w:rsid w:val="0694EA5B"/>
    <w:rsid w:val="0697E9C7"/>
    <w:rsid w:val="069A6EC4"/>
    <w:rsid w:val="069A7208"/>
    <w:rsid w:val="069E8835"/>
    <w:rsid w:val="069F1EF2"/>
    <w:rsid w:val="069F737E"/>
    <w:rsid w:val="069F9F65"/>
    <w:rsid w:val="06A0D464"/>
    <w:rsid w:val="06A2956E"/>
    <w:rsid w:val="06A74517"/>
    <w:rsid w:val="06A91EEA"/>
    <w:rsid w:val="06AE41F1"/>
    <w:rsid w:val="06B0F467"/>
    <w:rsid w:val="06B13EA4"/>
    <w:rsid w:val="06B318D5"/>
    <w:rsid w:val="06B38A56"/>
    <w:rsid w:val="06B467A3"/>
    <w:rsid w:val="06B51731"/>
    <w:rsid w:val="06B76E92"/>
    <w:rsid w:val="06BA6F0A"/>
    <w:rsid w:val="06BA8AC4"/>
    <w:rsid w:val="06BAEE3C"/>
    <w:rsid w:val="06BB4A0F"/>
    <w:rsid w:val="06BBD9DB"/>
    <w:rsid w:val="06BDA4AD"/>
    <w:rsid w:val="06BDA701"/>
    <w:rsid w:val="06BEFE88"/>
    <w:rsid w:val="06C4762B"/>
    <w:rsid w:val="06C551A3"/>
    <w:rsid w:val="06C56692"/>
    <w:rsid w:val="06C97A65"/>
    <w:rsid w:val="06C9B58A"/>
    <w:rsid w:val="06CA4CF8"/>
    <w:rsid w:val="06CA5BC6"/>
    <w:rsid w:val="06CB8FB3"/>
    <w:rsid w:val="06CF9C41"/>
    <w:rsid w:val="06D02502"/>
    <w:rsid w:val="06D1EFD4"/>
    <w:rsid w:val="06D42FB0"/>
    <w:rsid w:val="06D470AC"/>
    <w:rsid w:val="06D53FEE"/>
    <w:rsid w:val="06D636B4"/>
    <w:rsid w:val="06D6F003"/>
    <w:rsid w:val="06D793C3"/>
    <w:rsid w:val="06D9A44B"/>
    <w:rsid w:val="06E20E6B"/>
    <w:rsid w:val="06E47123"/>
    <w:rsid w:val="06E6D932"/>
    <w:rsid w:val="06E88358"/>
    <w:rsid w:val="06E9C95A"/>
    <w:rsid w:val="06EC15BD"/>
    <w:rsid w:val="06EC6359"/>
    <w:rsid w:val="06EEC771"/>
    <w:rsid w:val="06F022F7"/>
    <w:rsid w:val="06F1AE64"/>
    <w:rsid w:val="06F54666"/>
    <w:rsid w:val="06F74A77"/>
    <w:rsid w:val="06F9F892"/>
    <w:rsid w:val="06FB8255"/>
    <w:rsid w:val="06FD6629"/>
    <w:rsid w:val="07006479"/>
    <w:rsid w:val="07007589"/>
    <w:rsid w:val="070ECBDD"/>
    <w:rsid w:val="070F0E20"/>
    <w:rsid w:val="070FFF33"/>
    <w:rsid w:val="0712D03F"/>
    <w:rsid w:val="07139A1D"/>
    <w:rsid w:val="0715D160"/>
    <w:rsid w:val="0716BEFA"/>
    <w:rsid w:val="0718A198"/>
    <w:rsid w:val="071A5869"/>
    <w:rsid w:val="071B1372"/>
    <w:rsid w:val="071BF938"/>
    <w:rsid w:val="071D592A"/>
    <w:rsid w:val="071D7FAC"/>
    <w:rsid w:val="071DF742"/>
    <w:rsid w:val="071ED3A4"/>
    <w:rsid w:val="072018AE"/>
    <w:rsid w:val="0722557D"/>
    <w:rsid w:val="0723E455"/>
    <w:rsid w:val="0726C75B"/>
    <w:rsid w:val="0726FA1C"/>
    <w:rsid w:val="07272110"/>
    <w:rsid w:val="07273B11"/>
    <w:rsid w:val="0727CEA8"/>
    <w:rsid w:val="072A879C"/>
    <w:rsid w:val="072CD4CB"/>
    <w:rsid w:val="07332043"/>
    <w:rsid w:val="07359267"/>
    <w:rsid w:val="073643A5"/>
    <w:rsid w:val="07396252"/>
    <w:rsid w:val="073A83D7"/>
    <w:rsid w:val="073BC171"/>
    <w:rsid w:val="073BFE88"/>
    <w:rsid w:val="073C0BB1"/>
    <w:rsid w:val="073CDD9A"/>
    <w:rsid w:val="073D87A0"/>
    <w:rsid w:val="073E1153"/>
    <w:rsid w:val="073F3EEB"/>
    <w:rsid w:val="073FC91E"/>
    <w:rsid w:val="0740992D"/>
    <w:rsid w:val="07433271"/>
    <w:rsid w:val="07491A35"/>
    <w:rsid w:val="074A6CFC"/>
    <w:rsid w:val="074AB4FA"/>
    <w:rsid w:val="074B44EA"/>
    <w:rsid w:val="074F4E7E"/>
    <w:rsid w:val="0750F8AA"/>
    <w:rsid w:val="07526D97"/>
    <w:rsid w:val="07534519"/>
    <w:rsid w:val="07585BB2"/>
    <w:rsid w:val="07592C35"/>
    <w:rsid w:val="075A83CD"/>
    <w:rsid w:val="075BAFF9"/>
    <w:rsid w:val="075E93B0"/>
    <w:rsid w:val="075EAB5A"/>
    <w:rsid w:val="075ED9AF"/>
    <w:rsid w:val="075FDE9E"/>
    <w:rsid w:val="076266D2"/>
    <w:rsid w:val="07626B91"/>
    <w:rsid w:val="076329A0"/>
    <w:rsid w:val="0763FBFA"/>
    <w:rsid w:val="07654D74"/>
    <w:rsid w:val="07660826"/>
    <w:rsid w:val="076811A6"/>
    <w:rsid w:val="07692877"/>
    <w:rsid w:val="0769BE83"/>
    <w:rsid w:val="076A7063"/>
    <w:rsid w:val="076BD20C"/>
    <w:rsid w:val="076CC5B6"/>
    <w:rsid w:val="076ED64B"/>
    <w:rsid w:val="0772109F"/>
    <w:rsid w:val="07735EF1"/>
    <w:rsid w:val="0773DD11"/>
    <w:rsid w:val="07741356"/>
    <w:rsid w:val="077483CD"/>
    <w:rsid w:val="07767B95"/>
    <w:rsid w:val="0777545E"/>
    <w:rsid w:val="077781BC"/>
    <w:rsid w:val="0777E026"/>
    <w:rsid w:val="077B2F9F"/>
    <w:rsid w:val="077C65CB"/>
    <w:rsid w:val="077C85DE"/>
    <w:rsid w:val="077F8A56"/>
    <w:rsid w:val="078534B5"/>
    <w:rsid w:val="07859941"/>
    <w:rsid w:val="07871A97"/>
    <w:rsid w:val="0789FEC6"/>
    <w:rsid w:val="078F0E52"/>
    <w:rsid w:val="0790E1D8"/>
    <w:rsid w:val="079182AC"/>
    <w:rsid w:val="0791FA5D"/>
    <w:rsid w:val="07926F67"/>
    <w:rsid w:val="07934198"/>
    <w:rsid w:val="07948D16"/>
    <w:rsid w:val="0795F450"/>
    <w:rsid w:val="0796EBEB"/>
    <w:rsid w:val="079772FB"/>
    <w:rsid w:val="07978469"/>
    <w:rsid w:val="079898EB"/>
    <w:rsid w:val="0799B0FC"/>
    <w:rsid w:val="079A1661"/>
    <w:rsid w:val="079A1F8E"/>
    <w:rsid w:val="079C08A4"/>
    <w:rsid w:val="079DDD90"/>
    <w:rsid w:val="079ECF06"/>
    <w:rsid w:val="079EE38E"/>
    <w:rsid w:val="079FB75E"/>
    <w:rsid w:val="07A0FD8E"/>
    <w:rsid w:val="07A40F83"/>
    <w:rsid w:val="07A4BDF2"/>
    <w:rsid w:val="07A8B8FD"/>
    <w:rsid w:val="07A8DECF"/>
    <w:rsid w:val="07A99093"/>
    <w:rsid w:val="07AB4BBD"/>
    <w:rsid w:val="07AB585B"/>
    <w:rsid w:val="07AB73C8"/>
    <w:rsid w:val="07AF3914"/>
    <w:rsid w:val="07AF7678"/>
    <w:rsid w:val="07B0C4C7"/>
    <w:rsid w:val="07B210E0"/>
    <w:rsid w:val="07B27AA1"/>
    <w:rsid w:val="07B47F0D"/>
    <w:rsid w:val="07B68FF4"/>
    <w:rsid w:val="07B9BEB2"/>
    <w:rsid w:val="07BC9761"/>
    <w:rsid w:val="07BE7518"/>
    <w:rsid w:val="07C003D0"/>
    <w:rsid w:val="07C09636"/>
    <w:rsid w:val="07C480E6"/>
    <w:rsid w:val="07C676DF"/>
    <w:rsid w:val="07C7AEB5"/>
    <w:rsid w:val="07C810EE"/>
    <w:rsid w:val="07C8E82C"/>
    <w:rsid w:val="07C92BAF"/>
    <w:rsid w:val="07CD4967"/>
    <w:rsid w:val="07D126CF"/>
    <w:rsid w:val="07D14441"/>
    <w:rsid w:val="07D166E7"/>
    <w:rsid w:val="07D4161F"/>
    <w:rsid w:val="07D5D7F0"/>
    <w:rsid w:val="07D9800F"/>
    <w:rsid w:val="07D9F127"/>
    <w:rsid w:val="07DC1307"/>
    <w:rsid w:val="07E13085"/>
    <w:rsid w:val="07E131A3"/>
    <w:rsid w:val="07E18D59"/>
    <w:rsid w:val="07E1B2AE"/>
    <w:rsid w:val="07E2E912"/>
    <w:rsid w:val="07E4DFFB"/>
    <w:rsid w:val="07E4E745"/>
    <w:rsid w:val="07E8A6B4"/>
    <w:rsid w:val="07EDFC37"/>
    <w:rsid w:val="07EF7CE4"/>
    <w:rsid w:val="07EFA1A4"/>
    <w:rsid w:val="07F04794"/>
    <w:rsid w:val="07F2CE9A"/>
    <w:rsid w:val="07F310A6"/>
    <w:rsid w:val="07F88F99"/>
    <w:rsid w:val="07FB4F75"/>
    <w:rsid w:val="07FBB6D8"/>
    <w:rsid w:val="07FC06DF"/>
    <w:rsid w:val="07FD0647"/>
    <w:rsid w:val="0800AF89"/>
    <w:rsid w:val="0801820A"/>
    <w:rsid w:val="08023159"/>
    <w:rsid w:val="0802DFB0"/>
    <w:rsid w:val="08089B38"/>
    <w:rsid w:val="0809CC09"/>
    <w:rsid w:val="080CC935"/>
    <w:rsid w:val="080D148D"/>
    <w:rsid w:val="0811B304"/>
    <w:rsid w:val="08124AF7"/>
    <w:rsid w:val="0813A8D1"/>
    <w:rsid w:val="08165FE9"/>
    <w:rsid w:val="081DE203"/>
    <w:rsid w:val="081E88B5"/>
    <w:rsid w:val="081FB1FB"/>
    <w:rsid w:val="082223DB"/>
    <w:rsid w:val="082533B7"/>
    <w:rsid w:val="0825964A"/>
    <w:rsid w:val="082655E1"/>
    <w:rsid w:val="08272390"/>
    <w:rsid w:val="08274F04"/>
    <w:rsid w:val="0829C103"/>
    <w:rsid w:val="082BF459"/>
    <w:rsid w:val="0833BB89"/>
    <w:rsid w:val="0834C818"/>
    <w:rsid w:val="0834E496"/>
    <w:rsid w:val="0836A8AA"/>
    <w:rsid w:val="0838D299"/>
    <w:rsid w:val="0839ED74"/>
    <w:rsid w:val="083B1A53"/>
    <w:rsid w:val="083B5154"/>
    <w:rsid w:val="083D76B5"/>
    <w:rsid w:val="0841AB35"/>
    <w:rsid w:val="084589F1"/>
    <w:rsid w:val="08461DAD"/>
    <w:rsid w:val="08479B78"/>
    <w:rsid w:val="08490615"/>
    <w:rsid w:val="0849AC42"/>
    <w:rsid w:val="0849B94D"/>
    <w:rsid w:val="0849CBD2"/>
    <w:rsid w:val="084D6F04"/>
    <w:rsid w:val="084EA225"/>
    <w:rsid w:val="0851C29A"/>
    <w:rsid w:val="08532746"/>
    <w:rsid w:val="08532CFA"/>
    <w:rsid w:val="0857FC37"/>
    <w:rsid w:val="08599F1B"/>
    <w:rsid w:val="08615A81"/>
    <w:rsid w:val="0866D7EF"/>
    <w:rsid w:val="08678C25"/>
    <w:rsid w:val="086A8259"/>
    <w:rsid w:val="086AE4A7"/>
    <w:rsid w:val="086B7284"/>
    <w:rsid w:val="086C5AC9"/>
    <w:rsid w:val="086C5B52"/>
    <w:rsid w:val="086C60D7"/>
    <w:rsid w:val="0872388C"/>
    <w:rsid w:val="0874E186"/>
    <w:rsid w:val="087506D9"/>
    <w:rsid w:val="087696DC"/>
    <w:rsid w:val="0877B3ED"/>
    <w:rsid w:val="0878C15F"/>
    <w:rsid w:val="08790C2E"/>
    <w:rsid w:val="087A8FC1"/>
    <w:rsid w:val="087D336E"/>
    <w:rsid w:val="087ECD63"/>
    <w:rsid w:val="08840BDC"/>
    <w:rsid w:val="088446CE"/>
    <w:rsid w:val="08844DB5"/>
    <w:rsid w:val="088BBDCB"/>
    <w:rsid w:val="088D71A0"/>
    <w:rsid w:val="088F93A9"/>
    <w:rsid w:val="088FDCC3"/>
    <w:rsid w:val="088FE9E1"/>
    <w:rsid w:val="089147D8"/>
    <w:rsid w:val="08965D29"/>
    <w:rsid w:val="0896D8B8"/>
    <w:rsid w:val="0898AEFA"/>
    <w:rsid w:val="0898C413"/>
    <w:rsid w:val="0899BD35"/>
    <w:rsid w:val="089D2F87"/>
    <w:rsid w:val="089EACA4"/>
    <w:rsid w:val="089FB3C7"/>
    <w:rsid w:val="08A4996D"/>
    <w:rsid w:val="08A837EB"/>
    <w:rsid w:val="08A98C3F"/>
    <w:rsid w:val="08A9B90A"/>
    <w:rsid w:val="08AA373E"/>
    <w:rsid w:val="08AA4852"/>
    <w:rsid w:val="08AA6B02"/>
    <w:rsid w:val="08AC2BBB"/>
    <w:rsid w:val="08AC3B9E"/>
    <w:rsid w:val="08AC8DA5"/>
    <w:rsid w:val="08ADD7D8"/>
    <w:rsid w:val="08ADE7E2"/>
    <w:rsid w:val="08B0196D"/>
    <w:rsid w:val="08B1FB45"/>
    <w:rsid w:val="08B2E75B"/>
    <w:rsid w:val="08B3720A"/>
    <w:rsid w:val="08B8E00E"/>
    <w:rsid w:val="08B96D57"/>
    <w:rsid w:val="08B9D9F1"/>
    <w:rsid w:val="08BA5A6D"/>
    <w:rsid w:val="08BE8DA4"/>
    <w:rsid w:val="08C09C8D"/>
    <w:rsid w:val="08C10D65"/>
    <w:rsid w:val="08C18DD3"/>
    <w:rsid w:val="08C4061E"/>
    <w:rsid w:val="08C463CC"/>
    <w:rsid w:val="08C5EBE4"/>
    <w:rsid w:val="08C794DA"/>
    <w:rsid w:val="08CB4091"/>
    <w:rsid w:val="08CD3FA1"/>
    <w:rsid w:val="08CD8D63"/>
    <w:rsid w:val="08D06AE2"/>
    <w:rsid w:val="08D0D951"/>
    <w:rsid w:val="08D80136"/>
    <w:rsid w:val="08D899BD"/>
    <w:rsid w:val="08DA40F2"/>
    <w:rsid w:val="08DF2CB8"/>
    <w:rsid w:val="08E00880"/>
    <w:rsid w:val="08E01E7D"/>
    <w:rsid w:val="08E13EB4"/>
    <w:rsid w:val="08E17DD3"/>
    <w:rsid w:val="08E404A6"/>
    <w:rsid w:val="08E9B4DC"/>
    <w:rsid w:val="08E9D426"/>
    <w:rsid w:val="08EA4556"/>
    <w:rsid w:val="08EA6C91"/>
    <w:rsid w:val="08EE9037"/>
    <w:rsid w:val="08F01721"/>
    <w:rsid w:val="08F3B882"/>
    <w:rsid w:val="08F80EC8"/>
    <w:rsid w:val="08FBCADE"/>
    <w:rsid w:val="08FC88A8"/>
    <w:rsid w:val="08FCFBAA"/>
    <w:rsid w:val="0902074F"/>
    <w:rsid w:val="0907D88E"/>
    <w:rsid w:val="0908147A"/>
    <w:rsid w:val="0908CCF3"/>
    <w:rsid w:val="090930E2"/>
    <w:rsid w:val="090B8B2A"/>
    <w:rsid w:val="090C54B1"/>
    <w:rsid w:val="090C885C"/>
    <w:rsid w:val="090D483A"/>
    <w:rsid w:val="090EAE53"/>
    <w:rsid w:val="090FA3B6"/>
    <w:rsid w:val="0910AA7B"/>
    <w:rsid w:val="091136FA"/>
    <w:rsid w:val="09122FF2"/>
    <w:rsid w:val="09170000"/>
    <w:rsid w:val="0917291D"/>
    <w:rsid w:val="091A7599"/>
    <w:rsid w:val="091A7F65"/>
    <w:rsid w:val="091BBB8C"/>
    <w:rsid w:val="091BFC07"/>
    <w:rsid w:val="092201D0"/>
    <w:rsid w:val="0924B253"/>
    <w:rsid w:val="0926CD1B"/>
    <w:rsid w:val="09275D91"/>
    <w:rsid w:val="092B9A70"/>
    <w:rsid w:val="092E87A3"/>
    <w:rsid w:val="092F0FA0"/>
    <w:rsid w:val="09307478"/>
    <w:rsid w:val="09331F9B"/>
    <w:rsid w:val="0933B75F"/>
    <w:rsid w:val="09353924"/>
    <w:rsid w:val="09354D8E"/>
    <w:rsid w:val="09374E92"/>
    <w:rsid w:val="093BF798"/>
    <w:rsid w:val="09402008"/>
    <w:rsid w:val="0942137C"/>
    <w:rsid w:val="09456E96"/>
    <w:rsid w:val="0945D166"/>
    <w:rsid w:val="0946CF8F"/>
    <w:rsid w:val="0946F2E8"/>
    <w:rsid w:val="09471E58"/>
    <w:rsid w:val="09483102"/>
    <w:rsid w:val="09497004"/>
    <w:rsid w:val="09499F50"/>
    <w:rsid w:val="094ACA69"/>
    <w:rsid w:val="094B6D2C"/>
    <w:rsid w:val="094CEC0D"/>
    <w:rsid w:val="094EB49A"/>
    <w:rsid w:val="094F2716"/>
    <w:rsid w:val="094F7C49"/>
    <w:rsid w:val="0950FC9B"/>
    <w:rsid w:val="09513F16"/>
    <w:rsid w:val="09549EA8"/>
    <w:rsid w:val="09566F52"/>
    <w:rsid w:val="0957BA7C"/>
    <w:rsid w:val="09580B83"/>
    <w:rsid w:val="0958228B"/>
    <w:rsid w:val="09588B59"/>
    <w:rsid w:val="0958A8AC"/>
    <w:rsid w:val="095918B7"/>
    <w:rsid w:val="095BFF85"/>
    <w:rsid w:val="095D4078"/>
    <w:rsid w:val="095E0396"/>
    <w:rsid w:val="095EC53B"/>
    <w:rsid w:val="095FD5A2"/>
    <w:rsid w:val="09604524"/>
    <w:rsid w:val="0961C792"/>
    <w:rsid w:val="09657AC1"/>
    <w:rsid w:val="09684688"/>
    <w:rsid w:val="0968EAB7"/>
    <w:rsid w:val="0969383C"/>
    <w:rsid w:val="09696B0D"/>
    <w:rsid w:val="096ACE4C"/>
    <w:rsid w:val="096C626A"/>
    <w:rsid w:val="096CE1B3"/>
    <w:rsid w:val="096D3719"/>
    <w:rsid w:val="09700FA1"/>
    <w:rsid w:val="0970FD8C"/>
    <w:rsid w:val="097227E1"/>
    <w:rsid w:val="0972DCBA"/>
    <w:rsid w:val="097370E7"/>
    <w:rsid w:val="09740E5F"/>
    <w:rsid w:val="0974CC75"/>
    <w:rsid w:val="0976A592"/>
    <w:rsid w:val="09772E36"/>
    <w:rsid w:val="097A9B93"/>
    <w:rsid w:val="097B5DA1"/>
    <w:rsid w:val="097BD546"/>
    <w:rsid w:val="097BDCE1"/>
    <w:rsid w:val="097E7BFB"/>
    <w:rsid w:val="098023B9"/>
    <w:rsid w:val="0980B8B5"/>
    <w:rsid w:val="09847715"/>
    <w:rsid w:val="098983D6"/>
    <w:rsid w:val="098AEF4A"/>
    <w:rsid w:val="098C6829"/>
    <w:rsid w:val="098D5D1F"/>
    <w:rsid w:val="0990E4CE"/>
    <w:rsid w:val="09910D02"/>
    <w:rsid w:val="09930DC0"/>
    <w:rsid w:val="099397C9"/>
    <w:rsid w:val="0993EC74"/>
    <w:rsid w:val="099B23DD"/>
    <w:rsid w:val="099D5652"/>
    <w:rsid w:val="099F53CC"/>
    <w:rsid w:val="09A12F21"/>
    <w:rsid w:val="09A2A341"/>
    <w:rsid w:val="09A4C53B"/>
    <w:rsid w:val="09A9CBCA"/>
    <w:rsid w:val="09A9F852"/>
    <w:rsid w:val="09ACC19B"/>
    <w:rsid w:val="09AD3660"/>
    <w:rsid w:val="09B31B48"/>
    <w:rsid w:val="09B3BBDF"/>
    <w:rsid w:val="09B4E8A7"/>
    <w:rsid w:val="09BC3027"/>
    <w:rsid w:val="09BCBA37"/>
    <w:rsid w:val="09BEA160"/>
    <w:rsid w:val="09BEB2FD"/>
    <w:rsid w:val="09BF6D8D"/>
    <w:rsid w:val="09C04454"/>
    <w:rsid w:val="09C4D24E"/>
    <w:rsid w:val="09C525BB"/>
    <w:rsid w:val="09CF5A35"/>
    <w:rsid w:val="09CF8267"/>
    <w:rsid w:val="09D0ADCE"/>
    <w:rsid w:val="09D16AC5"/>
    <w:rsid w:val="09D2569A"/>
    <w:rsid w:val="09D60F98"/>
    <w:rsid w:val="09D84BC7"/>
    <w:rsid w:val="09D99C86"/>
    <w:rsid w:val="09DB6AB5"/>
    <w:rsid w:val="09E2D548"/>
    <w:rsid w:val="09E4D171"/>
    <w:rsid w:val="09E50B08"/>
    <w:rsid w:val="09E60A33"/>
    <w:rsid w:val="09E64665"/>
    <w:rsid w:val="09EA4B88"/>
    <w:rsid w:val="09EBB701"/>
    <w:rsid w:val="09EE5262"/>
    <w:rsid w:val="09F205A7"/>
    <w:rsid w:val="09F2B3FE"/>
    <w:rsid w:val="09F35480"/>
    <w:rsid w:val="09F3E182"/>
    <w:rsid w:val="09F7D9B7"/>
    <w:rsid w:val="09F9AC06"/>
    <w:rsid w:val="09FA068E"/>
    <w:rsid w:val="09FD6A96"/>
    <w:rsid w:val="0A0181D3"/>
    <w:rsid w:val="0A03D069"/>
    <w:rsid w:val="0A04348A"/>
    <w:rsid w:val="0A06B57B"/>
    <w:rsid w:val="0A06E845"/>
    <w:rsid w:val="0A06F723"/>
    <w:rsid w:val="0A072E15"/>
    <w:rsid w:val="0A083EFA"/>
    <w:rsid w:val="0A0BE80C"/>
    <w:rsid w:val="0A0C419B"/>
    <w:rsid w:val="0A0F803D"/>
    <w:rsid w:val="0A0FB415"/>
    <w:rsid w:val="0A123ADE"/>
    <w:rsid w:val="0A140341"/>
    <w:rsid w:val="0A14797C"/>
    <w:rsid w:val="0A16384D"/>
    <w:rsid w:val="0A1D061B"/>
    <w:rsid w:val="0A1D8066"/>
    <w:rsid w:val="0A1E5FEC"/>
    <w:rsid w:val="0A1F3687"/>
    <w:rsid w:val="0A1FFF9B"/>
    <w:rsid w:val="0A200225"/>
    <w:rsid w:val="0A2365FF"/>
    <w:rsid w:val="0A284BD3"/>
    <w:rsid w:val="0A2857AD"/>
    <w:rsid w:val="0A286A45"/>
    <w:rsid w:val="0A28E3AF"/>
    <w:rsid w:val="0A2C1528"/>
    <w:rsid w:val="0A357A87"/>
    <w:rsid w:val="0A3885BB"/>
    <w:rsid w:val="0A390AFF"/>
    <w:rsid w:val="0A39E767"/>
    <w:rsid w:val="0A3A2C89"/>
    <w:rsid w:val="0A3B0FC3"/>
    <w:rsid w:val="0A3BF3D3"/>
    <w:rsid w:val="0A4022B1"/>
    <w:rsid w:val="0A421022"/>
    <w:rsid w:val="0A4237CD"/>
    <w:rsid w:val="0A42B73D"/>
    <w:rsid w:val="0A447312"/>
    <w:rsid w:val="0A453683"/>
    <w:rsid w:val="0A483E3E"/>
    <w:rsid w:val="0A49EAD7"/>
    <w:rsid w:val="0A4A7B78"/>
    <w:rsid w:val="0A4BCE77"/>
    <w:rsid w:val="0A4EB312"/>
    <w:rsid w:val="0A4EC0EA"/>
    <w:rsid w:val="0A521707"/>
    <w:rsid w:val="0A526341"/>
    <w:rsid w:val="0A54C80C"/>
    <w:rsid w:val="0A56A6DD"/>
    <w:rsid w:val="0A589C62"/>
    <w:rsid w:val="0A5A24D0"/>
    <w:rsid w:val="0A5AEA34"/>
    <w:rsid w:val="0A5B47BC"/>
    <w:rsid w:val="0A5C0FA2"/>
    <w:rsid w:val="0A5DA5B7"/>
    <w:rsid w:val="0A5E6E90"/>
    <w:rsid w:val="0A5FFF9B"/>
    <w:rsid w:val="0A618C74"/>
    <w:rsid w:val="0A620C36"/>
    <w:rsid w:val="0A631884"/>
    <w:rsid w:val="0A638ABF"/>
    <w:rsid w:val="0A663224"/>
    <w:rsid w:val="0A667867"/>
    <w:rsid w:val="0A66B08D"/>
    <w:rsid w:val="0A66BB9B"/>
    <w:rsid w:val="0A697BCD"/>
    <w:rsid w:val="0A6A8799"/>
    <w:rsid w:val="0A6AC46A"/>
    <w:rsid w:val="0A6B0869"/>
    <w:rsid w:val="0A6C065E"/>
    <w:rsid w:val="0A6DD2C2"/>
    <w:rsid w:val="0A6DF158"/>
    <w:rsid w:val="0A6EECE1"/>
    <w:rsid w:val="0A6FFC6E"/>
    <w:rsid w:val="0A705AB6"/>
    <w:rsid w:val="0A72ED3A"/>
    <w:rsid w:val="0A7400FE"/>
    <w:rsid w:val="0A748E7C"/>
    <w:rsid w:val="0A772A8B"/>
    <w:rsid w:val="0A79CCF0"/>
    <w:rsid w:val="0A79D0AD"/>
    <w:rsid w:val="0A7A6E4C"/>
    <w:rsid w:val="0A8244DB"/>
    <w:rsid w:val="0A829F6F"/>
    <w:rsid w:val="0A870890"/>
    <w:rsid w:val="0A87DEBF"/>
    <w:rsid w:val="0A88A900"/>
    <w:rsid w:val="0A891424"/>
    <w:rsid w:val="0A892FEF"/>
    <w:rsid w:val="0A8A5257"/>
    <w:rsid w:val="0A94547A"/>
    <w:rsid w:val="0A96E661"/>
    <w:rsid w:val="0A96F60C"/>
    <w:rsid w:val="0A9E1D71"/>
    <w:rsid w:val="0A9F54EC"/>
    <w:rsid w:val="0A9F9420"/>
    <w:rsid w:val="0A9FD09A"/>
    <w:rsid w:val="0AA27B52"/>
    <w:rsid w:val="0AA28120"/>
    <w:rsid w:val="0AA44293"/>
    <w:rsid w:val="0AA58BF6"/>
    <w:rsid w:val="0AA6E68E"/>
    <w:rsid w:val="0AA7BB41"/>
    <w:rsid w:val="0AA93415"/>
    <w:rsid w:val="0AABEC4D"/>
    <w:rsid w:val="0AAE80FC"/>
    <w:rsid w:val="0AAF500B"/>
    <w:rsid w:val="0AB46B21"/>
    <w:rsid w:val="0AB6B4EE"/>
    <w:rsid w:val="0AB776FF"/>
    <w:rsid w:val="0AB7D18A"/>
    <w:rsid w:val="0AB9C6BE"/>
    <w:rsid w:val="0ABB69F8"/>
    <w:rsid w:val="0AC063BE"/>
    <w:rsid w:val="0AC4912D"/>
    <w:rsid w:val="0AC5A3C2"/>
    <w:rsid w:val="0AC5B808"/>
    <w:rsid w:val="0AC8344A"/>
    <w:rsid w:val="0AC8F786"/>
    <w:rsid w:val="0AC9D510"/>
    <w:rsid w:val="0ACFAECB"/>
    <w:rsid w:val="0AD0C0B9"/>
    <w:rsid w:val="0AD150B9"/>
    <w:rsid w:val="0AD26931"/>
    <w:rsid w:val="0AD2D1F3"/>
    <w:rsid w:val="0AD37F0E"/>
    <w:rsid w:val="0AD6CE97"/>
    <w:rsid w:val="0ADADED4"/>
    <w:rsid w:val="0ADD2553"/>
    <w:rsid w:val="0ADF4E4A"/>
    <w:rsid w:val="0AE05205"/>
    <w:rsid w:val="0AE1477A"/>
    <w:rsid w:val="0AE1CE1D"/>
    <w:rsid w:val="0AE6104C"/>
    <w:rsid w:val="0AE706AB"/>
    <w:rsid w:val="0AEA3E89"/>
    <w:rsid w:val="0AEB8F39"/>
    <w:rsid w:val="0AEEE0A1"/>
    <w:rsid w:val="0AF1F39C"/>
    <w:rsid w:val="0AF2D475"/>
    <w:rsid w:val="0AF3A353"/>
    <w:rsid w:val="0AF5FDED"/>
    <w:rsid w:val="0AF61147"/>
    <w:rsid w:val="0AFD2C40"/>
    <w:rsid w:val="0AFE9187"/>
    <w:rsid w:val="0AFF6A31"/>
    <w:rsid w:val="0B02BEB3"/>
    <w:rsid w:val="0B052723"/>
    <w:rsid w:val="0B06E711"/>
    <w:rsid w:val="0B074254"/>
    <w:rsid w:val="0B08F308"/>
    <w:rsid w:val="0B0AF8D7"/>
    <w:rsid w:val="0B0B4AE5"/>
    <w:rsid w:val="0B0C364B"/>
    <w:rsid w:val="0B0D7DC4"/>
    <w:rsid w:val="0B10BCD9"/>
    <w:rsid w:val="0B1271CE"/>
    <w:rsid w:val="0B13A194"/>
    <w:rsid w:val="0B1453FA"/>
    <w:rsid w:val="0B153645"/>
    <w:rsid w:val="0B153860"/>
    <w:rsid w:val="0B170DEA"/>
    <w:rsid w:val="0B17770B"/>
    <w:rsid w:val="0B181DC5"/>
    <w:rsid w:val="0B1A1FE5"/>
    <w:rsid w:val="0B1BD9F1"/>
    <w:rsid w:val="0B1C522A"/>
    <w:rsid w:val="0B1C80BD"/>
    <w:rsid w:val="0B1DCA7E"/>
    <w:rsid w:val="0B1E8B18"/>
    <w:rsid w:val="0B1EBD87"/>
    <w:rsid w:val="0B1F1677"/>
    <w:rsid w:val="0B1F3D25"/>
    <w:rsid w:val="0B1F4C4E"/>
    <w:rsid w:val="0B207619"/>
    <w:rsid w:val="0B208FD9"/>
    <w:rsid w:val="0B21963E"/>
    <w:rsid w:val="0B223049"/>
    <w:rsid w:val="0B22666F"/>
    <w:rsid w:val="0B254896"/>
    <w:rsid w:val="0B2635CB"/>
    <w:rsid w:val="0B29BA35"/>
    <w:rsid w:val="0B29CECB"/>
    <w:rsid w:val="0B2A3ADC"/>
    <w:rsid w:val="0B2A5898"/>
    <w:rsid w:val="0B2A58BF"/>
    <w:rsid w:val="0B2BB7BA"/>
    <w:rsid w:val="0B2C09A6"/>
    <w:rsid w:val="0B2EE72C"/>
    <w:rsid w:val="0B304C45"/>
    <w:rsid w:val="0B31DC9F"/>
    <w:rsid w:val="0B367E1B"/>
    <w:rsid w:val="0B373455"/>
    <w:rsid w:val="0B37E484"/>
    <w:rsid w:val="0B3A2E28"/>
    <w:rsid w:val="0B3A7A2C"/>
    <w:rsid w:val="0B3EDF88"/>
    <w:rsid w:val="0B4136A4"/>
    <w:rsid w:val="0B428771"/>
    <w:rsid w:val="0B42E8F1"/>
    <w:rsid w:val="0B445BB0"/>
    <w:rsid w:val="0B47BD4B"/>
    <w:rsid w:val="0B4818F0"/>
    <w:rsid w:val="0B4D7A25"/>
    <w:rsid w:val="0B4DB13C"/>
    <w:rsid w:val="0B4EF9C0"/>
    <w:rsid w:val="0B4F8BF6"/>
    <w:rsid w:val="0B4FB9D4"/>
    <w:rsid w:val="0B4FFD4F"/>
    <w:rsid w:val="0B53F546"/>
    <w:rsid w:val="0B5410CC"/>
    <w:rsid w:val="0B554027"/>
    <w:rsid w:val="0B557BDF"/>
    <w:rsid w:val="0B586613"/>
    <w:rsid w:val="0B591A63"/>
    <w:rsid w:val="0B5B5B47"/>
    <w:rsid w:val="0B5B665D"/>
    <w:rsid w:val="0B5C9A82"/>
    <w:rsid w:val="0B5C9BF6"/>
    <w:rsid w:val="0B5D30FE"/>
    <w:rsid w:val="0B5E1E38"/>
    <w:rsid w:val="0B631FDE"/>
    <w:rsid w:val="0B65C1E3"/>
    <w:rsid w:val="0B690FFE"/>
    <w:rsid w:val="0B6A790E"/>
    <w:rsid w:val="0B6A8FD9"/>
    <w:rsid w:val="0B6A9F68"/>
    <w:rsid w:val="0B6D2B5A"/>
    <w:rsid w:val="0B6E6B27"/>
    <w:rsid w:val="0B6FC3A8"/>
    <w:rsid w:val="0B70978C"/>
    <w:rsid w:val="0B740D4D"/>
    <w:rsid w:val="0B781C67"/>
    <w:rsid w:val="0B7848F9"/>
    <w:rsid w:val="0B79B6BE"/>
    <w:rsid w:val="0B7DEBF0"/>
    <w:rsid w:val="0B7DEC83"/>
    <w:rsid w:val="0B7E9610"/>
    <w:rsid w:val="0B80130C"/>
    <w:rsid w:val="0B8051CD"/>
    <w:rsid w:val="0B813942"/>
    <w:rsid w:val="0B82A641"/>
    <w:rsid w:val="0B849D1B"/>
    <w:rsid w:val="0B86428E"/>
    <w:rsid w:val="0B87E679"/>
    <w:rsid w:val="0B895606"/>
    <w:rsid w:val="0B896B46"/>
    <w:rsid w:val="0B8A8DBB"/>
    <w:rsid w:val="0B8CF3A5"/>
    <w:rsid w:val="0B8F6332"/>
    <w:rsid w:val="0B8FB6BC"/>
    <w:rsid w:val="0B913196"/>
    <w:rsid w:val="0B92BC11"/>
    <w:rsid w:val="0B9EF47C"/>
    <w:rsid w:val="0B9FE3C8"/>
    <w:rsid w:val="0BA0FFEE"/>
    <w:rsid w:val="0BA21C23"/>
    <w:rsid w:val="0BA24546"/>
    <w:rsid w:val="0BA2F125"/>
    <w:rsid w:val="0BA318EA"/>
    <w:rsid w:val="0BA33416"/>
    <w:rsid w:val="0BA4BD92"/>
    <w:rsid w:val="0BAB492F"/>
    <w:rsid w:val="0BABC4F3"/>
    <w:rsid w:val="0BAD2D18"/>
    <w:rsid w:val="0BAED7A9"/>
    <w:rsid w:val="0BAF99AD"/>
    <w:rsid w:val="0BB029AC"/>
    <w:rsid w:val="0BB11A5F"/>
    <w:rsid w:val="0BB1E94B"/>
    <w:rsid w:val="0BB33C2A"/>
    <w:rsid w:val="0BB4BC62"/>
    <w:rsid w:val="0BB65E68"/>
    <w:rsid w:val="0BB95E5D"/>
    <w:rsid w:val="0BB9FC1C"/>
    <w:rsid w:val="0BBAF5F1"/>
    <w:rsid w:val="0BBB5CE1"/>
    <w:rsid w:val="0BBE2160"/>
    <w:rsid w:val="0BBF14AA"/>
    <w:rsid w:val="0BBF5331"/>
    <w:rsid w:val="0BC193DC"/>
    <w:rsid w:val="0BC42CDE"/>
    <w:rsid w:val="0BC51DC5"/>
    <w:rsid w:val="0BCA8766"/>
    <w:rsid w:val="0BCAA501"/>
    <w:rsid w:val="0BCC13D8"/>
    <w:rsid w:val="0BCCCF46"/>
    <w:rsid w:val="0BCE5489"/>
    <w:rsid w:val="0BCFBBA7"/>
    <w:rsid w:val="0BD1C59B"/>
    <w:rsid w:val="0BD33E4B"/>
    <w:rsid w:val="0BD40CCC"/>
    <w:rsid w:val="0BD6AF58"/>
    <w:rsid w:val="0BD8B624"/>
    <w:rsid w:val="0BD8E2A8"/>
    <w:rsid w:val="0BDA0B09"/>
    <w:rsid w:val="0BDD79A8"/>
    <w:rsid w:val="0BDE1455"/>
    <w:rsid w:val="0BDF2ACF"/>
    <w:rsid w:val="0BDF3260"/>
    <w:rsid w:val="0BE59E51"/>
    <w:rsid w:val="0BEA6C8D"/>
    <w:rsid w:val="0BEAD3D0"/>
    <w:rsid w:val="0BEBB38E"/>
    <w:rsid w:val="0BED4B90"/>
    <w:rsid w:val="0BEF142B"/>
    <w:rsid w:val="0BEFD882"/>
    <w:rsid w:val="0BF103BE"/>
    <w:rsid w:val="0BF254ED"/>
    <w:rsid w:val="0BF39277"/>
    <w:rsid w:val="0BF4CC69"/>
    <w:rsid w:val="0BF52AE6"/>
    <w:rsid w:val="0BF6BE0F"/>
    <w:rsid w:val="0BF6E061"/>
    <w:rsid w:val="0BF9B6DF"/>
    <w:rsid w:val="0BFA85B7"/>
    <w:rsid w:val="0BFC2E81"/>
    <w:rsid w:val="0BFF753B"/>
    <w:rsid w:val="0C00A0D8"/>
    <w:rsid w:val="0C015811"/>
    <w:rsid w:val="0C039BEF"/>
    <w:rsid w:val="0C085712"/>
    <w:rsid w:val="0C08BF9D"/>
    <w:rsid w:val="0C0B14D7"/>
    <w:rsid w:val="0C0C3784"/>
    <w:rsid w:val="0C0D5816"/>
    <w:rsid w:val="0C0E251E"/>
    <w:rsid w:val="0C0EED12"/>
    <w:rsid w:val="0C183FEE"/>
    <w:rsid w:val="0C198898"/>
    <w:rsid w:val="0C1B3BA1"/>
    <w:rsid w:val="0C1B60DF"/>
    <w:rsid w:val="0C1B8001"/>
    <w:rsid w:val="0C1BB67A"/>
    <w:rsid w:val="0C1E2530"/>
    <w:rsid w:val="0C1E8943"/>
    <w:rsid w:val="0C20ABF6"/>
    <w:rsid w:val="0C20F8DF"/>
    <w:rsid w:val="0C219BFC"/>
    <w:rsid w:val="0C26311B"/>
    <w:rsid w:val="0C273E6A"/>
    <w:rsid w:val="0C281C12"/>
    <w:rsid w:val="0C2BB11E"/>
    <w:rsid w:val="0C2C23F1"/>
    <w:rsid w:val="0C2D609A"/>
    <w:rsid w:val="0C2F24E0"/>
    <w:rsid w:val="0C305D9A"/>
    <w:rsid w:val="0C3291F3"/>
    <w:rsid w:val="0C32D3F1"/>
    <w:rsid w:val="0C32E201"/>
    <w:rsid w:val="0C339B09"/>
    <w:rsid w:val="0C35977A"/>
    <w:rsid w:val="0C3617BC"/>
    <w:rsid w:val="0C3878D5"/>
    <w:rsid w:val="0C38D3BA"/>
    <w:rsid w:val="0C38EF68"/>
    <w:rsid w:val="0C39728F"/>
    <w:rsid w:val="0C3A5002"/>
    <w:rsid w:val="0C3B224E"/>
    <w:rsid w:val="0C3DAAAD"/>
    <w:rsid w:val="0C3DD81C"/>
    <w:rsid w:val="0C3EDC04"/>
    <w:rsid w:val="0C408281"/>
    <w:rsid w:val="0C411900"/>
    <w:rsid w:val="0C4120B4"/>
    <w:rsid w:val="0C42EACE"/>
    <w:rsid w:val="0C43BE9C"/>
    <w:rsid w:val="0C4601C1"/>
    <w:rsid w:val="0C48593D"/>
    <w:rsid w:val="0C4939DB"/>
    <w:rsid w:val="0C4BD25D"/>
    <w:rsid w:val="0C5089B0"/>
    <w:rsid w:val="0C510842"/>
    <w:rsid w:val="0C51B9A9"/>
    <w:rsid w:val="0C52C93E"/>
    <w:rsid w:val="0C54E794"/>
    <w:rsid w:val="0C55CFC3"/>
    <w:rsid w:val="0C56AAEB"/>
    <w:rsid w:val="0C57B315"/>
    <w:rsid w:val="0C5914DE"/>
    <w:rsid w:val="0C598B38"/>
    <w:rsid w:val="0C5BB000"/>
    <w:rsid w:val="0C5CE35F"/>
    <w:rsid w:val="0C5E33BD"/>
    <w:rsid w:val="0C5F06B8"/>
    <w:rsid w:val="0C6323F2"/>
    <w:rsid w:val="0C677221"/>
    <w:rsid w:val="0C6AC02D"/>
    <w:rsid w:val="0C6DB9D5"/>
    <w:rsid w:val="0C6DD1CC"/>
    <w:rsid w:val="0C7061DD"/>
    <w:rsid w:val="0C7248B4"/>
    <w:rsid w:val="0C743617"/>
    <w:rsid w:val="0C763CEC"/>
    <w:rsid w:val="0C79BD30"/>
    <w:rsid w:val="0C7B645B"/>
    <w:rsid w:val="0C7EEE85"/>
    <w:rsid w:val="0C81134F"/>
    <w:rsid w:val="0C8244C6"/>
    <w:rsid w:val="0C825FBC"/>
    <w:rsid w:val="0C834B37"/>
    <w:rsid w:val="0C8381BE"/>
    <w:rsid w:val="0C84022C"/>
    <w:rsid w:val="0C86A77C"/>
    <w:rsid w:val="0C884BA8"/>
    <w:rsid w:val="0C896D27"/>
    <w:rsid w:val="0C8A1288"/>
    <w:rsid w:val="0C8ABF4E"/>
    <w:rsid w:val="0C8D8580"/>
    <w:rsid w:val="0C8F5560"/>
    <w:rsid w:val="0C8FB62D"/>
    <w:rsid w:val="0C8FFE04"/>
    <w:rsid w:val="0C9168DE"/>
    <w:rsid w:val="0C92CDD3"/>
    <w:rsid w:val="0C9363BD"/>
    <w:rsid w:val="0C9373EA"/>
    <w:rsid w:val="0C938114"/>
    <w:rsid w:val="0C9DE53B"/>
    <w:rsid w:val="0C9EF734"/>
    <w:rsid w:val="0CA7D6D8"/>
    <w:rsid w:val="0CAA0A7A"/>
    <w:rsid w:val="0CAD00F2"/>
    <w:rsid w:val="0CAD4D06"/>
    <w:rsid w:val="0CAD8B63"/>
    <w:rsid w:val="0CAFD048"/>
    <w:rsid w:val="0CB10C75"/>
    <w:rsid w:val="0CB2807B"/>
    <w:rsid w:val="0CB29297"/>
    <w:rsid w:val="0CB3F0AB"/>
    <w:rsid w:val="0CB69D63"/>
    <w:rsid w:val="0CB8EAEF"/>
    <w:rsid w:val="0CBBC85D"/>
    <w:rsid w:val="0CBC6361"/>
    <w:rsid w:val="0CBECD2A"/>
    <w:rsid w:val="0CC446E3"/>
    <w:rsid w:val="0CC5D378"/>
    <w:rsid w:val="0CC6F72F"/>
    <w:rsid w:val="0CC74FD3"/>
    <w:rsid w:val="0CC7F903"/>
    <w:rsid w:val="0CC9D899"/>
    <w:rsid w:val="0CCD8267"/>
    <w:rsid w:val="0CD19733"/>
    <w:rsid w:val="0CD1E651"/>
    <w:rsid w:val="0CD35860"/>
    <w:rsid w:val="0CD41B13"/>
    <w:rsid w:val="0CD426A6"/>
    <w:rsid w:val="0CD47148"/>
    <w:rsid w:val="0CD6F1B5"/>
    <w:rsid w:val="0CD79F92"/>
    <w:rsid w:val="0CD96308"/>
    <w:rsid w:val="0CDEEB87"/>
    <w:rsid w:val="0CDF0FB1"/>
    <w:rsid w:val="0CE12196"/>
    <w:rsid w:val="0CE5273F"/>
    <w:rsid w:val="0CE59F50"/>
    <w:rsid w:val="0CEA988A"/>
    <w:rsid w:val="0CEB4B32"/>
    <w:rsid w:val="0CEBFE3B"/>
    <w:rsid w:val="0CED3BB5"/>
    <w:rsid w:val="0CEFBD4D"/>
    <w:rsid w:val="0CF0967F"/>
    <w:rsid w:val="0CF433FD"/>
    <w:rsid w:val="0CF4EFC4"/>
    <w:rsid w:val="0CF61770"/>
    <w:rsid w:val="0CF6414E"/>
    <w:rsid w:val="0CF800BE"/>
    <w:rsid w:val="0CF99530"/>
    <w:rsid w:val="0CFB237D"/>
    <w:rsid w:val="0CFD5BBD"/>
    <w:rsid w:val="0CFEA6CE"/>
    <w:rsid w:val="0D02352D"/>
    <w:rsid w:val="0D02489A"/>
    <w:rsid w:val="0D04AFFD"/>
    <w:rsid w:val="0D08E8A0"/>
    <w:rsid w:val="0D0B27E2"/>
    <w:rsid w:val="0D0B4BC8"/>
    <w:rsid w:val="0D0BAA32"/>
    <w:rsid w:val="0D10C079"/>
    <w:rsid w:val="0D16AE50"/>
    <w:rsid w:val="0D18EF3B"/>
    <w:rsid w:val="0D1B2FC5"/>
    <w:rsid w:val="0D1C1A05"/>
    <w:rsid w:val="0D1DC0C4"/>
    <w:rsid w:val="0D1DC4FA"/>
    <w:rsid w:val="0D1F7291"/>
    <w:rsid w:val="0D200E01"/>
    <w:rsid w:val="0D219093"/>
    <w:rsid w:val="0D28C658"/>
    <w:rsid w:val="0D29645E"/>
    <w:rsid w:val="0D29EE8A"/>
    <w:rsid w:val="0D2B0B62"/>
    <w:rsid w:val="0D2BAC39"/>
    <w:rsid w:val="0D2FA62E"/>
    <w:rsid w:val="0D3161CE"/>
    <w:rsid w:val="0D3386E8"/>
    <w:rsid w:val="0D36B099"/>
    <w:rsid w:val="0D3AC4DD"/>
    <w:rsid w:val="0D3C0E3F"/>
    <w:rsid w:val="0D3CF517"/>
    <w:rsid w:val="0D3D1BE6"/>
    <w:rsid w:val="0D3DD1C3"/>
    <w:rsid w:val="0D42855A"/>
    <w:rsid w:val="0D4352CF"/>
    <w:rsid w:val="0D458DF4"/>
    <w:rsid w:val="0D48E954"/>
    <w:rsid w:val="0D4C65D9"/>
    <w:rsid w:val="0D4DC7B1"/>
    <w:rsid w:val="0D4E3E4D"/>
    <w:rsid w:val="0D4F78DE"/>
    <w:rsid w:val="0D52F19E"/>
    <w:rsid w:val="0D5517A1"/>
    <w:rsid w:val="0D5626D7"/>
    <w:rsid w:val="0D57AF6F"/>
    <w:rsid w:val="0D5952F8"/>
    <w:rsid w:val="0D5B08BB"/>
    <w:rsid w:val="0D5C68F5"/>
    <w:rsid w:val="0D5CDFD6"/>
    <w:rsid w:val="0D5DA8AE"/>
    <w:rsid w:val="0D5EEC2D"/>
    <w:rsid w:val="0D5F42D5"/>
    <w:rsid w:val="0D607C44"/>
    <w:rsid w:val="0D6303DA"/>
    <w:rsid w:val="0D654941"/>
    <w:rsid w:val="0D660059"/>
    <w:rsid w:val="0D66AA2B"/>
    <w:rsid w:val="0D6769FB"/>
    <w:rsid w:val="0D694EFD"/>
    <w:rsid w:val="0D6A127D"/>
    <w:rsid w:val="0D6AF478"/>
    <w:rsid w:val="0D6B48EC"/>
    <w:rsid w:val="0D6B8F63"/>
    <w:rsid w:val="0D6BCEE7"/>
    <w:rsid w:val="0D6F0F56"/>
    <w:rsid w:val="0D70EE5F"/>
    <w:rsid w:val="0D72ED4F"/>
    <w:rsid w:val="0D74EBB4"/>
    <w:rsid w:val="0D74F5E6"/>
    <w:rsid w:val="0D77E067"/>
    <w:rsid w:val="0D799BB7"/>
    <w:rsid w:val="0D7BA74D"/>
    <w:rsid w:val="0D7E6746"/>
    <w:rsid w:val="0D7F6EC9"/>
    <w:rsid w:val="0D80CF22"/>
    <w:rsid w:val="0D8169C2"/>
    <w:rsid w:val="0D81BE7D"/>
    <w:rsid w:val="0D864F4F"/>
    <w:rsid w:val="0D89404F"/>
    <w:rsid w:val="0D8A58E9"/>
    <w:rsid w:val="0D8D514F"/>
    <w:rsid w:val="0D8DCB6B"/>
    <w:rsid w:val="0D8EA313"/>
    <w:rsid w:val="0D8EAB9A"/>
    <w:rsid w:val="0D8EB467"/>
    <w:rsid w:val="0D8FBFDE"/>
    <w:rsid w:val="0D8FD299"/>
    <w:rsid w:val="0D90EF1F"/>
    <w:rsid w:val="0D91F066"/>
    <w:rsid w:val="0D920041"/>
    <w:rsid w:val="0D9250F9"/>
    <w:rsid w:val="0D92F42F"/>
    <w:rsid w:val="0D949F31"/>
    <w:rsid w:val="0D96FB40"/>
    <w:rsid w:val="0D98739B"/>
    <w:rsid w:val="0D9B8482"/>
    <w:rsid w:val="0D9EBF1E"/>
    <w:rsid w:val="0D9F881B"/>
    <w:rsid w:val="0D9FAE1B"/>
    <w:rsid w:val="0DA02CC2"/>
    <w:rsid w:val="0DA0F4FB"/>
    <w:rsid w:val="0DA1DAD2"/>
    <w:rsid w:val="0DA2349E"/>
    <w:rsid w:val="0DA6EA78"/>
    <w:rsid w:val="0DACBD6B"/>
    <w:rsid w:val="0DAD9B6A"/>
    <w:rsid w:val="0DAF5792"/>
    <w:rsid w:val="0DAFB5D3"/>
    <w:rsid w:val="0DB039B1"/>
    <w:rsid w:val="0DB072F0"/>
    <w:rsid w:val="0DB17E19"/>
    <w:rsid w:val="0DB18D44"/>
    <w:rsid w:val="0DB1EA21"/>
    <w:rsid w:val="0DB248A2"/>
    <w:rsid w:val="0DB25529"/>
    <w:rsid w:val="0DB2F528"/>
    <w:rsid w:val="0DB36DE4"/>
    <w:rsid w:val="0DB6167B"/>
    <w:rsid w:val="0DB65146"/>
    <w:rsid w:val="0DB6EBF9"/>
    <w:rsid w:val="0DB75CAE"/>
    <w:rsid w:val="0DB796B0"/>
    <w:rsid w:val="0DB7F917"/>
    <w:rsid w:val="0DB8D8EC"/>
    <w:rsid w:val="0DB91163"/>
    <w:rsid w:val="0DB9A039"/>
    <w:rsid w:val="0DBA298D"/>
    <w:rsid w:val="0DBAFBF4"/>
    <w:rsid w:val="0DBB6289"/>
    <w:rsid w:val="0DC0181A"/>
    <w:rsid w:val="0DC02989"/>
    <w:rsid w:val="0DC0392A"/>
    <w:rsid w:val="0DC07441"/>
    <w:rsid w:val="0DC0E4E9"/>
    <w:rsid w:val="0DC5ECF3"/>
    <w:rsid w:val="0DC615DF"/>
    <w:rsid w:val="0DC9257E"/>
    <w:rsid w:val="0DC9C2E6"/>
    <w:rsid w:val="0DCBC11C"/>
    <w:rsid w:val="0DCC12D9"/>
    <w:rsid w:val="0DCC92BD"/>
    <w:rsid w:val="0DCCE3F0"/>
    <w:rsid w:val="0DCDF342"/>
    <w:rsid w:val="0DCEAAF7"/>
    <w:rsid w:val="0DD450BE"/>
    <w:rsid w:val="0DD5A4EF"/>
    <w:rsid w:val="0DDA828D"/>
    <w:rsid w:val="0DDB7992"/>
    <w:rsid w:val="0DDCF2D4"/>
    <w:rsid w:val="0DDE7493"/>
    <w:rsid w:val="0DDFCBFF"/>
    <w:rsid w:val="0DE02F2D"/>
    <w:rsid w:val="0DE222EC"/>
    <w:rsid w:val="0DE68B79"/>
    <w:rsid w:val="0DE940BB"/>
    <w:rsid w:val="0DEA442C"/>
    <w:rsid w:val="0DEB295E"/>
    <w:rsid w:val="0DEBF66F"/>
    <w:rsid w:val="0DED057D"/>
    <w:rsid w:val="0DEF33A4"/>
    <w:rsid w:val="0DF17076"/>
    <w:rsid w:val="0DF21941"/>
    <w:rsid w:val="0DF58E13"/>
    <w:rsid w:val="0DF72252"/>
    <w:rsid w:val="0DF78096"/>
    <w:rsid w:val="0DF97A63"/>
    <w:rsid w:val="0DFBF3E7"/>
    <w:rsid w:val="0DFDD50B"/>
    <w:rsid w:val="0DFF0FAA"/>
    <w:rsid w:val="0E004418"/>
    <w:rsid w:val="0E022069"/>
    <w:rsid w:val="0E027BC6"/>
    <w:rsid w:val="0E04741A"/>
    <w:rsid w:val="0E063F52"/>
    <w:rsid w:val="0E073686"/>
    <w:rsid w:val="0E07A605"/>
    <w:rsid w:val="0E08455B"/>
    <w:rsid w:val="0E0A68EB"/>
    <w:rsid w:val="0E0A87BD"/>
    <w:rsid w:val="0E0C8FF8"/>
    <w:rsid w:val="0E0E1C3C"/>
    <w:rsid w:val="0E0FAA27"/>
    <w:rsid w:val="0E109008"/>
    <w:rsid w:val="0E12380F"/>
    <w:rsid w:val="0E13F9C1"/>
    <w:rsid w:val="0E145ACC"/>
    <w:rsid w:val="0E15EB00"/>
    <w:rsid w:val="0E168EA1"/>
    <w:rsid w:val="0E16B3C9"/>
    <w:rsid w:val="0E180198"/>
    <w:rsid w:val="0E1D2AC2"/>
    <w:rsid w:val="0E1E43C5"/>
    <w:rsid w:val="0E1E95EB"/>
    <w:rsid w:val="0E1F9633"/>
    <w:rsid w:val="0E220F87"/>
    <w:rsid w:val="0E23BCE1"/>
    <w:rsid w:val="0E23C075"/>
    <w:rsid w:val="0E24DEA6"/>
    <w:rsid w:val="0E251D8F"/>
    <w:rsid w:val="0E26EFAB"/>
    <w:rsid w:val="0E2874D1"/>
    <w:rsid w:val="0E2A434E"/>
    <w:rsid w:val="0E2EC459"/>
    <w:rsid w:val="0E32058F"/>
    <w:rsid w:val="0E335417"/>
    <w:rsid w:val="0E337133"/>
    <w:rsid w:val="0E36C4B4"/>
    <w:rsid w:val="0E3795E3"/>
    <w:rsid w:val="0E37B5E1"/>
    <w:rsid w:val="0E37F387"/>
    <w:rsid w:val="0E3874F6"/>
    <w:rsid w:val="0E3C3679"/>
    <w:rsid w:val="0E3CAA16"/>
    <w:rsid w:val="0E3DA130"/>
    <w:rsid w:val="0E3FD38D"/>
    <w:rsid w:val="0E412FC9"/>
    <w:rsid w:val="0E413EE7"/>
    <w:rsid w:val="0E417346"/>
    <w:rsid w:val="0E41C07F"/>
    <w:rsid w:val="0E436ADC"/>
    <w:rsid w:val="0E43F078"/>
    <w:rsid w:val="0E443EFF"/>
    <w:rsid w:val="0E480FF9"/>
    <w:rsid w:val="0E4E87B4"/>
    <w:rsid w:val="0E4EEB35"/>
    <w:rsid w:val="0E515C7D"/>
    <w:rsid w:val="0E549558"/>
    <w:rsid w:val="0E56048D"/>
    <w:rsid w:val="0E570FC0"/>
    <w:rsid w:val="0E5AB1D9"/>
    <w:rsid w:val="0E5B6E2E"/>
    <w:rsid w:val="0E5BC777"/>
    <w:rsid w:val="0E5CC81B"/>
    <w:rsid w:val="0E5DA9C6"/>
    <w:rsid w:val="0E5EEE06"/>
    <w:rsid w:val="0E65A8B9"/>
    <w:rsid w:val="0E684AF0"/>
    <w:rsid w:val="0E6973BC"/>
    <w:rsid w:val="0E6B917C"/>
    <w:rsid w:val="0E6D584D"/>
    <w:rsid w:val="0E72C4EF"/>
    <w:rsid w:val="0E794E41"/>
    <w:rsid w:val="0E795E4C"/>
    <w:rsid w:val="0E797A5F"/>
    <w:rsid w:val="0E7B6C86"/>
    <w:rsid w:val="0E7ED5E9"/>
    <w:rsid w:val="0E800A75"/>
    <w:rsid w:val="0E810174"/>
    <w:rsid w:val="0E826AB0"/>
    <w:rsid w:val="0E829FA6"/>
    <w:rsid w:val="0E846CF7"/>
    <w:rsid w:val="0E861CD4"/>
    <w:rsid w:val="0E897107"/>
    <w:rsid w:val="0E8A555E"/>
    <w:rsid w:val="0E8AD117"/>
    <w:rsid w:val="0E8C3531"/>
    <w:rsid w:val="0E8C8F9D"/>
    <w:rsid w:val="0E921491"/>
    <w:rsid w:val="0E98C563"/>
    <w:rsid w:val="0E993DD9"/>
    <w:rsid w:val="0E99F1D4"/>
    <w:rsid w:val="0E9C6845"/>
    <w:rsid w:val="0EA0F1F0"/>
    <w:rsid w:val="0EA13542"/>
    <w:rsid w:val="0EA16AB0"/>
    <w:rsid w:val="0EA41EF1"/>
    <w:rsid w:val="0EA57813"/>
    <w:rsid w:val="0EA581C5"/>
    <w:rsid w:val="0EA62A06"/>
    <w:rsid w:val="0EA7DDF3"/>
    <w:rsid w:val="0EA7EDB4"/>
    <w:rsid w:val="0EA9B1C4"/>
    <w:rsid w:val="0EAD27E9"/>
    <w:rsid w:val="0EAD4FC9"/>
    <w:rsid w:val="0EAD5AED"/>
    <w:rsid w:val="0EB8880D"/>
    <w:rsid w:val="0EB8E3B3"/>
    <w:rsid w:val="0EB9E60E"/>
    <w:rsid w:val="0EBBBBA9"/>
    <w:rsid w:val="0EBD7FAB"/>
    <w:rsid w:val="0EBE10A0"/>
    <w:rsid w:val="0EC1288C"/>
    <w:rsid w:val="0EC2086B"/>
    <w:rsid w:val="0EC68CFA"/>
    <w:rsid w:val="0EC6D1DB"/>
    <w:rsid w:val="0EC7DD4A"/>
    <w:rsid w:val="0EC96C7D"/>
    <w:rsid w:val="0ECB144D"/>
    <w:rsid w:val="0ECC1B79"/>
    <w:rsid w:val="0ECDBADE"/>
    <w:rsid w:val="0ECDC205"/>
    <w:rsid w:val="0ECE570A"/>
    <w:rsid w:val="0ECE9900"/>
    <w:rsid w:val="0ECF127A"/>
    <w:rsid w:val="0ED01D4E"/>
    <w:rsid w:val="0ED0A5B8"/>
    <w:rsid w:val="0ED10383"/>
    <w:rsid w:val="0ED1EE73"/>
    <w:rsid w:val="0ED283E5"/>
    <w:rsid w:val="0ED3AF50"/>
    <w:rsid w:val="0ED408EF"/>
    <w:rsid w:val="0ED8DB77"/>
    <w:rsid w:val="0ED96634"/>
    <w:rsid w:val="0EDC6DE6"/>
    <w:rsid w:val="0EE071A6"/>
    <w:rsid w:val="0EE08BE8"/>
    <w:rsid w:val="0EE0CAA5"/>
    <w:rsid w:val="0EE2EEC2"/>
    <w:rsid w:val="0EE96A1D"/>
    <w:rsid w:val="0EE9AF85"/>
    <w:rsid w:val="0EEA760D"/>
    <w:rsid w:val="0EEAFED7"/>
    <w:rsid w:val="0EEECBF8"/>
    <w:rsid w:val="0EF128A6"/>
    <w:rsid w:val="0EF39BAF"/>
    <w:rsid w:val="0EF43831"/>
    <w:rsid w:val="0EF55D39"/>
    <w:rsid w:val="0EF66365"/>
    <w:rsid w:val="0EF7FCAB"/>
    <w:rsid w:val="0EFBE89E"/>
    <w:rsid w:val="0EFFA639"/>
    <w:rsid w:val="0F0189A4"/>
    <w:rsid w:val="0F01930B"/>
    <w:rsid w:val="0F03D6E7"/>
    <w:rsid w:val="0F06E1E8"/>
    <w:rsid w:val="0F08693D"/>
    <w:rsid w:val="0F08DA5B"/>
    <w:rsid w:val="0F0AF61B"/>
    <w:rsid w:val="0F0F4333"/>
    <w:rsid w:val="0F14EE2D"/>
    <w:rsid w:val="0F1989D3"/>
    <w:rsid w:val="0F1989DB"/>
    <w:rsid w:val="0F1DC99E"/>
    <w:rsid w:val="0F1E321E"/>
    <w:rsid w:val="0F1F0844"/>
    <w:rsid w:val="0F1F626E"/>
    <w:rsid w:val="0F211E85"/>
    <w:rsid w:val="0F22490F"/>
    <w:rsid w:val="0F250389"/>
    <w:rsid w:val="0F26EDAD"/>
    <w:rsid w:val="0F2876B7"/>
    <w:rsid w:val="0F2E0152"/>
    <w:rsid w:val="0F2E139E"/>
    <w:rsid w:val="0F3145AF"/>
    <w:rsid w:val="0F334E85"/>
    <w:rsid w:val="0F3479C7"/>
    <w:rsid w:val="0F39A449"/>
    <w:rsid w:val="0F3ACE3D"/>
    <w:rsid w:val="0F3B0CB8"/>
    <w:rsid w:val="0F3C0160"/>
    <w:rsid w:val="0F3DE31B"/>
    <w:rsid w:val="0F3EABFE"/>
    <w:rsid w:val="0F3EF80E"/>
    <w:rsid w:val="0F42A024"/>
    <w:rsid w:val="0F42C8C6"/>
    <w:rsid w:val="0F445F5B"/>
    <w:rsid w:val="0F463048"/>
    <w:rsid w:val="0F470341"/>
    <w:rsid w:val="0F47352C"/>
    <w:rsid w:val="0F4ACF34"/>
    <w:rsid w:val="0F4B986A"/>
    <w:rsid w:val="0F4D6668"/>
    <w:rsid w:val="0F4EADA3"/>
    <w:rsid w:val="0F4EFD5A"/>
    <w:rsid w:val="0F4F58AA"/>
    <w:rsid w:val="0F55B48F"/>
    <w:rsid w:val="0F579BEB"/>
    <w:rsid w:val="0F5C5505"/>
    <w:rsid w:val="0F5F3098"/>
    <w:rsid w:val="0F5F6512"/>
    <w:rsid w:val="0F61FFB7"/>
    <w:rsid w:val="0F620977"/>
    <w:rsid w:val="0F65E80F"/>
    <w:rsid w:val="0F677F62"/>
    <w:rsid w:val="0F6A7C27"/>
    <w:rsid w:val="0F6AEE7E"/>
    <w:rsid w:val="0F6B0F49"/>
    <w:rsid w:val="0F6B388E"/>
    <w:rsid w:val="0F6B8D8A"/>
    <w:rsid w:val="0F6F4231"/>
    <w:rsid w:val="0F71097F"/>
    <w:rsid w:val="0F754985"/>
    <w:rsid w:val="0F759662"/>
    <w:rsid w:val="0F77EDA8"/>
    <w:rsid w:val="0F7BDA23"/>
    <w:rsid w:val="0F7BEEE7"/>
    <w:rsid w:val="0F7D45BD"/>
    <w:rsid w:val="0F7DE502"/>
    <w:rsid w:val="0F7F1F09"/>
    <w:rsid w:val="0F7FE2C6"/>
    <w:rsid w:val="0F855B40"/>
    <w:rsid w:val="0F862AD5"/>
    <w:rsid w:val="0F8A3C3E"/>
    <w:rsid w:val="0F8D6F8E"/>
    <w:rsid w:val="0F8EA59E"/>
    <w:rsid w:val="0F90F446"/>
    <w:rsid w:val="0F91195A"/>
    <w:rsid w:val="0F94FE9A"/>
    <w:rsid w:val="0F954CAF"/>
    <w:rsid w:val="0F961C0A"/>
    <w:rsid w:val="0F968E97"/>
    <w:rsid w:val="0F984C2E"/>
    <w:rsid w:val="0F98A649"/>
    <w:rsid w:val="0F99255B"/>
    <w:rsid w:val="0F9ACC46"/>
    <w:rsid w:val="0F9B1EDE"/>
    <w:rsid w:val="0F9D250A"/>
    <w:rsid w:val="0F9ED5E0"/>
    <w:rsid w:val="0F9F044F"/>
    <w:rsid w:val="0FA5A358"/>
    <w:rsid w:val="0FA6BA18"/>
    <w:rsid w:val="0FA89B5B"/>
    <w:rsid w:val="0FA9AA64"/>
    <w:rsid w:val="0FAADD1A"/>
    <w:rsid w:val="0FAD554F"/>
    <w:rsid w:val="0FADF46B"/>
    <w:rsid w:val="0FB227E9"/>
    <w:rsid w:val="0FB2DF1B"/>
    <w:rsid w:val="0FB4BE20"/>
    <w:rsid w:val="0FB645A9"/>
    <w:rsid w:val="0FB72E5E"/>
    <w:rsid w:val="0FBE9A5F"/>
    <w:rsid w:val="0FBF4E84"/>
    <w:rsid w:val="0FBFADCC"/>
    <w:rsid w:val="0FBFBEF6"/>
    <w:rsid w:val="0FC333D0"/>
    <w:rsid w:val="0FC3D032"/>
    <w:rsid w:val="0FC59EA1"/>
    <w:rsid w:val="0FC6A75A"/>
    <w:rsid w:val="0FC75E92"/>
    <w:rsid w:val="0FC7BA93"/>
    <w:rsid w:val="0FC7D084"/>
    <w:rsid w:val="0FCB2F82"/>
    <w:rsid w:val="0FCD1AA6"/>
    <w:rsid w:val="0FCE18A4"/>
    <w:rsid w:val="0FCEB741"/>
    <w:rsid w:val="0FD03EDD"/>
    <w:rsid w:val="0FDB3DB3"/>
    <w:rsid w:val="0FDBB05B"/>
    <w:rsid w:val="0FDBB27A"/>
    <w:rsid w:val="0FDC93E3"/>
    <w:rsid w:val="0FDCEAAF"/>
    <w:rsid w:val="0FDF779C"/>
    <w:rsid w:val="0FDFC5BF"/>
    <w:rsid w:val="0FE059D2"/>
    <w:rsid w:val="0FE139BD"/>
    <w:rsid w:val="0FE19CD4"/>
    <w:rsid w:val="0FE1AF88"/>
    <w:rsid w:val="0FE2903A"/>
    <w:rsid w:val="0FE36B7E"/>
    <w:rsid w:val="0FE53C6C"/>
    <w:rsid w:val="0FE8BEDC"/>
    <w:rsid w:val="0FEA8616"/>
    <w:rsid w:val="0FEB082C"/>
    <w:rsid w:val="0FED030E"/>
    <w:rsid w:val="0FF3295D"/>
    <w:rsid w:val="0FF369D2"/>
    <w:rsid w:val="0FF44F94"/>
    <w:rsid w:val="0FF74BCB"/>
    <w:rsid w:val="0FF87D40"/>
    <w:rsid w:val="0FF8D593"/>
    <w:rsid w:val="0FF97457"/>
    <w:rsid w:val="0FFFAA64"/>
    <w:rsid w:val="10006754"/>
    <w:rsid w:val="1001AD5D"/>
    <w:rsid w:val="1001F696"/>
    <w:rsid w:val="1002BCA7"/>
    <w:rsid w:val="10045459"/>
    <w:rsid w:val="10067E33"/>
    <w:rsid w:val="1006ED78"/>
    <w:rsid w:val="10094667"/>
    <w:rsid w:val="1009B75E"/>
    <w:rsid w:val="100AC54E"/>
    <w:rsid w:val="100AFD53"/>
    <w:rsid w:val="100B24FC"/>
    <w:rsid w:val="100B5696"/>
    <w:rsid w:val="100DC8B9"/>
    <w:rsid w:val="100E7712"/>
    <w:rsid w:val="1010B2B6"/>
    <w:rsid w:val="10125E61"/>
    <w:rsid w:val="1014D60D"/>
    <w:rsid w:val="10157DAC"/>
    <w:rsid w:val="101672D8"/>
    <w:rsid w:val="1016B70A"/>
    <w:rsid w:val="1017C624"/>
    <w:rsid w:val="101ABA56"/>
    <w:rsid w:val="101FD2C5"/>
    <w:rsid w:val="1022EBF4"/>
    <w:rsid w:val="10233E1A"/>
    <w:rsid w:val="10248712"/>
    <w:rsid w:val="10258C5B"/>
    <w:rsid w:val="1025AD97"/>
    <w:rsid w:val="1025E2F2"/>
    <w:rsid w:val="10278190"/>
    <w:rsid w:val="10279BC7"/>
    <w:rsid w:val="1027DBF1"/>
    <w:rsid w:val="10285BC7"/>
    <w:rsid w:val="102BAEAF"/>
    <w:rsid w:val="102E8A33"/>
    <w:rsid w:val="102EA6E2"/>
    <w:rsid w:val="102EC306"/>
    <w:rsid w:val="1031149D"/>
    <w:rsid w:val="10317416"/>
    <w:rsid w:val="103329ED"/>
    <w:rsid w:val="10378E03"/>
    <w:rsid w:val="103826B4"/>
    <w:rsid w:val="10388DB1"/>
    <w:rsid w:val="1039F33B"/>
    <w:rsid w:val="103A7D51"/>
    <w:rsid w:val="10402138"/>
    <w:rsid w:val="10455C95"/>
    <w:rsid w:val="10464308"/>
    <w:rsid w:val="104A02EC"/>
    <w:rsid w:val="104AE40C"/>
    <w:rsid w:val="104C2A74"/>
    <w:rsid w:val="104E27F4"/>
    <w:rsid w:val="104F4F8F"/>
    <w:rsid w:val="104F7BC0"/>
    <w:rsid w:val="10557A6D"/>
    <w:rsid w:val="1056EEEA"/>
    <w:rsid w:val="105B86EA"/>
    <w:rsid w:val="105C3313"/>
    <w:rsid w:val="105D0BE9"/>
    <w:rsid w:val="106028F4"/>
    <w:rsid w:val="1061C8CF"/>
    <w:rsid w:val="1061E8C0"/>
    <w:rsid w:val="1063CA39"/>
    <w:rsid w:val="10651DDE"/>
    <w:rsid w:val="1065F19C"/>
    <w:rsid w:val="106741C6"/>
    <w:rsid w:val="1068780A"/>
    <w:rsid w:val="1068C830"/>
    <w:rsid w:val="106A3A33"/>
    <w:rsid w:val="106AB147"/>
    <w:rsid w:val="106B71F6"/>
    <w:rsid w:val="106C8C63"/>
    <w:rsid w:val="106CCF56"/>
    <w:rsid w:val="106D0B45"/>
    <w:rsid w:val="106F10EF"/>
    <w:rsid w:val="10713361"/>
    <w:rsid w:val="10713EF5"/>
    <w:rsid w:val="10754306"/>
    <w:rsid w:val="10772F84"/>
    <w:rsid w:val="1077C2A0"/>
    <w:rsid w:val="1079C6B2"/>
    <w:rsid w:val="107A2F35"/>
    <w:rsid w:val="107AD85B"/>
    <w:rsid w:val="107CD827"/>
    <w:rsid w:val="1081AA62"/>
    <w:rsid w:val="1081AFDC"/>
    <w:rsid w:val="1082EB60"/>
    <w:rsid w:val="1083C804"/>
    <w:rsid w:val="10844D66"/>
    <w:rsid w:val="10850E8B"/>
    <w:rsid w:val="108631EE"/>
    <w:rsid w:val="109160DE"/>
    <w:rsid w:val="10916CD3"/>
    <w:rsid w:val="10922193"/>
    <w:rsid w:val="10923B66"/>
    <w:rsid w:val="1094A657"/>
    <w:rsid w:val="1094CE5D"/>
    <w:rsid w:val="109A3D4A"/>
    <w:rsid w:val="109BB778"/>
    <w:rsid w:val="109BE7EC"/>
    <w:rsid w:val="109C2FDE"/>
    <w:rsid w:val="109D27AF"/>
    <w:rsid w:val="109D74A3"/>
    <w:rsid w:val="109DB882"/>
    <w:rsid w:val="10A1A654"/>
    <w:rsid w:val="10A1E50F"/>
    <w:rsid w:val="10A4E650"/>
    <w:rsid w:val="10A7748D"/>
    <w:rsid w:val="10A8B758"/>
    <w:rsid w:val="10A96D43"/>
    <w:rsid w:val="10ABA00C"/>
    <w:rsid w:val="10AC7A68"/>
    <w:rsid w:val="10AF2548"/>
    <w:rsid w:val="10AFBB6B"/>
    <w:rsid w:val="10B1229B"/>
    <w:rsid w:val="10B306BB"/>
    <w:rsid w:val="10B3C5DE"/>
    <w:rsid w:val="10BF2EE7"/>
    <w:rsid w:val="10C07809"/>
    <w:rsid w:val="10C0F3BE"/>
    <w:rsid w:val="10C18EB0"/>
    <w:rsid w:val="10C28100"/>
    <w:rsid w:val="10C2A263"/>
    <w:rsid w:val="10C441B9"/>
    <w:rsid w:val="10C4C544"/>
    <w:rsid w:val="10C50801"/>
    <w:rsid w:val="10C5B507"/>
    <w:rsid w:val="10C7658E"/>
    <w:rsid w:val="10CA8CAB"/>
    <w:rsid w:val="10CB460A"/>
    <w:rsid w:val="10CFA534"/>
    <w:rsid w:val="10CFE729"/>
    <w:rsid w:val="10D0BCCC"/>
    <w:rsid w:val="10D52967"/>
    <w:rsid w:val="10D58D7E"/>
    <w:rsid w:val="10D5D739"/>
    <w:rsid w:val="10D6C9E5"/>
    <w:rsid w:val="10D6E123"/>
    <w:rsid w:val="10D76C4E"/>
    <w:rsid w:val="10D9340B"/>
    <w:rsid w:val="10DA9BBF"/>
    <w:rsid w:val="10DFD728"/>
    <w:rsid w:val="10E153FE"/>
    <w:rsid w:val="10E19A18"/>
    <w:rsid w:val="10E28910"/>
    <w:rsid w:val="10E2A87B"/>
    <w:rsid w:val="10E332C0"/>
    <w:rsid w:val="10E49BCB"/>
    <w:rsid w:val="10E8B6FC"/>
    <w:rsid w:val="10E9AE1F"/>
    <w:rsid w:val="10EE1982"/>
    <w:rsid w:val="10EE5186"/>
    <w:rsid w:val="10EF84BD"/>
    <w:rsid w:val="10EFA556"/>
    <w:rsid w:val="10F118B2"/>
    <w:rsid w:val="10F1DDDF"/>
    <w:rsid w:val="10F22112"/>
    <w:rsid w:val="10F2BAC6"/>
    <w:rsid w:val="10F5FA00"/>
    <w:rsid w:val="10FB3573"/>
    <w:rsid w:val="10FDC025"/>
    <w:rsid w:val="10FE5F33"/>
    <w:rsid w:val="11009439"/>
    <w:rsid w:val="1105C1B0"/>
    <w:rsid w:val="110A9CA8"/>
    <w:rsid w:val="110AE469"/>
    <w:rsid w:val="110D63A6"/>
    <w:rsid w:val="110FD4B5"/>
    <w:rsid w:val="11149C2F"/>
    <w:rsid w:val="1116FB54"/>
    <w:rsid w:val="11183C27"/>
    <w:rsid w:val="111B028E"/>
    <w:rsid w:val="111C4AB3"/>
    <w:rsid w:val="111E31CC"/>
    <w:rsid w:val="111E566D"/>
    <w:rsid w:val="111F0DF1"/>
    <w:rsid w:val="111FF4BD"/>
    <w:rsid w:val="11222152"/>
    <w:rsid w:val="1123C2A8"/>
    <w:rsid w:val="11256F94"/>
    <w:rsid w:val="11258AE8"/>
    <w:rsid w:val="1125AF8A"/>
    <w:rsid w:val="112AAAD0"/>
    <w:rsid w:val="112ECCF6"/>
    <w:rsid w:val="11321874"/>
    <w:rsid w:val="1132E438"/>
    <w:rsid w:val="1134A65A"/>
    <w:rsid w:val="113A8624"/>
    <w:rsid w:val="113CFD6B"/>
    <w:rsid w:val="113E62A6"/>
    <w:rsid w:val="113EA55E"/>
    <w:rsid w:val="1141FA33"/>
    <w:rsid w:val="11452061"/>
    <w:rsid w:val="1146AB2C"/>
    <w:rsid w:val="1147740B"/>
    <w:rsid w:val="1149955B"/>
    <w:rsid w:val="1149CC5B"/>
    <w:rsid w:val="114BBD1A"/>
    <w:rsid w:val="114BF9AE"/>
    <w:rsid w:val="114D5033"/>
    <w:rsid w:val="114E06B0"/>
    <w:rsid w:val="11503523"/>
    <w:rsid w:val="1153101F"/>
    <w:rsid w:val="1153434D"/>
    <w:rsid w:val="115343CC"/>
    <w:rsid w:val="11561118"/>
    <w:rsid w:val="1156EA14"/>
    <w:rsid w:val="1157320A"/>
    <w:rsid w:val="1159112F"/>
    <w:rsid w:val="115A9897"/>
    <w:rsid w:val="115EEFF3"/>
    <w:rsid w:val="11610227"/>
    <w:rsid w:val="116238C6"/>
    <w:rsid w:val="11632A74"/>
    <w:rsid w:val="11645A38"/>
    <w:rsid w:val="1164799E"/>
    <w:rsid w:val="11658311"/>
    <w:rsid w:val="1165A1DD"/>
    <w:rsid w:val="1166793C"/>
    <w:rsid w:val="1168F682"/>
    <w:rsid w:val="116ACDC0"/>
    <w:rsid w:val="116B858D"/>
    <w:rsid w:val="11706592"/>
    <w:rsid w:val="11718847"/>
    <w:rsid w:val="117305DA"/>
    <w:rsid w:val="11733AAD"/>
    <w:rsid w:val="11753199"/>
    <w:rsid w:val="117DFBCE"/>
    <w:rsid w:val="117E84E9"/>
    <w:rsid w:val="1181B11D"/>
    <w:rsid w:val="1182701B"/>
    <w:rsid w:val="1184FD79"/>
    <w:rsid w:val="1185F0D5"/>
    <w:rsid w:val="11866E64"/>
    <w:rsid w:val="118976AD"/>
    <w:rsid w:val="118A3865"/>
    <w:rsid w:val="118CA38E"/>
    <w:rsid w:val="118F611D"/>
    <w:rsid w:val="119110ED"/>
    <w:rsid w:val="11916220"/>
    <w:rsid w:val="1195BD67"/>
    <w:rsid w:val="1196BD09"/>
    <w:rsid w:val="11991E97"/>
    <w:rsid w:val="119D7D8B"/>
    <w:rsid w:val="119DD91B"/>
    <w:rsid w:val="119F2952"/>
    <w:rsid w:val="11A034D8"/>
    <w:rsid w:val="11A0C57C"/>
    <w:rsid w:val="11A10343"/>
    <w:rsid w:val="11A664BA"/>
    <w:rsid w:val="11A87216"/>
    <w:rsid w:val="11A876A3"/>
    <w:rsid w:val="11A96865"/>
    <w:rsid w:val="11AF8C7A"/>
    <w:rsid w:val="11B04FA4"/>
    <w:rsid w:val="11B1EF3D"/>
    <w:rsid w:val="11B214B7"/>
    <w:rsid w:val="11B21E47"/>
    <w:rsid w:val="11B30174"/>
    <w:rsid w:val="11B421E7"/>
    <w:rsid w:val="11B77813"/>
    <w:rsid w:val="11B7B036"/>
    <w:rsid w:val="11B836C8"/>
    <w:rsid w:val="11BC335A"/>
    <w:rsid w:val="11BF3F4F"/>
    <w:rsid w:val="11C16F53"/>
    <w:rsid w:val="11C1DB25"/>
    <w:rsid w:val="11C39EEC"/>
    <w:rsid w:val="11C46911"/>
    <w:rsid w:val="11C59B0C"/>
    <w:rsid w:val="11C6D4C1"/>
    <w:rsid w:val="11C8B96B"/>
    <w:rsid w:val="11CB41FE"/>
    <w:rsid w:val="11CC1726"/>
    <w:rsid w:val="11CCD39F"/>
    <w:rsid w:val="11CF8963"/>
    <w:rsid w:val="11D07334"/>
    <w:rsid w:val="11D106FA"/>
    <w:rsid w:val="11D11E8D"/>
    <w:rsid w:val="11D189FC"/>
    <w:rsid w:val="11D2B62A"/>
    <w:rsid w:val="11D411C1"/>
    <w:rsid w:val="11D4A1FE"/>
    <w:rsid w:val="11D5FD78"/>
    <w:rsid w:val="11D80434"/>
    <w:rsid w:val="11D87AAE"/>
    <w:rsid w:val="11DAAADD"/>
    <w:rsid w:val="11DAF097"/>
    <w:rsid w:val="11DC060B"/>
    <w:rsid w:val="11DDD8B7"/>
    <w:rsid w:val="11DFD64B"/>
    <w:rsid w:val="11E0DF6C"/>
    <w:rsid w:val="11E1E5DB"/>
    <w:rsid w:val="11E2A1EE"/>
    <w:rsid w:val="11E6056B"/>
    <w:rsid w:val="11E8ACAB"/>
    <w:rsid w:val="11EEA83F"/>
    <w:rsid w:val="11EEDA44"/>
    <w:rsid w:val="11F32993"/>
    <w:rsid w:val="11F3D2D2"/>
    <w:rsid w:val="11F48595"/>
    <w:rsid w:val="11F4BAC4"/>
    <w:rsid w:val="11F4DF0D"/>
    <w:rsid w:val="11F73DB7"/>
    <w:rsid w:val="11F7DF94"/>
    <w:rsid w:val="11FBB9E5"/>
    <w:rsid w:val="11FE6AF2"/>
    <w:rsid w:val="12001BAC"/>
    <w:rsid w:val="12064117"/>
    <w:rsid w:val="1207FBF0"/>
    <w:rsid w:val="120C04FC"/>
    <w:rsid w:val="120E024D"/>
    <w:rsid w:val="120E5D68"/>
    <w:rsid w:val="120F0BCA"/>
    <w:rsid w:val="12129FD0"/>
    <w:rsid w:val="1215DA44"/>
    <w:rsid w:val="1216F79E"/>
    <w:rsid w:val="121895DA"/>
    <w:rsid w:val="121AA62B"/>
    <w:rsid w:val="121BFC0F"/>
    <w:rsid w:val="121C5605"/>
    <w:rsid w:val="121D6D36"/>
    <w:rsid w:val="121DC147"/>
    <w:rsid w:val="121E652E"/>
    <w:rsid w:val="1222DF89"/>
    <w:rsid w:val="122494EF"/>
    <w:rsid w:val="1226063B"/>
    <w:rsid w:val="1226C585"/>
    <w:rsid w:val="122867CF"/>
    <w:rsid w:val="1228E49F"/>
    <w:rsid w:val="122B1384"/>
    <w:rsid w:val="122BB637"/>
    <w:rsid w:val="122DDFDB"/>
    <w:rsid w:val="122DE579"/>
    <w:rsid w:val="122E5587"/>
    <w:rsid w:val="122F4987"/>
    <w:rsid w:val="12307B51"/>
    <w:rsid w:val="1230B05B"/>
    <w:rsid w:val="12345879"/>
    <w:rsid w:val="1235FAB3"/>
    <w:rsid w:val="1238F829"/>
    <w:rsid w:val="12393EEE"/>
    <w:rsid w:val="123BB8BF"/>
    <w:rsid w:val="123BD597"/>
    <w:rsid w:val="123DC806"/>
    <w:rsid w:val="123E368D"/>
    <w:rsid w:val="124178F8"/>
    <w:rsid w:val="124C4836"/>
    <w:rsid w:val="124DF42E"/>
    <w:rsid w:val="124FCC2F"/>
    <w:rsid w:val="1257640F"/>
    <w:rsid w:val="125812FB"/>
    <w:rsid w:val="12597C9F"/>
    <w:rsid w:val="1259A8E7"/>
    <w:rsid w:val="125CBD77"/>
    <w:rsid w:val="125D6FCD"/>
    <w:rsid w:val="125FD8B8"/>
    <w:rsid w:val="126411F2"/>
    <w:rsid w:val="12686891"/>
    <w:rsid w:val="1268BE27"/>
    <w:rsid w:val="1269EFC9"/>
    <w:rsid w:val="126A27F2"/>
    <w:rsid w:val="126B421A"/>
    <w:rsid w:val="126BF155"/>
    <w:rsid w:val="126EB98A"/>
    <w:rsid w:val="127552D5"/>
    <w:rsid w:val="1275ABEB"/>
    <w:rsid w:val="1276254F"/>
    <w:rsid w:val="1276989A"/>
    <w:rsid w:val="127CC062"/>
    <w:rsid w:val="127CEB5B"/>
    <w:rsid w:val="127D3FCD"/>
    <w:rsid w:val="127DFF1F"/>
    <w:rsid w:val="127EB14E"/>
    <w:rsid w:val="1283A5F9"/>
    <w:rsid w:val="1285738C"/>
    <w:rsid w:val="1286DB29"/>
    <w:rsid w:val="12874703"/>
    <w:rsid w:val="1287AA41"/>
    <w:rsid w:val="12882103"/>
    <w:rsid w:val="128A1455"/>
    <w:rsid w:val="128A233A"/>
    <w:rsid w:val="128AF47E"/>
    <w:rsid w:val="128B22A0"/>
    <w:rsid w:val="1290EE50"/>
    <w:rsid w:val="1290F093"/>
    <w:rsid w:val="12921FC9"/>
    <w:rsid w:val="1299C5FC"/>
    <w:rsid w:val="129A7732"/>
    <w:rsid w:val="129B6F0C"/>
    <w:rsid w:val="129BAB7D"/>
    <w:rsid w:val="129F93E4"/>
    <w:rsid w:val="129FE154"/>
    <w:rsid w:val="129FE770"/>
    <w:rsid w:val="12A1E474"/>
    <w:rsid w:val="12A2D6C7"/>
    <w:rsid w:val="12A32B27"/>
    <w:rsid w:val="12A36E98"/>
    <w:rsid w:val="12A5A88C"/>
    <w:rsid w:val="12AABAD2"/>
    <w:rsid w:val="12AD24A5"/>
    <w:rsid w:val="12AEFAED"/>
    <w:rsid w:val="12B28F5B"/>
    <w:rsid w:val="12B39C71"/>
    <w:rsid w:val="12B6532B"/>
    <w:rsid w:val="12B68786"/>
    <w:rsid w:val="12BA2DED"/>
    <w:rsid w:val="12BBE248"/>
    <w:rsid w:val="12BC7E4E"/>
    <w:rsid w:val="12BD8418"/>
    <w:rsid w:val="12BF17C3"/>
    <w:rsid w:val="12C31393"/>
    <w:rsid w:val="12C36526"/>
    <w:rsid w:val="12C4E21F"/>
    <w:rsid w:val="12C51D7A"/>
    <w:rsid w:val="12C630CB"/>
    <w:rsid w:val="12C65880"/>
    <w:rsid w:val="12C9B6A3"/>
    <w:rsid w:val="12CA0E48"/>
    <w:rsid w:val="12CF0E9B"/>
    <w:rsid w:val="12D4220E"/>
    <w:rsid w:val="12D49DF2"/>
    <w:rsid w:val="12D59BAA"/>
    <w:rsid w:val="12D63567"/>
    <w:rsid w:val="12D68FB7"/>
    <w:rsid w:val="12D7DA46"/>
    <w:rsid w:val="12D88703"/>
    <w:rsid w:val="12D8B99E"/>
    <w:rsid w:val="12DA67BC"/>
    <w:rsid w:val="12DB2623"/>
    <w:rsid w:val="12DBE6C8"/>
    <w:rsid w:val="12DC354F"/>
    <w:rsid w:val="12DCF086"/>
    <w:rsid w:val="12DD7A2F"/>
    <w:rsid w:val="12E16D11"/>
    <w:rsid w:val="12E18DF0"/>
    <w:rsid w:val="12E2A0B2"/>
    <w:rsid w:val="12E57859"/>
    <w:rsid w:val="12E5A450"/>
    <w:rsid w:val="12E5FAB1"/>
    <w:rsid w:val="12E62079"/>
    <w:rsid w:val="12ED6996"/>
    <w:rsid w:val="12EF69AD"/>
    <w:rsid w:val="12F0F7D5"/>
    <w:rsid w:val="12F253F8"/>
    <w:rsid w:val="12F3B5F4"/>
    <w:rsid w:val="12F4F0D3"/>
    <w:rsid w:val="12F6D14D"/>
    <w:rsid w:val="12F82DFD"/>
    <w:rsid w:val="12FCFFB2"/>
    <w:rsid w:val="12FDA034"/>
    <w:rsid w:val="12FE174C"/>
    <w:rsid w:val="1300A2EA"/>
    <w:rsid w:val="13043178"/>
    <w:rsid w:val="130609CC"/>
    <w:rsid w:val="1306B815"/>
    <w:rsid w:val="1306BAF7"/>
    <w:rsid w:val="1307BF6E"/>
    <w:rsid w:val="130943F4"/>
    <w:rsid w:val="130AA1C6"/>
    <w:rsid w:val="13119AAE"/>
    <w:rsid w:val="1312A795"/>
    <w:rsid w:val="13171F23"/>
    <w:rsid w:val="13177592"/>
    <w:rsid w:val="1317E114"/>
    <w:rsid w:val="131971C3"/>
    <w:rsid w:val="1319C965"/>
    <w:rsid w:val="131A872A"/>
    <w:rsid w:val="131AA5B0"/>
    <w:rsid w:val="1320E1BA"/>
    <w:rsid w:val="132203C0"/>
    <w:rsid w:val="132239D4"/>
    <w:rsid w:val="1323956D"/>
    <w:rsid w:val="13270B63"/>
    <w:rsid w:val="132F9F86"/>
    <w:rsid w:val="13323EFC"/>
    <w:rsid w:val="1333D6EB"/>
    <w:rsid w:val="13358FEA"/>
    <w:rsid w:val="1337EC44"/>
    <w:rsid w:val="13380EFF"/>
    <w:rsid w:val="133BB1A8"/>
    <w:rsid w:val="133BCD14"/>
    <w:rsid w:val="133C29E9"/>
    <w:rsid w:val="133C7444"/>
    <w:rsid w:val="133FCC7A"/>
    <w:rsid w:val="13413D48"/>
    <w:rsid w:val="1341476D"/>
    <w:rsid w:val="13416459"/>
    <w:rsid w:val="134206B8"/>
    <w:rsid w:val="13421385"/>
    <w:rsid w:val="134740FF"/>
    <w:rsid w:val="134AF335"/>
    <w:rsid w:val="134C5A54"/>
    <w:rsid w:val="13508A06"/>
    <w:rsid w:val="13526FBA"/>
    <w:rsid w:val="1359CB8D"/>
    <w:rsid w:val="135C36C9"/>
    <w:rsid w:val="13634D6C"/>
    <w:rsid w:val="13647EEE"/>
    <w:rsid w:val="13671636"/>
    <w:rsid w:val="13679609"/>
    <w:rsid w:val="13695514"/>
    <w:rsid w:val="13697860"/>
    <w:rsid w:val="1369C7EC"/>
    <w:rsid w:val="136A4294"/>
    <w:rsid w:val="136BBE6D"/>
    <w:rsid w:val="136CAC56"/>
    <w:rsid w:val="136E991D"/>
    <w:rsid w:val="136EE716"/>
    <w:rsid w:val="136F936C"/>
    <w:rsid w:val="1370BD70"/>
    <w:rsid w:val="1373F6ED"/>
    <w:rsid w:val="13753B63"/>
    <w:rsid w:val="1376B387"/>
    <w:rsid w:val="1376F0D1"/>
    <w:rsid w:val="1379E3B3"/>
    <w:rsid w:val="137A83CC"/>
    <w:rsid w:val="137C6C6E"/>
    <w:rsid w:val="137FAA03"/>
    <w:rsid w:val="137FBC06"/>
    <w:rsid w:val="13808A47"/>
    <w:rsid w:val="1382105E"/>
    <w:rsid w:val="13825B82"/>
    <w:rsid w:val="1382CFF7"/>
    <w:rsid w:val="13834F54"/>
    <w:rsid w:val="13846CE6"/>
    <w:rsid w:val="1387EE00"/>
    <w:rsid w:val="13893626"/>
    <w:rsid w:val="1389FE11"/>
    <w:rsid w:val="138A92E6"/>
    <w:rsid w:val="138B9215"/>
    <w:rsid w:val="13919DEB"/>
    <w:rsid w:val="1393EFBC"/>
    <w:rsid w:val="13943E67"/>
    <w:rsid w:val="1395CC72"/>
    <w:rsid w:val="139E6B88"/>
    <w:rsid w:val="13A1FDE0"/>
    <w:rsid w:val="13A2CC1C"/>
    <w:rsid w:val="13A34C14"/>
    <w:rsid w:val="13A4DBBF"/>
    <w:rsid w:val="13A77933"/>
    <w:rsid w:val="13A828F1"/>
    <w:rsid w:val="13A85263"/>
    <w:rsid w:val="13AAB255"/>
    <w:rsid w:val="13AD8E06"/>
    <w:rsid w:val="13ADB186"/>
    <w:rsid w:val="13AECAF9"/>
    <w:rsid w:val="13AF2779"/>
    <w:rsid w:val="13B20838"/>
    <w:rsid w:val="13B2B25B"/>
    <w:rsid w:val="13B2E959"/>
    <w:rsid w:val="13B40F37"/>
    <w:rsid w:val="13B5171F"/>
    <w:rsid w:val="13B66CCB"/>
    <w:rsid w:val="13B774EC"/>
    <w:rsid w:val="13B7B996"/>
    <w:rsid w:val="13B7FF21"/>
    <w:rsid w:val="13B97293"/>
    <w:rsid w:val="13BC8703"/>
    <w:rsid w:val="13BD5E23"/>
    <w:rsid w:val="13BDC92D"/>
    <w:rsid w:val="13BE5640"/>
    <w:rsid w:val="13BEA948"/>
    <w:rsid w:val="13C21E8A"/>
    <w:rsid w:val="13C22BF2"/>
    <w:rsid w:val="13C405E1"/>
    <w:rsid w:val="13C4547B"/>
    <w:rsid w:val="13C74B96"/>
    <w:rsid w:val="13C99908"/>
    <w:rsid w:val="13CBDC64"/>
    <w:rsid w:val="13CC1091"/>
    <w:rsid w:val="13CC9224"/>
    <w:rsid w:val="13CDD3BD"/>
    <w:rsid w:val="13CE5158"/>
    <w:rsid w:val="13D0D025"/>
    <w:rsid w:val="13D12D05"/>
    <w:rsid w:val="13D3ADAA"/>
    <w:rsid w:val="13D6D5CE"/>
    <w:rsid w:val="13D80BD5"/>
    <w:rsid w:val="13D93D34"/>
    <w:rsid w:val="13DBA32B"/>
    <w:rsid w:val="13DCD4F8"/>
    <w:rsid w:val="13DD6C87"/>
    <w:rsid w:val="13DD8EAF"/>
    <w:rsid w:val="13DED593"/>
    <w:rsid w:val="13DEF126"/>
    <w:rsid w:val="13E1CEC6"/>
    <w:rsid w:val="13E3C7FE"/>
    <w:rsid w:val="13E4C529"/>
    <w:rsid w:val="13E4CA89"/>
    <w:rsid w:val="13E67647"/>
    <w:rsid w:val="13ED04CF"/>
    <w:rsid w:val="13F08833"/>
    <w:rsid w:val="13F160F7"/>
    <w:rsid w:val="13F6CEC7"/>
    <w:rsid w:val="13FAC516"/>
    <w:rsid w:val="1400F19D"/>
    <w:rsid w:val="140374B1"/>
    <w:rsid w:val="1404C1B8"/>
    <w:rsid w:val="14079C69"/>
    <w:rsid w:val="14085BBC"/>
    <w:rsid w:val="140887AA"/>
    <w:rsid w:val="1409B0D5"/>
    <w:rsid w:val="140A46A2"/>
    <w:rsid w:val="140B559B"/>
    <w:rsid w:val="140F9D85"/>
    <w:rsid w:val="1410AC0E"/>
    <w:rsid w:val="1411EEDC"/>
    <w:rsid w:val="14136CE7"/>
    <w:rsid w:val="1414294E"/>
    <w:rsid w:val="1415F123"/>
    <w:rsid w:val="14161312"/>
    <w:rsid w:val="14179967"/>
    <w:rsid w:val="141A42CD"/>
    <w:rsid w:val="141BEC5E"/>
    <w:rsid w:val="142011CF"/>
    <w:rsid w:val="14209814"/>
    <w:rsid w:val="142339BC"/>
    <w:rsid w:val="14246962"/>
    <w:rsid w:val="14249059"/>
    <w:rsid w:val="1428EC44"/>
    <w:rsid w:val="142935F0"/>
    <w:rsid w:val="1429828D"/>
    <w:rsid w:val="1429E6F3"/>
    <w:rsid w:val="142A2A25"/>
    <w:rsid w:val="142D0810"/>
    <w:rsid w:val="142E4CD9"/>
    <w:rsid w:val="142FB45F"/>
    <w:rsid w:val="1434C001"/>
    <w:rsid w:val="1435B6BD"/>
    <w:rsid w:val="1436BA57"/>
    <w:rsid w:val="1437598E"/>
    <w:rsid w:val="1438532D"/>
    <w:rsid w:val="143E2803"/>
    <w:rsid w:val="143E32F9"/>
    <w:rsid w:val="143F2640"/>
    <w:rsid w:val="143FD385"/>
    <w:rsid w:val="143FD56E"/>
    <w:rsid w:val="1441A8B7"/>
    <w:rsid w:val="1441CB2F"/>
    <w:rsid w:val="14427B70"/>
    <w:rsid w:val="14459486"/>
    <w:rsid w:val="1447B240"/>
    <w:rsid w:val="1449D23E"/>
    <w:rsid w:val="144DE911"/>
    <w:rsid w:val="144E9920"/>
    <w:rsid w:val="144FC319"/>
    <w:rsid w:val="1451982A"/>
    <w:rsid w:val="1451E917"/>
    <w:rsid w:val="14549903"/>
    <w:rsid w:val="14588721"/>
    <w:rsid w:val="1458E26E"/>
    <w:rsid w:val="14595539"/>
    <w:rsid w:val="145A7913"/>
    <w:rsid w:val="145DB43A"/>
    <w:rsid w:val="145EB2C0"/>
    <w:rsid w:val="146590BF"/>
    <w:rsid w:val="1466C654"/>
    <w:rsid w:val="146AA3A7"/>
    <w:rsid w:val="146BC0A8"/>
    <w:rsid w:val="146DB6EF"/>
    <w:rsid w:val="146E14EF"/>
    <w:rsid w:val="146FEC80"/>
    <w:rsid w:val="1470304E"/>
    <w:rsid w:val="1471DB4A"/>
    <w:rsid w:val="1471ED57"/>
    <w:rsid w:val="14739764"/>
    <w:rsid w:val="14777B02"/>
    <w:rsid w:val="14780399"/>
    <w:rsid w:val="147972DE"/>
    <w:rsid w:val="147A60BC"/>
    <w:rsid w:val="147DC60A"/>
    <w:rsid w:val="147FF7FD"/>
    <w:rsid w:val="14808468"/>
    <w:rsid w:val="1481E077"/>
    <w:rsid w:val="14820957"/>
    <w:rsid w:val="14824338"/>
    <w:rsid w:val="1483BC7C"/>
    <w:rsid w:val="1486A89F"/>
    <w:rsid w:val="148705B0"/>
    <w:rsid w:val="148B51C6"/>
    <w:rsid w:val="1497FA6D"/>
    <w:rsid w:val="1499198F"/>
    <w:rsid w:val="149B139E"/>
    <w:rsid w:val="149BE1CC"/>
    <w:rsid w:val="149C8139"/>
    <w:rsid w:val="149CCBE7"/>
    <w:rsid w:val="149DC954"/>
    <w:rsid w:val="149FDEBF"/>
    <w:rsid w:val="14A155F2"/>
    <w:rsid w:val="14A4E709"/>
    <w:rsid w:val="14A5414E"/>
    <w:rsid w:val="14A57FEA"/>
    <w:rsid w:val="14A81A46"/>
    <w:rsid w:val="14A927C5"/>
    <w:rsid w:val="14A9E0FA"/>
    <w:rsid w:val="14AC6B32"/>
    <w:rsid w:val="14B03A3D"/>
    <w:rsid w:val="14B1419C"/>
    <w:rsid w:val="14B28E0B"/>
    <w:rsid w:val="14B4906D"/>
    <w:rsid w:val="14B4A592"/>
    <w:rsid w:val="14B57780"/>
    <w:rsid w:val="14B60643"/>
    <w:rsid w:val="14B63529"/>
    <w:rsid w:val="14B9E696"/>
    <w:rsid w:val="14BC4FA5"/>
    <w:rsid w:val="14BC9AB2"/>
    <w:rsid w:val="14BE1C66"/>
    <w:rsid w:val="14BFFA4F"/>
    <w:rsid w:val="14C06823"/>
    <w:rsid w:val="14C09D98"/>
    <w:rsid w:val="14C13828"/>
    <w:rsid w:val="14C7EF03"/>
    <w:rsid w:val="14C85665"/>
    <w:rsid w:val="14C8F7FC"/>
    <w:rsid w:val="14C9FEEB"/>
    <w:rsid w:val="14CA0959"/>
    <w:rsid w:val="14CC2971"/>
    <w:rsid w:val="14CC445B"/>
    <w:rsid w:val="14D1B523"/>
    <w:rsid w:val="14D6EE64"/>
    <w:rsid w:val="14D76913"/>
    <w:rsid w:val="14D94818"/>
    <w:rsid w:val="14DBB969"/>
    <w:rsid w:val="14DDD85C"/>
    <w:rsid w:val="14DEAB65"/>
    <w:rsid w:val="14E1D600"/>
    <w:rsid w:val="14E3EAF1"/>
    <w:rsid w:val="14E460C2"/>
    <w:rsid w:val="14E525BB"/>
    <w:rsid w:val="14E8F755"/>
    <w:rsid w:val="14EB068A"/>
    <w:rsid w:val="14EB37D6"/>
    <w:rsid w:val="14EBD100"/>
    <w:rsid w:val="14ECCEDF"/>
    <w:rsid w:val="14ED2B06"/>
    <w:rsid w:val="14F011DF"/>
    <w:rsid w:val="14F09A5A"/>
    <w:rsid w:val="14F0EEBA"/>
    <w:rsid w:val="14F23A8C"/>
    <w:rsid w:val="14F2826C"/>
    <w:rsid w:val="14F2AA12"/>
    <w:rsid w:val="14F4003D"/>
    <w:rsid w:val="14F6FA9C"/>
    <w:rsid w:val="14F97E29"/>
    <w:rsid w:val="14FB2294"/>
    <w:rsid w:val="14FBACFE"/>
    <w:rsid w:val="14FC1E42"/>
    <w:rsid w:val="14FEF3D5"/>
    <w:rsid w:val="15020B0F"/>
    <w:rsid w:val="1502CB93"/>
    <w:rsid w:val="15030BAB"/>
    <w:rsid w:val="1503A6B7"/>
    <w:rsid w:val="150484CD"/>
    <w:rsid w:val="1507C242"/>
    <w:rsid w:val="1507E5BB"/>
    <w:rsid w:val="150C94E0"/>
    <w:rsid w:val="150EACF7"/>
    <w:rsid w:val="150EC063"/>
    <w:rsid w:val="15114ED6"/>
    <w:rsid w:val="1514ADE0"/>
    <w:rsid w:val="1515CAA3"/>
    <w:rsid w:val="1516322A"/>
    <w:rsid w:val="151835E5"/>
    <w:rsid w:val="15193330"/>
    <w:rsid w:val="151957C3"/>
    <w:rsid w:val="151AA217"/>
    <w:rsid w:val="151C1D01"/>
    <w:rsid w:val="151E5FA3"/>
    <w:rsid w:val="1521118F"/>
    <w:rsid w:val="1524A596"/>
    <w:rsid w:val="152851F8"/>
    <w:rsid w:val="1528896B"/>
    <w:rsid w:val="152A2488"/>
    <w:rsid w:val="152B5D32"/>
    <w:rsid w:val="152C5465"/>
    <w:rsid w:val="152E188C"/>
    <w:rsid w:val="152EA867"/>
    <w:rsid w:val="1531E885"/>
    <w:rsid w:val="15325379"/>
    <w:rsid w:val="15339706"/>
    <w:rsid w:val="15387D56"/>
    <w:rsid w:val="153922AA"/>
    <w:rsid w:val="153FFEA8"/>
    <w:rsid w:val="15401390"/>
    <w:rsid w:val="1541A044"/>
    <w:rsid w:val="1541C107"/>
    <w:rsid w:val="1542BA9B"/>
    <w:rsid w:val="1546A79C"/>
    <w:rsid w:val="1548B781"/>
    <w:rsid w:val="1548BF9B"/>
    <w:rsid w:val="154D6D4B"/>
    <w:rsid w:val="154E6209"/>
    <w:rsid w:val="154E9447"/>
    <w:rsid w:val="154EB51F"/>
    <w:rsid w:val="154EFD76"/>
    <w:rsid w:val="154FF421"/>
    <w:rsid w:val="1551D3CC"/>
    <w:rsid w:val="1552052E"/>
    <w:rsid w:val="1553D57B"/>
    <w:rsid w:val="1555B02C"/>
    <w:rsid w:val="155910A2"/>
    <w:rsid w:val="155A82C0"/>
    <w:rsid w:val="155A8FA9"/>
    <w:rsid w:val="155BF405"/>
    <w:rsid w:val="155CACE3"/>
    <w:rsid w:val="155E4E9B"/>
    <w:rsid w:val="155EF014"/>
    <w:rsid w:val="155FAA94"/>
    <w:rsid w:val="15617173"/>
    <w:rsid w:val="1562CC7A"/>
    <w:rsid w:val="15667C78"/>
    <w:rsid w:val="156922A1"/>
    <w:rsid w:val="15697AE2"/>
    <w:rsid w:val="156A5BE5"/>
    <w:rsid w:val="156DDD62"/>
    <w:rsid w:val="1573CB9F"/>
    <w:rsid w:val="1573E910"/>
    <w:rsid w:val="15793A53"/>
    <w:rsid w:val="15799753"/>
    <w:rsid w:val="157AB7E2"/>
    <w:rsid w:val="157BCB1B"/>
    <w:rsid w:val="157C6F1D"/>
    <w:rsid w:val="157D31C6"/>
    <w:rsid w:val="157DE089"/>
    <w:rsid w:val="157E6C01"/>
    <w:rsid w:val="157F7666"/>
    <w:rsid w:val="157FC139"/>
    <w:rsid w:val="15850953"/>
    <w:rsid w:val="1588C9E1"/>
    <w:rsid w:val="15894ABD"/>
    <w:rsid w:val="158A746B"/>
    <w:rsid w:val="158D580A"/>
    <w:rsid w:val="158EE838"/>
    <w:rsid w:val="1590E0E8"/>
    <w:rsid w:val="15919B83"/>
    <w:rsid w:val="1592F679"/>
    <w:rsid w:val="15939514"/>
    <w:rsid w:val="159522D3"/>
    <w:rsid w:val="1595BA4E"/>
    <w:rsid w:val="1595DBD5"/>
    <w:rsid w:val="1597E6E3"/>
    <w:rsid w:val="1597EA37"/>
    <w:rsid w:val="159A1E14"/>
    <w:rsid w:val="159C6464"/>
    <w:rsid w:val="15A03725"/>
    <w:rsid w:val="15A06646"/>
    <w:rsid w:val="15A06886"/>
    <w:rsid w:val="15A3DC46"/>
    <w:rsid w:val="15A3E300"/>
    <w:rsid w:val="15A54AE3"/>
    <w:rsid w:val="15A637F8"/>
    <w:rsid w:val="15A7BFAF"/>
    <w:rsid w:val="15A8308F"/>
    <w:rsid w:val="15A8A064"/>
    <w:rsid w:val="15A8E7D6"/>
    <w:rsid w:val="15A8EC7A"/>
    <w:rsid w:val="15A97C04"/>
    <w:rsid w:val="15AB0353"/>
    <w:rsid w:val="15AC9658"/>
    <w:rsid w:val="15AD8085"/>
    <w:rsid w:val="15ADA77E"/>
    <w:rsid w:val="15B0F853"/>
    <w:rsid w:val="15B1A11D"/>
    <w:rsid w:val="15B279E9"/>
    <w:rsid w:val="15B339BE"/>
    <w:rsid w:val="15B56639"/>
    <w:rsid w:val="15B71A82"/>
    <w:rsid w:val="15B83185"/>
    <w:rsid w:val="15B95EE3"/>
    <w:rsid w:val="15BCC36D"/>
    <w:rsid w:val="15BDA4BB"/>
    <w:rsid w:val="15C64FB5"/>
    <w:rsid w:val="15C72BB5"/>
    <w:rsid w:val="15C86DDC"/>
    <w:rsid w:val="15C8C6C9"/>
    <w:rsid w:val="15CAD6A8"/>
    <w:rsid w:val="15CB11FD"/>
    <w:rsid w:val="15D069D7"/>
    <w:rsid w:val="15D1D50B"/>
    <w:rsid w:val="15D24D50"/>
    <w:rsid w:val="15D678E3"/>
    <w:rsid w:val="15D68BB0"/>
    <w:rsid w:val="15D83710"/>
    <w:rsid w:val="15D94694"/>
    <w:rsid w:val="15DA38F7"/>
    <w:rsid w:val="15DAB93D"/>
    <w:rsid w:val="15DB4CBA"/>
    <w:rsid w:val="15DD11A4"/>
    <w:rsid w:val="15DD441D"/>
    <w:rsid w:val="15DF9ACF"/>
    <w:rsid w:val="15E3A681"/>
    <w:rsid w:val="15E3AAC8"/>
    <w:rsid w:val="15E5B8A6"/>
    <w:rsid w:val="15E6D370"/>
    <w:rsid w:val="15E77B75"/>
    <w:rsid w:val="15E7A246"/>
    <w:rsid w:val="15EAD9A0"/>
    <w:rsid w:val="15EB3326"/>
    <w:rsid w:val="15ED5A07"/>
    <w:rsid w:val="15EEFD08"/>
    <w:rsid w:val="15F0E3DA"/>
    <w:rsid w:val="15F33120"/>
    <w:rsid w:val="15F7B0D0"/>
    <w:rsid w:val="15F86E40"/>
    <w:rsid w:val="15F96140"/>
    <w:rsid w:val="15FC11A0"/>
    <w:rsid w:val="15FC5AEE"/>
    <w:rsid w:val="15FDAB40"/>
    <w:rsid w:val="15FEC56C"/>
    <w:rsid w:val="1600BFAA"/>
    <w:rsid w:val="16024B4C"/>
    <w:rsid w:val="16039ABD"/>
    <w:rsid w:val="160AFBF0"/>
    <w:rsid w:val="160B6AC4"/>
    <w:rsid w:val="160C1F2D"/>
    <w:rsid w:val="160E5884"/>
    <w:rsid w:val="160F77A2"/>
    <w:rsid w:val="160F95EA"/>
    <w:rsid w:val="16114976"/>
    <w:rsid w:val="16137B2D"/>
    <w:rsid w:val="161403A9"/>
    <w:rsid w:val="161442D5"/>
    <w:rsid w:val="1614F237"/>
    <w:rsid w:val="1615440D"/>
    <w:rsid w:val="1618A2F4"/>
    <w:rsid w:val="161A012A"/>
    <w:rsid w:val="161BDF8F"/>
    <w:rsid w:val="161DC4DA"/>
    <w:rsid w:val="1621F270"/>
    <w:rsid w:val="16224F64"/>
    <w:rsid w:val="16249AD2"/>
    <w:rsid w:val="1626CABE"/>
    <w:rsid w:val="1627660D"/>
    <w:rsid w:val="162816AB"/>
    <w:rsid w:val="16297F0F"/>
    <w:rsid w:val="162A2B3C"/>
    <w:rsid w:val="162C6301"/>
    <w:rsid w:val="162CC774"/>
    <w:rsid w:val="162D0C3E"/>
    <w:rsid w:val="162D1B75"/>
    <w:rsid w:val="163221FC"/>
    <w:rsid w:val="16355C14"/>
    <w:rsid w:val="1635873A"/>
    <w:rsid w:val="1636EB68"/>
    <w:rsid w:val="16390BAF"/>
    <w:rsid w:val="16393208"/>
    <w:rsid w:val="163A2BBB"/>
    <w:rsid w:val="163DAE15"/>
    <w:rsid w:val="163DBBF3"/>
    <w:rsid w:val="163DCB87"/>
    <w:rsid w:val="163E030A"/>
    <w:rsid w:val="163FF997"/>
    <w:rsid w:val="164026C1"/>
    <w:rsid w:val="16402FA2"/>
    <w:rsid w:val="16405F10"/>
    <w:rsid w:val="1644B211"/>
    <w:rsid w:val="16453C74"/>
    <w:rsid w:val="164677F3"/>
    <w:rsid w:val="1646EB9A"/>
    <w:rsid w:val="164764DA"/>
    <w:rsid w:val="16495402"/>
    <w:rsid w:val="1649F8FA"/>
    <w:rsid w:val="164AA5F1"/>
    <w:rsid w:val="164B404E"/>
    <w:rsid w:val="164C41DF"/>
    <w:rsid w:val="164EA456"/>
    <w:rsid w:val="164ED151"/>
    <w:rsid w:val="16526E16"/>
    <w:rsid w:val="1652D0C7"/>
    <w:rsid w:val="16530E43"/>
    <w:rsid w:val="165486C9"/>
    <w:rsid w:val="16563778"/>
    <w:rsid w:val="165AA48A"/>
    <w:rsid w:val="165AA4DC"/>
    <w:rsid w:val="165DFC11"/>
    <w:rsid w:val="165E68F8"/>
    <w:rsid w:val="165F07F3"/>
    <w:rsid w:val="1661559D"/>
    <w:rsid w:val="166358A2"/>
    <w:rsid w:val="1663CED4"/>
    <w:rsid w:val="16645CAF"/>
    <w:rsid w:val="16673E1A"/>
    <w:rsid w:val="1667B0C5"/>
    <w:rsid w:val="1667B862"/>
    <w:rsid w:val="1667D23B"/>
    <w:rsid w:val="1668169F"/>
    <w:rsid w:val="16681717"/>
    <w:rsid w:val="16687604"/>
    <w:rsid w:val="1668F642"/>
    <w:rsid w:val="166D0832"/>
    <w:rsid w:val="166DF24B"/>
    <w:rsid w:val="166E2E3D"/>
    <w:rsid w:val="1673680C"/>
    <w:rsid w:val="16739F0C"/>
    <w:rsid w:val="16762276"/>
    <w:rsid w:val="1679051B"/>
    <w:rsid w:val="167B8EC7"/>
    <w:rsid w:val="167CA072"/>
    <w:rsid w:val="167CDB17"/>
    <w:rsid w:val="167D3000"/>
    <w:rsid w:val="167D7E41"/>
    <w:rsid w:val="167E2322"/>
    <w:rsid w:val="16816E90"/>
    <w:rsid w:val="168202E4"/>
    <w:rsid w:val="1684374F"/>
    <w:rsid w:val="1684A3E7"/>
    <w:rsid w:val="16852502"/>
    <w:rsid w:val="16859B27"/>
    <w:rsid w:val="16896F07"/>
    <w:rsid w:val="168A3FF2"/>
    <w:rsid w:val="168B55A3"/>
    <w:rsid w:val="168BAD32"/>
    <w:rsid w:val="168C9929"/>
    <w:rsid w:val="168D961B"/>
    <w:rsid w:val="168F3C9F"/>
    <w:rsid w:val="168F8ABB"/>
    <w:rsid w:val="168FDCE8"/>
    <w:rsid w:val="16919AC2"/>
    <w:rsid w:val="169372F5"/>
    <w:rsid w:val="1695C5D3"/>
    <w:rsid w:val="16977E6A"/>
    <w:rsid w:val="16978116"/>
    <w:rsid w:val="1697FFAD"/>
    <w:rsid w:val="169851A9"/>
    <w:rsid w:val="169958AE"/>
    <w:rsid w:val="169AB5C4"/>
    <w:rsid w:val="169E1D06"/>
    <w:rsid w:val="16A0ACC7"/>
    <w:rsid w:val="16A28738"/>
    <w:rsid w:val="16A31640"/>
    <w:rsid w:val="16A3DA98"/>
    <w:rsid w:val="16A52A6A"/>
    <w:rsid w:val="16A74F79"/>
    <w:rsid w:val="16A831FF"/>
    <w:rsid w:val="16A9953D"/>
    <w:rsid w:val="16A99E9B"/>
    <w:rsid w:val="16ACE411"/>
    <w:rsid w:val="16B3206F"/>
    <w:rsid w:val="16B3FE6C"/>
    <w:rsid w:val="16B59456"/>
    <w:rsid w:val="16B61014"/>
    <w:rsid w:val="16B7C7E8"/>
    <w:rsid w:val="16B960CF"/>
    <w:rsid w:val="16B9BA15"/>
    <w:rsid w:val="16B9DCF7"/>
    <w:rsid w:val="16BB282A"/>
    <w:rsid w:val="16BBE7AC"/>
    <w:rsid w:val="16BC20F1"/>
    <w:rsid w:val="16BD01AD"/>
    <w:rsid w:val="16BD7DFB"/>
    <w:rsid w:val="16BFFCB9"/>
    <w:rsid w:val="16C19ED3"/>
    <w:rsid w:val="16C28173"/>
    <w:rsid w:val="16CA9D67"/>
    <w:rsid w:val="16CC2EA6"/>
    <w:rsid w:val="16CDBA8D"/>
    <w:rsid w:val="16CDF1BF"/>
    <w:rsid w:val="16CFFBC4"/>
    <w:rsid w:val="16D0AE87"/>
    <w:rsid w:val="16D7D1AE"/>
    <w:rsid w:val="16DA2035"/>
    <w:rsid w:val="16DA69B4"/>
    <w:rsid w:val="16DAC1F3"/>
    <w:rsid w:val="16DB9F41"/>
    <w:rsid w:val="16DBD66E"/>
    <w:rsid w:val="16DFC9B3"/>
    <w:rsid w:val="16E1C518"/>
    <w:rsid w:val="16E2F2FC"/>
    <w:rsid w:val="16E32B17"/>
    <w:rsid w:val="16E65234"/>
    <w:rsid w:val="16E83493"/>
    <w:rsid w:val="16E950AE"/>
    <w:rsid w:val="16E9E633"/>
    <w:rsid w:val="16EB3F18"/>
    <w:rsid w:val="16EB9EC0"/>
    <w:rsid w:val="16ED2147"/>
    <w:rsid w:val="16EF0FB4"/>
    <w:rsid w:val="16EFDB2D"/>
    <w:rsid w:val="16F02E67"/>
    <w:rsid w:val="16F1BD2F"/>
    <w:rsid w:val="16F2A2CD"/>
    <w:rsid w:val="16F39D07"/>
    <w:rsid w:val="16F3FFCE"/>
    <w:rsid w:val="16F4F1F5"/>
    <w:rsid w:val="16FD29C1"/>
    <w:rsid w:val="16FE37C0"/>
    <w:rsid w:val="1700555C"/>
    <w:rsid w:val="17013977"/>
    <w:rsid w:val="170495E5"/>
    <w:rsid w:val="17064E89"/>
    <w:rsid w:val="1708D6FD"/>
    <w:rsid w:val="1708E43B"/>
    <w:rsid w:val="1709F1E0"/>
    <w:rsid w:val="170B3F4E"/>
    <w:rsid w:val="170E36D4"/>
    <w:rsid w:val="1711B35F"/>
    <w:rsid w:val="17169E98"/>
    <w:rsid w:val="1717ABB9"/>
    <w:rsid w:val="171CED64"/>
    <w:rsid w:val="171D1874"/>
    <w:rsid w:val="171DB9C2"/>
    <w:rsid w:val="171FE09B"/>
    <w:rsid w:val="1723A20C"/>
    <w:rsid w:val="1723EE62"/>
    <w:rsid w:val="17245E75"/>
    <w:rsid w:val="1725E338"/>
    <w:rsid w:val="17271F3B"/>
    <w:rsid w:val="172B58A5"/>
    <w:rsid w:val="172C7387"/>
    <w:rsid w:val="1732C85E"/>
    <w:rsid w:val="1733F90D"/>
    <w:rsid w:val="17374E58"/>
    <w:rsid w:val="1738A2EF"/>
    <w:rsid w:val="173AC9A9"/>
    <w:rsid w:val="173BDE17"/>
    <w:rsid w:val="173C5147"/>
    <w:rsid w:val="173C6DC3"/>
    <w:rsid w:val="173F7847"/>
    <w:rsid w:val="1740258E"/>
    <w:rsid w:val="1740EBA5"/>
    <w:rsid w:val="174179D0"/>
    <w:rsid w:val="17417FF1"/>
    <w:rsid w:val="1743BB81"/>
    <w:rsid w:val="174426F7"/>
    <w:rsid w:val="1744309C"/>
    <w:rsid w:val="1745C67B"/>
    <w:rsid w:val="1746D911"/>
    <w:rsid w:val="174740D1"/>
    <w:rsid w:val="1747B1D6"/>
    <w:rsid w:val="1748E77B"/>
    <w:rsid w:val="17535E46"/>
    <w:rsid w:val="175468A9"/>
    <w:rsid w:val="17566874"/>
    <w:rsid w:val="1759E353"/>
    <w:rsid w:val="175A43A3"/>
    <w:rsid w:val="175AA241"/>
    <w:rsid w:val="175C8A1A"/>
    <w:rsid w:val="17612513"/>
    <w:rsid w:val="1762F944"/>
    <w:rsid w:val="1768296B"/>
    <w:rsid w:val="176ACF29"/>
    <w:rsid w:val="176CD9D8"/>
    <w:rsid w:val="176F11CC"/>
    <w:rsid w:val="176F700A"/>
    <w:rsid w:val="1771707F"/>
    <w:rsid w:val="1773DD6D"/>
    <w:rsid w:val="17768245"/>
    <w:rsid w:val="1777983F"/>
    <w:rsid w:val="177893BF"/>
    <w:rsid w:val="177AC0FD"/>
    <w:rsid w:val="177D98A3"/>
    <w:rsid w:val="177E9B07"/>
    <w:rsid w:val="177FCF85"/>
    <w:rsid w:val="177FE642"/>
    <w:rsid w:val="178350C2"/>
    <w:rsid w:val="1784D657"/>
    <w:rsid w:val="1785CBC6"/>
    <w:rsid w:val="1786AA9F"/>
    <w:rsid w:val="178791A9"/>
    <w:rsid w:val="178857BB"/>
    <w:rsid w:val="1789B1FC"/>
    <w:rsid w:val="178E2CF3"/>
    <w:rsid w:val="1790C209"/>
    <w:rsid w:val="17916EDD"/>
    <w:rsid w:val="17924E65"/>
    <w:rsid w:val="1796AF69"/>
    <w:rsid w:val="17970FBC"/>
    <w:rsid w:val="17979FD9"/>
    <w:rsid w:val="17981843"/>
    <w:rsid w:val="17989241"/>
    <w:rsid w:val="179CB3F8"/>
    <w:rsid w:val="179D7B81"/>
    <w:rsid w:val="179FE12E"/>
    <w:rsid w:val="17A0AE13"/>
    <w:rsid w:val="17A0CD01"/>
    <w:rsid w:val="17A5C4DB"/>
    <w:rsid w:val="17A66962"/>
    <w:rsid w:val="17A6849D"/>
    <w:rsid w:val="17ABC09A"/>
    <w:rsid w:val="17AF44B7"/>
    <w:rsid w:val="17AF4588"/>
    <w:rsid w:val="17AFDD55"/>
    <w:rsid w:val="17AFFE76"/>
    <w:rsid w:val="17B95054"/>
    <w:rsid w:val="17BC65A0"/>
    <w:rsid w:val="17BDF0C3"/>
    <w:rsid w:val="17BE883A"/>
    <w:rsid w:val="17BEB90F"/>
    <w:rsid w:val="17BFF720"/>
    <w:rsid w:val="17C04DC2"/>
    <w:rsid w:val="17C5BD19"/>
    <w:rsid w:val="17C752E5"/>
    <w:rsid w:val="17C7E35F"/>
    <w:rsid w:val="17C8E01A"/>
    <w:rsid w:val="17CA3EEE"/>
    <w:rsid w:val="17CBF24B"/>
    <w:rsid w:val="17CC5743"/>
    <w:rsid w:val="17CD4816"/>
    <w:rsid w:val="17CDECD7"/>
    <w:rsid w:val="17CE2451"/>
    <w:rsid w:val="17D2AC41"/>
    <w:rsid w:val="17D4517B"/>
    <w:rsid w:val="17D46436"/>
    <w:rsid w:val="17D4F148"/>
    <w:rsid w:val="17D5B080"/>
    <w:rsid w:val="17D6BF78"/>
    <w:rsid w:val="17D9225E"/>
    <w:rsid w:val="17D94962"/>
    <w:rsid w:val="17DB2788"/>
    <w:rsid w:val="17DB62A5"/>
    <w:rsid w:val="17DDD999"/>
    <w:rsid w:val="17DFD36E"/>
    <w:rsid w:val="17E14818"/>
    <w:rsid w:val="17E3B1D6"/>
    <w:rsid w:val="17E4B853"/>
    <w:rsid w:val="17E6473E"/>
    <w:rsid w:val="17E72519"/>
    <w:rsid w:val="17E83110"/>
    <w:rsid w:val="17EF94C7"/>
    <w:rsid w:val="17EFE763"/>
    <w:rsid w:val="17F265D6"/>
    <w:rsid w:val="17F2773E"/>
    <w:rsid w:val="17F2F05A"/>
    <w:rsid w:val="17F3A715"/>
    <w:rsid w:val="17F4DF52"/>
    <w:rsid w:val="17F63990"/>
    <w:rsid w:val="17FC608C"/>
    <w:rsid w:val="17FD6271"/>
    <w:rsid w:val="17FF7001"/>
    <w:rsid w:val="1800B665"/>
    <w:rsid w:val="1802A681"/>
    <w:rsid w:val="1803A787"/>
    <w:rsid w:val="1804470F"/>
    <w:rsid w:val="18060FCD"/>
    <w:rsid w:val="1806A475"/>
    <w:rsid w:val="180871B1"/>
    <w:rsid w:val="1808E882"/>
    <w:rsid w:val="180A7DEC"/>
    <w:rsid w:val="180DC933"/>
    <w:rsid w:val="180EEDB5"/>
    <w:rsid w:val="18105CD9"/>
    <w:rsid w:val="181231BD"/>
    <w:rsid w:val="18133216"/>
    <w:rsid w:val="1813B093"/>
    <w:rsid w:val="181435D4"/>
    <w:rsid w:val="1815AFEE"/>
    <w:rsid w:val="1817E1D9"/>
    <w:rsid w:val="18187709"/>
    <w:rsid w:val="18196126"/>
    <w:rsid w:val="181AC4C6"/>
    <w:rsid w:val="181C9206"/>
    <w:rsid w:val="181D1775"/>
    <w:rsid w:val="181E469D"/>
    <w:rsid w:val="181E9880"/>
    <w:rsid w:val="181F8A51"/>
    <w:rsid w:val="1821731D"/>
    <w:rsid w:val="1821B7C3"/>
    <w:rsid w:val="18242A34"/>
    <w:rsid w:val="18249558"/>
    <w:rsid w:val="1825E4ED"/>
    <w:rsid w:val="182792C5"/>
    <w:rsid w:val="1828B534"/>
    <w:rsid w:val="1828C71C"/>
    <w:rsid w:val="1828CB3F"/>
    <w:rsid w:val="182914AA"/>
    <w:rsid w:val="182C3CF3"/>
    <w:rsid w:val="182C63B9"/>
    <w:rsid w:val="182EBE24"/>
    <w:rsid w:val="182FB0EF"/>
    <w:rsid w:val="1833CFF5"/>
    <w:rsid w:val="1833E086"/>
    <w:rsid w:val="183477A6"/>
    <w:rsid w:val="183550F0"/>
    <w:rsid w:val="183C470B"/>
    <w:rsid w:val="183CA7CF"/>
    <w:rsid w:val="183D4714"/>
    <w:rsid w:val="183E1733"/>
    <w:rsid w:val="183EB18E"/>
    <w:rsid w:val="1842D1B7"/>
    <w:rsid w:val="18453459"/>
    <w:rsid w:val="184A3B56"/>
    <w:rsid w:val="184B5CED"/>
    <w:rsid w:val="184C8CBE"/>
    <w:rsid w:val="184DA1FE"/>
    <w:rsid w:val="184E3709"/>
    <w:rsid w:val="184EFEA9"/>
    <w:rsid w:val="1852FBB6"/>
    <w:rsid w:val="1858CDDF"/>
    <w:rsid w:val="18599444"/>
    <w:rsid w:val="185AC844"/>
    <w:rsid w:val="185BF1AC"/>
    <w:rsid w:val="185C022B"/>
    <w:rsid w:val="18604A10"/>
    <w:rsid w:val="18624BE1"/>
    <w:rsid w:val="18630AC4"/>
    <w:rsid w:val="18647A22"/>
    <w:rsid w:val="18649F96"/>
    <w:rsid w:val="18680DAF"/>
    <w:rsid w:val="1873A20F"/>
    <w:rsid w:val="1876B6B0"/>
    <w:rsid w:val="1877980D"/>
    <w:rsid w:val="187872E6"/>
    <w:rsid w:val="1879680E"/>
    <w:rsid w:val="187B7B5F"/>
    <w:rsid w:val="187BAB2C"/>
    <w:rsid w:val="187C6133"/>
    <w:rsid w:val="187CD277"/>
    <w:rsid w:val="187CE3AE"/>
    <w:rsid w:val="187D1AEB"/>
    <w:rsid w:val="187D5302"/>
    <w:rsid w:val="187F46A8"/>
    <w:rsid w:val="187FA3E7"/>
    <w:rsid w:val="1880A14B"/>
    <w:rsid w:val="188148D3"/>
    <w:rsid w:val="1882382D"/>
    <w:rsid w:val="18843068"/>
    <w:rsid w:val="188609A6"/>
    <w:rsid w:val="188A84EB"/>
    <w:rsid w:val="188DD9A8"/>
    <w:rsid w:val="188DE464"/>
    <w:rsid w:val="188E020F"/>
    <w:rsid w:val="18924DF9"/>
    <w:rsid w:val="1892CC5C"/>
    <w:rsid w:val="18941796"/>
    <w:rsid w:val="189579C6"/>
    <w:rsid w:val="1897374C"/>
    <w:rsid w:val="189993FB"/>
    <w:rsid w:val="189BD63E"/>
    <w:rsid w:val="189E3D74"/>
    <w:rsid w:val="189E5566"/>
    <w:rsid w:val="189F54AB"/>
    <w:rsid w:val="18A1143B"/>
    <w:rsid w:val="18A2D96B"/>
    <w:rsid w:val="18A2E54C"/>
    <w:rsid w:val="18AA0323"/>
    <w:rsid w:val="18AACC39"/>
    <w:rsid w:val="18AAF4F3"/>
    <w:rsid w:val="18ADEC74"/>
    <w:rsid w:val="18AE28D1"/>
    <w:rsid w:val="18AF6CF1"/>
    <w:rsid w:val="18B093EA"/>
    <w:rsid w:val="18B21451"/>
    <w:rsid w:val="18B5F9A5"/>
    <w:rsid w:val="18B85961"/>
    <w:rsid w:val="18B912E8"/>
    <w:rsid w:val="18B926C5"/>
    <w:rsid w:val="18B9D566"/>
    <w:rsid w:val="18BA1E26"/>
    <w:rsid w:val="18BB162A"/>
    <w:rsid w:val="18BC34DE"/>
    <w:rsid w:val="18BE1D27"/>
    <w:rsid w:val="18C0CCFB"/>
    <w:rsid w:val="18C1371B"/>
    <w:rsid w:val="18C354D6"/>
    <w:rsid w:val="18C4A1A0"/>
    <w:rsid w:val="18C52FCF"/>
    <w:rsid w:val="18C91666"/>
    <w:rsid w:val="18CA5E25"/>
    <w:rsid w:val="18CA8947"/>
    <w:rsid w:val="18CCEADB"/>
    <w:rsid w:val="18D1A97E"/>
    <w:rsid w:val="18D2F41C"/>
    <w:rsid w:val="18D5E218"/>
    <w:rsid w:val="18DA13AF"/>
    <w:rsid w:val="18DAA2A8"/>
    <w:rsid w:val="18DB0D8C"/>
    <w:rsid w:val="18DD48C9"/>
    <w:rsid w:val="18DE9E2B"/>
    <w:rsid w:val="18DFAE70"/>
    <w:rsid w:val="18E02842"/>
    <w:rsid w:val="18E2AF3C"/>
    <w:rsid w:val="18E30684"/>
    <w:rsid w:val="18E33553"/>
    <w:rsid w:val="18E69F47"/>
    <w:rsid w:val="18E6FE31"/>
    <w:rsid w:val="18E7D3F4"/>
    <w:rsid w:val="18E896ED"/>
    <w:rsid w:val="18E972E6"/>
    <w:rsid w:val="18E9D866"/>
    <w:rsid w:val="18ED2B84"/>
    <w:rsid w:val="18ED5059"/>
    <w:rsid w:val="18F0649C"/>
    <w:rsid w:val="18F3C1D0"/>
    <w:rsid w:val="18F4EE5F"/>
    <w:rsid w:val="18F5C7D8"/>
    <w:rsid w:val="18F740B5"/>
    <w:rsid w:val="18F7A4AD"/>
    <w:rsid w:val="18F80F31"/>
    <w:rsid w:val="18F8531F"/>
    <w:rsid w:val="18F98073"/>
    <w:rsid w:val="18FC2FA5"/>
    <w:rsid w:val="18FEFA60"/>
    <w:rsid w:val="1901EE96"/>
    <w:rsid w:val="190605E9"/>
    <w:rsid w:val="190811F9"/>
    <w:rsid w:val="1908A615"/>
    <w:rsid w:val="1908AF30"/>
    <w:rsid w:val="190932B9"/>
    <w:rsid w:val="190D3DFB"/>
    <w:rsid w:val="190E7430"/>
    <w:rsid w:val="1911E9DB"/>
    <w:rsid w:val="1913D3CA"/>
    <w:rsid w:val="1914566D"/>
    <w:rsid w:val="191AED10"/>
    <w:rsid w:val="191D7275"/>
    <w:rsid w:val="191DD1DA"/>
    <w:rsid w:val="19228C9C"/>
    <w:rsid w:val="1925A4C0"/>
    <w:rsid w:val="19293F78"/>
    <w:rsid w:val="19294355"/>
    <w:rsid w:val="1929EA34"/>
    <w:rsid w:val="192A7916"/>
    <w:rsid w:val="192B2642"/>
    <w:rsid w:val="192B9E10"/>
    <w:rsid w:val="192E13CC"/>
    <w:rsid w:val="1931A98A"/>
    <w:rsid w:val="1933369F"/>
    <w:rsid w:val="1935B895"/>
    <w:rsid w:val="193802D7"/>
    <w:rsid w:val="1938F14A"/>
    <w:rsid w:val="1939E918"/>
    <w:rsid w:val="193A916C"/>
    <w:rsid w:val="193BD1B0"/>
    <w:rsid w:val="193CF959"/>
    <w:rsid w:val="193EB8F9"/>
    <w:rsid w:val="194440B6"/>
    <w:rsid w:val="19456523"/>
    <w:rsid w:val="1946164E"/>
    <w:rsid w:val="19474C05"/>
    <w:rsid w:val="194907B5"/>
    <w:rsid w:val="194BCD6D"/>
    <w:rsid w:val="194C0B67"/>
    <w:rsid w:val="194CF075"/>
    <w:rsid w:val="1951AD62"/>
    <w:rsid w:val="1951FF42"/>
    <w:rsid w:val="195207E5"/>
    <w:rsid w:val="19524E95"/>
    <w:rsid w:val="195359C9"/>
    <w:rsid w:val="195415C8"/>
    <w:rsid w:val="19579A62"/>
    <w:rsid w:val="195B0110"/>
    <w:rsid w:val="195B7142"/>
    <w:rsid w:val="195BD92D"/>
    <w:rsid w:val="195EAFEE"/>
    <w:rsid w:val="195ECDF9"/>
    <w:rsid w:val="19626F5C"/>
    <w:rsid w:val="1962D6F9"/>
    <w:rsid w:val="1969AFE6"/>
    <w:rsid w:val="196BD5C4"/>
    <w:rsid w:val="196D63CE"/>
    <w:rsid w:val="196D8C6A"/>
    <w:rsid w:val="196DBB3C"/>
    <w:rsid w:val="196EEC7E"/>
    <w:rsid w:val="1971E5D4"/>
    <w:rsid w:val="1974A2C6"/>
    <w:rsid w:val="1976826D"/>
    <w:rsid w:val="197815EB"/>
    <w:rsid w:val="197A16B1"/>
    <w:rsid w:val="197AEE8B"/>
    <w:rsid w:val="197DC1FF"/>
    <w:rsid w:val="197FB98B"/>
    <w:rsid w:val="19826439"/>
    <w:rsid w:val="19866133"/>
    <w:rsid w:val="19897CF1"/>
    <w:rsid w:val="1991BE94"/>
    <w:rsid w:val="1993F52E"/>
    <w:rsid w:val="1994D5F6"/>
    <w:rsid w:val="19966E94"/>
    <w:rsid w:val="199B0B69"/>
    <w:rsid w:val="199DD6ED"/>
    <w:rsid w:val="19A05E1F"/>
    <w:rsid w:val="19A19B81"/>
    <w:rsid w:val="19A1ECD0"/>
    <w:rsid w:val="19A2C025"/>
    <w:rsid w:val="19A8845A"/>
    <w:rsid w:val="19A9C44C"/>
    <w:rsid w:val="19AD2258"/>
    <w:rsid w:val="19ADAE06"/>
    <w:rsid w:val="19B037D4"/>
    <w:rsid w:val="19B27E64"/>
    <w:rsid w:val="19B32AA8"/>
    <w:rsid w:val="19B377E2"/>
    <w:rsid w:val="19B749B8"/>
    <w:rsid w:val="19B78BC4"/>
    <w:rsid w:val="19B99FFF"/>
    <w:rsid w:val="19B9F59F"/>
    <w:rsid w:val="19BC3466"/>
    <w:rsid w:val="19BC7320"/>
    <w:rsid w:val="19BCB26E"/>
    <w:rsid w:val="19BDBF55"/>
    <w:rsid w:val="19BEAFE1"/>
    <w:rsid w:val="19BEE834"/>
    <w:rsid w:val="19C1F7B9"/>
    <w:rsid w:val="19C278AF"/>
    <w:rsid w:val="19C2CC89"/>
    <w:rsid w:val="19C35842"/>
    <w:rsid w:val="19C3C105"/>
    <w:rsid w:val="19C860B4"/>
    <w:rsid w:val="19CA0812"/>
    <w:rsid w:val="19D17D9E"/>
    <w:rsid w:val="19D18076"/>
    <w:rsid w:val="19D6FD0F"/>
    <w:rsid w:val="19D91EB1"/>
    <w:rsid w:val="19DB780A"/>
    <w:rsid w:val="19DB93BC"/>
    <w:rsid w:val="19E4425C"/>
    <w:rsid w:val="19E5FF55"/>
    <w:rsid w:val="19E9373B"/>
    <w:rsid w:val="19F0EE88"/>
    <w:rsid w:val="19F6106D"/>
    <w:rsid w:val="19F75BB4"/>
    <w:rsid w:val="19F81BD9"/>
    <w:rsid w:val="19F915A0"/>
    <w:rsid w:val="19FA1C6A"/>
    <w:rsid w:val="19FC31DB"/>
    <w:rsid w:val="19FCF674"/>
    <w:rsid w:val="19FD250C"/>
    <w:rsid w:val="19FDC658"/>
    <w:rsid w:val="1A002541"/>
    <w:rsid w:val="1A0114B9"/>
    <w:rsid w:val="1A017308"/>
    <w:rsid w:val="1A02C893"/>
    <w:rsid w:val="1A02F410"/>
    <w:rsid w:val="1A090EB2"/>
    <w:rsid w:val="1A0C96C7"/>
    <w:rsid w:val="1A0CCC8F"/>
    <w:rsid w:val="1A0E7035"/>
    <w:rsid w:val="1A1085E4"/>
    <w:rsid w:val="1A11F644"/>
    <w:rsid w:val="1A11F693"/>
    <w:rsid w:val="1A15CF0D"/>
    <w:rsid w:val="1A15DC89"/>
    <w:rsid w:val="1A1B434A"/>
    <w:rsid w:val="1A1B6F81"/>
    <w:rsid w:val="1A1CF900"/>
    <w:rsid w:val="1A1D8A02"/>
    <w:rsid w:val="1A1E816F"/>
    <w:rsid w:val="1A1F07BB"/>
    <w:rsid w:val="1A2000C9"/>
    <w:rsid w:val="1A2A43BE"/>
    <w:rsid w:val="1A2B7767"/>
    <w:rsid w:val="1A2DCC00"/>
    <w:rsid w:val="1A2F2AFF"/>
    <w:rsid w:val="1A326943"/>
    <w:rsid w:val="1A344235"/>
    <w:rsid w:val="1A385A08"/>
    <w:rsid w:val="1A3CE97E"/>
    <w:rsid w:val="1A42D9FA"/>
    <w:rsid w:val="1A431B30"/>
    <w:rsid w:val="1A4392C5"/>
    <w:rsid w:val="1A4420C9"/>
    <w:rsid w:val="1A47A303"/>
    <w:rsid w:val="1A4880B7"/>
    <w:rsid w:val="1A4A9E0D"/>
    <w:rsid w:val="1A4B6C78"/>
    <w:rsid w:val="1A5016E4"/>
    <w:rsid w:val="1A510BB0"/>
    <w:rsid w:val="1A51259F"/>
    <w:rsid w:val="1A5297D6"/>
    <w:rsid w:val="1A52A521"/>
    <w:rsid w:val="1A53B43E"/>
    <w:rsid w:val="1A5453C7"/>
    <w:rsid w:val="1A569B66"/>
    <w:rsid w:val="1A56E7C4"/>
    <w:rsid w:val="1A5BD368"/>
    <w:rsid w:val="1A5C949F"/>
    <w:rsid w:val="1A5DDD68"/>
    <w:rsid w:val="1A5EDFD5"/>
    <w:rsid w:val="1A6073AF"/>
    <w:rsid w:val="1A62177C"/>
    <w:rsid w:val="1A64987A"/>
    <w:rsid w:val="1A64B42B"/>
    <w:rsid w:val="1A64BC7F"/>
    <w:rsid w:val="1A663AC9"/>
    <w:rsid w:val="1A673D32"/>
    <w:rsid w:val="1A68FBBE"/>
    <w:rsid w:val="1A6A9DB8"/>
    <w:rsid w:val="1A6DF5BC"/>
    <w:rsid w:val="1A6F2065"/>
    <w:rsid w:val="1A6F47D8"/>
    <w:rsid w:val="1A713A8B"/>
    <w:rsid w:val="1A71DBA8"/>
    <w:rsid w:val="1A727633"/>
    <w:rsid w:val="1A727FE6"/>
    <w:rsid w:val="1A742C1E"/>
    <w:rsid w:val="1A79AF03"/>
    <w:rsid w:val="1A7B939D"/>
    <w:rsid w:val="1A804150"/>
    <w:rsid w:val="1A81651E"/>
    <w:rsid w:val="1A81FF86"/>
    <w:rsid w:val="1A827E9C"/>
    <w:rsid w:val="1A88B54D"/>
    <w:rsid w:val="1A8904AC"/>
    <w:rsid w:val="1A8B9556"/>
    <w:rsid w:val="1A8BDACF"/>
    <w:rsid w:val="1A8DAC0F"/>
    <w:rsid w:val="1A8E45B8"/>
    <w:rsid w:val="1A8F4966"/>
    <w:rsid w:val="1A9152C7"/>
    <w:rsid w:val="1A933B85"/>
    <w:rsid w:val="1A94B008"/>
    <w:rsid w:val="1A951D16"/>
    <w:rsid w:val="1A966AB0"/>
    <w:rsid w:val="1A974356"/>
    <w:rsid w:val="1A9755EB"/>
    <w:rsid w:val="1A9CEB9A"/>
    <w:rsid w:val="1A9EB8A2"/>
    <w:rsid w:val="1AA2FC92"/>
    <w:rsid w:val="1AA37222"/>
    <w:rsid w:val="1AA4CB31"/>
    <w:rsid w:val="1AAC55FA"/>
    <w:rsid w:val="1AACA820"/>
    <w:rsid w:val="1AAD604B"/>
    <w:rsid w:val="1AB22614"/>
    <w:rsid w:val="1AB3EB73"/>
    <w:rsid w:val="1AB51A00"/>
    <w:rsid w:val="1AB5AF1F"/>
    <w:rsid w:val="1ABA650C"/>
    <w:rsid w:val="1ABB67BC"/>
    <w:rsid w:val="1ABBE85E"/>
    <w:rsid w:val="1ABE3F51"/>
    <w:rsid w:val="1ABE4C1A"/>
    <w:rsid w:val="1ABEF948"/>
    <w:rsid w:val="1AC01179"/>
    <w:rsid w:val="1AC2C80D"/>
    <w:rsid w:val="1AC67085"/>
    <w:rsid w:val="1AC68750"/>
    <w:rsid w:val="1ACB6309"/>
    <w:rsid w:val="1ACBC8D9"/>
    <w:rsid w:val="1ACC606A"/>
    <w:rsid w:val="1ACDAB4D"/>
    <w:rsid w:val="1ACDFDF3"/>
    <w:rsid w:val="1ACE30FA"/>
    <w:rsid w:val="1AD25A87"/>
    <w:rsid w:val="1AD35407"/>
    <w:rsid w:val="1AD4169B"/>
    <w:rsid w:val="1AD77B1C"/>
    <w:rsid w:val="1AD9BC10"/>
    <w:rsid w:val="1ADF21A9"/>
    <w:rsid w:val="1ADF28F7"/>
    <w:rsid w:val="1ADFFBE7"/>
    <w:rsid w:val="1AE29CC6"/>
    <w:rsid w:val="1AE88C99"/>
    <w:rsid w:val="1AEC3E95"/>
    <w:rsid w:val="1AED1F10"/>
    <w:rsid w:val="1AEEC72C"/>
    <w:rsid w:val="1AF13E8B"/>
    <w:rsid w:val="1AF2632C"/>
    <w:rsid w:val="1AF3C350"/>
    <w:rsid w:val="1AF4D0A2"/>
    <w:rsid w:val="1AF5801F"/>
    <w:rsid w:val="1AFA1F0B"/>
    <w:rsid w:val="1AFE1D1F"/>
    <w:rsid w:val="1AFFFD19"/>
    <w:rsid w:val="1B02FD5C"/>
    <w:rsid w:val="1B03BAEF"/>
    <w:rsid w:val="1B0562FA"/>
    <w:rsid w:val="1B0A0AD4"/>
    <w:rsid w:val="1B0B4D48"/>
    <w:rsid w:val="1B0BB41E"/>
    <w:rsid w:val="1B0D59B4"/>
    <w:rsid w:val="1B0DFBC5"/>
    <w:rsid w:val="1B0FC924"/>
    <w:rsid w:val="1B116950"/>
    <w:rsid w:val="1B1188B5"/>
    <w:rsid w:val="1B160708"/>
    <w:rsid w:val="1B1A8913"/>
    <w:rsid w:val="1B1C0E30"/>
    <w:rsid w:val="1B1F1DF7"/>
    <w:rsid w:val="1B1F5CE1"/>
    <w:rsid w:val="1B204192"/>
    <w:rsid w:val="1B212D99"/>
    <w:rsid w:val="1B236BF7"/>
    <w:rsid w:val="1B23BDC8"/>
    <w:rsid w:val="1B23D052"/>
    <w:rsid w:val="1B244403"/>
    <w:rsid w:val="1B24DD63"/>
    <w:rsid w:val="1B27DC7F"/>
    <w:rsid w:val="1B2EF9D9"/>
    <w:rsid w:val="1B2F009D"/>
    <w:rsid w:val="1B2FDF58"/>
    <w:rsid w:val="1B3131CC"/>
    <w:rsid w:val="1B315EF5"/>
    <w:rsid w:val="1B31FF34"/>
    <w:rsid w:val="1B33DD2B"/>
    <w:rsid w:val="1B3464A9"/>
    <w:rsid w:val="1B3625C4"/>
    <w:rsid w:val="1B3C534A"/>
    <w:rsid w:val="1B3C5712"/>
    <w:rsid w:val="1B3EB4ED"/>
    <w:rsid w:val="1B3FB098"/>
    <w:rsid w:val="1B423EA2"/>
    <w:rsid w:val="1B45963F"/>
    <w:rsid w:val="1B46AAE0"/>
    <w:rsid w:val="1B47F5F9"/>
    <w:rsid w:val="1B47FED1"/>
    <w:rsid w:val="1B49ED17"/>
    <w:rsid w:val="1B4A3594"/>
    <w:rsid w:val="1B4B9269"/>
    <w:rsid w:val="1B4E2344"/>
    <w:rsid w:val="1B50804C"/>
    <w:rsid w:val="1B523FED"/>
    <w:rsid w:val="1B57C50E"/>
    <w:rsid w:val="1B592D47"/>
    <w:rsid w:val="1B5DDAC4"/>
    <w:rsid w:val="1B60F82D"/>
    <w:rsid w:val="1B650956"/>
    <w:rsid w:val="1B670B3F"/>
    <w:rsid w:val="1B68DBA6"/>
    <w:rsid w:val="1B699482"/>
    <w:rsid w:val="1B6BF19D"/>
    <w:rsid w:val="1B6D37EB"/>
    <w:rsid w:val="1B6F818C"/>
    <w:rsid w:val="1B71E70F"/>
    <w:rsid w:val="1B72A847"/>
    <w:rsid w:val="1B7711F2"/>
    <w:rsid w:val="1B776565"/>
    <w:rsid w:val="1B7A246E"/>
    <w:rsid w:val="1B7AD3A6"/>
    <w:rsid w:val="1B7BA1C0"/>
    <w:rsid w:val="1B7BC76D"/>
    <w:rsid w:val="1B7E08D4"/>
    <w:rsid w:val="1B80308E"/>
    <w:rsid w:val="1B818EBC"/>
    <w:rsid w:val="1B81BC48"/>
    <w:rsid w:val="1B81EACB"/>
    <w:rsid w:val="1B82770B"/>
    <w:rsid w:val="1B83CF0F"/>
    <w:rsid w:val="1B846CC1"/>
    <w:rsid w:val="1B865C7F"/>
    <w:rsid w:val="1B869B22"/>
    <w:rsid w:val="1B879389"/>
    <w:rsid w:val="1B88D183"/>
    <w:rsid w:val="1B8CD33E"/>
    <w:rsid w:val="1B8DB50E"/>
    <w:rsid w:val="1B8ECC08"/>
    <w:rsid w:val="1B8F4E91"/>
    <w:rsid w:val="1B93B1B5"/>
    <w:rsid w:val="1B93C7FE"/>
    <w:rsid w:val="1B9555BA"/>
    <w:rsid w:val="1B9CF287"/>
    <w:rsid w:val="1B9F0755"/>
    <w:rsid w:val="1BA17914"/>
    <w:rsid w:val="1BA44A2D"/>
    <w:rsid w:val="1BA8E83A"/>
    <w:rsid w:val="1BA8F891"/>
    <w:rsid w:val="1BA94AE4"/>
    <w:rsid w:val="1BA958E8"/>
    <w:rsid w:val="1BA9EDB8"/>
    <w:rsid w:val="1BAFEC34"/>
    <w:rsid w:val="1BB1E6F7"/>
    <w:rsid w:val="1BB20D35"/>
    <w:rsid w:val="1BB6C896"/>
    <w:rsid w:val="1BB86560"/>
    <w:rsid w:val="1BB93A0D"/>
    <w:rsid w:val="1BBE925C"/>
    <w:rsid w:val="1BBF1244"/>
    <w:rsid w:val="1BC0313E"/>
    <w:rsid w:val="1BC78FCC"/>
    <w:rsid w:val="1BCA4249"/>
    <w:rsid w:val="1BCC0719"/>
    <w:rsid w:val="1BCEE347"/>
    <w:rsid w:val="1BD38830"/>
    <w:rsid w:val="1BD47754"/>
    <w:rsid w:val="1BD7C682"/>
    <w:rsid w:val="1BD9E64C"/>
    <w:rsid w:val="1BDBB5B8"/>
    <w:rsid w:val="1BDF6658"/>
    <w:rsid w:val="1BE51774"/>
    <w:rsid w:val="1BE578B4"/>
    <w:rsid w:val="1BE6338B"/>
    <w:rsid w:val="1BE79A22"/>
    <w:rsid w:val="1BE7DCE0"/>
    <w:rsid w:val="1BE90C7F"/>
    <w:rsid w:val="1BEBCB56"/>
    <w:rsid w:val="1BEC2082"/>
    <w:rsid w:val="1BED22A9"/>
    <w:rsid w:val="1BEECF97"/>
    <w:rsid w:val="1BF43D6D"/>
    <w:rsid w:val="1BF5FFA8"/>
    <w:rsid w:val="1BF63095"/>
    <w:rsid w:val="1BF86CAF"/>
    <w:rsid w:val="1BFA14A1"/>
    <w:rsid w:val="1BFA21F6"/>
    <w:rsid w:val="1BFBEBC8"/>
    <w:rsid w:val="1C0181B7"/>
    <w:rsid w:val="1C020529"/>
    <w:rsid w:val="1C04EBED"/>
    <w:rsid w:val="1C079A31"/>
    <w:rsid w:val="1C07C185"/>
    <w:rsid w:val="1C08E934"/>
    <w:rsid w:val="1C08F262"/>
    <w:rsid w:val="1C12C861"/>
    <w:rsid w:val="1C14E608"/>
    <w:rsid w:val="1C161729"/>
    <w:rsid w:val="1C16B7FD"/>
    <w:rsid w:val="1C16E31B"/>
    <w:rsid w:val="1C17B7A0"/>
    <w:rsid w:val="1C1AE420"/>
    <w:rsid w:val="1C1B3E8C"/>
    <w:rsid w:val="1C1B7FA5"/>
    <w:rsid w:val="1C1C24A9"/>
    <w:rsid w:val="1C1D9B4A"/>
    <w:rsid w:val="1C1E1059"/>
    <w:rsid w:val="1C1ED068"/>
    <w:rsid w:val="1C23D83B"/>
    <w:rsid w:val="1C24BFD4"/>
    <w:rsid w:val="1C26926B"/>
    <w:rsid w:val="1C271EEC"/>
    <w:rsid w:val="1C2936D0"/>
    <w:rsid w:val="1C29F292"/>
    <w:rsid w:val="1C2DC7A2"/>
    <w:rsid w:val="1C2E311D"/>
    <w:rsid w:val="1C2F1E6F"/>
    <w:rsid w:val="1C2F2A1D"/>
    <w:rsid w:val="1C353CFE"/>
    <w:rsid w:val="1C363FF4"/>
    <w:rsid w:val="1C365AAC"/>
    <w:rsid w:val="1C396D8D"/>
    <w:rsid w:val="1C3E1C21"/>
    <w:rsid w:val="1C3EB9EA"/>
    <w:rsid w:val="1C3F3741"/>
    <w:rsid w:val="1C4246DA"/>
    <w:rsid w:val="1C4473D8"/>
    <w:rsid w:val="1C4778D9"/>
    <w:rsid w:val="1C4979A9"/>
    <w:rsid w:val="1C4CD063"/>
    <w:rsid w:val="1C4D49C9"/>
    <w:rsid w:val="1C4F9CAE"/>
    <w:rsid w:val="1C507E23"/>
    <w:rsid w:val="1C512333"/>
    <w:rsid w:val="1C51F2E8"/>
    <w:rsid w:val="1C53EECB"/>
    <w:rsid w:val="1C54FBC0"/>
    <w:rsid w:val="1C595EB3"/>
    <w:rsid w:val="1C599970"/>
    <w:rsid w:val="1C59C160"/>
    <w:rsid w:val="1C59C8D0"/>
    <w:rsid w:val="1C5CB867"/>
    <w:rsid w:val="1C5DA247"/>
    <w:rsid w:val="1C5DB875"/>
    <w:rsid w:val="1C618B92"/>
    <w:rsid w:val="1C61E20F"/>
    <w:rsid w:val="1C6756A3"/>
    <w:rsid w:val="1C67629D"/>
    <w:rsid w:val="1C677B6C"/>
    <w:rsid w:val="1C6BEC3B"/>
    <w:rsid w:val="1C6C7208"/>
    <w:rsid w:val="1C6D2C1B"/>
    <w:rsid w:val="1C6DEDF5"/>
    <w:rsid w:val="1C6DFE8C"/>
    <w:rsid w:val="1C6EECA4"/>
    <w:rsid w:val="1C711574"/>
    <w:rsid w:val="1C715723"/>
    <w:rsid w:val="1C74FF3C"/>
    <w:rsid w:val="1C7518F6"/>
    <w:rsid w:val="1C798E62"/>
    <w:rsid w:val="1C7BE5FB"/>
    <w:rsid w:val="1C7D016F"/>
    <w:rsid w:val="1C7D26BD"/>
    <w:rsid w:val="1C82984B"/>
    <w:rsid w:val="1C84808F"/>
    <w:rsid w:val="1C849ADC"/>
    <w:rsid w:val="1C85024F"/>
    <w:rsid w:val="1C85D3DF"/>
    <w:rsid w:val="1C8756FA"/>
    <w:rsid w:val="1C890C46"/>
    <w:rsid w:val="1C8E8B89"/>
    <w:rsid w:val="1C8EBA55"/>
    <w:rsid w:val="1C8FABFB"/>
    <w:rsid w:val="1C8FE4FA"/>
    <w:rsid w:val="1C919E0D"/>
    <w:rsid w:val="1C91F6B2"/>
    <w:rsid w:val="1C948A5A"/>
    <w:rsid w:val="1C980FA1"/>
    <w:rsid w:val="1C9D04C5"/>
    <w:rsid w:val="1C9E62B9"/>
    <w:rsid w:val="1C9E641D"/>
    <w:rsid w:val="1CA1D686"/>
    <w:rsid w:val="1CA21261"/>
    <w:rsid w:val="1CA24A79"/>
    <w:rsid w:val="1CA28973"/>
    <w:rsid w:val="1CA36FFA"/>
    <w:rsid w:val="1CA3BF13"/>
    <w:rsid w:val="1CA47EA0"/>
    <w:rsid w:val="1CA5526F"/>
    <w:rsid w:val="1CA6A969"/>
    <w:rsid w:val="1CA6C9C7"/>
    <w:rsid w:val="1CA6F741"/>
    <w:rsid w:val="1CA830EE"/>
    <w:rsid w:val="1CA93505"/>
    <w:rsid w:val="1CA93651"/>
    <w:rsid w:val="1CAA565A"/>
    <w:rsid w:val="1CAEE2B1"/>
    <w:rsid w:val="1CB00F50"/>
    <w:rsid w:val="1CB08883"/>
    <w:rsid w:val="1CB2D2D6"/>
    <w:rsid w:val="1CB43E82"/>
    <w:rsid w:val="1CB57E7F"/>
    <w:rsid w:val="1CB6A4BD"/>
    <w:rsid w:val="1CB92595"/>
    <w:rsid w:val="1CB982E1"/>
    <w:rsid w:val="1CBAC4C7"/>
    <w:rsid w:val="1CBB7B76"/>
    <w:rsid w:val="1CBBDAA0"/>
    <w:rsid w:val="1CBFD47D"/>
    <w:rsid w:val="1CC044DF"/>
    <w:rsid w:val="1CC1ADFC"/>
    <w:rsid w:val="1CC2D709"/>
    <w:rsid w:val="1CC32B89"/>
    <w:rsid w:val="1CC8931C"/>
    <w:rsid w:val="1CCA2FD0"/>
    <w:rsid w:val="1CCE326F"/>
    <w:rsid w:val="1CCFCFC3"/>
    <w:rsid w:val="1CD03346"/>
    <w:rsid w:val="1CD05C2F"/>
    <w:rsid w:val="1CD0A122"/>
    <w:rsid w:val="1CD1FE12"/>
    <w:rsid w:val="1CD45F6E"/>
    <w:rsid w:val="1CD53709"/>
    <w:rsid w:val="1CD83421"/>
    <w:rsid w:val="1CD9CFC5"/>
    <w:rsid w:val="1CDA6CF4"/>
    <w:rsid w:val="1CDA7962"/>
    <w:rsid w:val="1CDD542F"/>
    <w:rsid w:val="1CE22BAA"/>
    <w:rsid w:val="1CE28D5A"/>
    <w:rsid w:val="1CE6DD6A"/>
    <w:rsid w:val="1CE971F9"/>
    <w:rsid w:val="1CEA8662"/>
    <w:rsid w:val="1CEB0041"/>
    <w:rsid w:val="1CEFB506"/>
    <w:rsid w:val="1CEFBDD7"/>
    <w:rsid w:val="1CF1EAAB"/>
    <w:rsid w:val="1CF5846C"/>
    <w:rsid w:val="1CF5C29B"/>
    <w:rsid w:val="1CF6A450"/>
    <w:rsid w:val="1CF97D16"/>
    <w:rsid w:val="1CFD1C6F"/>
    <w:rsid w:val="1D01F778"/>
    <w:rsid w:val="1D038A18"/>
    <w:rsid w:val="1D03A402"/>
    <w:rsid w:val="1D05F680"/>
    <w:rsid w:val="1D067AC5"/>
    <w:rsid w:val="1D07D476"/>
    <w:rsid w:val="1D084D27"/>
    <w:rsid w:val="1D08F620"/>
    <w:rsid w:val="1D0CDC57"/>
    <w:rsid w:val="1D0D3EB2"/>
    <w:rsid w:val="1D0F9BB9"/>
    <w:rsid w:val="1D102E2A"/>
    <w:rsid w:val="1D105949"/>
    <w:rsid w:val="1D10E123"/>
    <w:rsid w:val="1D10F93A"/>
    <w:rsid w:val="1D12663D"/>
    <w:rsid w:val="1D146661"/>
    <w:rsid w:val="1D14EE2B"/>
    <w:rsid w:val="1D15B0F5"/>
    <w:rsid w:val="1D1BEC19"/>
    <w:rsid w:val="1D1C66F6"/>
    <w:rsid w:val="1D1DA7EF"/>
    <w:rsid w:val="1D1DAC33"/>
    <w:rsid w:val="1D1E6175"/>
    <w:rsid w:val="1D1F76EA"/>
    <w:rsid w:val="1D20F3FB"/>
    <w:rsid w:val="1D21BB6F"/>
    <w:rsid w:val="1D236DAA"/>
    <w:rsid w:val="1D25CD4B"/>
    <w:rsid w:val="1D26218B"/>
    <w:rsid w:val="1D27AE9A"/>
    <w:rsid w:val="1D290181"/>
    <w:rsid w:val="1D2A0A5E"/>
    <w:rsid w:val="1D2A6329"/>
    <w:rsid w:val="1D2FD1E0"/>
    <w:rsid w:val="1D3036EA"/>
    <w:rsid w:val="1D3261A5"/>
    <w:rsid w:val="1D32E6C6"/>
    <w:rsid w:val="1D335271"/>
    <w:rsid w:val="1D35A108"/>
    <w:rsid w:val="1D36275D"/>
    <w:rsid w:val="1D37E6C3"/>
    <w:rsid w:val="1D3929D5"/>
    <w:rsid w:val="1D3AC77A"/>
    <w:rsid w:val="1D3BEECC"/>
    <w:rsid w:val="1D3C77BB"/>
    <w:rsid w:val="1D3C92E5"/>
    <w:rsid w:val="1D40DE85"/>
    <w:rsid w:val="1D4182B8"/>
    <w:rsid w:val="1D41D2D9"/>
    <w:rsid w:val="1D430EB2"/>
    <w:rsid w:val="1D433A6E"/>
    <w:rsid w:val="1D438440"/>
    <w:rsid w:val="1D45FF36"/>
    <w:rsid w:val="1D46B573"/>
    <w:rsid w:val="1D46D5BB"/>
    <w:rsid w:val="1D4747EC"/>
    <w:rsid w:val="1D4B68B1"/>
    <w:rsid w:val="1D4ECA37"/>
    <w:rsid w:val="1D4F27C1"/>
    <w:rsid w:val="1D4F66D8"/>
    <w:rsid w:val="1D5099E9"/>
    <w:rsid w:val="1D543E40"/>
    <w:rsid w:val="1D5723C7"/>
    <w:rsid w:val="1D57C90C"/>
    <w:rsid w:val="1D589BF6"/>
    <w:rsid w:val="1D5A6003"/>
    <w:rsid w:val="1D5A68B7"/>
    <w:rsid w:val="1D5C4B71"/>
    <w:rsid w:val="1D5F211C"/>
    <w:rsid w:val="1D6639EB"/>
    <w:rsid w:val="1D673C70"/>
    <w:rsid w:val="1D6841DF"/>
    <w:rsid w:val="1D68EF43"/>
    <w:rsid w:val="1D6AE64F"/>
    <w:rsid w:val="1D6EE254"/>
    <w:rsid w:val="1D71D63A"/>
    <w:rsid w:val="1D73182A"/>
    <w:rsid w:val="1D73D31F"/>
    <w:rsid w:val="1D75C23E"/>
    <w:rsid w:val="1D779C16"/>
    <w:rsid w:val="1D7E0398"/>
    <w:rsid w:val="1D805A02"/>
    <w:rsid w:val="1D834D3C"/>
    <w:rsid w:val="1D841DE7"/>
    <w:rsid w:val="1D859200"/>
    <w:rsid w:val="1D874A03"/>
    <w:rsid w:val="1D895202"/>
    <w:rsid w:val="1D89E967"/>
    <w:rsid w:val="1D8A2674"/>
    <w:rsid w:val="1D8A8F84"/>
    <w:rsid w:val="1D8ADC7D"/>
    <w:rsid w:val="1D8CF892"/>
    <w:rsid w:val="1D8E8E44"/>
    <w:rsid w:val="1D91108A"/>
    <w:rsid w:val="1D91669B"/>
    <w:rsid w:val="1D930118"/>
    <w:rsid w:val="1D94534F"/>
    <w:rsid w:val="1D955968"/>
    <w:rsid w:val="1D95AE97"/>
    <w:rsid w:val="1D9790D9"/>
    <w:rsid w:val="1D97E49D"/>
    <w:rsid w:val="1D9DFADC"/>
    <w:rsid w:val="1DA16582"/>
    <w:rsid w:val="1DA369D7"/>
    <w:rsid w:val="1DA80564"/>
    <w:rsid w:val="1DA8B40E"/>
    <w:rsid w:val="1DAC8930"/>
    <w:rsid w:val="1DAEE92F"/>
    <w:rsid w:val="1DB11946"/>
    <w:rsid w:val="1DB13358"/>
    <w:rsid w:val="1DB13458"/>
    <w:rsid w:val="1DB2A452"/>
    <w:rsid w:val="1DB4F147"/>
    <w:rsid w:val="1DB94324"/>
    <w:rsid w:val="1DB9776B"/>
    <w:rsid w:val="1DBAE322"/>
    <w:rsid w:val="1DC45C16"/>
    <w:rsid w:val="1DC47C0F"/>
    <w:rsid w:val="1DC5F49E"/>
    <w:rsid w:val="1DC79DFC"/>
    <w:rsid w:val="1DC9299C"/>
    <w:rsid w:val="1DC950C3"/>
    <w:rsid w:val="1DCA013A"/>
    <w:rsid w:val="1DCC3D06"/>
    <w:rsid w:val="1DCDB1C2"/>
    <w:rsid w:val="1DCF74CE"/>
    <w:rsid w:val="1DD0A03D"/>
    <w:rsid w:val="1DD0DE86"/>
    <w:rsid w:val="1DD1406D"/>
    <w:rsid w:val="1DD2E985"/>
    <w:rsid w:val="1DD30CFD"/>
    <w:rsid w:val="1DD377B1"/>
    <w:rsid w:val="1DD49298"/>
    <w:rsid w:val="1DD5D69D"/>
    <w:rsid w:val="1DDBB581"/>
    <w:rsid w:val="1DDC5A55"/>
    <w:rsid w:val="1DDCF4BA"/>
    <w:rsid w:val="1DE4EC9A"/>
    <w:rsid w:val="1DE76767"/>
    <w:rsid w:val="1DE76C7A"/>
    <w:rsid w:val="1DE815A9"/>
    <w:rsid w:val="1DEA2DB4"/>
    <w:rsid w:val="1DECB782"/>
    <w:rsid w:val="1DED0539"/>
    <w:rsid w:val="1DEEFFDA"/>
    <w:rsid w:val="1DEF03B7"/>
    <w:rsid w:val="1DF246AE"/>
    <w:rsid w:val="1DF74320"/>
    <w:rsid w:val="1DF88E88"/>
    <w:rsid w:val="1DF8FF25"/>
    <w:rsid w:val="1DFB58B1"/>
    <w:rsid w:val="1DFDD494"/>
    <w:rsid w:val="1DFE4A96"/>
    <w:rsid w:val="1E02770F"/>
    <w:rsid w:val="1E02B26E"/>
    <w:rsid w:val="1E040A40"/>
    <w:rsid w:val="1E05C945"/>
    <w:rsid w:val="1E061F5B"/>
    <w:rsid w:val="1E06BEDD"/>
    <w:rsid w:val="1E088D3A"/>
    <w:rsid w:val="1E0C1FE1"/>
    <w:rsid w:val="1E0D67E0"/>
    <w:rsid w:val="1E0D78F1"/>
    <w:rsid w:val="1E0ED30C"/>
    <w:rsid w:val="1E108189"/>
    <w:rsid w:val="1E113A7C"/>
    <w:rsid w:val="1E16D8F4"/>
    <w:rsid w:val="1E16DCC6"/>
    <w:rsid w:val="1E173133"/>
    <w:rsid w:val="1E18B8A6"/>
    <w:rsid w:val="1E18E869"/>
    <w:rsid w:val="1E1A0C49"/>
    <w:rsid w:val="1E1BD406"/>
    <w:rsid w:val="1E1C801E"/>
    <w:rsid w:val="1E1D37E7"/>
    <w:rsid w:val="1E1D39EE"/>
    <w:rsid w:val="1E20A31E"/>
    <w:rsid w:val="1E236931"/>
    <w:rsid w:val="1E266334"/>
    <w:rsid w:val="1E28080B"/>
    <w:rsid w:val="1E29093F"/>
    <w:rsid w:val="1E2A41EC"/>
    <w:rsid w:val="1E2D70FE"/>
    <w:rsid w:val="1E2F8C9B"/>
    <w:rsid w:val="1E30D53D"/>
    <w:rsid w:val="1E326F9F"/>
    <w:rsid w:val="1E342712"/>
    <w:rsid w:val="1E35F88B"/>
    <w:rsid w:val="1E36575B"/>
    <w:rsid w:val="1E39440A"/>
    <w:rsid w:val="1E39A118"/>
    <w:rsid w:val="1E3C41E2"/>
    <w:rsid w:val="1E3F8291"/>
    <w:rsid w:val="1E402BB2"/>
    <w:rsid w:val="1E435599"/>
    <w:rsid w:val="1E44BBE1"/>
    <w:rsid w:val="1E460E0E"/>
    <w:rsid w:val="1E466135"/>
    <w:rsid w:val="1E482157"/>
    <w:rsid w:val="1E48985D"/>
    <w:rsid w:val="1E49A491"/>
    <w:rsid w:val="1E4FC6CE"/>
    <w:rsid w:val="1E4FFC5F"/>
    <w:rsid w:val="1E53507D"/>
    <w:rsid w:val="1E54466A"/>
    <w:rsid w:val="1E555DEA"/>
    <w:rsid w:val="1E56BCCB"/>
    <w:rsid w:val="1E56BEDE"/>
    <w:rsid w:val="1E576248"/>
    <w:rsid w:val="1E5917C4"/>
    <w:rsid w:val="1E593AEF"/>
    <w:rsid w:val="1E5CD064"/>
    <w:rsid w:val="1E5D53AD"/>
    <w:rsid w:val="1E60015C"/>
    <w:rsid w:val="1E604668"/>
    <w:rsid w:val="1E6342B5"/>
    <w:rsid w:val="1E638754"/>
    <w:rsid w:val="1E638BCF"/>
    <w:rsid w:val="1E68C25B"/>
    <w:rsid w:val="1E691324"/>
    <w:rsid w:val="1E6A3AF7"/>
    <w:rsid w:val="1E6BA0FF"/>
    <w:rsid w:val="1E6BC53C"/>
    <w:rsid w:val="1E6D103C"/>
    <w:rsid w:val="1E6FDB43"/>
    <w:rsid w:val="1E743A1E"/>
    <w:rsid w:val="1E764764"/>
    <w:rsid w:val="1E774375"/>
    <w:rsid w:val="1E778099"/>
    <w:rsid w:val="1E79E551"/>
    <w:rsid w:val="1E7CCD93"/>
    <w:rsid w:val="1E7D6040"/>
    <w:rsid w:val="1E7D91C5"/>
    <w:rsid w:val="1E7E79DD"/>
    <w:rsid w:val="1E7F40EE"/>
    <w:rsid w:val="1E8168BC"/>
    <w:rsid w:val="1E83BC5D"/>
    <w:rsid w:val="1E8438D1"/>
    <w:rsid w:val="1E8511EA"/>
    <w:rsid w:val="1E858DAB"/>
    <w:rsid w:val="1E87A37F"/>
    <w:rsid w:val="1E8B4E4A"/>
    <w:rsid w:val="1E8D5328"/>
    <w:rsid w:val="1E90F134"/>
    <w:rsid w:val="1E93E604"/>
    <w:rsid w:val="1E943A7F"/>
    <w:rsid w:val="1E9457E8"/>
    <w:rsid w:val="1E96F70F"/>
    <w:rsid w:val="1E97CC32"/>
    <w:rsid w:val="1E990756"/>
    <w:rsid w:val="1E9A6F7C"/>
    <w:rsid w:val="1E9ACBC1"/>
    <w:rsid w:val="1E9EA737"/>
    <w:rsid w:val="1E9EFEAB"/>
    <w:rsid w:val="1EA05CE2"/>
    <w:rsid w:val="1EA14F51"/>
    <w:rsid w:val="1EA16D55"/>
    <w:rsid w:val="1EA286B1"/>
    <w:rsid w:val="1EA33C68"/>
    <w:rsid w:val="1EA6E3EC"/>
    <w:rsid w:val="1EAA0BF5"/>
    <w:rsid w:val="1EAA2153"/>
    <w:rsid w:val="1EAA9245"/>
    <w:rsid w:val="1EAAE1FA"/>
    <w:rsid w:val="1EAE5421"/>
    <w:rsid w:val="1EAF7F2C"/>
    <w:rsid w:val="1EB06C21"/>
    <w:rsid w:val="1EB1F189"/>
    <w:rsid w:val="1EB238C2"/>
    <w:rsid w:val="1EB38DB1"/>
    <w:rsid w:val="1EB4211F"/>
    <w:rsid w:val="1EB47AA1"/>
    <w:rsid w:val="1EB495EC"/>
    <w:rsid w:val="1EB5FA0D"/>
    <w:rsid w:val="1EB6E842"/>
    <w:rsid w:val="1EB817D3"/>
    <w:rsid w:val="1EB880C2"/>
    <w:rsid w:val="1EBC88C8"/>
    <w:rsid w:val="1EBD2A6B"/>
    <w:rsid w:val="1EBD6CE0"/>
    <w:rsid w:val="1EBDAEE8"/>
    <w:rsid w:val="1EBEB791"/>
    <w:rsid w:val="1EBFD284"/>
    <w:rsid w:val="1EBFDE94"/>
    <w:rsid w:val="1EC4AE9A"/>
    <w:rsid w:val="1EC5CA40"/>
    <w:rsid w:val="1EC60364"/>
    <w:rsid w:val="1EC6AE57"/>
    <w:rsid w:val="1EC7CBA4"/>
    <w:rsid w:val="1EC97D20"/>
    <w:rsid w:val="1ECB4530"/>
    <w:rsid w:val="1ECCC5C0"/>
    <w:rsid w:val="1ECCEA43"/>
    <w:rsid w:val="1ECD36B0"/>
    <w:rsid w:val="1ED14635"/>
    <w:rsid w:val="1ED16ED1"/>
    <w:rsid w:val="1ED4A52D"/>
    <w:rsid w:val="1ED5FE80"/>
    <w:rsid w:val="1ED737CE"/>
    <w:rsid w:val="1EDA383E"/>
    <w:rsid w:val="1EDBD0C5"/>
    <w:rsid w:val="1EE1CEFD"/>
    <w:rsid w:val="1EE2EFD9"/>
    <w:rsid w:val="1EE57435"/>
    <w:rsid w:val="1EE75232"/>
    <w:rsid w:val="1EE78E42"/>
    <w:rsid w:val="1EEA94D0"/>
    <w:rsid w:val="1EEAB45A"/>
    <w:rsid w:val="1EEC2712"/>
    <w:rsid w:val="1EF0A9EA"/>
    <w:rsid w:val="1EF1DA1F"/>
    <w:rsid w:val="1EF27072"/>
    <w:rsid w:val="1EF2F012"/>
    <w:rsid w:val="1EF3E15B"/>
    <w:rsid w:val="1EF47F61"/>
    <w:rsid w:val="1EF6739B"/>
    <w:rsid w:val="1EF73DAA"/>
    <w:rsid w:val="1EF7D154"/>
    <w:rsid w:val="1EF989BD"/>
    <w:rsid w:val="1EF9E5AE"/>
    <w:rsid w:val="1EFA68FA"/>
    <w:rsid w:val="1F004336"/>
    <w:rsid w:val="1F03C7DC"/>
    <w:rsid w:val="1F03F488"/>
    <w:rsid w:val="1F04186D"/>
    <w:rsid w:val="1F048C43"/>
    <w:rsid w:val="1F07886C"/>
    <w:rsid w:val="1F091F6E"/>
    <w:rsid w:val="1F0B6F70"/>
    <w:rsid w:val="1F0B8489"/>
    <w:rsid w:val="1F0DADE4"/>
    <w:rsid w:val="1F0E85D4"/>
    <w:rsid w:val="1F0F6C56"/>
    <w:rsid w:val="1F0FD324"/>
    <w:rsid w:val="1F1110E2"/>
    <w:rsid w:val="1F135F80"/>
    <w:rsid w:val="1F167E03"/>
    <w:rsid w:val="1F16D0FE"/>
    <w:rsid w:val="1F176381"/>
    <w:rsid w:val="1F17A11A"/>
    <w:rsid w:val="1F1B47AF"/>
    <w:rsid w:val="1F1BE008"/>
    <w:rsid w:val="1F1C072E"/>
    <w:rsid w:val="1F1C1FF7"/>
    <w:rsid w:val="1F1C9A9F"/>
    <w:rsid w:val="1F21B3D4"/>
    <w:rsid w:val="1F226CEA"/>
    <w:rsid w:val="1F23EA87"/>
    <w:rsid w:val="1F244009"/>
    <w:rsid w:val="1F249F6D"/>
    <w:rsid w:val="1F270AF4"/>
    <w:rsid w:val="1F282D31"/>
    <w:rsid w:val="1F28C39D"/>
    <w:rsid w:val="1F2B37D4"/>
    <w:rsid w:val="1F2B3EEC"/>
    <w:rsid w:val="1F2BB3BB"/>
    <w:rsid w:val="1F2C92E6"/>
    <w:rsid w:val="1F2E1367"/>
    <w:rsid w:val="1F2F16D9"/>
    <w:rsid w:val="1F3096A5"/>
    <w:rsid w:val="1F327945"/>
    <w:rsid w:val="1F343946"/>
    <w:rsid w:val="1F358995"/>
    <w:rsid w:val="1F3796D4"/>
    <w:rsid w:val="1F379DFF"/>
    <w:rsid w:val="1F38086B"/>
    <w:rsid w:val="1F3819EF"/>
    <w:rsid w:val="1F388760"/>
    <w:rsid w:val="1F3BB3E9"/>
    <w:rsid w:val="1F3D5FEB"/>
    <w:rsid w:val="1F3E4A04"/>
    <w:rsid w:val="1F3F7907"/>
    <w:rsid w:val="1F4396C3"/>
    <w:rsid w:val="1F44534D"/>
    <w:rsid w:val="1F44ED31"/>
    <w:rsid w:val="1F465CF0"/>
    <w:rsid w:val="1F469117"/>
    <w:rsid w:val="1F496ABC"/>
    <w:rsid w:val="1F4AA59D"/>
    <w:rsid w:val="1F4C58F1"/>
    <w:rsid w:val="1F4E96B9"/>
    <w:rsid w:val="1F4F2114"/>
    <w:rsid w:val="1F500DFC"/>
    <w:rsid w:val="1F51444E"/>
    <w:rsid w:val="1F51FB5F"/>
    <w:rsid w:val="1F525A52"/>
    <w:rsid w:val="1F52F5D8"/>
    <w:rsid w:val="1F537D4D"/>
    <w:rsid w:val="1F53E88D"/>
    <w:rsid w:val="1F56A6A8"/>
    <w:rsid w:val="1F580C23"/>
    <w:rsid w:val="1F5A5583"/>
    <w:rsid w:val="1F5E52C1"/>
    <w:rsid w:val="1F5F22EF"/>
    <w:rsid w:val="1F616FF0"/>
    <w:rsid w:val="1F61706D"/>
    <w:rsid w:val="1F620567"/>
    <w:rsid w:val="1F62C5AA"/>
    <w:rsid w:val="1F651638"/>
    <w:rsid w:val="1F6787CE"/>
    <w:rsid w:val="1F6BFCB4"/>
    <w:rsid w:val="1F6C9012"/>
    <w:rsid w:val="1F6D8483"/>
    <w:rsid w:val="1F6F3777"/>
    <w:rsid w:val="1F7069A5"/>
    <w:rsid w:val="1F70B9CC"/>
    <w:rsid w:val="1F72E409"/>
    <w:rsid w:val="1F742611"/>
    <w:rsid w:val="1F743A54"/>
    <w:rsid w:val="1F758E64"/>
    <w:rsid w:val="1F76B326"/>
    <w:rsid w:val="1F76CEFD"/>
    <w:rsid w:val="1F77BD07"/>
    <w:rsid w:val="1F780C7E"/>
    <w:rsid w:val="1F79EAFD"/>
    <w:rsid w:val="1F7A3B43"/>
    <w:rsid w:val="1F7BA92C"/>
    <w:rsid w:val="1F7D1A8A"/>
    <w:rsid w:val="1F7D83CC"/>
    <w:rsid w:val="1F7E0699"/>
    <w:rsid w:val="1F7FF575"/>
    <w:rsid w:val="1F802521"/>
    <w:rsid w:val="1F82ACCB"/>
    <w:rsid w:val="1F82EB58"/>
    <w:rsid w:val="1F84943F"/>
    <w:rsid w:val="1F8AD210"/>
    <w:rsid w:val="1F8AEDE3"/>
    <w:rsid w:val="1F8DB51A"/>
    <w:rsid w:val="1F8DD79A"/>
    <w:rsid w:val="1F8FA382"/>
    <w:rsid w:val="1F8FF9EE"/>
    <w:rsid w:val="1F90A822"/>
    <w:rsid w:val="1F90E1EB"/>
    <w:rsid w:val="1F90F34D"/>
    <w:rsid w:val="1F913BAA"/>
    <w:rsid w:val="1F9199E6"/>
    <w:rsid w:val="1F91BC34"/>
    <w:rsid w:val="1F9297A6"/>
    <w:rsid w:val="1F932A19"/>
    <w:rsid w:val="1F9476B1"/>
    <w:rsid w:val="1F98405D"/>
    <w:rsid w:val="1F9BB987"/>
    <w:rsid w:val="1F9C9E7E"/>
    <w:rsid w:val="1F9CD747"/>
    <w:rsid w:val="1F9E0BA3"/>
    <w:rsid w:val="1FA01C11"/>
    <w:rsid w:val="1FA07474"/>
    <w:rsid w:val="1FA38BEA"/>
    <w:rsid w:val="1FA566C7"/>
    <w:rsid w:val="1FA62019"/>
    <w:rsid w:val="1FA640FD"/>
    <w:rsid w:val="1FA64E23"/>
    <w:rsid w:val="1FA6FA15"/>
    <w:rsid w:val="1FAAC21D"/>
    <w:rsid w:val="1FABF294"/>
    <w:rsid w:val="1FAD098F"/>
    <w:rsid w:val="1FAD3639"/>
    <w:rsid w:val="1FAEE37E"/>
    <w:rsid w:val="1FAFBA2E"/>
    <w:rsid w:val="1FB25960"/>
    <w:rsid w:val="1FB30B94"/>
    <w:rsid w:val="1FB4F392"/>
    <w:rsid w:val="1FB67CC6"/>
    <w:rsid w:val="1FBC0186"/>
    <w:rsid w:val="1FBD2BE4"/>
    <w:rsid w:val="1FC095C0"/>
    <w:rsid w:val="1FC4DE02"/>
    <w:rsid w:val="1FCE03D3"/>
    <w:rsid w:val="1FCE1329"/>
    <w:rsid w:val="1FD0E8B2"/>
    <w:rsid w:val="1FD2486B"/>
    <w:rsid w:val="1FD624A9"/>
    <w:rsid w:val="1FD6A651"/>
    <w:rsid w:val="1FD940F0"/>
    <w:rsid w:val="1FDAA149"/>
    <w:rsid w:val="1FDC9266"/>
    <w:rsid w:val="1FDE49A1"/>
    <w:rsid w:val="1FDF5545"/>
    <w:rsid w:val="1FE04B54"/>
    <w:rsid w:val="1FE15DE8"/>
    <w:rsid w:val="1FE38E6E"/>
    <w:rsid w:val="1FE8241B"/>
    <w:rsid w:val="1FE854D2"/>
    <w:rsid w:val="1FE8A6A2"/>
    <w:rsid w:val="1FE90A81"/>
    <w:rsid w:val="1FE9386D"/>
    <w:rsid w:val="1FEC3E63"/>
    <w:rsid w:val="1FED0464"/>
    <w:rsid w:val="1FF09694"/>
    <w:rsid w:val="1FF0BE27"/>
    <w:rsid w:val="1FF532FF"/>
    <w:rsid w:val="1FF757B6"/>
    <w:rsid w:val="1FF9EE71"/>
    <w:rsid w:val="1FFA0DD3"/>
    <w:rsid w:val="1FFE6839"/>
    <w:rsid w:val="1FFF0B71"/>
    <w:rsid w:val="1FFF9BF3"/>
    <w:rsid w:val="2001DD14"/>
    <w:rsid w:val="20027266"/>
    <w:rsid w:val="20029475"/>
    <w:rsid w:val="20039740"/>
    <w:rsid w:val="2003D6FF"/>
    <w:rsid w:val="2004721E"/>
    <w:rsid w:val="20049C7A"/>
    <w:rsid w:val="2008AD5F"/>
    <w:rsid w:val="2009BA08"/>
    <w:rsid w:val="200C9896"/>
    <w:rsid w:val="2010B53F"/>
    <w:rsid w:val="20131D1F"/>
    <w:rsid w:val="2014E02E"/>
    <w:rsid w:val="20157949"/>
    <w:rsid w:val="2017463C"/>
    <w:rsid w:val="201792E9"/>
    <w:rsid w:val="2017D1EF"/>
    <w:rsid w:val="2018441C"/>
    <w:rsid w:val="2019DEBB"/>
    <w:rsid w:val="201D6EC9"/>
    <w:rsid w:val="20207447"/>
    <w:rsid w:val="20214F11"/>
    <w:rsid w:val="2021F8F3"/>
    <w:rsid w:val="202273D4"/>
    <w:rsid w:val="2024672E"/>
    <w:rsid w:val="2026BB10"/>
    <w:rsid w:val="20294765"/>
    <w:rsid w:val="202A5C2E"/>
    <w:rsid w:val="202B147B"/>
    <w:rsid w:val="202B9D56"/>
    <w:rsid w:val="202C29D4"/>
    <w:rsid w:val="202DD9CF"/>
    <w:rsid w:val="202E45EF"/>
    <w:rsid w:val="20304ABF"/>
    <w:rsid w:val="20313680"/>
    <w:rsid w:val="2033AEA6"/>
    <w:rsid w:val="2036747F"/>
    <w:rsid w:val="20370826"/>
    <w:rsid w:val="2037936D"/>
    <w:rsid w:val="203ACF0C"/>
    <w:rsid w:val="203B2F3A"/>
    <w:rsid w:val="203C30FA"/>
    <w:rsid w:val="203D9796"/>
    <w:rsid w:val="203DDD6B"/>
    <w:rsid w:val="20419258"/>
    <w:rsid w:val="20421CD8"/>
    <w:rsid w:val="20428E23"/>
    <w:rsid w:val="2042D64C"/>
    <w:rsid w:val="204985AE"/>
    <w:rsid w:val="204B5CC4"/>
    <w:rsid w:val="204CA51C"/>
    <w:rsid w:val="204CA55F"/>
    <w:rsid w:val="204D473F"/>
    <w:rsid w:val="20512426"/>
    <w:rsid w:val="205296DA"/>
    <w:rsid w:val="2052ED7D"/>
    <w:rsid w:val="205495E3"/>
    <w:rsid w:val="2055ABF7"/>
    <w:rsid w:val="205A5644"/>
    <w:rsid w:val="205B0A77"/>
    <w:rsid w:val="205C7C33"/>
    <w:rsid w:val="205D36B5"/>
    <w:rsid w:val="205F54E2"/>
    <w:rsid w:val="20614B74"/>
    <w:rsid w:val="20624456"/>
    <w:rsid w:val="206485A4"/>
    <w:rsid w:val="20660991"/>
    <w:rsid w:val="2067DEF1"/>
    <w:rsid w:val="206A8294"/>
    <w:rsid w:val="206B89AB"/>
    <w:rsid w:val="206F2BD6"/>
    <w:rsid w:val="2070E69E"/>
    <w:rsid w:val="207386CD"/>
    <w:rsid w:val="2073AB7C"/>
    <w:rsid w:val="20757DBC"/>
    <w:rsid w:val="2076A390"/>
    <w:rsid w:val="2078D6AF"/>
    <w:rsid w:val="207C1EAD"/>
    <w:rsid w:val="207F68E6"/>
    <w:rsid w:val="207FDF34"/>
    <w:rsid w:val="208058B7"/>
    <w:rsid w:val="2082625C"/>
    <w:rsid w:val="20844362"/>
    <w:rsid w:val="2084938F"/>
    <w:rsid w:val="2084D768"/>
    <w:rsid w:val="20895DFF"/>
    <w:rsid w:val="208BA4AA"/>
    <w:rsid w:val="208CBC20"/>
    <w:rsid w:val="208DBE27"/>
    <w:rsid w:val="208E6854"/>
    <w:rsid w:val="208FCEFD"/>
    <w:rsid w:val="208FDE0F"/>
    <w:rsid w:val="20923950"/>
    <w:rsid w:val="20926260"/>
    <w:rsid w:val="209455FA"/>
    <w:rsid w:val="209B9D30"/>
    <w:rsid w:val="209C54B8"/>
    <w:rsid w:val="209EC1B0"/>
    <w:rsid w:val="209FE4FA"/>
    <w:rsid w:val="20A42103"/>
    <w:rsid w:val="20A58BEA"/>
    <w:rsid w:val="20A61976"/>
    <w:rsid w:val="20A9C274"/>
    <w:rsid w:val="20A9E0C2"/>
    <w:rsid w:val="20AA68FB"/>
    <w:rsid w:val="20AA90A8"/>
    <w:rsid w:val="20ABC9F8"/>
    <w:rsid w:val="20AC2C2F"/>
    <w:rsid w:val="20AE8AA8"/>
    <w:rsid w:val="20AEBEBF"/>
    <w:rsid w:val="20AFA7BC"/>
    <w:rsid w:val="20B0E41E"/>
    <w:rsid w:val="20B0F216"/>
    <w:rsid w:val="20B0FFDE"/>
    <w:rsid w:val="20B3A422"/>
    <w:rsid w:val="20B4DAEE"/>
    <w:rsid w:val="20B54E54"/>
    <w:rsid w:val="20B558EF"/>
    <w:rsid w:val="20B6554F"/>
    <w:rsid w:val="20B692AD"/>
    <w:rsid w:val="20B8B3AC"/>
    <w:rsid w:val="20BB379E"/>
    <w:rsid w:val="20BE5E95"/>
    <w:rsid w:val="20BEBA3E"/>
    <w:rsid w:val="20BFBDB8"/>
    <w:rsid w:val="20C076DA"/>
    <w:rsid w:val="20C08DDA"/>
    <w:rsid w:val="20C0D87E"/>
    <w:rsid w:val="20C476B6"/>
    <w:rsid w:val="20C9A030"/>
    <w:rsid w:val="20C9F452"/>
    <w:rsid w:val="20C9F484"/>
    <w:rsid w:val="20CAD0B4"/>
    <w:rsid w:val="20CC0AB3"/>
    <w:rsid w:val="20CE209C"/>
    <w:rsid w:val="20CE336B"/>
    <w:rsid w:val="20CE98AC"/>
    <w:rsid w:val="20D159A1"/>
    <w:rsid w:val="20D1882E"/>
    <w:rsid w:val="20D1F561"/>
    <w:rsid w:val="20D4219D"/>
    <w:rsid w:val="20D42439"/>
    <w:rsid w:val="20D7E062"/>
    <w:rsid w:val="20D85EB9"/>
    <w:rsid w:val="20D8F783"/>
    <w:rsid w:val="20D94938"/>
    <w:rsid w:val="20DC5E21"/>
    <w:rsid w:val="20DD7BB3"/>
    <w:rsid w:val="20E0C628"/>
    <w:rsid w:val="20E145D7"/>
    <w:rsid w:val="20E21B1D"/>
    <w:rsid w:val="20E644E5"/>
    <w:rsid w:val="20E75D03"/>
    <w:rsid w:val="20E79122"/>
    <w:rsid w:val="20E7CD8B"/>
    <w:rsid w:val="20E9AC7C"/>
    <w:rsid w:val="20E9E145"/>
    <w:rsid w:val="20EC5393"/>
    <w:rsid w:val="20ED6B78"/>
    <w:rsid w:val="20EF8FB6"/>
    <w:rsid w:val="20F100EA"/>
    <w:rsid w:val="20F16130"/>
    <w:rsid w:val="20F323F2"/>
    <w:rsid w:val="20F4FFFF"/>
    <w:rsid w:val="20F52C7F"/>
    <w:rsid w:val="20F5ABAE"/>
    <w:rsid w:val="20F63A68"/>
    <w:rsid w:val="20F6EFD1"/>
    <w:rsid w:val="20F7DA6D"/>
    <w:rsid w:val="20F82989"/>
    <w:rsid w:val="20F89A72"/>
    <w:rsid w:val="20F95E57"/>
    <w:rsid w:val="20FF972E"/>
    <w:rsid w:val="2102DDC6"/>
    <w:rsid w:val="2102F356"/>
    <w:rsid w:val="21037DBB"/>
    <w:rsid w:val="2105E11D"/>
    <w:rsid w:val="2108DC3E"/>
    <w:rsid w:val="21095EE7"/>
    <w:rsid w:val="210A9283"/>
    <w:rsid w:val="210B3B3B"/>
    <w:rsid w:val="2110B067"/>
    <w:rsid w:val="2110BF13"/>
    <w:rsid w:val="2112D486"/>
    <w:rsid w:val="21131064"/>
    <w:rsid w:val="2119A4A9"/>
    <w:rsid w:val="211BE2EE"/>
    <w:rsid w:val="211D0D29"/>
    <w:rsid w:val="211D6492"/>
    <w:rsid w:val="211E5C07"/>
    <w:rsid w:val="211FCF88"/>
    <w:rsid w:val="212115F8"/>
    <w:rsid w:val="212185F0"/>
    <w:rsid w:val="2125CAC5"/>
    <w:rsid w:val="2129E111"/>
    <w:rsid w:val="212AE734"/>
    <w:rsid w:val="212BDE39"/>
    <w:rsid w:val="2131FB83"/>
    <w:rsid w:val="21328AB2"/>
    <w:rsid w:val="21352CE6"/>
    <w:rsid w:val="2135C968"/>
    <w:rsid w:val="21370ACB"/>
    <w:rsid w:val="21378191"/>
    <w:rsid w:val="213C02CA"/>
    <w:rsid w:val="214577F7"/>
    <w:rsid w:val="2146A3AA"/>
    <w:rsid w:val="2147B3D3"/>
    <w:rsid w:val="214949FA"/>
    <w:rsid w:val="214BED7C"/>
    <w:rsid w:val="214F80F4"/>
    <w:rsid w:val="214FB572"/>
    <w:rsid w:val="21522C27"/>
    <w:rsid w:val="2152420B"/>
    <w:rsid w:val="21532891"/>
    <w:rsid w:val="2153482D"/>
    <w:rsid w:val="21546D68"/>
    <w:rsid w:val="2155CD63"/>
    <w:rsid w:val="215A0C4A"/>
    <w:rsid w:val="215B6CEA"/>
    <w:rsid w:val="216071C7"/>
    <w:rsid w:val="216298E3"/>
    <w:rsid w:val="2166A3FA"/>
    <w:rsid w:val="2167B931"/>
    <w:rsid w:val="216C9176"/>
    <w:rsid w:val="216EF43C"/>
    <w:rsid w:val="216FBE7C"/>
    <w:rsid w:val="21751483"/>
    <w:rsid w:val="217601AA"/>
    <w:rsid w:val="2176DB18"/>
    <w:rsid w:val="21783B2B"/>
    <w:rsid w:val="217A46B3"/>
    <w:rsid w:val="217A65F6"/>
    <w:rsid w:val="217BAC64"/>
    <w:rsid w:val="217D2E49"/>
    <w:rsid w:val="217DF6F6"/>
    <w:rsid w:val="217F2F8E"/>
    <w:rsid w:val="21829DDF"/>
    <w:rsid w:val="218426A0"/>
    <w:rsid w:val="21843A9B"/>
    <w:rsid w:val="21866AD2"/>
    <w:rsid w:val="2186E8ED"/>
    <w:rsid w:val="2187C2BB"/>
    <w:rsid w:val="21881D79"/>
    <w:rsid w:val="2188DCF6"/>
    <w:rsid w:val="2189ACCA"/>
    <w:rsid w:val="218C566B"/>
    <w:rsid w:val="218E28D0"/>
    <w:rsid w:val="218FF3DE"/>
    <w:rsid w:val="2191B8DB"/>
    <w:rsid w:val="219F77BE"/>
    <w:rsid w:val="21A1BE4B"/>
    <w:rsid w:val="21A62895"/>
    <w:rsid w:val="21A658BA"/>
    <w:rsid w:val="21A87F81"/>
    <w:rsid w:val="21A8AEA3"/>
    <w:rsid w:val="21A9FDB6"/>
    <w:rsid w:val="21AAD332"/>
    <w:rsid w:val="21ABEEF0"/>
    <w:rsid w:val="21ABF9CB"/>
    <w:rsid w:val="21B108DA"/>
    <w:rsid w:val="21B1918D"/>
    <w:rsid w:val="21B24845"/>
    <w:rsid w:val="21B3EA5E"/>
    <w:rsid w:val="21B40292"/>
    <w:rsid w:val="21B40DE3"/>
    <w:rsid w:val="21B45127"/>
    <w:rsid w:val="21B51E94"/>
    <w:rsid w:val="21B7DAA4"/>
    <w:rsid w:val="21B9F70E"/>
    <w:rsid w:val="21BA1050"/>
    <w:rsid w:val="21BB8DAB"/>
    <w:rsid w:val="21BC2463"/>
    <w:rsid w:val="21BE4F04"/>
    <w:rsid w:val="21C01A93"/>
    <w:rsid w:val="21C25E52"/>
    <w:rsid w:val="21C3F903"/>
    <w:rsid w:val="21C6AF8D"/>
    <w:rsid w:val="21C700BD"/>
    <w:rsid w:val="21C72FAF"/>
    <w:rsid w:val="21C76E67"/>
    <w:rsid w:val="21C77094"/>
    <w:rsid w:val="21CAA370"/>
    <w:rsid w:val="21CDE8C3"/>
    <w:rsid w:val="21CF4D3C"/>
    <w:rsid w:val="21D5CED3"/>
    <w:rsid w:val="21D786A6"/>
    <w:rsid w:val="21DF41D5"/>
    <w:rsid w:val="21E210D9"/>
    <w:rsid w:val="21E3A89F"/>
    <w:rsid w:val="21E73673"/>
    <w:rsid w:val="21E7DF13"/>
    <w:rsid w:val="21E816FC"/>
    <w:rsid w:val="21E8DCAF"/>
    <w:rsid w:val="21E8FE72"/>
    <w:rsid w:val="21EC8D69"/>
    <w:rsid w:val="21EE0C10"/>
    <w:rsid w:val="21F0DFDC"/>
    <w:rsid w:val="21F75448"/>
    <w:rsid w:val="21FD8783"/>
    <w:rsid w:val="22000518"/>
    <w:rsid w:val="22006506"/>
    <w:rsid w:val="22010E62"/>
    <w:rsid w:val="220664EC"/>
    <w:rsid w:val="2206AB89"/>
    <w:rsid w:val="220821FC"/>
    <w:rsid w:val="22097A4D"/>
    <w:rsid w:val="220B6DA2"/>
    <w:rsid w:val="220D3EA1"/>
    <w:rsid w:val="220D847C"/>
    <w:rsid w:val="220DDE7E"/>
    <w:rsid w:val="220E363B"/>
    <w:rsid w:val="220E824D"/>
    <w:rsid w:val="22134CA3"/>
    <w:rsid w:val="22170F6F"/>
    <w:rsid w:val="221AF79D"/>
    <w:rsid w:val="2221CCFE"/>
    <w:rsid w:val="2223ED80"/>
    <w:rsid w:val="2226D36E"/>
    <w:rsid w:val="222E0903"/>
    <w:rsid w:val="222E91E1"/>
    <w:rsid w:val="22308C8F"/>
    <w:rsid w:val="22313213"/>
    <w:rsid w:val="22333B7D"/>
    <w:rsid w:val="22352E65"/>
    <w:rsid w:val="22374643"/>
    <w:rsid w:val="22398A8E"/>
    <w:rsid w:val="223B6AB5"/>
    <w:rsid w:val="223BA875"/>
    <w:rsid w:val="223BFA1A"/>
    <w:rsid w:val="223C29CC"/>
    <w:rsid w:val="223F529B"/>
    <w:rsid w:val="22489312"/>
    <w:rsid w:val="224AA2B4"/>
    <w:rsid w:val="224B64D1"/>
    <w:rsid w:val="224E0237"/>
    <w:rsid w:val="224E8B70"/>
    <w:rsid w:val="22528C0F"/>
    <w:rsid w:val="225833C1"/>
    <w:rsid w:val="225B322D"/>
    <w:rsid w:val="225B4BE0"/>
    <w:rsid w:val="225D594A"/>
    <w:rsid w:val="225DA0EA"/>
    <w:rsid w:val="225E5D29"/>
    <w:rsid w:val="225E860D"/>
    <w:rsid w:val="225EA22D"/>
    <w:rsid w:val="2264BD8C"/>
    <w:rsid w:val="2267462D"/>
    <w:rsid w:val="22676A30"/>
    <w:rsid w:val="2267FD6C"/>
    <w:rsid w:val="2268A31C"/>
    <w:rsid w:val="22692231"/>
    <w:rsid w:val="2269E340"/>
    <w:rsid w:val="226B727C"/>
    <w:rsid w:val="226D9F1E"/>
    <w:rsid w:val="226E9AAF"/>
    <w:rsid w:val="226F3A6E"/>
    <w:rsid w:val="22721AA0"/>
    <w:rsid w:val="22757DAA"/>
    <w:rsid w:val="2275B3F3"/>
    <w:rsid w:val="2277FFCA"/>
    <w:rsid w:val="227846BF"/>
    <w:rsid w:val="227A79F1"/>
    <w:rsid w:val="227B042F"/>
    <w:rsid w:val="227C26F1"/>
    <w:rsid w:val="227D2B25"/>
    <w:rsid w:val="227D86B8"/>
    <w:rsid w:val="2280767B"/>
    <w:rsid w:val="22812F82"/>
    <w:rsid w:val="22822FD7"/>
    <w:rsid w:val="2282B403"/>
    <w:rsid w:val="228341A0"/>
    <w:rsid w:val="22838D41"/>
    <w:rsid w:val="2285B0E2"/>
    <w:rsid w:val="22880993"/>
    <w:rsid w:val="2288B870"/>
    <w:rsid w:val="228B3B08"/>
    <w:rsid w:val="228C5D9C"/>
    <w:rsid w:val="228C72B5"/>
    <w:rsid w:val="228DBB0C"/>
    <w:rsid w:val="228EA565"/>
    <w:rsid w:val="2290C327"/>
    <w:rsid w:val="2291B0DA"/>
    <w:rsid w:val="2292A48C"/>
    <w:rsid w:val="2292AEAF"/>
    <w:rsid w:val="22933833"/>
    <w:rsid w:val="22941D3D"/>
    <w:rsid w:val="2297C61E"/>
    <w:rsid w:val="229ADFEA"/>
    <w:rsid w:val="229BE25A"/>
    <w:rsid w:val="229D68D3"/>
    <w:rsid w:val="22A2752A"/>
    <w:rsid w:val="22B0E09B"/>
    <w:rsid w:val="22B384E0"/>
    <w:rsid w:val="22B4DBDD"/>
    <w:rsid w:val="22B5DB99"/>
    <w:rsid w:val="22B6D562"/>
    <w:rsid w:val="22B8F257"/>
    <w:rsid w:val="22BF32C1"/>
    <w:rsid w:val="22BFA2B6"/>
    <w:rsid w:val="22C14638"/>
    <w:rsid w:val="22C240D0"/>
    <w:rsid w:val="22C371AB"/>
    <w:rsid w:val="22C72437"/>
    <w:rsid w:val="22C7B46C"/>
    <w:rsid w:val="22C92EB1"/>
    <w:rsid w:val="22CA46AD"/>
    <w:rsid w:val="22CBB9AF"/>
    <w:rsid w:val="22CCD663"/>
    <w:rsid w:val="22CDE1AD"/>
    <w:rsid w:val="22CE85B3"/>
    <w:rsid w:val="22D1D8C9"/>
    <w:rsid w:val="22D41B2C"/>
    <w:rsid w:val="22D62521"/>
    <w:rsid w:val="22D8AFB1"/>
    <w:rsid w:val="22DC8B5F"/>
    <w:rsid w:val="22DDB06D"/>
    <w:rsid w:val="22DE84E2"/>
    <w:rsid w:val="22E38C93"/>
    <w:rsid w:val="22E60DB5"/>
    <w:rsid w:val="22E68B71"/>
    <w:rsid w:val="22E76294"/>
    <w:rsid w:val="22E7B90F"/>
    <w:rsid w:val="22E7CDE3"/>
    <w:rsid w:val="22EA0630"/>
    <w:rsid w:val="22EBC222"/>
    <w:rsid w:val="22EC3AC8"/>
    <w:rsid w:val="22EDD023"/>
    <w:rsid w:val="22EF4EA9"/>
    <w:rsid w:val="22F3BAE6"/>
    <w:rsid w:val="22F6DDA7"/>
    <w:rsid w:val="22F8DF15"/>
    <w:rsid w:val="22FAEDC3"/>
    <w:rsid w:val="22FC1477"/>
    <w:rsid w:val="22FC2601"/>
    <w:rsid w:val="230203BD"/>
    <w:rsid w:val="230253F2"/>
    <w:rsid w:val="23035585"/>
    <w:rsid w:val="23057109"/>
    <w:rsid w:val="2305F908"/>
    <w:rsid w:val="23069E22"/>
    <w:rsid w:val="2307A664"/>
    <w:rsid w:val="23082067"/>
    <w:rsid w:val="230B1C0E"/>
    <w:rsid w:val="230B3D7B"/>
    <w:rsid w:val="230E32EF"/>
    <w:rsid w:val="2310143C"/>
    <w:rsid w:val="2310C225"/>
    <w:rsid w:val="231413E5"/>
    <w:rsid w:val="23155ABC"/>
    <w:rsid w:val="2316825F"/>
    <w:rsid w:val="231C5BE6"/>
    <w:rsid w:val="231DA623"/>
    <w:rsid w:val="23204A18"/>
    <w:rsid w:val="23204EA2"/>
    <w:rsid w:val="23209C17"/>
    <w:rsid w:val="23219A26"/>
    <w:rsid w:val="232611B4"/>
    <w:rsid w:val="2327FE29"/>
    <w:rsid w:val="23298E44"/>
    <w:rsid w:val="2329C16F"/>
    <w:rsid w:val="232CB0B2"/>
    <w:rsid w:val="232CEC85"/>
    <w:rsid w:val="232EE22C"/>
    <w:rsid w:val="232FCF76"/>
    <w:rsid w:val="233200E6"/>
    <w:rsid w:val="23325939"/>
    <w:rsid w:val="2334C85A"/>
    <w:rsid w:val="2335EC79"/>
    <w:rsid w:val="233901EB"/>
    <w:rsid w:val="2339E99F"/>
    <w:rsid w:val="233B604F"/>
    <w:rsid w:val="233BB13B"/>
    <w:rsid w:val="233CCF93"/>
    <w:rsid w:val="233E97B5"/>
    <w:rsid w:val="233FD5F7"/>
    <w:rsid w:val="23414194"/>
    <w:rsid w:val="2345A47B"/>
    <w:rsid w:val="234C8686"/>
    <w:rsid w:val="234D2D6E"/>
    <w:rsid w:val="234E403E"/>
    <w:rsid w:val="234F33AB"/>
    <w:rsid w:val="23514507"/>
    <w:rsid w:val="23527C91"/>
    <w:rsid w:val="2352C514"/>
    <w:rsid w:val="2352CFB9"/>
    <w:rsid w:val="2355C8A5"/>
    <w:rsid w:val="235ADD6F"/>
    <w:rsid w:val="235C7447"/>
    <w:rsid w:val="235DC13C"/>
    <w:rsid w:val="235E6067"/>
    <w:rsid w:val="2361074F"/>
    <w:rsid w:val="23644D6D"/>
    <w:rsid w:val="2365E715"/>
    <w:rsid w:val="236803FE"/>
    <w:rsid w:val="2368613D"/>
    <w:rsid w:val="2368843C"/>
    <w:rsid w:val="236969D9"/>
    <w:rsid w:val="236B8C9B"/>
    <w:rsid w:val="236D0062"/>
    <w:rsid w:val="236E4D63"/>
    <w:rsid w:val="236E8B7D"/>
    <w:rsid w:val="236F3288"/>
    <w:rsid w:val="236F5B02"/>
    <w:rsid w:val="2374B6E5"/>
    <w:rsid w:val="237558F4"/>
    <w:rsid w:val="237736EA"/>
    <w:rsid w:val="23794356"/>
    <w:rsid w:val="237A4EBE"/>
    <w:rsid w:val="237A617F"/>
    <w:rsid w:val="237C289A"/>
    <w:rsid w:val="237C3BFA"/>
    <w:rsid w:val="237C9AB7"/>
    <w:rsid w:val="237DD99B"/>
    <w:rsid w:val="237F6B1D"/>
    <w:rsid w:val="238119ED"/>
    <w:rsid w:val="2384FEE7"/>
    <w:rsid w:val="23860AAE"/>
    <w:rsid w:val="2386C6A2"/>
    <w:rsid w:val="23877FE3"/>
    <w:rsid w:val="2387D887"/>
    <w:rsid w:val="23896C7A"/>
    <w:rsid w:val="238ACCA2"/>
    <w:rsid w:val="238AF240"/>
    <w:rsid w:val="238B374D"/>
    <w:rsid w:val="238B8226"/>
    <w:rsid w:val="238C13E6"/>
    <w:rsid w:val="238CD78A"/>
    <w:rsid w:val="238E1CE1"/>
    <w:rsid w:val="2391040E"/>
    <w:rsid w:val="23921B8A"/>
    <w:rsid w:val="23929D01"/>
    <w:rsid w:val="2393E62D"/>
    <w:rsid w:val="239538A0"/>
    <w:rsid w:val="2398C881"/>
    <w:rsid w:val="2399A95E"/>
    <w:rsid w:val="239B6F3C"/>
    <w:rsid w:val="23A04B97"/>
    <w:rsid w:val="23A068B0"/>
    <w:rsid w:val="23A11672"/>
    <w:rsid w:val="23A40A1D"/>
    <w:rsid w:val="23A7E7C4"/>
    <w:rsid w:val="23A8725A"/>
    <w:rsid w:val="23AC26E6"/>
    <w:rsid w:val="23AC87F0"/>
    <w:rsid w:val="23AE1669"/>
    <w:rsid w:val="23AE57DC"/>
    <w:rsid w:val="23AF1C9D"/>
    <w:rsid w:val="23AF5C1E"/>
    <w:rsid w:val="23B08686"/>
    <w:rsid w:val="23B08DB8"/>
    <w:rsid w:val="23B191DE"/>
    <w:rsid w:val="23B3EAE6"/>
    <w:rsid w:val="23B5400E"/>
    <w:rsid w:val="23B6F47E"/>
    <w:rsid w:val="23BC1C7B"/>
    <w:rsid w:val="23BE88CF"/>
    <w:rsid w:val="23BEE176"/>
    <w:rsid w:val="23C06ABB"/>
    <w:rsid w:val="23C14267"/>
    <w:rsid w:val="23C2076E"/>
    <w:rsid w:val="23C28A0D"/>
    <w:rsid w:val="23CADB0F"/>
    <w:rsid w:val="23CC67EB"/>
    <w:rsid w:val="23CCFBA2"/>
    <w:rsid w:val="23CEDF4A"/>
    <w:rsid w:val="23CEF35D"/>
    <w:rsid w:val="23CF5E5B"/>
    <w:rsid w:val="23CFF1AA"/>
    <w:rsid w:val="23D3B78F"/>
    <w:rsid w:val="23D3DED8"/>
    <w:rsid w:val="23D5309D"/>
    <w:rsid w:val="23D62470"/>
    <w:rsid w:val="23D63DE3"/>
    <w:rsid w:val="23D88D7E"/>
    <w:rsid w:val="23D95179"/>
    <w:rsid w:val="23D9AE69"/>
    <w:rsid w:val="23DD1243"/>
    <w:rsid w:val="23DD9DDC"/>
    <w:rsid w:val="23E117A5"/>
    <w:rsid w:val="23E1D4B3"/>
    <w:rsid w:val="23E3DC4D"/>
    <w:rsid w:val="23E569EC"/>
    <w:rsid w:val="23E6309F"/>
    <w:rsid w:val="23E75AC6"/>
    <w:rsid w:val="23E76C1E"/>
    <w:rsid w:val="23E89FB9"/>
    <w:rsid w:val="23ECF96D"/>
    <w:rsid w:val="23F301C5"/>
    <w:rsid w:val="23F4040E"/>
    <w:rsid w:val="23F4188E"/>
    <w:rsid w:val="23F4B5B6"/>
    <w:rsid w:val="23F4F143"/>
    <w:rsid w:val="23F7A8F1"/>
    <w:rsid w:val="23FB4FF4"/>
    <w:rsid w:val="23FBAF45"/>
    <w:rsid w:val="23FBD22F"/>
    <w:rsid w:val="23FD1B37"/>
    <w:rsid w:val="23FD1B67"/>
    <w:rsid w:val="23FDA8A0"/>
    <w:rsid w:val="23FFDC25"/>
    <w:rsid w:val="24006854"/>
    <w:rsid w:val="240220BE"/>
    <w:rsid w:val="2402E5DD"/>
    <w:rsid w:val="2406069E"/>
    <w:rsid w:val="2407C0C0"/>
    <w:rsid w:val="240E65B4"/>
    <w:rsid w:val="240F3BB1"/>
    <w:rsid w:val="240F58AA"/>
    <w:rsid w:val="24106E32"/>
    <w:rsid w:val="2412B134"/>
    <w:rsid w:val="24160549"/>
    <w:rsid w:val="2416F6AE"/>
    <w:rsid w:val="24186E55"/>
    <w:rsid w:val="2418A0BC"/>
    <w:rsid w:val="2419B95C"/>
    <w:rsid w:val="241A0154"/>
    <w:rsid w:val="241A176A"/>
    <w:rsid w:val="241AD1A8"/>
    <w:rsid w:val="241B51A0"/>
    <w:rsid w:val="241BA309"/>
    <w:rsid w:val="241BA79C"/>
    <w:rsid w:val="241CF64D"/>
    <w:rsid w:val="241DC40C"/>
    <w:rsid w:val="241E869A"/>
    <w:rsid w:val="241EC797"/>
    <w:rsid w:val="241F95D1"/>
    <w:rsid w:val="2420A864"/>
    <w:rsid w:val="242358AA"/>
    <w:rsid w:val="24244085"/>
    <w:rsid w:val="2424C500"/>
    <w:rsid w:val="24285839"/>
    <w:rsid w:val="242A0A99"/>
    <w:rsid w:val="242D71BA"/>
    <w:rsid w:val="242DBB75"/>
    <w:rsid w:val="24302D8C"/>
    <w:rsid w:val="2433C49B"/>
    <w:rsid w:val="24343D3B"/>
    <w:rsid w:val="243481CC"/>
    <w:rsid w:val="2435988B"/>
    <w:rsid w:val="24362C87"/>
    <w:rsid w:val="2437587C"/>
    <w:rsid w:val="243B434C"/>
    <w:rsid w:val="243EAC1E"/>
    <w:rsid w:val="2442388F"/>
    <w:rsid w:val="2443408F"/>
    <w:rsid w:val="24434AA2"/>
    <w:rsid w:val="2444D20D"/>
    <w:rsid w:val="24482067"/>
    <w:rsid w:val="244AB5B7"/>
    <w:rsid w:val="244B6D7B"/>
    <w:rsid w:val="244CF704"/>
    <w:rsid w:val="244E028C"/>
    <w:rsid w:val="244F4EEF"/>
    <w:rsid w:val="244F57AC"/>
    <w:rsid w:val="2453B67C"/>
    <w:rsid w:val="245AEA11"/>
    <w:rsid w:val="245BBBD0"/>
    <w:rsid w:val="245BCE4C"/>
    <w:rsid w:val="245E6ACD"/>
    <w:rsid w:val="24657411"/>
    <w:rsid w:val="2466CEE2"/>
    <w:rsid w:val="2467BA0E"/>
    <w:rsid w:val="246A89C7"/>
    <w:rsid w:val="2471950C"/>
    <w:rsid w:val="24731E61"/>
    <w:rsid w:val="24789201"/>
    <w:rsid w:val="247C8BF2"/>
    <w:rsid w:val="247E3AC2"/>
    <w:rsid w:val="24800193"/>
    <w:rsid w:val="2480F7B6"/>
    <w:rsid w:val="24843DBF"/>
    <w:rsid w:val="24859224"/>
    <w:rsid w:val="24879978"/>
    <w:rsid w:val="248BCC4C"/>
    <w:rsid w:val="24914390"/>
    <w:rsid w:val="2494E411"/>
    <w:rsid w:val="2495D215"/>
    <w:rsid w:val="24965EE6"/>
    <w:rsid w:val="24968541"/>
    <w:rsid w:val="2498A2F5"/>
    <w:rsid w:val="249C2740"/>
    <w:rsid w:val="249DD87B"/>
    <w:rsid w:val="249EEE0A"/>
    <w:rsid w:val="24A22B6F"/>
    <w:rsid w:val="24A3C852"/>
    <w:rsid w:val="24A4DC1F"/>
    <w:rsid w:val="24A6292A"/>
    <w:rsid w:val="24A66FDD"/>
    <w:rsid w:val="24A70A2B"/>
    <w:rsid w:val="24A75032"/>
    <w:rsid w:val="24A87883"/>
    <w:rsid w:val="24A910D7"/>
    <w:rsid w:val="24A9956E"/>
    <w:rsid w:val="24AA16C7"/>
    <w:rsid w:val="24AC6EFB"/>
    <w:rsid w:val="24AFF42F"/>
    <w:rsid w:val="24B003C0"/>
    <w:rsid w:val="24B05E94"/>
    <w:rsid w:val="24B492CA"/>
    <w:rsid w:val="24B918C8"/>
    <w:rsid w:val="24B9472B"/>
    <w:rsid w:val="24B9D21E"/>
    <w:rsid w:val="24BA15B5"/>
    <w:rsid w:val="24BAE940"/>
    <w:rsid w:val="24BCFFF5"/>
    <w:rsid w:val="24BDEEA0"/>
    <w:rsid w:val="24C1E9F5"/>
    <w:rsid w:val="24C334CD"/>
    <w:rsid w:val="24C597E9"/>
    <w:rsid w:val="24C6E1ED"/>
    <w:rsid w:val="24CEC013"/>
    <w:rsid w:val="24CF294A"/>
    <w:rsid w:val="24CF358D"/>
    <w:rsid w:val="24D10CDF"/>
    <w:rsid w:val="24D3BD2E"/>
    <w:rsid w:val="24D72E12"/>
    <w:rsid w:val="24D93464"/>
    <w:rsid w:val="24D974D8"/>
    <w:rsid w:val="24D9CCC3"/>
    <w:rsid w:val="24D9F7BA"/>
    <w:rsid w:val="24DA342D"/>
    <w:rsid w:val="24DA497A"/>
    <w:rsid w:val="24DAF401"/>
    <w:rsid w:val="24DB48D0"/>
    <w:rsid w:val="24DB84B3"/>
    <w:rsid w:val="24DD56F8"/>
    <w:rsid w:val="24DDFD84"/>
    <w:rsid w:val="24DF2FAC"/>
    <w:rsid w:val="24DFAF34"/>
    <w:rsid w:val="24E1B662"/>
    <w:rsid w:val="24E29905"/>
    <w:rsid w:val="24E2A642"/>
    <w:rsid w:val="24E34B74"/>
    <w:rsid w:val="24E4BE40"/>
    <w:rsid w:val="24E4D68C"/>
    <w:rsid w:val="24E56491"/>
    <w:rsid w:val="24E572EC"/>
    <w:rsid w:val="24E6D867"/>
    <w:rsid w:val="24E7CBFC"/>
    <w:rsid w:val="24E86D8C"/>
    <w:rsid w:val="24ED1983"/>
    <w:rsid w:val="24EE4D7D"/>
    <w:rsid w:val="24F00979"/>
    <w:rsid w:val="24F44EDA"/>
    <w:rsid w:val="24F5D06D"/>
    <w:rsid w:val="24F6C201"/>
    <w:rsid w:val="24FF1EF3"/>
    <w:rsid w:val="25021AF0"/>
    <w:rsid w:val="250271F1"/>
    <w:rsid w:val="25052F63"/>
    <w:rsid w:val="250531A7"/>
    <w:rsid w:val="2506629C"/>
    <w:rsid w:val="2509D2D8"/>
    <w:rsid w:val="250AB4AB"/>
    <w:rsid w:val="250CC80A"/>
    <w:rsid w:val="250CEF51"/>
    <w:rsid w:val="250D96B0"/>
    <w:rsid w:val="250DC828"/>
    <w:rsid w:val="250E300F"/>
    <w:rsid w:val="25107A9E"/>
    <w:rsid w:val="25148222"/>
    <w:rsid w:val="25158DFB"/>
    <w:rsid w:val="2515B6FE"/>
    <w:rsid w:val="25178D80"/>
    <w:rsid w:val="251FECB1"/>
    <w:rsid w:val="2520B716"/>
    <w:rsid w:val="2521C293"/>
    <w:rsid w:val="2523EE0E"/>
    <w:rsid w:val="2524319C"/>
    <w:rsid w:val="25293120"/>
    <w:rsid w:val="252ABFEF"/>
    <w:rsid w:val="252C3068"/>
    <w:rsid w:val="252C5DE7"/>
    <w:rsid w:val="252D9918"/>
    <w:rsid w:val="25300F65"/>
    <w:rsid w:val="2530A491"/>
    <w:rsid w:val="2530CA14"/>
    <w:rsid w:val="253359B6"/>
    <w:rsid w:val="2533B828"/>
    <w:rsid w:val="25354F10"/>
    <w:rsid w:val="253745AF"/>
    <w:rsid w:val="2537530E"/>
    <w:rsid w:val="25376573"/>
    <w:rsid w:val="2538AFE5"/>
    <w:rsid w:val="253B66AE"/>
    <w:rsid w:val="253C99EF"/>
    <w:rsid w:val="253D21F2"/>
    <w:rsid w:val="253E714D"/>
    <w:rsid w:val="254073AD"/>
    <w:rsid w:val="2541642D"/>
    <w:rsid w:val="25441143"/>
    <w:rsid w:val="254517B2"/>
    <w:rsid w:val="2546F8B0"/>
    <w:rsid w:val="254B409F"/>
    <w:rsid w:val="254CCEE4"/>
    <w:rsid w:val="254E6D95"/>
    <w:rsid w:val="254E8704"/>
    <w:rsid w:val="254F4EC0"/>
    <w:rsid w:val="2550E783"/>
    <w:rsid w:val="2551E646"/>
    <w:rsid w:val="25520430"/>
    <w:rsid w:val="25551AE1"/>
    <w:rsid w:val="2555DD0D"/>
    <w:rsid w:val="25560811"/>
    <w:rsid w:val="25589201"/>
    <w:rsid w:val="255B7B61"/>
    <w:rsid w:val="255CF7F7"/>
    <w:rsid w:val="2560B50E"/>
    <w:rsid w:val="2561660E"/>
    <w:rsid w:val="2563F6DD"/>
    <w:rsid w:val="25647A33"/>
    <w:rsid w:val="25652CE2"/>
    <w:rsid w:val="25653CB6"/>
    <w:rsid w:val="25658954"/>
    <w:rsid w:val="256658D6"/>
    <w:rsid w:val="25673128"/>
    <w:rsid w:val="25675027"/>
    <w:rsid w:val="256A95E3"/>
    <w:rsid w:val="25704916"/>
    <w:rsid w:val="2570664C"/>
    <w:rsid w:val="257159FA"/>
    <w:rsid w:val="2572BC0C"/>
    <w:rsid w:val="2575FA70"/>
    <w:rsid w:val="25780955"/>
    <w:rsid w:val="2578325C"/>
    <w:rsid w:val="2578D358"/>
    <w:rsid w:val="25791D30"/>
    <w:rsid w:val="257AE7E0"/>
    <w:rsid w:val="257BF58E"/>
    <w:rsid w:val="257C43AA"/>
    <w:rsid w:val="257DCF31"/>
    <w:rsid w:val="257E3B24"/>
    <w:rsid w:val="257E703A"/>
    <w:rsid w:val="257F0AC4"/>
    <w:rsid w:val="2582D367"/>
    <w:rsid w:val="2584BDDA"/>
    <w:rsid w:val="2587DA24"/>
    <w:rsid w:val="2589A45C"/>
    <w:rsid w:val="258A0FDF"/>
    <w:rsid w:val="258B57C0"/>
    <w:rsid w:val="258C7AC7"/>
    <w:rsid w:val="258CCC4C"/>
    <w:rsid w:val="259122AD"/>
    <w:rsid w:val="2593FD97"/>
    <w:rsid w:val="2595BB94"/>
    <w:rsid w:val="25962481"/>
    <w:rsid w:val="25978B58"/>
    <w:rsid w:val="259A0302"/>
    <w:rsid w:val="259B76FA"/>
    <w:rsid w:val="259B997E"/>
    <w:rsid w:val="259C9367"/>
    <w:rsid w:val="259E3751"/>
    <w:rsid w:val="259EBD66"/>
    <w:rsid w:val="259EC655"/>
    <w:rsid w:val="259EF25F"/>
    <w:rsid w:val="259FE7DC"/>
    <w:rsid w:val="25A0F555"/>
    <w:rsid w:val="25A0FFF1"/>
    <w:rsid w:val="25A1722B"/>
    <w:rsid w:val="25A3F9F7"/>
    <w:rsid w:val="25A4CFA8"/>
    <w:rsid w:val="25A67B30"/>
    <w:rsid w:val="25A9591B"/>
    <w:rsid w:val="25AB2788"/>
    <w:rsid w:val="25AF0296"/>
    <w:rsid w:val="25B08232"/>
    <w:rsid w:val="25B1883E"/>
    <w:rsid w:val="25B1F8A4"/>
    <w:rsid w:val="25B2F44D"/>
    <w:rsid w:val="25B52445"/>
    <w:rsid w:val="25BE502E"/>
    <w:rsid w:val="25BEAB52"/>
    <w:rsid w:val="25BEF84D"/>
    <w:rsid w:val="25BF5F4D"/>
    <w:rsid w:val="25C0D739"/>
    <w:rsid w:val="25C19AD3"/>
    <w:rsid w:val="25C3B068"/>
    <w:rsid w:val="25C57D29"/>
    <w:rsid w:val="25C6F880"/>
    <w:rsid w:val="25CB85D2"/>
    <w:rsid w:val="25CF2C07"/>
    <w:rsid w:val="25D2CFEE"/>
    <w:rsid w:val="25D64090"/>
    <w:rsid w:val="25DA1C01"/>
    <w:rsid w:val="25DAA579"/>
    <w:rsid w:val="25DB117B"/>
    <w:rsid w:val="25DC384C"/>
    <w:rsid w:val="25E03D3C"/>
    <w:rsid w:val="25E2097C"/>
    <w:rsid w:val="25E5355E"/>
    <w:rsid w:val="25E9C8AC"/>
    <w:rsid w:val="25E9E436"/>
    <w:rsid w:val="25EB2EF6"/>
    <w:rsid w:val="25EBBAF0"/>
    <w:rsid w:val="25ECF69E"/>
    <w:rsid w:val="25EDC468"/>
    <w:rsid w:val="25EF011A"/>
    <w:rsid w:val="25F7F20B"/>
    <w:rsid w:val="25FAE9D9"/>
    <w:rsid w:val="25FC1047"/>
    <w:rsid w:val="260730E9"/>
    <w:rsid w:val="2607A0DB"/>
    <w:rsid w:val="260BACD9"/>
    <w:rsid w:val="260C6B73"/>
    <w:rsid w:val="26118BC3"/>
    <w:rsid w:val="2614BE2D"/>
    <w:rsid w:val="2614C58D"/>
    <w:rsid w:val="261512CD"/>
    <w:rsid w:val="26153AAD"/>
    <w:rsid w:val="26171E61"/>
    <w:rsid w:val="26174B1B"/>
    <w:rsid w:val="2619083F"/>
    <w:rsid w:val="261A62F5"/>
    <w:rsid w:val="261AE496"/>
    <w:rsid w:val="261E2F87"/>
    <w:rsid w:val="261F7DC2"/>
    <w:rsid w:val="2621130E"/>
    <w:rsid w:val="26218C3B"/>
    <w:rsid w:val="2622E2F4"/>
    <w:rsid w:val="2622E308"/>
    <w:rsid w:val="26234350"/>
    <w:rsid w:val="2626B26B"/>
    <w:rsid w:val="262761EF"/>
    <w:rsid w:val="26288DFF"/>
    <w:rsid w:val="262A6EA4"/>
    <w:rsid w:val="262A976E"/>
    <w:rsid w:val="262CAFDE"/>
    <w:rsid w:val="2630FD3E"/>
    <w:rsid w:val="263212E2"/>
    <w:rsid w:val="26346D09"/>
    <w:rsid w:val="26383A37"/>
    <w:rsid w:val="2639D5D4"/>
    <w:rsid w:val="263BE8AB"/>
    <w:rsid w:val="263D407C"/>
    <w:rsid w:val="263EE898"/>
    <w:rsid w:val="26409B36"/>
    <w:rsid w:val="2640F079"/>
    <w:rsid w:val="26424D99"/>
    <w:rsid w:val="2642A741"/>
    <w:rsid w:val="2642D040"/>
    <w:rsid w:val="26466213"/>
    <w:rsid w:val="2646EE7E"/>
    <w:rsid w:val="2648E718"/>
    <w:rsid w:val="26493B24"/>
    <w:rsid w:val="2649623C"/>
    <w:rsid w:val="264B0FBE"/>
    <w:rsid w:val="264CE3D4"/>
    <w:rsid w:val="264D3E6C"/>
    <w:rsid w:val="265017BC"/>
    <w:rsid w:val="26507C79"/>
    <w:rsid w:val="265155A2"/>
    <w:rsid w:val="2654ECDB"/>
    <w:rsid w:val="265663F9"/>
    <w:rsid w:val="265D784F"/>
    <w:rsid w:val="265EC7BF"/>
    <w:rsid w:val="265F27FC"/>
    <w:rsid w:val="2660BEC4"/>
    <w:rsid w:val="266222C5"/>
    <w:rsid w:val="266339EA"/>
    <w:rsid w:val="26643F2E"/>
    <w:rsid w:val="26680059"/>
    <w:rsid w:val="26681855"/>
    <w:rsid w:val="2668396F"/>
    <w:rsid w:val="266977B0"/>
    <w:rsid w:val="266B2C23"/>
    <w:rsid w:val="266BCFB8"/>
    <w:rsid w:val="266ECFE2"/>
    <w:rsid w:val="266F5F4D"/>
    <w:rsid w:val="266FD850"/>
    <w:rsid w:val="26711607"/>
    <w:rsid w:val="26713276"/>
    <w:rsid w:val="2672289B"/>
    <w:rsid w:val="267574BA"/>
    <w:rsid w:val="2675A09A"/>
    <w:rsid w:val="267630B5"/>
    <w:rsid w:val="26763610"/>
    <w:rsid w:val="267CCE6F"/>
    <w:rsid w:val="267D14C8"/>
    <w:rsid w:val="267E6539"/>
    <w:rsid w:val="26836A91"/>
    <w:rsid w:val="26845BC6"/>
    <w:rsid w:val="26865262"/>
    <w:rsid w:val="2687CB22"/>
    <w:rsid w:val="268A0DE1"/>
    <w:rsid w:val="268B1302"/>
    <w:rsid w:val="268D5740"/>
    <w:rsid w:val="268DD96D"/>
    <w:rsid w:val="2690133A"/>
    <w:rsid w:val="2692261B"/>
    <w:rsid w:val="2693896D"/>
    <w:rsid w:val="2694BE47"/>
    <w:rsid w:val="269752D9"/>
    <w:rsid w:val="269F5562"/>
    <w:rsid w:val="269F79D1"/>
    <w:rsid w:val="26A1A504"/>
    <w:rsid w:val="26A4B8AF"/>
    <w:rsid w:val="26A5D5D5"/>
    <w:rsid w:val="26A72736"/>
    <w:rsid w:val="26A760B3"/>
    <w:rsid w:val="26AA4488"/>
    <w:rsid w:val="26AB7B80"/>
    <w:rsid w:val="26ABE7C2"/>
    <w:rsid w:val="26AE8D03"/>
    <w:rsid w:val="26AF1BF4"/>
    <w:rsid w:val="26B06D58"/>
    <w:rsid w:val="26B31785"/>
    <w:rsid w:val="26B6DC6A"/>
    <w:rsid w:val="26B6EADB"/>
    <w:rsid w:val="26B6F079"/>
    <w:rsid w:val="26BBC286"/>
    <w:rsid w:val="26BC6671"/>
    <w:rsid w:val="26BC7AC1"/>
    <w:rsid w:val="26BFCE88"/>
    <w:rsid w:val="26C384AF"/>
    <w:rsid w:val="26C41B6B"/>
    <w:rsid w:val="26C5FA26"/>
    <w:rsid w:val="26C9F5BC"/>
    <w:rsid w:val="26CCFC52"/>
    <w:rsid w:val="26CDEA36"/>
    <w:rsid w:val="26CE49A6"/>
    <w:rsid w:val="26D0BA47"/>
    <w:rsid w:val="26D1088C"/>
    <w:rsid w:val="26D1A19A"/>
    <w:rsid w:val="26D49795"/>
    <w:rsid w:val="26D5C209"/>
    <w:rsid w:val="26D67D02"/>
    <w:rsid w:val="26D7D16B"/>
    <w:rsid w:val="26D865FF"/>
    <w:rsid w:val="26D8C818"/>
    <w:rsid w:val="26D9EF84"/>
    <w:rsid w:val="26DBDC2B"/>
    <w:rsid w:val="26DDE250"/>
    <w:rsid w:val="26DDF959"/>
    <w:rsid w:val="26E10E8B"/>
    <w:rsid w:val="26E19706"/>
    <w:rsid w:val="26E2918D"/>
    <w:rsid w:val="26E5EB09"/>
    <w:rsid w:val="26E810B4"/>
    <w:rsid w:val="26EA8D18"/>
    <w:rsid w:val="26EDAA8D"/>
    <w:rsid w:val="26EEF3F3"/>
    <w:rsid w:val="26F04BF8"/>
    <w:rsid w:val="26F0B97B"/>
    <w:rsid w:val="26F0BFDA"/>
    <w:rsid w:val="26F244D6"/>
    <w:rsid w:val="26F3D4F7"/>
    <w:rsid w:val="26F4CD92"/>
    <w:rsid w:val="26F64ACE"/>
    <w:rsid w:val="26F8A147"/>
    <w:rsid w:val="26F931B4"/>
    <w:rsid w:val="26FBB96A"/>
    <w:rsid w:val="26FC02B6"/>
    <w:rsid w:val="26FDA47F"/>
    <w:rsid w:val="26FDF97E"/>
    <w:rsid w:val="26FE2457"/>
    <w:rsid w:val="26FECF56"/>
    <w:rsid w:val="27008DC5"/>
    <w:rsid w:val="2701AF06"/>
    <w:rsid w:val="2704B9E3"/>
    <w:rsid w:val="270623DF"/>
    <w:rsid w:val="27064E34"/>
    <w:rsid w:val="2708DB4B"/>
    <w:rsid w:val="27096868"/>
    <w:rsid w:val="270A6BB5"/>
    <w:rsid w:val="270AC50D"/>
    <w:rsid w:val="270BD3DE"/>
    <w:rsid w:val="270CE6FF"/>
    <w:rsid w:val="270DE4CF"/>
    <w:rsid w:val="270EF95E"/>
    <w:rsid w:val="2710152C"/>
    <w:rsid w:val="2712BBD1"/>
    <w:rsid w:val="2713C01F"/>
    <w:rsid w:val="27145685"/>
    <w:rsid w:val="27149AF9"/>
    <w:rsid w:val="2717960A"/>
    <w:rsid w:val="2717C7C0"/>
    <w:rsid w:val="271CB202"/>
    <w:rsid w:val="271D6435"/>
    <w:rsid w:val="271E7461"/>
    <w:rsid w:val="2721F823"/>
    <w:rsid w:val="2723B910"/>
    <w:rsid w:val="27251B70"/>
    <w:rsid w:val="2725A839"/>
    <w:rsid w:val="27260050"/>
    <w:rsid w:val="272693BD"/>
    <w:rsid w:val="2727D4A2"/>
    <w:rsid w:val="2728BEDF"/>
    <w:rsid w:val="2728C207"/>
    <w:rsid w:val="272CB142"/>
    <w:rsid w:val="272CD530"/>
    <w:rsid w:val="272DBF74"/>
    <w:rsid w:val="272DC6D1"/>
    <w:rsid w:val="272DD5D4"/>
    <w:rsid w:val="2731A865"/>
    <w:rsid w:val="273321CB"/>
    <w:rsid w:val="27332FE5"/>
    <w:rsid w:val="2737366C"/>
    <w:rsid w:val="27397A73"/>
    <w:rsid w:val="2739977C"/>
    <w:rsid w:val="273A9E1C"/>
    <w:rsid w:val="273AFFBD"/>
    <w:rsid w:val="273D6F65"/>
    <w:rsid w:val="273E02A5"/>
    <w:rsid w:val="273E8F3C"/>
    <w:rsid w:val="273EE425"/>
    <w:rsid w:val="27416483"/>
    <w:rsid w:val="274417CB"/>
    <w:rsid w:val="27456BAB"/>
    <w:rsid w:val="2745D98C"/>
    <w:rsid w:val="274770AB"/>
    <w:rsid w:val="274BA225"/>
    <w:rsid w:val="27531278"/>
    <w:rsid w:val="2753BD17"/>
    <w:rsid w:val="2754DDEC"/>
    <w:rsid w:val="27560FDF"/>
    <w:rsid w:val="27575170"/>
    <w:rsid w:val="27579A84"/>
    <w:rsid w:val="27584935"/>
    <w:rsid w:val="2759D81E"/>
    <w:rsid w:val="275DBA56"/>
    <w:rsid w:val="275E2CFD"/>
    <w:rsid w:val="275E46CC"/>
    <w:rsid w:val="27602763"/>
    <w:rsid w:val="27608E81"/>
    <w:rsid w:val="2760FB4E"/>
    <w:rsid w:val="2763864B"/>
    <w:rsid w:val="27698F12"/>
    <w:rsid w:val="276C8DDC"/>
    <w:rsid w:val="2770825A"/>
    <w:rsid w:val="2773E945"/>
    <w:rsid w:val="2775DEB9"/>
    <w:rsid w:val="27778BCF"/>
    <w:rsid w:val="2779DD7D"/>
    <w:rsid w:val="277A7CBF"/>
    <w:rsid w:val="277AAA35"/>
    <w:rsid w:val="277DA1C1"/>
    <w:rsid w:val="277E64A7"/>
    <w:rsid w:val="277F0542"/>
    <w:rsid w:val="2783DFE5"/>
    <w:rsid w:val="2784C7BC"/>
    <w:rsid w:val="278A774D"/>
    <w:rsid w:val="278A8353"/>
    <w:rsid w:val="278AD25D"/>
    <w:rsid w:val="278B1947"/>
    <w:rsid w:val="278BCB04"/>
    <w:rsid w:val="278D0E36"/>
    <w:rsid w:val="278DE049"/>
    <w:rsid w:val="278E3003"/>
    <w:rsid w:val="278FC7CB"/>
    <w:rsid w:val="2790A8D9"/>
    <w:rsid w:val="2795651D"/>
    <w:rsid w:val="2797390B"/>
    <w:rsid w:val="27977B8D"/>
    <w:rsid w:val="279ACA15"/>
    <w:rsid w:val="279AE0BA"/>
    <w:rsid w:val="279BF0C2"/>
    <w:rsid w:val="279E987C"/>
    <w:rsid w:val="279ED161"/>
    <w:rsid w:val="279F8B5B"/>
    <w:rsid w:val="27A34F13"/>
    <w:rsid w:val="27A6086B"/>
    <w:rsid w:val="27A6C0ED"/>
    <w:rsid w:val="27A78C4F"/>
    <w:rsid w:val="27AA22C1"/>
    <w:rsid w:val="27ACEEA6"/>
    <w:rsid w:val="27B098FC"/>
    <w:rsid w:val="27B15B93"/>
    <w:rsid w:val="27B2C47D"/>
    <w:rsid w:val="27B3725B"/>
    <w:rsid w:val="27B3E916"/>
    <w:rsid w:val="27B405E6"/>
    <w:rsid w:val="27B6D09F"/>
    <w:rsid w:val="27B7765E"/>
    <w:rsid w:val="27BC18BC"/>
    <w:rsid w:val="27BD8832"/>
    <w:rsid w:val="27C57ADA"/>
    <w:rsid w:val="27C65BA8"/>
    <w:rsid w:val="27C7AC7B"/>
    <w:rsid w:val="27C88FED"/>
    <w:rsid w:val="27C9702E"/>
    <w:rsid w:val="27CA1474"/>
    <w:rsid w:val="27CA9DB8"/>
    <w:rsid w:val="27CAF476"/>
    <w:rsid w:val="27CB4923"/>
    <w:rsid w:val="27CCF92A"/>
    <w:rsid w:val="27CD7802"/>
    <w:rsid w:val="27CF69C6"/>
    <w:rsid w:val="27CFB21C"/>
    <w:rsid w:val="27D1056D"/>
    <w:rsid w:val="27D311D1"/>
    <w:rsid w:val="27D31915"/>
    <w:rsid w:val="27D341E8"/>
    <w:rsid w:val="27D34770"/>
    <w:rsid w:val="27D3D60F"/>
    <w:rsid w:val="27D4C057"/>
    <w:rsid w:val="27D605FD"/>
    <w:rsid w:val="27D8C55F"/>
    <w:rsid w:val="27D936ED"/>
    <w:rsid w:val="27DB1291"/>
    <w:rsid w:val="27DB2A72"/>
    <w:rsid w:val="27DB7DF2"/>
    <w:rsid w:val="27DD0416"/>
    <w:rsid w:val="27DDA912"/>
    <w:rsid w:val="27DE664B"/>
    <w:rsid w:val="27E234BF"/>
    <w:rsid w:val="27E2D43F"/>
    <w:rsid w:val="27E2E63E"/>
    <w:rsid w:val="27E478A2"/>
    <w:rsid w:val="27E7546A"/>
    <w:rsid w:val="27E75897"/>
    <w:rsid w:val="27E92ED1"/>
    <w:rsid w:val="27EAE789"/>
    <w:rsid w:val="27ED0812"/>
    <w:rsid w:val="27ED2CD8"/>
    <w:rsid w:val="27F12FFE"/>
    <w:rsid w:val="27F5984E"/>
    <w:rsid w:val="27F608CF"/>
    <w:rsid w:val="27F6721E"/>
    <w:rsid w:val="27F8CB80"/>
    <w:rsid w:val="27F9A4D7"/>
    <w:rsid w:val="27FBBD26"/>
    <w:rsid w:val="27FC6519"/>
    <w:rsid w:val="27FC940E"/>
    <w:rsid w:val="27FECB62"/>
    <w:rsid w:val="28062FBE"/>
    <w:rsid w:val="28070735"/>
    <w:rsid w:val="28071458"/>
    <w:rsid w:val="28085C88"/>
    <w:rsid w:val="280A480F"/>
    <w:rsid w:val="2811C380"/>
    <w:rsid w:val="28121AAB"/>
    <w:rsid w:val="2813BA8B"/>
    <w:rsid w:val="2813E315"/>
    <w:rsid w:val="28158267"/>
    <w:rsid w:val="28170946"/>
    <w:rsid w:val="28191794"/>
    <w:rsid w:val="281C29A4"/>
    <w:rsid w:val="281CDA40"/>
    <w:rsid w:val="281E6FCF"/>
    <w:rsid w:val="281EC624"/>
    <w:rsid w:val="281F5595"/>
    <w:rsid w:val="281F7FE1"/>
    <w:rsid w:val="281FBF6F"/>
    <w:rsid w:val="2820261A"/>
    <w:rsid w:val="28209281"/>
    <w:rsid w:val="28236739"/>
    <w:rsid w:val="282B60DA"/>
    <w:rsid w:val="282C7926"/>
    <w:rsid w:val="282D9379"/>
    <w:rsid w:val="282F3A45"/>
    <w:rsid w:val="282F9980"/>
    <w:rsid w:val="28332C65"/>
    <w:rsid w:val="28342378"/>
    <w:rsid w:val="28342BE6"/>
    <w:rsid w:val="28344ED6"/>
    <w:rsid w:val="283639F3"/>
    <w:rsid w:val="2836631F"/>
    <w:rsid w:val="2836E016"/>
    <w:rsid w:val="28370058"/>
    <w:rsid w:val="283768C8"/>
    <w:rsid w:val="28380D39"/>
    <w:rsid w:val="2838C3F2"/>
    <w:rsid w:val="283B9B6B"/>
    <w:rsid w:val="283DA5F8"/>
    <w:rsid w:val="28409F22"/>
    <w:rsid w:val="28424694"/>
    <w:rsid w:val="2844913E"/>
    <w:rsid w:val="284548D0"/>
    <w:rsid w:val="284664B0"/>
    <w:rsid w:val="284862A2"/>
    <w:rsid w:val="2848868E"/>
    <w:rsid w:val="2848D7A0"/>
    <w:rsid w:val="28492ED4"/>
    <w:rsid w:val="284BE0FB"/>
    <w:rsid w:val="284CE2DE"/>
    <w:rsid w:val="284CF49E"/>
    <w:rsid w:val="284ED6FE"/>
    <w:rsid w:val="2851BA0C"/>
    <w:rsid w:val="28522F57"/>
    <w:rsid w:val="28577DC8"/>
    <w:rsid w:val="285DF61F"/>
    <w:rsid w:val="28612DDA"/>
    <w:rsid w:val="28629F1C"/>
    <w:rsid w:val="2869012D"/>
    <w:rsid w:val="286A6DFE"/>
    <w:rsid w:val="286BD5D0"/>
    <w:rsid w:val="286E8DC3"/>
    <w:rsid w:val="286EA1EA"/>
    <w:rsid w:val="2870A884"/>
    <w:rsid w:val="2871AE1A"/>
    <w:rsid w:val="287671D9"/>
    <w:rsid w:val="28791F60"/>
    <w:rsid w:val="287BD710"/>
    <w:rsid w:val="287CF898"/>
    <w:rsid w:val="287F53F3"/>
    <w:rsid w:val="2884937D"/>
    <w:rsid w:val="28859065"/>
    <w:rsid w:val="28859A60"/>
    <w:rsid w:val="2889A8F0"/>
    <w:rsid w:val="288AEF9A"/>
    <w:rsid w:val="288D442C"/>
    <w:rsid w:val="288E7723"/>
    <w:rsid w:val="28909CB2"/>
    <w:rsid w:val="2891EFF7"/>
    <w:rsid w:val="28933879"/>
    <w:rsid w:val="289D058F"/>
    <w:rsid w:val="289D5948"/>
    <w:rsid w:val="28A0900E"/>
    <w:rsid w:val="28A0FC35"/>
    <w:rsid w:val="28A19089"/>
    <w:rsid w:val="28A27473"/>
    <w:rsid w:val="28A3D6F2"/>
    <w:rsid w:val="28A64A0A"/>
    <w:rsid w:val="28AA9B5F"/>
    <w:rsid w:val="28AE9E09"/>
    <w:rsid w:val="28AF0E52"/>
    <w:rsid w:val="28AF5839"/>
    <w:rsid w:val="28B08E1E"/>
    <w:rsid w:val="28B361BF"/>
    <w:rsid w:val="28B4240A"/>
    <w:rsid w:val="28B525AC"/>
    <w:rsid w:val="28B57D7A"/>
    <w:rsid w:val="28B68ABF"/>
    <w:rsid w:val="28C02AB3"/>
    <w:rsid w:val="28C1287E"/>
    <w:rsid w:val="28C25B5E"/>
    <w:rsid w:val="28C26001"/>
    <w:rsid w:val="28C3D321"/>
    <w:rsid w:val="28C43AF2"/>
    <w:rsid w:val="28C4450E"/>
    <w:rsid w:val="28C52228"/>
    <w:rsid w:val="28C5E88B"/>
    <w:rsid w:val="28C5E909"/>
    <w:rsid w:val="28C69FF4"/>
    <w:rsid w:val="28C82D53"/>
    <w:rsid w:val="28C875C3"/>
    <w:rsid w:val="28C9A160"/>
    <w:rsid w:val="28CA2412"/>
    <w:rsid w:val="28CB2D28"/>
    <w:rsid w:val="28CB9501"/>
    <w:rsid w:val="28CBE8F9"/>
    <w:rsid w:val="28CCB28B"/>
    <w:rsid w:val="28CE24B1"/>
    <w:rsid w:val="28CF6518"/>
    <w:rsid w:val="28CFCD83"/>
    <w:rsid w:val="28CFFBA0"/>
    <w:rsid w:val="28D15D29"/>
    <w:rsid w:val="28D1EA14"/>
    <w:rsid w:val="28D6EAA8"/>
    <w:rsid w:val="28DDBCD3"/>
    <w:rsid w:val="28DEA7ED"/>
    <w:rsid w:val="28DFC41F"/>
    <w:rsid w:val="28E07A14"/>
    <w:rsid w:val="28E235F7"/>
    <w:rsid w:val="28E26325"/>
    <w:rsid w:val="28E908EB"/>
    <w:rsid w:val="28F09C0F"/>
    <w:rsid w:val="28F0DA4E"/>
    <w:rsid w:val="28F20032"/>
    <w:rsid w:val="28F20BFA"/>
    <w:rsid w:val="28F2EB0C"/>
    <w:rsid w:val="28F93D71"/>
    <w:rsid w:val="28FB93AE"/>
    <w:rsid w:val="28FB9658"/>
    <w:rsid w:val="28FC50BA"/>
    <w:rsid w:val="28FC9FFF"/>
    <w:rsid w:val="28FCEA16"/>
    <w:rsid w:val="28FD8485"/>
    <w:rsid w:val="2902FA57"/>
    <w:rsid w:val="2902FFBF"/>
    <w:rsid w:val="2903EB8A"/>
    <w:rsid w:val="2904EF81"/>
    <w:rsid w:val="2909D574"/>
    <w:rsid w:val="290A30D5"/>
    <w:rsid w:val="290A35BE"/>
    <w:rsid w:val="290BD90C"/>
    <w:rsid w:val="290E21A9"/>
    <w:rsid w:val="291096B4"/>
    <w:rsid w:val="29122AD4"/>
    <w:rsid w:val="2912F136"/>
    <w:rsid w:val="2913A866"/>
    <w:rsid w:val="29148B20"/>
    <w:rsid w:val="2914C15D"/>
    <w:rsid w:val="2916205E"/>
    <w:rsid w:val="291B8F3D"/>
    <w:rsid w:val="291CB2FC"/>
    <w:rsid w:val="291EA501"/>
    <w:rsid w:val="291EFA21"/>
    <w:rsid w:val="291F2736"/>
    <w:rsid w:val="291F276A"/>
    <w:rsid w:val="291F8019"/>
    <w:rsid w:val="2920C722"/>
    <w:rsid w:val="29226F8E"/>
    <w:rsid w:val="2922A490"/>
    <w:rsid w:val="29235CDE"/>
    <w:rsid w:val="29238928"/>
    <w:rsid w:val="2923BC8C"/>
    <w:rsid w:val="29242749"/>
    <w:rsid w:val="292632BC"/>
    <w:rsid w:val="2926DBBB"/>
    <w:rsid w:val="2928DA72"/>
    <w:rsid w:val="292A1BA4"/>
    <w:rsid w:val="292AD639"/>
    <w:rsid w:val="292B5780"/>
    <w:rsid w:val="292D847D"/>
    <w:rsid w:val="292DBD3F"/>
    <w:rsid w:val="292DC3FC"/>
    <w:rsid w:val="292E64E6"/>
    <w:rsid w:val="29334010"/>
    <w:rsid w:val="293348F5"/>
    <w:rsid w:val="29380DA6"/>
    <w:rsid w:val="2938E335"/>
    <w:rsid w:val="2939304F"/>
    <w:rsid w:val="293C5A74"/>
    <w:rsid w:val="293FE044"/>
    <w:rsid w:val="2940251F"/>
    <w:rsid w:val="29403B1E"/>
    <w:rsid w:val="29405586"/>
    <w:rsid w:val="2942B320"/>
    <w:rsid w:val="294314F9"/>
    <w:rsid w:val="294A2659"/>
    <w:rsid w:val="2950B864"/>
    <w:rsid w:val="2952B938"/>
    <w:rsid w:val="29559AAA"/>
    <w:rsid w:val="2955F724"/>
    <w:rsid w:val="295615E3"/>
    <w:rsid w:val="2959EF3C"/>
    <w:rsid w:val="295B406C"/>
    <w:rsid w:val="295D4AE8"/>
    <w:rsid w:val="295DF7DE"/>
    <w:rsid w:val="296019C3"/>
    <w:rsid w:val="29644880"/>
    <w:rsid w:val="29690AA5"/>
    <w:rsid w:val="296A83DD"/>
    <w:rsid w:val="296D3F7E"/>
    <w:rsid w:val="296D7449"/>
    <w:rsid w:val="296F17D1"/>
    <w:rsid w:val="296FE7E4"/>
    <w:rsid w:val="2971EBC4"/>
    <w:rsid w:val="297296C3"/>
    <w:rsid w:val="29767F08"/>
    <w:rsid w:val="2978D115"/>
    <w:rsid w:val="297AC6A1"/>
    <w:rsid w:val="297C80EC"/>
    <w:rsid w:val="297D645C"/>
    <w:rsid w:val="29846EF0"/>
    <w:rsid w:val="298734D2"/>
    <w:rsid w:val="29884ED0"/>
    <w:rsid w:val="298D0723"/>
    <w:rsid w:val="298E9BA4"/>
    <w:rsid w:val="298EE503"/>
    <w:rsid w:val="299024D0"/>
    <w:rsid w:val="2997865B"/>
    <w:rsid w:val="29988A52"/>
    <w:rsid w:val="299CA595"/>
    <w:rsid w:val="299D8C09"/>
    <w:rsid w:val="299ED36C"/>
    <w:rsid w:val="29A13802"/>
    <w:rsid w:val="29A1E25F"/>
    <w:rsid w:val="29A29B92"/>
    <w:rsid w:val="29A2F757"/>
    <w:rsid w:val="29A4774C"/>
    <w:rsid w:val="29A4FB80"/>
    <w:rsid w:val="29A545CA"/>
    <w:rsid w:val="29A5561E"/>
    <w:rsid w:val="29A7306C"/>
    <w:rsid w:val="29AB7BAC"/>
    <w:rsid w:val="29ABC1D3"/>
    <w:rsid w:val="29AE7394"/>
    <w:rsid w:val="29AF2A2D"/>
    <w:rsid w:val="29B3311C"/>
    <w:rsid w:val="29B3529C"/>
    <w:rsid w:val="29B4E04D"/>
    <w:rsid w:val="29B731D2"/>
    <w:rsid w:val="29B7B999"/>
    <w:rsid w:val="29BAA735"/>
    <w:rsid w:val="29BBBBFF"/>
    <w:rsid w:val="29BCF079"/>
    <w:rsid w:val="29BF6038"/>
    <w:rsid w:val="29C0A94A"/>
    <w:rsid w:val="29C17CD6"/>
    <w:rsid w:val="29C20AA4"/>
    <w:rsid w:val="29C28C44"/>
    <w:rsid w:val="29C37E62"/>
    <w:rsid w:val="29C3CBFD"/>
    <w:rsid w:val="29C5492A"/>
    <w:rsid w:val="29C55E95"/>
    <w:rsid w:val="29C85791"/>
    <w:rsid w:val="29C994FF"/>
    <w:rsid w:val="29C9FEFF"/>
    <w:rsid w:val="29CC7DED"/>
    <w:rsid w:val="29CCB4CB"/>
    <w:rsid w:val="29CE9B77"/>
    <w:rsid w:val="29D00F84"/>
    <w:rsid w:val="29D1A3F3"/>
    <w:rsid w:val="29D2CC93"/>
    <w:rsid w:val="29D3CEB5"/>
    <w:rsid w:val="29D51816"/>
    <w:rsid w:val="29D5A46E"/>
    <w:rsid w:val="29D7EE6D"/>
    <w:rsid w:val="29DBCD43"/>
    <w:rsid w:val="29DBFE98"/>
    <w:rsid w:val="29DC73EB"/>
    <w:rsid w:val="29DD77DA"/>
    <w:rsid w:val="29DDCACF"/>
    <w:rsid w:val="29E0FBF5"/>
    <w:rsid w:val="29E22B44"/>
    <w:rsid w:val="29E335F5"/>
    <w:rsid w:val="29E39B2F"/>
    <w:rsid w:val="29E72FA9"/>
    <w:rsid w:val="29E773B1"/>
    <w:rsid w:val="29E95BCD"/>
    <w:rsid w:val="29E98CC5"/>
    <w:rsid w:val="29E9CF90"/>
    <w:rsid w:val="29E9EA0C"/>
    <w:rsid w:val="29EAFEA3"/>
    <w:rsid w:val="29F0AB8E"/>
    <w:rsid w:val="29F0EB40"/>
    <w:rsid w:val="29F1CF12"/>
    <w:rsid w:val="29F1FACC"/>
    <w:rsid w:val="29F29E21"/>
    <w:rsid w:val="29F3D9E7"/>
    <w:rsid w:val="29F69A9D"/>
    <w:rsid w:val="29F7CA23"/>
    <w:rsid w:val="29F9DC5D"/>
    <w:rsid w:val="29FC86A0"/>
    <w:rsid w:val="29FEC034"/>
    <w:rsid w:val="29FFC4B0"/>
    <w:rsid w:val="2A0114EA"/>
    <w:rsid w:val="2A0B1B46"/>
    <w:rsid w:val="2A0C6B9E"/>
    <w:rsid w:val="2A0D62EB"/>
    <w:rsid w:val="2A0DE5B0"/>
    <w:rsid w:val="2A0E830A"/>
    <w:rsid w:val="2A0F1744"/>
    <w:rsid w:val="2A0F5E00"/>
    <w:rsid w:val="2A0FD7E1"/>
    <w:rsid w:val="2A119853"/>
    <w:rsid w:val="2A14036D"/>
    <w:rsid w:val="2A1630EA"/>
    <w:rsid w:val="2A188637"/>
    <w:rsid w:val="2A18B6ED"/>
    <w:rsid w:val="2A1AA254"/>
    <w:rsid w:val="2A1C60A1"/>
    <w:rsid w:val="2A1C70F3"/>
    <w:rsid w:val="2A1DB01D"/>
    <w:rsid w:val="2A1E05EA"/>
    <w:rsid w:val="2A222DCF"/>
    <w:rsid w:val="2A229F23"/>
    <w:rsid w:val="2A2428FC"/>
    <w:rsid w:val="2A261F35"/>
    <w:rsid w:val="2A298FC1"/>
    <w:rsid w:val="2A29A3F4"/>
    <w:rsid w:val="2A29A5E3"/>
    <w:rsid w:val="2A2B867B"/>
    <w:rsid w:val="2A2DBFB8"/>
    <w:rsid w:val="2A3079D6"/>
    <w:rsid w:val="2A30B6E6"/>
    <w:rsid w:val="2A312B10"/>
    <w:rsid w:val="2A3203A4"/>
    <w:rsid w:val="2A324807"/>
    <w:rsid w:val="2A328BE0"/>
    <w:rsid w:val="2A329D32"/>
    <w:rsid w:val="2A34525B"/>
    <w:rsid w:val="2A35047E"/>
    <w:rsid w:val="2A3575F5"/>
    <w:rsid w:val="2A366AB0"/>
    <w:rsid w:val="2A369204"/>
    <w:rsid w:val="2A37342C"/>
    <w:rsid w:val="2A38E5F5"/>
    <w:rsid w:val="2A3B23EC"/>
    <w:rsid w:val="2A3D1746"/>
    <w:rsid w:val="2A432803"/>
    <w:rsid w:val="2A4339E9"/>
    <w:rsid w:val="2A43548A"/>
    <w:rsid w:val="2A435556"/>
    <w:rsid w:val="2A442759"/>
    <w:rsid w:val="2A466924"/>
    <w:rsid w:val="2A46D88D"/>
    <w:rsid w:val="2A48B17D"/>
    <w:rsid w:val="2A48DD33"/>
    <w:rsid w:val="2A492CA1"/>
    <w:rsid w:val="2A4B4DE1"/>
    <w:rsid w:val="2A4B7FC3"/>
    <w:rsid w:val="2A4BB21B"/>
    <w:rsid w:val="2A4E8342"/>
    <w:rsid w:val="2A4EFE82"/>
    <w:rsid w:val="2A5034CA"/>
    <w:rsid w:val="2A50A6FA"/>
    <w:rsid w:val="2A521604"/>
    <w:rsid w:val="2A53882E"/>
    <w:rsid w:val="2A5486B2"/>
    <w:rsid w:val="2A576675"/>
    <w:rsid w:val="2A582D87"/>
    <w:rsid w:val="2A58A099"/>
    <w:rsid w:val="2A6577AA"/>
    <w:rsid w:val="2A6C5101"/>
    <w:rsid w:val="2A6E265B"/>
    <w:rsid w:val="2A6FD77A"/>
    <w:rsid w:val="2A6FDB5A"/>
    <w:rsid w:val="2A70E8B2"/>
    <w:rsid w:val="2A71C277"/>
    <w:rsid w:val="2A7770E9"/>
    <w:rsid w:val="2A79DF9A"/>
    <w:rsid w:val="2A7D6ADC"/>
    <w:rsid w:val="2A7FDBB6"/>
    <w:rsid w:val="2A8660F6"/>
    <w:rsid w:val="2A86AC68"/>
    <w:rsid w:val="2A88148A"/>
    <w:rsid w:val="2A89578B"/>
    <w:rsid w:val="2A8BA854"/>
    <w:rsid w:val="2A8CF5DB"/>
    <w:rsid w:val="2A8E0736"/>
    <w:rsid w:val="2A9603AE"/>
    <w:rsid w:val="2A96D4E6"/>
    <w:rsid w:val="2A975993"/>
    <w:rsid w:val="2A9D78D2"/>
    <w:rsid w:val="2A9D8A07"/>
    <w:rsid w:val="2A9D8AA7"/>
    <w:rsid w:val="2A9E72EB"/>
    <w:rsid w:val="2A9F512E"/>
    <w:rsid w:val="2AA04FD6"/>
    <w:rsid w:val="2AA6092F"/>
    <w:rsid w:val="2AA7B582"/>
    <w:rsid w:val="2AA9CEAD"/>
    <w:rsid w:val="2AADC92A"/>
    <w:rsid w:val="2AAE9956"/>
    <w:rsid w:val="2AB05966"/>
    <w:rsid w:val="2AB25AF8"/>
    <w:rsid w:val="2AB7AC9D"/>
    <w:rsid w:val="2ABA3235"/>
    <w:rsid w:val="2ABB1EE4"/>
    <w:rsid w:val="2ABBCD21"/>
    <w:rsid w:val="2AC0464C"/>
    <w:rsid w:val="2AC27454"/>
    <w:rsid w:val="2AC2A2BD"/>
    <w:rsid w:val="2AC63081"/>
    <w:rsid w:val="2AC6D8BC"/>
    <w:rsid w:val="2ACA03D4"/>
    <w:rsid w:val="2AD13704"/>
    <w:rsid w:val="2AD330AF"/>
    <w:rsid w:val="2AD8DAC0"/>
    <w:rsid w:val="2AD9E152"/>
    <w:rsid w:val="2ADD602E"/>
    <w:rsid w:val="2ADDE56A"/>
    <w:rsid w:val="2AE03146"/>
    <w:rsid w:val="2AE1E791"/>
    <w:rsid w:val="2AE38B44"/>
    <w:rsid w:val="2AE450B3"/>
    <w:rsid w:val="2AE625E3"/>
    <w:rsid w:val="2AE68258"/>
    <w:rsid w:val="2AE7EC78"/>
    <w:rsid w:val="2AE8EC73"/>
    <w:rsid w:val="2AE919C7"/>
    <w:rsid w:val="2AE92350"/>
    <w:rsid w:val="2AE97476"/>
    <w:rsid w:val="2AEC4431"/>
    <w:rsid w:val="2AEF6ED1"/>
    <w:rsid w:val="2AEFB1AE"/>
    <w:rsid w:val="2AF0AF4C"/>
    <w:rsid w:val="2AF12284"/>
    <w:rsid w:val="2AF2DBDD"/>
    <w:rsid w:val="2AF2F463"/>
    <w:rsid w:val="2AF907C8"/>
    <w:rsid w:val="2AF96AFF"/>
    <w:rsid w:val="2AFC59BA"/>
    <w:rsid w:val="2AFCB72D"/>
    <w:rsid w:val="2AFD8A42"/>
    <w:rsid w:val="2AFED16E"/>
    <w:rsid w:val="2AFEE61C"/>
    <w:rsid w:val="2B008E1D"/>
    <w:rsid w:val="2B015A65"/>
    <w:rsid w:val="2B017B6A"/>
    <w:rsid w:val="2B023CB4"/>
    <w:rsid w:val="2B04359A"/>
    <w:rsid w:val="2B0549F5"/>
    <w:rsid w:val="2B06EB5A"/>
    <w:rsid w:val="2B075997"/>
    <w:rsid w:val="2B0AD153"/>
    <w:rsid w:val="2B0B4E7E"/>
    <w:rsid w:val="2B1270A7"/>
    <w:rsid w:val="2B12F46F"/>
    <w:rsid w:val="2B133039"/>
    <w:rsid w:val="2B13824A"/>
    <w:rsid w:val="2B153BB9"/>
    <w:rsid w:val="2B1644C1"/>
    <w:rsid w:val="2B180B0C"/>
    <w:rsid w:val="2B182F0A"/>
    <w:rsid w:val="2B1B327A"/>
    <w:rsid w:val="2B1BF199"/>
    <w:rsid w:val="2B1C63DC"/>
    <w:rsid w:val="2B1D66DA"/>
    <w:rsid w:val="2B20B68F"/>
    <w:rsid w:val="2B21F036"/>
    <w:rsid w:val="2B2434EA"/>
    <w:rsid w:val="2B24C385"/>
    <w:rsid w:val="2B252707"/>
    <w:rsid w:val="2B29023F"/>
    <w:rsid w:val="2B2926C6"/>
    <w:rsid w:val="2B298B90"/>
    <w:rsid w:val="2B29B5D8"/>
    <w:rsid w:val="2B2A78DF"/>
    <w:rsid w:val="2B2CFE90"/>
    <w:rsid w:val="2B2D25E6"/>
    <w:rsid w:val="2B2D3EA2"/>
    <w:rsid w:val="2B2D53A8"/>
    <w:rsid w:val="2B303093"/>
    <w:rsid w:val="2B31DA35"/>
    <w:rsid w:val="2B32F56C"/>
    <w:rsid w:val="2B3346E5"/>
    <w:rsid w:val="2B34022B"/>
    <w:rsid w:val="2B35C042"/>
    <w:rsid w:val="2B377831"/>
    <w:rsid w:val="2B37CD53"/>
    <w:rsid w:val="2B37D9B4"/>
    <w:rsid w:val="2B39E808"/>
    <w:rsid w:val="2B3A601A"/>
    <w:rsid w:val="2B3DE114"/>
    <w:rsid w:val="2B41EC3B"/>
    <w:rsid w:val="2B41F5AC"/>
    <w:rsid w:val="2B439FA2"/>
    <w:rsid w:val="2B4623FE"/>
    <w:rsid w:val="2B4646E4"/>
    <w:rsid w:val="2B4908ED"/>
    <w:rsid w:val="2B492921"/>
    <w:rsid w:val="2B4D6367"/>
    <w:rsid w:val="2B4F0A92"/>
    <w:rsid w:val="2B512F92"/>
    <w:rsid w:val="2B521CEE"/>
    <w:rsid w:val="2B52DCC2"/>
    <w:rsid w:val="2B55DCE6"/>
    <w:rsid w:val="2B566BF8"/>
    <w:rsid w:val="2B56CF8D"/>
    <w:rsid w:val="2B571628"/>
    <w:rsid w:val="2B5BC13D"/>
    <w:rsid w:val="2B5CF6AB"/>
    <w:rsid w:val="2B5F4F5D"/>
    <w:rsid w:val="2B600914"/>
    <w:rsid w:val="2B608A87"/>
    <w:rsid w:val="2B6158DD"/>
    <w:rsid w:val="2B625B4A"/>
    <w:rsid w:val="2B640B82"/>
    <w:rsid w:val="2B648EF2"/>
    <w:rsid w:val="2B656EF1"/>
    <w:rsid w:val="2B66E919"/>
    <w:rsid w:val="2B681969"/>
    <w:rsid w:val="2B6A2F4B"/>
    <w:rsid w:val="2B6AB5BF"/>
    <w:rsid w:val="2B6BF256"/>
    <w:rsid w:val="2B6CC040"/>
    <w:rsid w:val="2B704B38"/>
    <w:rsid w:val="2B71868C"/>
    <w:rsid w:val="2B71F68D"/>
    <w:rsid w:val="2B72A319"/>
    <w:rsid w:val="2B741F97"/>
    <w:rsid w:val="2B746DA3"/>
    <w:rsid w:val="2B748154"/>
    <w:rsid w:val="2B7541FB"/>
    <w:rsid w:val="2B775383"/>
    <w:rsid w:val="2B7A30BA"/>
    <w:rsid w:val="2B7B3D2B"/>
    <w:rsid w:val="2B84DD93"/>
    <w:rsid w:val="2B867928"/>
    <w:rsid w:val="2B87BEB0"/>
    <w:rsid w:val="2B87C7FC"/>
    <w:rsid w:val="2B8A989B"/>
    <w:rsid w:val="2B8C86B1"/>
    <w:rsid w:val="2B8F2805"/>
    <w:rsid w:val="2B8F2F5E"/>
    <w:rsid w:val="2B8F44C2"/>
    <w:rsid w:val="2B904541"/>
    <w:rsid w:val="2B90578F"/>
    <w:rsid w:val="2B938FD8"/>
    <w:rsid w:val="2B95480F"/>
    <w:rsid w:val="2B9A2C67"/>
    <w:rsid w:val="2B9B12EB"/>
    <w:rsid w:val="2B9C0F2A"/>
    <w:rsid w:val="2B9C5C25"/>
    <w:rsid w:val="2BA02A5E"/>
    <w:rsid w:val="2BA29169"/>
    <w:rsid w:val="2BA2B6E8"/>
    <w:rsid w:val="2BAA8A89"/>
    <w:rsid w:val="2BAB344B"/>
    <w:rsid w:val="2BABDF48"/>
    <w:rsid w:val="2BADEE5E"/>
    <w:rsid w:val="2BAEB7FB"/>
    <w:rsid w:val="2BB061B4"/>
    <w:rsid w:val="2BB2EBFB"/>
    <w:rsid w:val="2BB4BBE3"/>
    <w:rsid w:val="2BB6E56C"/>
    <w:rsid w:val="2BB71EA3"/>
    <w:rsid w:val="2BB7DA99"/>
    <w:rsid w:val="2BBC5C58"/>
    <w:rsid w:val="2BC63161"/>
    <w:rsid w:val="2BC63ADE"/>
    <w:rsid w:val="2BC75E7C"/>
    <w:rsid w:val="2BCFD6B4"/>
    <w:rsid w:val="2BD0FA4B"/>
    <w:rsid w:val="2BD14EE3"/>
    <w:rsid w:val="2BD1BF9B"/>
    <w:rsid w:val="2BD21F1D"/>
    <w:rsid w:val="2BD37A1E"/>
    <w:rsid w:val="2BD4D1C9"/>
    <w:rsid w:val="2BD51478"/>
    <w:rsid w:val="2BD52021"/>
    <w:rsid w:val="2BD639B1"/>
    <w:rsid w:val="2BD644B1"/>
    <w:rsid w:val="2BD6F44D"/>
    <w:rsid w:val="2BD76289"/>
    <w:rsid w:val="2BD92AA8"/>
    <w:rsid w:val="2BDAFB7A"/>
    <w:rsid w:val="2BDB7949"/>
    <w:rsid w:val="2BDBFEAD"/>
    <w:rsid w:val="2BDC3453"/>
    <w:rsid w:val="2BE09D8D"/>
    <w:rsid w:val="2BE0CED7"/>
    <w:rsid w:val="2BE1DCF1"/>
    <w:rsid w:val="2BE35100"/>
    <w:rsid w:val="2BE472CE"/>
    <w:rsid w:val="2BE568D7"/>
    <w:rsid w:val="2BE5F2C5"/>
    <w:rsid w:val="2BE5FEAD"/>
    <w:rsid w:val="2BE945D7"/>
    <w:rsid w:val="2BEB0D2D"/>
    <w:rsid w:val="2BEB3061"/>
    <w:rsid w:val="2BEBBC94"/>
    <w:rsid w:val="2BEDE4FF"/>
    <w:rsid w:val="2BF24D0F"/>
    <w:rsid w:val="2BF45A3C"/>
    <w:rsid w:val="2BF545BB"/>
    <w:rsid w:val="2BF6E2E2"/>
    <w:rsid w:val="2BF90B2D"/>
    <w:rsid w:val="2BF95B01"/>
    <w:rsid w:val="2BFAE34A"/>
    <w:rsid w:val="2BFCB0C5"/>
    <w:rsid w:val="2C00DA22"/>
    <w:rsid w:val="2C060606"/>
    <w:rsid w:val="2C0A40F8"/>
    <w:rsid w:val="2C0C1B5B"/>
    <w:rsid w:val="2C0CAD8A"/>
    <w:rsid w:val="2C0CDB5E"/>
    <w:rsid w:val="2C0FC3F2"/>
    <w:rsid w:val="2C107178"/>
    <w:rsid w:val="2C118AFF"/>
    <w:rsid w:val="2C13D91C"/>
    <w:rsid w:val="2C1773B1"/>
    <w:rsid w:val="2C197D58"/>
    <w:rsid w:val="2C1A76EF"/>
    <w:rsid w:val="2C1D14AC"/>
    <w:rsid w:val="2C1E4AD8"/>
    <w:rsid w:val="2C1FC008"/>
    <w:rsid w:val="2C24D648"/>
    <w:rsid w:val="2C26CB7D"/>
    <w:rsid w:val="2C2BD8B8"/>
    <w:rsid w:val="2C2C1C0D"/>
    <w:rsid w:val="2C3093C9"/>
    <w:rsid w:val="2C3107F0"/>
    <w:rsid w:val="2C310BDF"/>
    <w:rsid w:val="2C316CB8"/>
    <w:rsid w:val="2C31DC6F"/>
    <w:rsid w:val="2C337AAE"/>
    <w:rsid w:val="2C36031F"/>
    <w:rsid w:val="2C361C66"/>
    <w:rsid w:val="2C377ADD"/>
    <w:rsid w:val="2C3A1166"/>
    <w:rsid w:val="2C3A69C3"/>
    <w:rsid w:val="2C3AFF40"/>
    <w:rsid w:val="2C3BD368"/>
    <w:rsid w:val="2C3BDD23"/>
    <w:rsid w:val="2C3C4006"/>
    <w:rsid w:val="2C4137BD"/>
    <w:rsid w:val="2C45DFB4"/>
    <w:rsid w:val="2C48CB2C"/>
    <w:rsid w:val="2C4B1122"/>
    <w:rsid w:val="2C4C169B"/>
    <w:rsid w:val="2C4F2DB0"/>
    <w:rsid w:val="2C5045AF"/>
    <w:rsid w:val="2C514C04"/>
    <w:rsid w:val="2C55362C"/>
    <w:rsid w:val="2C563062"/>
    <w:rsid w:val="2C568558"/>
    <w:rsid w:val="2C57515C"/>
    <w:rsid w:val="2C5DD727"/>
    <w:rsid w:val="2C60EB23"/>
    <w:rsid w:val="2C632E2A"/>
    <w:rsid w:val="2C667475"/>
    <w:rsid w:val="2C6A18DD"/>
    <w:rsid w:val="2C6EE4BE"/>
    <w:rsid w:val="2C7036E1"/>
    <w:rsid w:val="2C708C18"/>
    <w:rsid w:val="2C70F831"/>
    <w:rsid w:val="2C721115"/>
    <w:rsid w:val="2C73022C"/>
    <w:rsid w:val="2C74E9AB"/>
    <w:rsid w:val="2C757B14"/>
    <w:rsid w:val="2C759E98"/>
    <w:rsid w:val="2C76AB9E"/>
    <w:rsid w:val="2C78976E"/>
    <w:rsid w:val="2C7C8F04"/>
    <w:rsid w:val="2C7D6391"/>
    <w:rsid w:val="2C7D8032"/>
    <w:rsid w:val="2C7D8779"/>
    <w:rsid w:val="2C7DD10F"/>
    <w:rsid w:val="2C84B872"/>
    <w:rsid w:val="2C84C766"/>
    <w:rsid w:val="2C85A3F1"/>
    <w:rsid w:val="2C85ECA4"/>
    <w:rsid w:val="2C8840CC"/>
    <w:rsid w:val="2C8A05F3"/>
    <w:rsid w:val="2C8DC4C4"/>
    <w:rsid w:val="2C8E5F71"/>
    <w:rsid w:val="2C8F1BD9"/>
    <w:rsid w:val="2C90551B"/>
    <w:rsid w:val="2C924E9B"/>
    <w:rsid w:val="2C934F41"/>
    <w:rsid w:val="2C93C9E4"/>
    <w:rsid w:val="2C94B76E"/>
    <w:rsid w:val="2C94DEC6"/>
    <w:rsid w:val="2C95A6C4"/>
    <w:rsid w:val="2C95F7DE"/>
    <w:rsid w:val="2C964122"/>
    <w:rsid w:val="2C976276"/>
    <w:rsid w:val="2C9A3E4C"/>
    <w:rsid w:val="2C9B2CC4"/>
    <w:rsid w:val="2C9C362B"/>
    <w:rsid w:val="2C9F295B"/>
    <w:rsid w:val="2CA12AAE"/>
    <w:rsid w:val="2CA13F56"/>
    <w:rsid w:val="2CA20866"/>
    <w:rsid w:val="2CA21843"/>
    <w:rsid w:val="2CA4BA8D"/>
    <w:rsid w:val="2CA5639B"/>
    <w:rsid w:val="2CA6A082"/>
    <w:rsid w:val="2CA75E3E"/>
    <w:rsid w:val="2CA7D73F"/>
    <w:rsid w:val="2CA84CB3"/>
    <w:rsid w:val="2CA8A467"/>
    <w:rsid w:val="2CAD7EDF"/>
    <w:rsid w:val="2CB008B4"/>
    <w:rsid w:val="2CB0E12F"/>
    <w:rsid w:val="2CB22456"/>
    <w:rsid w:val="2CB3D764"/>
    <w:rsid w:val="2CB51FE8"/>
    <w:rsid w:val="2CB572CE"/>
    <w:rsid w:val="2CB99594"/>
    <w:rsid w:val="2CBAFA74"/>
    <w:rsid w:val="2CBB26C8"/>
    <w:rsid w:val="2CBBE617"/>
    <w:rsid w:val="2CBBEE38"/>
    <w:rsid w:val="2CC7FB52"/>
    <w:rsid w:val="2CCA9422"/>
    <w:rsid w:val="2CCB2DDC"/>
    <w:rsid w:val="2CCB3A07"/>
    <w:rsid w:val="2CCB752D"/>
    <w:rsid w:val="2CCD27E9"/>
    <w:rsid w:val="2CD03929"/>
    <w:rsid w:val="2CD3549A"/>
    <w:rsid w:val="2CD709C0"/>
    <w:rsid w:val="2CD90464"/>
    <w:rsid w:val="2CDA32A4"/>
    <w:rsid w:val="2CDABE21"/>
    <w:rsid w:val="2CDB85CD"/>
    <w:rsid w:val="2CDBD7CF"/>
    <w:rsid w:val="2CDFDB79"/>
    <w:rsid w:val="2CE08139"/>
    <w:rsid w:val="2CE1CBE2"/>
    <w:rsid w:val="2CE6A3F0"/>
    <w:rsid w:val="2CE71B04"/>
    <w:rsid w:val="2CEA8443"/>
    <w:rsid w:val="2CEBA8AE"/>
    <w:rsid w:val="2CED99CF"/>
    <w:rsid w:val="2CF39CCE"/>
    <w:rsid w:val="2CFAF717"/>
    <w:rsid w:val="2CFD2C35"/>
    <w:rsid w:val="2CFDFC1D"/>
    <w:rsid w:val="2D00CB20"/>
    <w:rsid w:val="2D00DD8C"/>
    <w:rsid w:val="2D011E8C"/>
    <w:rsid w:val="2D02B501"/>
    <w:rsid w:val="2D037B63"/>
    <w:rsid w:val="2D04DC5D"/>
    <w:rsid w:val="2D057793"/>
    <w:rsid w:val="2D078517"/>
    <w:rsid w:val="2D0798BB"/>
    <w:rsid w:val="2D1003F2"/>
    <w:rsid w:val="2D1177A8"/>
    <w:rsid w:val="2D1455CC"/>
    <w:rsid w:val="2D148098"/>
    <w:rsid w:val="2D17CA1E"/>
    <w:rsid w:val="2D18782E"/>
    <w:rsid w:val="2D18A724"/>
    <w:rsid w:val="2D1BB9EF"/>
    <w:rsid w:val="2D25F53F"/>
    <w:rsid w:val="2D25FCCD"/>
    <w:rsid w:val="2D26EF95"/>
    <w:rsid w:val="2D26F1A4"/>
    <w:rsid w:val="2D27FA44"/>
    <w:rsid w:val="2D27FF52"/>
    <w:rsid w:val="2D2A709E"/>
    <w:rsid w:val="2D2B11F6"/>
    <w:rsid w:val="2D2CAF21"/>
    <w:rsid w:val="2D2E7B26"/>
    <w:rsid w:val="2D2FA11D"/>
    <w:rsid w:val="2D330587"/>
    <w:rsid w:val="2D34F685"/>
    <w:rsid w:val="2D36A6D3"/>
    <w:rsid w:val="2D385A99"/>
    <w:rsid w:val="2D38C462"/>
    <w:rsid w:val="2D39CA97"/>
    <w:rsid w:val="2D3CE280"/>
    <w:rsid w:val="2D3F288C"/>
    <w:rsid w:val="2D40849C"/>
    <w:rsid w:val="2D420651"/>
    <w:rsid w:val="2D4782A0"/>
    <w:rsid w:val="2D4880FE"/>
    <w:rsid w:val="2D48F1C7"/>
    <w:rsid w:val="2D4B934B"/>
    <w:rsid w:val="2D4D82C4"/>
    <w:rsid w:val="2D4D92F5"/>
    <w:rsid w:val="2D4DFC1D"/>
    <w:rsid w:val="2D4E4E71"/>
    <w:rsid w:val="2D5174A2"/>
    <w:rsid w:val="2D52C9B7"/>
    <w:rsid w:val="2D52DB12"/>
    <w:rsid w:val="2D53D0E3"/>
    <w:rsid w:val="2D54A6F3"/>
    <w:rsid w:val="2D557F0F"/>
    <w:rsid w:val="2D55D3F8"/>
    <w:rsid w:val="2D562AD8"/>
    <w:rsid w:val="2D5810FC"/>
    <w:rsid w:val="2D5D1E15"/>
    <w:rsid w:val="2D5EBE37"/>
    <w:rsid w:val="2D605713"/>
    <w:rsid w:val="2D643F22"/>
    <w:rsid w:val="2D6B8B1C"/>
    <w:rsid w:val="2D6BDE11"/>
    <w:rsid w:val="2D6D055E"/>
    <w:rsid w:val="2D6E7BE5"/>
    <w:rsid w:val="2D6F55FF"/>
    <w:rsid w:val="2D710AAB"/>
    <w:rsid w:val="2D777F73"/>
    <w:rsid w:val="2D77D4DC"/>
    <w:rsid w:val="2D7806E3"/>
    <w:rsid w:val="2D788027"/>
    <w:rsid w:val="2D794CF5"/>
    <w:rsid w:val="2D7A5B26"/>
    <w:rsid w:val="2D7C8FAB"/>
    <w:rsid w:val="2D7F40A6"/>
    <w:rsid w:val="2D803120"/>
    <w:rsid w:val="2D86D61F"/>
    <w:rsid w:val="2D8ABCE1"/>
    <w:rsid w:val="2D901783"/>
    <w:rsid w:val="2D906E30"/>
    <w:rsid w:val="2D90D2CF"/>
    <w:rsid w:val="2D95105F"/>
    <w:rsid w:val="2D968582"/>
    <w:rsid w:val="2D9697D1"/>
    <w:rsid w:val="2D96D4A3"/>
    <w:rsid w:val="2D96F457"/>
    <w:rsid w:val="2D98FD33"/>
    <w:rsid w:val="2D9A0FFA"/>
    <w:rsid w:val="2D9B10DF"/>
    <w:rsid w:val="2D9DD730"/>
    <w:rsid w:val="2D9E2F24"/>
    <w:rsid w:val="2D9F1C7B"/>
    <w:rsid w:val="2DA5DA6A"/>
    <w:rsid w:val="2DA997FE"/>
    <w:rsid w:val="2DABAF48"/>
    <w:rsid w:val="2DAD81D5"/>
    <w:rsid w:val="2DAFD12F"/>
    <w:rsid w:val="2DB10512"/>
    <w:rsid w:val="2DB1C11B"/>
    <w:rsid w:val="2DB2E75C"/>
    <w:rsid w:val="2DB3B578"/>
    <w:rsid w:val="2DB584DD"/>
    <w:rsid w:val="2DB6C625"/>
    <w:rsid w:val="2DB79159"/>
    <w:rsid w:val="2DB79C0F"/>
    <w:rsid w:val="2DB936D5"/>
    <w:rsid w:val="2DBB6705"/>
    <w:rsid w:val="2DBC5A40"/>
    <w:rsid w:val="2DBE213E"/>
    <w:rsid w:val="2DC00B65"/>
    <w:rsid w:val="2DC094A1"/>
    <w:rsid w:val="2DC19885"/>
    <w:rsid w:val="2DC2C018"/>
    <w:rsid w:val="2DC34AB7"/>
    <w:rsid w:val="2DC3D480"/>
    <w:rsid w:val="2DC6940A"/>
    <w:rsid w:val="2DC71057"/>
    <w:rsid w:val="2DC857AC"/>
    <w:rsid w:val="2DD12185"/>
    <w:rsid w:val="2DD55F5B"/>
    <w:rsid w:val="2DD5B7FB"/>
    <w:rsid w:val="2DD722A2"/>
    <w:rsid w:val="2DD80821"/>
    <w:rsid w:val="2DDEC71A"/>
    <w:rsid w:val="2DDF2379"/>
    <w:rsid w:val="2DE09FA1"/>
    <w:rsid w:val="2DE0AC9E"/>
    <w:rsid w:val="2DE13E44"/>
    <w:rsid w:val="2DE2BDBB"/>
    <w:rsid w:val="2DE59754"/>
    <w:rsid w:val="2DE5CACF"/>
    <w:rsid w:val="2DE65052"/>
    <w:rsid w:val="2DE662E1"/>
    <w:rsid w:val="2DE7052F"/>
    <w:rsid w:val="2DE7B20B"/>
    <w:rsid w:val="2DE9C517"/>
    <w:rsid w:val="2DEBD8C2"/>
    <w:rsid w:val="2DECDC37"/>
    <w:rsid w:val="2DEE13D8"/>
    <w:rsid w:val="2DF0AF64"/>
    <w:rsid w:val="2DF2BFB3"/>
    <w:rsid w:val="2DF33C21"/>
    <w:rsid w:val="2DF52939"/>
    <w:rsid w:val="2DF81906"/>
    <w:rsid w:val="2DF8BCCB"/>
    <w:rsid w:val="2DFD0800"/>
    <w:rsid w:val="2DFEBE2A"/>
    <w:rsid w:val="2DFEEBB6"/>
    <w:rsid w:val="2DFF04AC"/>
    <w:rsid w:val="2E03091F"/>
    <w:rsid w:val="2E033776"/>
    <w:rsid w:val="2E0487A1"/>
    <w:rsid w:val="2E05EB58"/>
    <w:rsid w:val="2E05EEA0"/>
    <w:rsid w:val="2E0863F8"/>
    <w:rsid w:val="2E0875A7"/>
    <w:rsid w:val="2E092823"/>
    <w:rsid w:val="2E0AB19F"/>
    <w:rsid w:val="2E1097F4"/>
    <w:rsid w:val="2E1226FF"/>
    <w:rsid w:val="2E185B5C"/>
    <w:rsid w:val="2E19EF52"/>
    <w:rsid w:val="2E1A3AB2"/>
    <w:rsid w:val="2E1C4300"/>
    <w:rsid w:val="2E1D1553"/>
    <w:rsid w:val="2E1E8C49"/>
    <w:rsid w:val="2E204579"/>
    <w:rsid w:val="2E216AAA"/>
    <w:rsid w:val="2E224B4B"/>
    <w:rsid w:val="2E22F6D4"/>
    <w:rsid w:val="2E25E6E3"/>
    <w:rsid w:val="2E26EDBD"/>
    <w:rsid w:val="2E27D770"/>
    <w:rsid w:val="2E28B965"/>
    <w:rsid w:val="2E2925B9"/>
    <w:rsid w:val="2E297AF1"/>
    <w:rsid w:val="2E29EC4C"/>
    <w:rsid w:val="2E2A236A"/>
    <w:rsid w:val="2E2C9B7E"/>
    <w:rsid w:val="2E2CD795"/>
    <w:rsid w:val="2E2E78AB"/>
    <w:rsid w:val="2E2FA398"/>
    <w:rsid w:val="2E2FCF5F"/>
    <w:rsid w:val="2E30340B"/>
    <w:rsid w:val="2E303882"/>
    <w:rsid w:val="2E3208DA"/>
    <w:rsid w:val="2E326DEC"/>
    <w:rsid w:val="2E33E39E"/>
    <w:rsid w:val="2E33FC4E"/>
    <w:rsid w:val="2E3573C1"/>
    <w:rsid w:val="2E35C0CB"/>
    <w:rsid w:val="2E3602A4"/>
    <w:rsid w:val="2E381533"/>
    <w:rsid w:val="2E396884"/>
    <w:rsid w:val="2E39CEDF"/>
    <w:rsid w:val="2E3AAB34"/>
    <w:rsid w:val="2E3B6E6C"/>
    <w:rsid w:val="2E3D41D8"/>
    <w:rsid w:val="2E3F170D"/>
    <w:rsid w:val="2E3F8FD0"/>
    <w:rsid w:val="2E410B4C"/>
    <w:rsid w:val="2E419BA4"/>
    <w:rsid w:val="2E42B961"/>
    <w:rsid w:val="2E43346B"/>
    <w:rsid w:val="2E43A04E"/>
    <w:rsid w:val="2E43B9B9"/>
    <w:rsid w:val="2E47B2E9"/>
    <w:rsid w:val="2E4C079E"/>
    <w:rsid w:val="2E4C6F61"/>
    <w:rsid w:val="2E4F5F22"/>
    <w:rsid w:val="2E53815F"/>
    <w:rsid w:val="2E54333C"/>
    <w:rsid w:val="2E56C124"/>
    <w:rsid w:val="2E58072F"/>
    <w:rsid w:val="2E588B0A"/>
    <w:rsid w:val="2E5992F2"/>
    <w:rsid w:val="2E5E41D6"/>
    <w:rsid w:val="2E5E45D7"/>
    <w:rsid w:val="2E5E6B6C"/>
    <w:rsid w:val="2E62E39C"/>
    <w:rsid w:val="2E63C51A"/>
    <w:rsid w:val="2E64F2FA"/>
    <w:rsid w:val="2E665FCF"/>
    <w:rsid w:val="2E676B52"/>
    <w:rsid w:val="2E678851"/>
    <w:rsid w:val="2E6A6A34"/>
    <w:rsid w:val="2E6B841B"/>
    <w:rsid w:val="2E6CCFB1"/>
    <w:rsid w:val="2E6EB6AA"/>
    <w:rsid w:val="2E74E6FB"/>
    <w:rsid w:val="2E767CE9"/>
    <w:rsid w:val="2E78C8E6"/>
    <w:rsid w:val="2E7B2B56"/>
    <w:rsid w:val="2E7D2165"/>
    <w:rsid w:val="2E7E3A73"/>
    <w:rsid w:val="2E8046D4"/>
    <w:rsid w:val="2E809044"/>
    <w:rsid w:val="2E8365C6"/>
    <w:rsid w:val="2E83B53D"/>
    <w:rsid w:val="2E87340C"/>
    <w:rsid w:val="2E886447"/>
    <w:rsid w:val="2E89088F"/>
    <w:rsid w:val="2E897C97"/>
    <w:rsid w:val="2E89AC12"/>
    <w:rsid w:val="2E89FE43"/>
    <w:rsid w:val="2E8A08B3"/>
    <w:rsid w:val="2E8C5302"/>
    <w:rsid w:val="2E8DF229"/>
    <w:rsid w:val="2E918327"/>
    <w:rsid w:val="2E93228F"/>
    <w:rsid w:val="2E94B8AE"/>
    <w:rsid w:val="2E9525F6"/>
    <w:rsid w:val="2E97450D"/>
    <w:rsid w:val="2E977B5D"/>
    <w:rsid w:val="2E9794E8"/>
    <w:rsid w:val="2E989ED6"/>
    <w:rsid w:val="2E98B858"/>
    <w:rsid w:val="2E9B959B"/>
    <w:rsid w:val="2E9C0FA4"/>
    <w:rsid w:val="2E9D016B"/>
    <w:rsid w:val="2E9D9D9F"/>
    <w:rsid w:val="2E9FA7B0"/>
    <w:rsid w:val="2EA16051"/>
    <w:rsid w:val="2EA1CD18"/>
    <w:rsid w:val="2EA2C8E1"/>
    <w:rsid w:val="2EA4BFFA"/>
    <w:rsid w:val="2EA9154F"/>
    <w:rsid w:val="2EAD68FE"/>
    <w:rsid w:val="2EAEA15B"/>
    <w:rsid w:val="2EB66EB2"/>
    <w:rsid w:val="2EB6834E"/>
    <w:rsid w:val="2EBA0A3F"/>
    <w:rsid w:val="2EBBA8B2"/>
    <w:rsid w:val="2EBDC2F9"/>
    <w:rsid w:val="2EBE6089"/>
    <w:rsid w:val="2EBE6FC6"/>
    <w:rsid w:val="2EBFC8FB"/>
    <w:rsid w:val="2EC1E5AF"/>
    <w:rsid w:val="2EC2E22E"/>
    <w:rsid w:val="2EC39A4A"/>
    <w:rsid w:val="2EC6EBE8"/>
    <w:rsid w:val="2ECB7C88"/>
    <w:rsid w:val="2ECFE845"/>
    <w:rsid w:val="2ED2FB10"/>
    <w:rsid w:val="2ED3315F"/>
    <w:rsid w:val="2ED42898"/>
    <w:rsid w:val="2ED4F111"/>
    <w:rsid w:val="2ED689E7"/>
    <w:rsid w:val="2ED85D06"/>
    <w:rsid w:val="2ED8D9F2"/>
    <w:rsid w:val="2ED93B77"/>
    <w:rsid w:val="2EDC910C"/>
    <w:rsid w:val="2EDD73A1"/>
    <w:rsid w:val="2EDEDACE"/>
    <w:rsid w:val="2EDF7881"/>
    <w:rsid w:val="2EE038FD"/>
    <w:rsid w:val="2EE30064"/>
    <w:rsid w:val="2EE38FB4"/>
    <w:rsid w:val="2EE39EB1"/>
    <w:rsid w:val="2EE61B68"/>
    <w:rsid w:val="2EE774AB"/>
    <w:rsid w:val="2EEA73EA"/>
    <w:rsid w:val="2EEC8446"/>
    <w:rsid w:val="2EED9A08"/>
    <w:rsid w:val="2EF16869"/>
    <w:rsid w:val="2EF5A9DB"/>
    <w:rsid w:val="2EF811D7"/>
    <w:rsid w:val="2EFA303F"/>
    <w:rsid w:val="2EFB743B"/>
    <w:rsid w:val="2EFC08FD"/>
    <w:rsid w:val="2EFD6ACA"/>
    <w:rsid w:val="2EFDCBBE"/>
    <w:rsid w:val="2EFF985B"/>
    <w:rsid w:val="2F003840"/>
    <w:rsid w:val="2F03624F"/>
    <w:rsid w:val="2F06835A"/>
    <w:rsid w:val="2F099F4F"/>
    <w:rsid w:val="2F0B0F0A"/>
    <w:rsid w:val="2F0FA129"/>
    <w:rsid w:val="2F12DF6D"/>
    <w:rsid w:val="2F14340C"/>
    <w:rsid w:val="2F149906"/>
    <w:rsid w:val="2F15C94B"/>
    <w:rsid w:val="2F16C1BA"/>
    <w:rsid w:val="2F199929"/>
    <w:rsid w:val="2F1ABD86"/>
    <w:rsid w:val="2F1BB681"/>
    <w:rsid w:val="2F1C0FC7"/>
    <w:rsid w:val="2F1C9610"/>
    <w:rsid w:val="2F205F24"/>
    <w:rsid w:val="2F21DA8D"/>
    <w:rsid w:val="2F2237A0"/>
    <w:rsid w:val="2F240600"/>
    <w:rsid w:val="2F25026A"/>
    <w:rsid w:val="2F25D58E"/>
    <w:rsid w:val="2F268D2E"/>
    <w:rsid w:val="2F2850F5"/>
    <w:rsid w:val="2F287F13"/>
    <w:rsid w:val="2F289D6E"/>
    <w:rsid w:val="2F2E96FD"/>
    <w:rsid w:val="2F2EBC24"/>
    <w:rsid w:val="2F31178B"/>
    <w:rsid w:val="2F32D703"/>
    <w:rsid w:val="2F33382A"/>
    <w:rsid w:val="2F338960"/>
    <w:rsid w:val="2F33E2DD"/>
    <w:rsid w:val="2F351153"/>
    <w:rsid w:val="2F355E89"/>
    <w:rsid w:val="2F3618A9"/>
    <w:rsid w:val="2F38463D"/>
    <w:rsid w:val="2F3A03C1"/>
    <w:rsid w:val="2F3A1C88"/>
    <w:rsid w:val="2F3A8D5A"/>
    <w:rsid w:val="2F3C89FA"/>
    <w:rsid w:val="2F401C9F"/>
    <w:rsid w:val="2F408F4E"/>
    <w:rsid w:val="2F46458B"/>
    <w:rsid w:val="2F4B0233"/>
    <w:rsid w:val="2F4CED9B"/>
    <w:rsid w:val="2F4CF91F"/>
    <w:rsid w:val="2F4D55E5"/>
    <w:rsid w:val="2F4E8EE0"/>
    <w:rsid w:val="2F4F2AFF"/>
    <w:rsid w:val="2F506CCF"/>
    <w:rsid w:val="2F518DDA"/>
    <w:rsid w:val="2F52CF23"/>
    <w:rsid w:val="2F530BC2"/>
    <w:rsid w:val="2F543E1E"/>
    <w:rsid w:val="2F5735D0"/>
    <w:rsid w:val="2F582FB1"/>
    <w:rsid w:val="2F590A35"/>
    <w:rsid w:val="2F5979CD"/>
    <w:rsid w:val="2F5A3578"/>
    <w:rsid w:val="2F5A90D4"/>
    <w:rsid w:val="2F5D0D34"/>
    <w:rsid w:val="2F5F1E2C"/>
    <w:rsid w:val="2F5FD15E"/>
    <w:rsid w:val="2F64D8EE"/>
    <w:rsid w:val="2F670986"/>
    <w:rsid w:val="2F674A3A"/>
    <w:rsid w:val="2F67B517"/>
    <w:rsid w:val="2F694910"/>
    <w:rsid w:val="2F6D5DD3"/>
    <w:rsid w:val="2F6E49C7"/>
    <w:rsid w:val="2F71CB15"/>
    <w:rsid w:val="2F730CF0"/>
    <w:rsid w:val="2F73937B"/>
    <w:rsid w:val="2F74C609"/>
    <w:rsid w:val="2F783838"/>
    <w:rsid w:val="2F79E13B"/>
    <w:rsid w:val="2F7C9625"/>
    <w:rsid w:val="2F7D61A4"/>
    <w:rsid w:val="2F7F6884"/>
    <w:rsid w:val="2F7F8BD5"/>
    <w:rsid w:val="2F834615"/>
    <w:rsid w:val="2F868D56"/>
    <w:rsid w:val="2F873771"/>
    <w:rsid w:val="2F8A3D3F"/>
    <w:rsid w:val="2F91AC5E"/>
    <w:rsid w:val="2F97138B"/>
    <w:rsid w:val="2F979CF9"/>
    <w:rsid w:val="2F9C21F6"/>
    <w:rsid w:val="2F9CF494"/>
    <w:rsid w:val="2F9EB701"/>
    <w:rsid w:val="2FA09210"/>
    <w:rsid w:val="2FA218CD"/>
    <w:rsid w:val="2FA21DF9"/>
    <w:rsid w:val="2FA261AD"/>
    <w:rsid w:val="2FA2BC15"/>
    <w:rsid w:val="2FA6F796"/>
    <w:rsid w:val="2FA902D4"/>
    <w:rsid w:val="2FA9C23D"/>
    <w:rsid w:val="2FA9CAE2"/>
    <w:rsid w:val="2FAD00E6"/>
    <w:rsid w:val="2FAEA43D"/>
    <w:rsid w:val="2FAF8FB5"/>
    <w:rsid w:val="2FAFCC5C"/>
    <w:rsid w:val="2FB32FFD"/>
    <w:rsid w:val="2FB50D04"/>
    <w:rsid w:val="2FB58DA5"/>
    <w:rsid w:val="2FB6264C"/>
    <w:rsid w:val="2FB80F48"/>
    <w:rsid w:val="2FBA050B"/>
    <w:rsid w:val="2FBA79F7"/>
    <w:rsid w:val="2FBB4166"/>
    <w:rsid w:val="2FBBD4DA"/>
    <w:rsid w:val="2FBF52C8"/>
    <w:rsid w:val="2FC04E29"/>
    <w:rsid w:val="2FC7099E"/>
    <w:rsid w:val="2FC9592F"/>
    <w:rsid w:val="2FC9895C"/>
    <w:rsid w:val="2FCA0AC1"/>
    <w:rsid w:val="2FCF0656"/>
    <w:rsid w:val="2FCF86D5"/>
    <w:rsid w:val="2FD1EA29"/>
    <w:rsid w:val="2FD29378"/>
    <w:rsid w:val="2FD30688"/>
    <w:rsid w:val="2FD6FDDB"/>
    <w:rsid w:val="2FDBA962"/>
    <w:rsid w:val="2FDC4FE7"/>
    <w:rsid w:val="2FDE419D"/>
    <w:rsid w:val="2FE2D4FB"/>
    <w:rsid w:val="2FE692A0"/>
    <w:rsid w:val="2FEDB447"/>
    <w:rsid w:val="2FEEB7E1"/>
    <w:rsid w:val="2FF1F213"/>
    <w:rsid w:val="2FF47932"/>
    <w:rsid w:val="2FF65481"/>
    <w:rsid w:val="2FF7F7C7"/>
    <w:rsid w:val="3000170B"/>
    <w:rsid w:val="30026A32"/>
    <w:rsid w:val="30027DF1"/>
    <w:rsid w:val="3003665C"/>
    <w:rsid w:val="3004167D"/>
    <w:rsid w:val="300515D2"/>
    <w:rsid w:val="30067BBC"/>
    <w:rsid w:val="300B0466"/>
    <w:rsid w:val="300B99DB"/>
    <w:rsid w:val="300F0C37"/>
    <w:rsid w:val="300F2C94"/>
    <w:rsid w:val="3010F4C9"/>
    <w:rsid w:val="30111C5C"/>
    <w:rsid w:val="301138EC"/>
    <w:rsid w:val="3011EC11"/>
    <w:rsid w:val="30142947"/>
    <w:rsid w:val="30144B14"/>
    <w:rsid w:val="30148A11"/>
    <w:rsid w:val="3016A066"/>
    <w:rsid w:val="301754A0"/>
    <w:rsid w:val="30178870"/>
    <w:rsid w:val="30182D64"/>
    <w:rsid w:val="301A7F73"/>
    <w:rsid w:val="301D304B"/>
    <w:rsid w:val="301E0944"/>
    <w:rsid w:val="301E62AE"/>
    <w:rsid w:val="3020B8EB"/>
    <w:rsid w:val="30212535"/>
    <w:rsid w:val="3023CF57"/>
    <w:rsid w:val="30254A9A"/>
    <w:rsid w:val="30254FE9"/>
    <w:rsid w:val="30296CB1"/>
    <w:rsid w:val="3029B136"/>
    <w:rsid w:val="3029D075"/>
    <w:rsid w:val="302B18D3"/>
    <w:rsid w:val="302BFE29"/>
    <w:rsid w:val="302D011C"/>
    <w:rsid w:val="3030592D"/>
    <w:rsid w:val="30311DC7"/>
    <w:rsid w:val="303463D5"/>
    <w:rsid w:val="3037E197"/>
    <w:rsid w:val="303845E7"/>
    <w:rsid w:val="30386DDC"/>
    <w:rsid w:val="303A4146"/>
    <w:rsid w:val="303A5154"/>
    <w:rsid w:val="304192B7"/>
    <w:rsid w:val="30423BF5"/>
    <w:rsid w:val="30437811"/>
    <w:rsid w:val="3045C18F"/>
    <w:rsid w:val="304605A3"/>
    <w:rsid w:val="3046ABCE"/>
    <w:rsid w:val="3048D8D5"/>
    <w:rsid w:val="304995AD"/>
    <w:rsid w:val="304AD4A4"/>
    <w:rsid w:val="304C744F"/>
    <w:rsid w:val="30508FC4"/>
    <w:rsid w:val="30509F12"/>
    <w:rsid w:val="3050B679"/>
    <w:rsid w:val="3055F135"/>
    <w:rsid w:val="3057297C"/>
    <w:rsid w:val="30584D66"/>
    <w:rsid w:val="305B2422"/>
    <w:rsid w:val="305EB28F"/>
    <w:rsid w:val="305EBD53"/>
    <w:rsid w:val="30652655"/>
    <w:rsid w:val="306A4A09"/>
    <w:rsid w:val="306B39B8"/>
    <w:rsid w:val="306B5E1E"/>
    <w:rsid w:val="306BE874"/>
    <w:rsid w:val="306D56D4"/>
    <w:rsid w:val="307127A3"/>
    <w:rsid w:val="3071EC8E"/>
    <w:rsid w:val="3074C4F3"/>
    <w:rsid w:val="30766BC3"/>
    <w:rsid w:val="307A05B5"/>
    <w:rsid w:val="3080B6B3"/>
    <w:rsid w:val="308326CD"/>
    <w:rsid w:val="308374E7"/>
    <w:rsid w:val="3083AA38"/>
    <w:rsid w:val="3084578A"/>
    <w:rsid w:val="30862BFE"/>
    <w:rsid w:val="308671A9"/>
    <w:rsid w:val="3086834A"/>
    <w:rsid w:val="30873348"/>
    <w:rsid w:val="308E28E1"/>
    <w:rsid w:val="308F5AC6"/>
    <w:rsid w:val="309275B0"/>
    <w:rsid w:val="3094931C"/>
    <w:rsid w:val="3096B418"/>
    <w:rsid w:val="309938E9"/>
    <w:rsid w:val="309A53EB"/>
    <w:rsid w:val="309C7E31"/>
    <w:rsid w:val="309DB88D"/>
    <w:rsid w:val="30A09A28"/>
    <w:rsid w:val="30A27972"/>
    <w:rsid w:val="30A317D0"/>
    <w:rsid w:val="30A4EB2C"/>
    <w:rsid w:val="30A8EA1C"/>
    <w:rsid w:val="30A993B9"/>
    <w:rsid w:val="30AB7755"/>
    <w:rsid w:val="30ACC93B"/>
    <w:rsid w:val="30AF5DC7"/>
    <w:rsid w:val="30B19DAF"/>
    <w:rsid w:val="30B1C5E5"/>
    <w:rsid w:val="30B3E2C7"/>
    <w:rsid w:val="30B4DB3E"/>
    <w:rsid w:val="30B6E006"/>
    <w:rsid w:val="30B90E40"/>
    <w:rsid w:val="30BD3CC6"/>
    <w:rsid w:val="30BFCD39"/>
    <w:rsid w:val="30C1228D"/>
    <w:rsid w:val="30C13324"/>
    <w:rsid w:val="30C14611"/>
    <w:rsid w:val="30C173D1"/>
    <w:rsid w:val="30C2E475"/>
    <w:rsid w:val="30C40C21"/>
    <w:rsid w:val="30C41836"/>
    <w:rsid w:val="30C7AC1E"/>
    <w:rsid w:val="30CA84AD"/>
    <w:rsid w:val="30CDDECE"/>
    <w:rsid w:val="30CE6EA4"/>
    <w:rsid w:val="30CF6FDE"/>
    <w:rsid w:val="30D0CCEE"/>
    <w:rsid w:val="30D106BF"/>
    <w:rsid w:val="30D1F4A4"/>
    <w:rsid w:val="30D61ECC"/>
    <w:rsid w:val="30D9C55C"/>
    <w:rsid w:val="30D9D175"/>
    <w:rsid w:val="30DB52E1"/>
    <w:rsid w:val="30DD09E4"/>
    <w:rsid w:val="30DF4591"/>
    <w:rsid w:val="30E02DEC"/>
    <w:rsid w:val="30E37125"/>
    <w:rsid w:val="30E42678"/>
    <w:rsid w:val="30E4D8B0"/>
    <w:rsid w:val="30E7AF5B"/>
    <w:rsid w:val="30E9B8A8"/>
    <w:rsid w:val="30EC669B"/>
    <w:rsid w:val="30EC8141"/>
    <w:rsid w:val="30ECBDB8"/>
    <w:rsid w:val="30ED65F6"/>
    <w:rsid w:val="30EF808F"/>
    <w:rsid w:val="30F0CD88"/>
    <w:rsid w:val="30F4363B"/>
    <w:rsid w:val="30F62773"/>
    <w:rsid w:val="30F76F91"/>
    <w:rsid w:val="30F798A4"/>
    <w:rsid w:val="30F805C9"/>
    <w:rsid w:val="30F87FD7"/>
    <w:rsid w:val="30F96B4F"/>
    <w:rsid w:val="30FA7EB5"/>
    <w:rsid w:val="30FD000C"/>
    <w:rsid w:val="30FDD5B7"/>
    <w:rsid w:val="30FDD9D8"/>
    <w:rsid w:val="3100DCB6"/>
    <w:rsid w:val="310237F2"/>
    <w:rsid w:val="310270D6"/>
    <w:rsid w:val="3107C0BB"/>
    <w:rsid w:val="3109D80E"/>
    <w:rsid w:val="310A11AD"/>
    <w:rsid w:val="310FBF87"/>
    <w:rsid w:val="31118B55"/>
    <w:rsid w:val="3111C40C"/>
    <w:rsid w:val="3112F679"/>
    <w:rsid w:val="31136FAF"/>
    <w:rsid w:val="3113A28D"/>
    <w:rsid w:val="3115AEA8"/>
    <w:rsid w:val="31189936"/>
    <w:rsid w:val="311ACB79"/>
    <w:rsid w:val="311BC0AD"/>
    <w:rsid w:val="311E05EB"/>
    <w:rsid w:val="3120CCEB"/>
    <w:rsid w:val="3121F3B6"/>
    <w:rsid w:val="31224A47"/>
    <w:rsid w:val="3122CD76"/>
    <w:rsid w:val="3123674A"/>
    <w:rsid w:val="31283624"/>
    <w:rsid w:val="312A49B6"/>
    <w:rsid w:val="312CB699"/>
    <w:rsid w:val="312F3E79"/>
    <w:rsid w:val="312FEAB5"/>
    <w:rsid w:val="3137DFEF"/>
    <w:rsid w:val="3139EE15"/>
    <w:rsid w:val="313C6557"/>
    <w:rsid w:val="313DCA41"/>
    <w:rsid w:val="313E44B9"/>
    <w:rsid w:val="3142C15F"/>
    <w:rsid w:val="314411C3"/>
    <w:rsid w:val="31457191"/>
    <w:rsid w:val="3145ECAA"/>
    <w:rsid w:val="3146B1DB"/>
    <w:rsid w:val="3146DCBD"/>
    <w:rsid w:val="31473D7A"/>
    <w:rsid w:val="3147866E"/>
    <w:rsid w:val="314A7E43"/>
    <w:rsid w:val="314B9D1B"/>
    <w:rsid w:val="314D0174"/>
    <w:rsid w:val="314FF9F4"/>
    <w:rsid w:val="3150CBDB"/>
    <w:rsid w:val="3151C636"/>
    <w:rsid w:val="31544ADA"/>
    <w:rsid w:val="3157ED54"/>
    <w:rsid w:val="315B4DAD"/>
    <w:rsid w:val="315E358C"/>
    <w:rsid w:val="315F3F3E"/>
    <w:rsid w:val="315FED96"/>
    <w:rsid w:val="31615062"/>
    <w:rsid w:val="316234AC"/>
    <w:rsid w:val="31639F59"/>
    <w:rsid w:val="3163E008"/>
    <w:rsid w:val="31650A18"/>
    <w:rsid w:val="31672176"/>
    <w:rsid w:val="31684E8E"/>
    <w:rsid w:val="316C8DEA"/>
    <w:rsid w:val="316EA83A"/>
    <w:rsid w:val="31701580"/>
    <w:rsid w:val="317173B0"/>
    <w:rsid w:val="317226EA"/>
    <w:rsid w:val="3174D82B"/>
    <w:rsid w:val="31750B9C"/>
    <w:rsid w:val="317758E0"/>
    <w:rsid w:val="317995C6"/>
    <w:rsid w:val="317B1D9B"/>
    <w:rsid w:val="317BB695"/>
    <w:rsid w:val="317D8DF0"/>
    <w:rsid w:val="317DABA8"/>
    <w:rsid w:val="317DBDC6"/>
    <w:rsid w:val="317E4F61"/>
    <w:rsid w:val="317F0868"/>
    <w:rsid w:val="317FF530"/>
    <w:rsid w:val="3182AE51"/>
    <w:rsid w:val="3183D958"/>
    <w:rsid w:val="3185F89B"/>
    <w:rsid w:val="31879364"/>
    <w:rsid w:val="318C66B8"/>
    <w:rsid w:val="31921D9B"/>
    <w:rsid w:val="3193CE3C"/>
    <w:rsid w:val="3194429F"/>
    <w:rsid w:val="319597F4"/>
    <w:rsid w:val="31966D3F"/>
    <w:rsid w:val="31990486"/>
    <w:rsid w:val="319BE958"/>
    <w:rsid w:val="319EA6C9"/>
    <w:rsid w:val="31A147B3"/>
    <w:rsid w:val="31A9D9FA"/>
    <w:rsid w:val="31A9F0D9"/>
    <w:rsid w:val="31AC705B"/>
    <w:rsid w:val="31AE6692"/>
    <w:rsid w:val="31B601D3"/>
    <w:rsid w:val="31B6D066"/>
    <w:rsid w:val="31B83056"/>
    <w:rsid w:val="31B89A25"/>
    <w:rsid w:val="31BD8E93"/>
    <w:rsid w:val="31BD93C3"/>
    <w:rsid w:val="31C3D3E8"/>
    <w:rsid w:val="31C6FFB1"/>
    <w:rsid w:val="31CD9B99"/>
    <w:rsid w:val="31D1B105"/>
    <w:rsid w:val="31D4DEF7"/>
    <w:rsid w:val="31D52991"/>
    <w:rsid w:val="31D77FDB"/>
    <w:rsid w:val="31D7E604"/>
    <w:rsid w:val="31D83AEE"/>
    <w:rsid w:val="31DABD4B"/>
    <w:rsid w:val="31DB6B8C"/>
    <w:rsid w:val="31DC5929"/>
    <w:rsid w:val="31DF3929"/>
    <w:rsid w:val="31E113C9"/>
    <w:rsid w:val="31E2EC7E"/>
    <w:rsid w:val="31E491E0"/>
    <w:rsid w:val="31E5AC22"/>
    <w:rsid w:val="31E6A5AB"/>
    <w:rsid w:val="31E7128B"/>
    <w:rsid w:val="31E92836"/>
    <w:rsid w:val="31EDCEBD"/>
    <w:rsid w:val="31F1C1D6"/>
    <w:rsid w:val="31F77B64"/>
    <w:rsid w:val="31F89D9D"/>
    <w:rsid w:val="31F8A247"/>
    <w:rsid w:val="31FC3045"/>
    <w:rsid w:val="32068C95"/>
    <w:rsid w:val="3206EE51"/>
    <w:rsid w:val="320706DE"/>
    <w:rsid w:val="3207EEF6"/>
    <w:rsid w:val="3208D9C3"/>
    <w:rsid w:val="3208DC79"/>
    <w:rsid w:val="3209F75B"/>
    <w:rsid w:val="320AE1E3"/>
    <w:rsid w:val="320AF730"/>
    <w:rsid w:val="320CE086"/>
    <w:rsid w:val="320D47C7"/>
    <w:rsid w:val="320E10BC"/>
    <w:rsid w:val="320E278F"/>
    <w:rsid w:val="3211FA39"/>
    <w:rsid w:val="32127EFE"/>
    <w:rsid w:val="32128C20"/>
    <w:rsid w:val="32135E47"/>
    <w:rsid w:val="3214B541"/>
    <w:rsid w:val="32155D9E"/>
    <w:rsid w:val="3215CD10"/>
    <w:rsid w:val="32161B6A"/>
    <w:rsid w:val="32163930"/>
    <w:rsid w:val="32172E82"/>
    <w:rsid w:val="3217F712"/>
    <w:rsid w:val="3218539A"/>
    <w:rsid w:val="321867D4"/>
    <w:rsid w:val="3221E237"/>
    <w:rsid w:val="3222B065"/>
    <w:rsid w:val="322363CC"/>
    <w:rsid w:val="322507AD"/>
    <w:rsid w:val="3225C5CC"/>
    <w:rsid w:val="32290A27"/>
    <w:rsid w:val="322B02D8"/>
    <w:rsid w:val="322DEA7F"/>
    <w:rsid w:val="322E50FA"/>
    <w:rsid w:val="32325365"/>
    <w:rsid w:val="3233A1A7"/>
    <w:rsid w:val="3233CF77"/>
    <w:rsid w:val="32352B57"/>
    <w:rsid w:val="3236FB21"/>
    <w:rsid w:val="3237063B"/>
    <w:rsid w:val="323A96C0"/>
    <w:rsid w:val="323D7B90"/>
    <w:rsid w:val="323EE253"/>
    <w:rsid w:val="323F729B"/>
    <w:rsid w:val="3243D468"/>
    <w:rsid w:val="324548D9"/>
    <w:rsid w:val="3246A120"/>
    <w:rsid w:val="324ABE19"/>
    <w:rsid w:val="324BA78D"/>
    <w:rsid w:val="324C80A3"/>
    <w:rsid w:val="324E2B7B"/>
    <w:rsid w:val="324FA0C3"/>
    <w:rsid w:val="3250B921"/>
    <w:rsid w:val="3251C3B7"/>
    <w:rsid w:val="32547295"/>
    <w:rsid w:val="325554F0"/>
    <w:rsid w:val="3256BDC8"/>
    <w:rsid w:val="32581516"/>
    <w:rsid w:val="325D4159"/>
    <w:rsid w:val="325E74BC"/>
    <w:rsid w:val="325F2DB5"/>
    <w:rsid w:val="3260C7DE"/>
    <w:rsid w:val="3261FCE0"/>
    <w:rsid w:val="32659ADC"/>
    <w:rsid w:val="326606F3"/>
    <w:rsid w:val="3267B1AE"/>
    <w:rsid w:val="3267CEDB"/>
    <w:rsid w:val="3268C028"/>
    <w:rsid w:val="32695E52"/>
    <w:rsid w:val="326D368F"/>
    <w:rsid w:val="326D3A07"/>
    <w:rsid w:val="326E92C7"/>
    <w:rsid w:val="326F0369"/>
    <w:rsid w:val="3272714C"/>
    <w:rsid w:val="32747706"/>
    <w:rsid w:val="32749B68"/>
    <w:rsid w:val="3274E77F"/>
    <w:rsid w:val="327572A9"/>
    <w:rsid w:val="32758318"/>
    <w:rsid w:val="3277755E"/>
    <w:rsid w:val="327A4DEC"/>
    <w:rsid w:val="327D430C"/>
    <w:rsid w:val="327DAC14"/>
    <w:rsid w:val="327F466E"/>
    <w:rsid w:val="32848D15"/>
    <w:rsid w:val="3286D70A"/>
    <w:rsid w:val="328D2A2A"/>
    <w:rsid w:val="328DDE2F"/>
    <w:rsid w:val="328F3287"/>
    <w:rsid w:val="328F4D57"/>
    <w:rsid w:val="3290C215"/>
    <w:rsid w:val="3291F677"/>
    <w:rsid w:val="32930040"/>
    <w:rsid w:val="329422AD"/>
    <w:rsid w:val="32945114"/>
    <w:rsid w:val="3294AE7F"/>
    <w:rsid w:val="3295CC17"/>
    <w:rsid w:val="3295D530"/>
    <w:rsid w:val="32971207"/>
    <w:rsid w:val="32977D30"/>
    <w:rsid w:val="32985B55"/>
    <w:rsid w:val="32986ACD"/>
    <w:rsid w:val="3298E8D1"/>
    <w:rsid w:val="329973F4"/>
    <w:rsid w:val="329B1169"/>
    <w:rsid w:val="32A12C23"/>
    <w:rsid w:val="32A2E041"/>
    <w:rsid w:val="32A5EEE9"/>
    <w:rsid w:val="32A6887C"/>
    <w:rsid w:val="32A69A18"/>
    <w:rsid w:val="32A6CB05"/>
    <w:rsid w:val="32A97C38"/>
    <w:rsid w:val="32AD6CE7"/>
    <w:rsid w:val="32AE5C3F"/>
    <w:rsid w:val="32AE5F1F"/>
    <w:rsid w:val="32AFB796"/>
    <w:rsid w:val="32B1AF0E"/>
    <w:rsid w:val="32B2CF95"/>
    <w:rsid w:val="32B2E1DF"/>
    <w:rsid w:val="32B3A376"/>
    <w:rsid w:val="32B48B68"/>
    <w:rsid w:val="32B4D9E4"/>
    <w:rsid w:val="32B50006"/>
    <w:rsid w:val="32B67DE4"/>
    <w:rsid w:val="32B6B76B"/>
    <w:rsid w:val="32B70A18"/>
    <w:rsid w:val="32B7C09B"/>
    <w:rsid w:val="32B9C283"/>
    <w:rsid w:val="32BA5C3C"/>
    <w:rsid w:val="32BAEBF2"/>
    <w:rsid w:val="32BDB0F9"/>
    <w:rsid w:val="32BEAD74"/>
    <w:rsid w:val="32C08F3C"/>
    <w:rsid w:val="32C375E4"/>
    <w:rsid w:val="32C3877C"/>
    <w:rsid w:val="32C47FBA"/>
    <w:rsid w:val="32C768EB"/>
    <w:rsid w:val="32C7B99B"/>
    <w:rsid w:val="32C89B02"/>
    <w:rsid w:val="32CCDE36"/>
    <w:rsid w:val="32CDC873"/>
    <w:rsid w:val="32CE7680"/>
    <w:rsid w:val="32CF841A"/>
    <w:rsid w:val="32D0A44C"/>
    <w:rsid w:val="32D0EB4A"/>
    <w:rsid w:val="32D7DBDA"/>
    <w:rsid w:val="32D8536E"/>
    <w:rsid w:val="32DA4D66"/>
    <w:rsid w:val="32DB9C68"/>
    <w:rsid w:val="32DC844D"/>
    <w:rsid w:val="32DEEFEC"/>
    <w:rsid w:val="32DFC273"/>
    <w:rsid w:val="32E08F4A"/>
    <w:rsid w:val="32E1BA8A"/>
    <w:rsid w:val="32E1C776"/>
    <w:rsid w:val="32E334E9"/>
    <w:rsid w:val="32E36AC8"/>
    <w:rsid w:val="32E43CA4"/>
    <w:rsid w:val="32E45C70"/>
    <w:rsid w:val="32E6501F"/>
    <w:rsid w:val="32E6E3CF"/>
    <w:rsid w:val="32E72BD0"/>
    <w:rsid w:val="32E8D29D"/>
    <w:rsid w:val="32E8DC82"/>
    <w:rsid w:val="32E8ED28"/>
    <w:rsid w:val="32E99F2E"/>
    <w:rsid w:val="32EC6792"/>
    <w:rsid w:val="32ED773B"/>
    <w:rsid w:val="32EE453B"/>
    <w:rsid w:val="32EECD0B"/>
    <w:rsid w:val="32EFE31C"/>
    <w:rsid w:val="32F35039"/>
    <w:rsid w:val="32F38C1D"/>
    <w:rsid w:val="32F51CF5"/>
    <w:rsid w:val="32F663D0"/>
    <w:rsid w:val="32F70107"/>
    <w:rsid w:val="32F7DBFD"/>
    <w:rsid w:val="32FBCB49"/>
    <w:rsid w:val="32FC4731"/>
    <w:rsid w:val="32FD6D3B"/>
    <w:rsid w:val="32FE65DA"/>
    <w:rsid w:val="32FEB2D1"/>
    <w:rsid w:val="33021F46"/>
    <w:rsid w:val="3306084F"/>
    <w:rsid w:val="33080B01"/>
    <w:rsid w:val="33083D92"/>
    <w:rsid w:val="3308B3F8"/>
    <w:rsid w:val="3308F2AD"/>
    <w:rsid w:val="3309F284"/>
    <w:rsid w:val="330A0552"/>
    <w:rsid w:val="330C4929"/>
    <w:rsid w:val="330DAF59"/>
    <w:rsid w:val="330DF5BF"/>
    <w:rsid w:val="330E44C3"/>
    <w:rsid w:val="330F38B3"/>
    <w:rsid w:val="330F6830"/>
    <w:rsid w:val="3310648E"/>
    <w:rsid w:val="33123A30"/>
    <w:rsid w:val="331251D7"/>
    <w:rsid w:val="331615D2"/>
    <w:rsid w:val="33187BA6"/>
    <w:rsid w:val="3318E21D"/>
    <w:rsid w:val="331C38E8"/>
    <w:rsid w:val="331D62E5"/>
    <w:rsid w:val="331FEA90"/>
    <w:rsid w:val="331FFDEE"/>
    <w:rsid w:val="33205CFE"/>
    <w:rsid w:val="33211CFF"/>
    <w:rsid w:val="3323B175"/>
    <w:rsid w:val="33298DB9"/>
    <w:rsid w:val="332DD43D"/>
    <w:rsid w:val="332E2B40"/>
    <w:rsid w:val="332F8B35"/>
    <w:rsid w:val="33301DCA"/>
    <w:rsid w:val="3335537C"/>
    <w:rsid w:val="3338FB50"/>
    <w:rsid w:val="33391C0C"/>
    <w:rsid w:val="333AF868"/>
    <w:rsid w:val="333DEDD2"/>
    <w:rsid w:val="333EB3E4"/>
    <w:rsid w:val="333F5FE5"/>
    <w:rsid w:val="334140E1"/>
    <w:rsid w:val="334210D0"/>
    <w:rsid w:val="33427B0B"/>
    <w:rsid w:val="33498EEE"/>
    <w:rsid w:val="334A66AB"/>
    <w:rsid w:val="334B363F"/>
    <w:rsid w:val="334B49BE"/>
    <w:rsid w:val="334BF84D"/>
    <w:rsid w:val="334DBF9C"/>
    <w:rsid w:val="334E9B29"/>
    <w:rsid w:val="334EC88F"/>
    <w:rsid w:val="33548809"/>
    <w:rsid w:val="335717AD"/>
    <w:rsid w:val="335CA36E"/>
    <w:rsid w:val="335D24AD"/>
    <w:rsid w:val="335EDF5F"/>
    <w:rsid w:val="335F716F"/>
    <w:rsid w:val="3363063A"/>
    <w:rsid w:val="3365B44C"/>
    <w:rsid w:val="33695BAB"/>
    <w:rsid w:val="336A79CC"/>
    <w:rsid w:val="336BC51E"/>
    <w:rsid w:val="336CCEFE"/>
    <w:rsid w:val="336EB588"/>
    <w:rsid w:val="33769F1B"/>
    <w:rsid w:val="3376CB1B"/>
    <w:rsid w:val="337829BC"/>
    <w:rsid w:val="33795D56"/>
    <w:rsid w:val="337C5A76"/>
    <w:rsid w:val="337DA35A"/>
    <w:rsid w:val="337DEFFE"/>
    <w:rsid w:val="33805AD9"/>
    <w:rsid w:val="3380608B"/>
    <w:rsid w:val="3382E626"/>
    <w:rsid w:val="3386318A"/>
    <w:rsid w:val="33863662"/>
    <w:rsid w:val="3388AD14"/>
    <w:rsid w:val="33892419"/>
    <w:rsid w:val="33895029"/>
    <w:rsid w:val="338B163F"/>
    <w:rsid w:val="338B7FA2"/>
    <w:rsid w:val="338C5546"/>
    <w:rsid w:val="338C7F87"/>
    <w:rsid w:val="3390A39D"/>
    <w:rsid w:val="33919909"/>
    <w:rsid w:val="33920068"/>
    <w:rsid w:val="33948D2A"/>
    <w:rsid w:val="339985CC"/>
    <w:rsid w:val="339B0BCB"/>
    <w:rsid w:val="339E1BE9"/>
    <w:rsid w:val="339FACB3"/>
    <w:rsid w:val="33A19F79"/>
    <w:rsid w:val="33A4AD52"/>
    <w:rsid w:val="33A5E3E1"/>
    <w:rsid w:val="33A5FB30"/>
    <w:rsid w:val="33A5FF0A"/>
    <w:rsid w:val="33A754A9"/>
    <w:rsid w:val="33A90D60"/>
    <w:rsid w:val="33AB93BC"/>
    <w:rsid w:val="33ABBC39"/>
    <w:rsid w:val="33AC2448"/>
    <w:rsid w:val="33AD36DE"/>
    <w:rsid w:val="33ADCF1E"/>
    <w:rsid w:val="33ADE8C8"/>
    <w:rsid w:val="33AF2DD3"/>
    <w:rsid w:val="33AF9FDD"/>
    <w:rsid w:val="33B63F83"/>
    <w:rsid w:val="33B83720"/>
    <w:rsid w:val="33BC9D8C"/>
    <w:rsid w:val="33BDDD63"/>
    <w:rsid w:val="33BE9422"/>
    <w:rsid w:val="33BEDBF9"/>
    <w:rsid w:val="33BEF7C5"/>
    <w:rsid w:val="33C0027A"/>
    <w:rsid w:val="33C0B507"/>
    <w:rsid w:val="33C21763"/>
    <w:rsid w:val="33C28BFB"/>
    <w:rsid w:val="33C2FB66"/>
    <w:rsid w:val="33C35FD0"/>
    <w:rsid w:val="33C654FC"/>
    <w:rsid w:val="33C70038"/>
    <w:rsid w:val="33CA30DD"/>
    <w:rsid w:val="33CA9572"/>
    <w:rsid w:val="33CBAA63"/>
    <w:rsid w:val="33CD415E"/>
    <w:rsid w:val="33CEF861"/>
    <w:rsid w:val="33CFCEB6"/>
    <w:rsid w:val="33D054C0"/>
    <w:rsid w:val="33D1BCC9"/>
    <w:rsid w:val="33D1ED82"/>
    <w:rsid w:val="33D20704"/>
    <w:rsid w:val="33D5551E"/>
    <w:rsid w:val="33D55E19"/>
    <w:rsid w:val="33DAE107"/>
    <w:rsid w:val="33DBCCDC"/>
    <w:rsid w:val="33DC13DF"/>
    <w:rsid w:val="33DDD4DA"/>
    <w:rsid w:val="33DE919B"/>
    <w:rsid w:val="33DF7312"/>
    <w:rsid w:val="33E2198F"/>
    <w:rsid w:val="33E53B7E"/>
    <w:rsid w:val="33E79A92"/>
    <w:rsid w:val="33E8B776"/>
    <w:rsid w:val="33EA6CD8"/>
    <w:rsid w:val="33EAB848"/>
    <w:rsid w:val="33EF94EC"/>
    <w:rsid w:val="33F0A179"/>
    <w:rsid w:val="33F2CADA"/>
    <w:rsid w:val="33F50928"/>
    <w:rsid w:val="33F596B3"/>
    <w:rsid w:val="33F67E63"/>
    <w:rsid w:val="33F8BA41"/>
    <w:rsid w:val="33FA36F6"/>
    <w:rsid w:val="33FB7DAB"/>
    <w:rsid w:val="33FCFC8F"/>
    <w:rsid w:val="340041F8"/>
    <w:rsid w:val="34028FE8"/>
    <w:rsid w:val="34047E84"/>
    <w:rsid w:val="34057722"/>
    <w:rsid w:val="340761D5"/>
    <w:rsid w:val="34081FB5"/>
    <w:rsid w:val="3408B5CE"/>
    <w:rsid w:val="340C320C"/>
    <w:rsid w:val="340C71EF"/>
    <w:rsid w:val="340F7096"/>
    <w:rsid w:val="3411C19F"/>
    <w:rsid w:val="341668F1"/>
    <w:rsid w:val="34172B20"/>
    <w:rsid w:val="3417E424"/>
    <w:rsid w:val="34189592"/>
    <w:rsid w:val="341A23AC"/>
    <w:rsid w:val="341FBCF8"/>
    <w:rsid w:val="34201EDB"/>
    <w:rsid w:val="34219884"/>
    <w:rsid w:val="34233994"/>
    <w:rsid w:val="3427181C"/>
    <w:rsid w:val="342843B1"/>
    <w:rsid w:val="342A0A0B"/>
    <w:rsid w:val="342C160F"/>
    <w:rsid w:val="3430210F"/>
    <w:rsid w:val="3430532C"/>
    <w:rsid w:val="34309881"/>
    <w:rsid w:val="343099BF"/>
    <w:rsid w:val="34356041"/>
    <w:rsid w:val="343B6BB5"/>
    <w:rsid w:val="343CEFBF"/>
    <w:rsid w:val="343D86A1"/>
    <w:rsid w:val="343E5DB5"/>
    <w:rsid w:val="34418E81"/>
    <w:rsid w:val="3442F472"/>
    <w:rsid w:val="34468118"/>
    <w:rsid w:val="3446CBB8"/>
    <w:rsid w:val="34484709"/>
    <w:rsid w:val="344982A8"/>
    <w:rsid w:val="344AD8AA"/>
    <w:rsid w:val="344BAD3B"/>
    <w:rsid w:val="344BE663"/>
    <w:rsid w:val="344CB74F"/>
    <w:rsid w:val="344DCC47"/>
    <w:rsid w:val="344EF628"/>
    <w:rsid w:val="34522A3D"/>
    <w:rsid w:val="345277AF"/>
    <w:rsid w:val="3453F233"/>
    <w:rsid w:val="3455B9A8"/>
    <w:rsid w:val="345933D1"/>
    <w:rsid w:val="34608B19"/>
    <w:rsid w:val="34621CB1"/>
    <w:rsid w:val="34630A77"/>
    <w:rsid w:val="346319E9"/>
    <w:rsid w:val="3464AD59"/>
    <w:rsid w:val="34669910"/>
    <w:rsid w:val="3466AA7E"/>
    <w:rsid w:val="34692A1A"/>
    <w:rsid w:val="346BC3B3"/>
    <w:rsid w:val="346C0907"/>
    <w:rsid w:val="346C3338"/>
    <w:rsid w:val="346CA9EF"/>
    <w:rsid w:val="346EB385"/>
    <w:rsid w:val="34700248"/>
    <w:rsid w:val="347156AD"/>
    <w:rsid w:val="3476EC6C"/>
    <w:rsid w:val="34780733"/>
    <w:rsid w:val="34787A14"/>
    <w:rsid w:val="34791FFE"/>
    <w:rsid w:val="347A57BE"/>
    <w:rsid w:val="347B44B7"/>
    <w:rsid w:val="347B79EF"/>
    <w:rsid w:val="347CA67D"/>
    <w:rsid w:val="347FF836"/>
    <w:rsid w:val="3481BD6B"/>
    <w:rsid w:val="3482879F"/>
    <w:rsid w:val="348297CD"/>
    <w:rsid w:val="3483ECDB"/>
    <w:rsid w:val="3487C6A9"/>
    <w:rsid w:val="3489C824"/>
    <w:rsid w:val="348B9C59"/>
    <w:rsid w:val="348EBB4D"/>
    <w:rsid w:val="348F9402"/>
    <w:rsid w:val="34913519"/>
    <w:rsid w:val="34921B15"/>
    <w:rsid w:val="34926F9C"/>
    <w:rsid w:val="34974719"/>
    <w:rsid w:val="3498A37E"/>
    <w:rsid w:val="3498D743"/>
    <w:rsid w:val="3499B543"/>
    <w:rsid w:val="349A0C1B"/>
    <w:rsid w:val="349B17A9"/>
    <w:rsid w:val="349B6364"/>
    <w:rsid w:val="349B8784"/>
    <w:rsid w:val="349C2153"/>
    <w:rsid w:val="349F7801"/>
    <w:rsid w:val="349FFB7D"/>
    <w:rsid w:val="34A18086"/>
    <w:rsid w:val="34A1FFBE"/>
    <w:rsid w:val="34A2ECE0"/>
    <w:rsid w:val="34A54B9C"/>
    <w:rsid w:val="34A71316"/>
    <w:rsid w:val="34A88E31"/>
    <w:rsid w:val="34A8D833"/>
    <w:rsid w:val="34AD69E4"/>
    <w:rsid w:val="34AE558D"/>
    <w:rsid w:val="34B13A47"/>
    <w:rsid w:val="34B277FE"/>
    <w:rsid w:val="34B3AD70"/>
    <w:rsid w:val="34B80CA2"/>
    <w:rsid w:val="34B81AE6"/>
    <w:rsid w:val="34B838AE"/>
    <w:rsid w:val="34BB3045"/>
    <w:rsid w:val="34BCC68D"/>
    <w:rsid w:val="34C0DEFC"/>
    <w:rsid w:val="34C44552"/>
    <w:rsid w:val="34C92F49"/>
    <w:rsid w:val="34CA519F"/>
    <w:rsid w:val="34CDB9E9"/>
    <w:rsid w:val="34D1BE15"/>
    <w:rsid w:val="34D360DE"/>
    <w:rsid w:val="34D599E2"/>
    <w:rsid w:val="34D5E9A2"/>
    <w:rsid w:val="34D690F2"/>
    <w:rsid w:val="34D71DB1"/>
    <w:rsid w:val="34D8AE74"/>
    <w:rsid w:val="34DA4A60"/>
    <w:rsid w:val="34DB4D91"/>
    <w:rsid w:val="34DD8C64"/>
    <w:rsid w:val="34DDE881"/>
    <w:rsid w:val="34DFF232"/>
    <w:rsid w:val="34E0488E"/>
    <w:rsid w:val="34E1C7B7"/>
    <w:rsid w:val="34E2B4CB"/>
    <w:rsid w:val="34E30F29"/>
    <w:rsid w:val="34E6A680"/>
    <w:rsid w:val="34E766E4"/>
    <w:rsid w:val="34EBA978"/>
    <w:rsid w:val="34EDF523"/>
    <w:rsid w:val="34EFE3D5"/>
    <w:rsid w:val="34F20FFC"/>
    <w:rsid w:val="34F2FDF2"/>
    <w:rsid w:val="34F453E5"/>
    <w:rsid w:val="34F6865C"/>
    <w:rsid w:val="34F91B90"/>
    <w:rsid w:val="34FB33D9"/>
    <w:rsid w:val="34FB3D04"/>
    <w:rsid w:val="34FB55B7"/>
    <w:rsid w:val="34FBB995"/>
    <w:rsid w:val="34FD810C"/>
    <w:rsid w:val="34FE5381"/>
    <w:rsid w:val="3500D200"/>
    <w:rsid w:val="35028755"/>
    <w:rsid w:val="3504306B"/>
    <w:rsid w:val="35045714"/>
    <w:rsid w:val="350710BC"/>
    <w:rsid w:val="350763FD"/>
    <w:rsid w:val="35077E8B"/>
    <w:rsid w:val="35080209"/>
    <w:rsid w:val="3508DCC6"/>
    <w:rsid w:val="350BB3CA"/>
    <w:rsid w:val="350BC590"/>
    <w:rsid w:val="350EC7BA"/>
    <w:rsid w:val="351018CF"/>
    <w:rsid w:val="3510284A"/>
    <w:rsid w:val="3510DEDF"/>
    <w:rsid w:val="351174DB"/>
    <w:rsid w:val="35117A5C"/>
    <w:rsid w:val="35117B90"/>
    <w:rsid w:val="35123CA3"/>
    <w:rsid w:val="351363AE"/>
    <w:rsid w:val="351758C6"/>
    <w:rsid w:val="35187CFB"/>
    <w:rsid w:val="3519BF8E"/>
    <w:rsid w:val="351B707C"/>
    <w:rsid w:val="351C1140"/>
    <w:rsid w:val="351CF4EF"/>
    <w:rsid w:val="351F4FAB"/>
    <w:rsid w:val="35207539"/>
    <w:rsid w:val="35233651"/>
    <w:rsid w:val="35260817"/>
    <w:rsid w:val="3529CFDC"/>
    <w:rsid w:val="352AE48C"/>
    <w:rsid w:val="3530BCF7"/>
    <w:rsid w:val="3530C893"/>
    <w:rsid w:val="35329597"/>
    <w:rsid w:val="3532DE01"/>
    <w:rsid w:val="3535204E"/>
    <w:rsid w:val="3535702E"/>
    <w:rsid w:val="35376A5E"/>
    <w:rsid w:val="353B170D"/>
    <w:rsid w:val="353BC253"/>
    <w:rsid w:val="353DD46E"/>
    <w:rsid w:val="353FA4CE"/>
    <w:rsid w:val="3547D914"/>
    <w:rsid w:val="35497DBA"/>
    <w:rsid w:val="354A26C1"/>
    <w:rsid w:val="354AE319"/>
    <w:rsid w:val="354E0CE0"/>
    <w:rsid w:val="3552DDB0"/>
    <w:rsid w:val="35532015"/>
    <w:rsid w:val="3553C021"/>
    <w:rsid w:val="35559CAF"/>
    <w:rsid w:val="35565CBC"/>
    <w:rsid w:val="35574DC1"/>
    <w:rsid w:val="355895DE"/>
    <w:rsid w:val="355DB169"/>
    <w:rsid w:val="35622D9C"/>
    <w:rsid w:val="356258FA"/>
    <w:rsid w:val="35661305"/>
    <w:rsid w:val="3566FE5D"/>
    <w:rsid w:val="356A0EB0"/>
    <w:rsid w:val="356E2AA2"/>
    <w:rsid w:val="35706ABC"/>
    <w:rsid w:val="3571B999"/>
    <w:rsid w:val="35731D9E"/>
    <w:rsid w:val="3575579C"/>
    <w:rsid w:val="357764A9"/>
    <w:rsid w:val="3578862B"/>
    <w:rsid w:val="3578F5C6"/>
    <w:rsid w:val="357A9DB0"/>
    <w:rsid w:val="35803D79"/>
    <w:rsid w:val="358116D9"/>
    <w:rsid w:val="35823F83"/>
    <w:rsid w:val="35840FAA"/>
    <w:rsid w:val="3585B848"/>
    <w:rsid w:val="3585EDDA"/>
    <w:rsid w:val="3585F6E8"/>
    <w:rsid w:val="358860C5"/>
    <w:rsid w:val="3588DE0C"/>
    <w:rsid w:val="3589F191"/>
    <w:rsid w:val="358D69B7"/>
    <w:rsid w:val="358D6F1E"/>
    <w:rsid w:val="358EB144"/>
    <w:rsid w:val="358FF39D"/>
    <w:rsid w:val="35948830"/>
    <w:rsid w:val="3595A5FD"/>
    <w:rsid w:val="3598BD5C"/>
    <w:rsid w:val="359C1057"/>
    <w:rsid w:val="359C43BE"/>
    <w:rsid w:val="359CA5B4"/>
    <w:rsid w:val="35A1FE13"/>
    <w:rsid w:val="35A6FFA3"/>
    <w:rsid w:val="35A9029F"/>
    <w:rsid w:val="35AA8BC6"/>
    <w:rsid w:val="35ADD04A"/>
    <w:rsid w:val="35AE5051"/>
    <w:rsid w:val="35AFF12D"/>
    <w:rsid w:val="35B20117"/>
    <w:rsid w:val="35B4FAAE"/>
    <w:rsid w:val="35B502E9"/>
    <w:rsid w:val="35B5181F"/>
    <w:rsid w:val="35B604D0"/>
    <w:rsid w:val="35B9CE41"/>
    <w:rsid w:val="35BAED4E"/>
    <w:rsid w:val="35BB3690"/>
    <w:rsid w:val="35BB77C9"/>
    <w:rsid w:val="35BCD218"/>
    <w:rsid w:val="35BF7AA2"/>
    <w:rsid w:val="35BF87C8"/>
    <w:rsid w:val="35C3898F"/>
    <w:rsid w:val="35C8A429"/>
    <w:rsid w:val="35C8C9DC"/>
    <w:rsid w:val="35C90ACB"/>
    <w:rsid w:val="35CFD7BD"/>
    <w:rsid w:val="35D128F5"/>
    <w:rsid w:val="35D1A754"/>
    <w:rsid w:val="35D42C20"/>
    <w:rsid w:val="35D500BD"/>
    <w:rsid w:val="35D55D30"/>
    <w:rsid w:val="35D5CA75"/>
    <w:rsid w:val="35D65142"/>
    <w:rsid w:val="35DD4DD9"/>
    <w:rsid w:val="35E09091"/>
    <w:rsid w:val="35E0CCCF"/>
    <w:rsid w:val="35E2F120"/>
    <w:rsid w:val="35E6C416"/>
    <w:rsid w:val="35E70B9D"/>
    <w:rsid w:val="35E8B0A0"/>
    <w:rsid w:val="35E94A18"/>
    <w:rsid w:val="35EAEECC"/>
    <w:rsid w:val="35EB3A3A"/>
    <w:rsid w:val="35EB9D1F"/>
    <w:rsid w:val="35EC9535"/>
    <w:rsid w:val="35ED3853"/>
    <w:rsid w:val="35EEAF41"/>
    <w:rsid w:val="35F1D026"/>
    <w:rsid w:val="35F238C1"/>
    <w:rsid w:val="35F46900"/>
    <w:rsid w:val="35F6AC1D"/>
    <w:rsid w:val="36033A3F"/>
    <w:rsid w:val="36040A7F"/>
    <w:rsid w:val="36044760"/>
    <w:rsid w:val="36052536"/>
    <w:rsid w:val="3606894B"/>
    <w:rsid w:val="3606B079"/>
    <w:rsid w:val="360AFECC"/>
    <w:rsid w:val="360BEFCE"/>
    <w:rsid w:val="360C6715"/>
    <w:rsid w:val="360CFE22"/>
    <w:rsid w:val="360D4AFD"/>
    <w:rsid w:val="360DDE28"/>
    <w:rsid w:val="36120722"/>
    <w:rsid w:val="3613AE4C"/>
    <w:rsid w:val="36181D6E"/>
    <w:rsid w:val="361854AD"/>
    <w:rsid w:val="36193E86"/>
    <w:rsid w:val="36199D64"/>
    <w:rsid w:val="361AB038"/>
    <w:rsid w:val="361C1AB9"/>
    <w:rsid w:val="361C659E"/>
    <w:rsid w:val="361E9986"/>
    <w:rsid w:val="361F9142"/>
    <w:rsid w:val="36215A7B"/>
    <w:rsid w:val="3622CF66"/>
    <w:rsid w:val="36239521"/>
    <w:rsid w:val="3628A266"/>
    <w:rsid w:val="3629FEF7"/>
    <w:rsid w:val="362D618F"/>
    <w:rsid w:val="362F028F"/>
    <w:rsid w:val="362FCCE5"/>
    <w:rsid w:val="36309AC8"/>
    <w:rsid w:val="3632259A"/>
    <w:rsid w:val="36345616"/>
    <w:rsid w:val="3638892C"/>
    <w:rsid w:val="3638E088"/>
    <w:rsid w:val="36398E29"/>
    <w:rsid w:val="363BE7D4"/>
    <w:rsid w:val="363C154A"/>
    <w:rsid w:val="363D415E"/>
    <w:rsid w:val="363DC2BE"/>
    <w:rsid w:val="363F198A"/>
    <w:rsid w:val="3640546E"/>
    <w:rsid w:val="36425496"/>
    <w:rsid w:val="3642BCE1"/>
    <w:rsid w:val="36478A97"/>
    <w:rsid w:val="3648B324"/>
    <w:rsid w:val="364F4D0A"/>
    <w:rsid w:val="364F9438"/>
    <w:rsid w:val="3650F513"/>
    <w:rsid w:val="36529CB0"/>
    <w:rsid w:val="3653CCF0"/>
    <w:rsid w:val="36546BF0"/>
    <w:rsid w:val="3654774A"/>
    <w:rsid w:val="3655A94F"/>
    <w:rsid w:val="3655BEA1"/>
    <w:rsid w:val="3655E77E"/>
    <w:rsid w:val="3656018A"/>
    <w:rsid w:val="3656D93B"/>
    <w:rsid w:val="3658EF9D"/>
    <w:rsid w:val="365A2C8F"/>
    <w:rsid w:val="365B7199"/>
    <w:rsid w:val="365DAA03"/>
    <w:rsid w:val="365E968B"/>
    <w:rsid w:val="365FC9DB"/>
    <w:rsid w:val="366258C8"/>
    <w:rsid w:val="3662F2EC"/>
    <w:rsid w:val="36668AEA"/>
    <w:rsid w:val="3667C005"/>
    <w:rsid w:val="366818EF"/>
    <w:rsid w:val="36687FD1"/>
    <w:rsid w:val="3669C757"/>
    <w:rsid w:val="366A2B61"/>
    <w:rsid w:val="366ABB0F"/>
    <w:rsid w:val="366B100A"/>
    <w:rsid w:val="366E0277"/>
    <w:rsid w:val="366E6DCA"/>
    <w:rsid w:val="366FB866"/>
    <w:rsid w:val="36707F2E"/>
    <w:rsid w:val="36739685"/>
    <w:rsid w:val="36766686"/>
    <w:rsid w:val="367909F7"/>
    <w:rsid w:val="367B6BFB"/>
    <w:rsid w:val="367C1276"/>
    <w:rsid w:val="367C4037"/>
    <w:rsid w:val="367DDD68"/>
    <w:rsid w:val="367E3697"/>
    <w:rsid w:val="367E6150"/>
    <w:rsid w:val="367E70AE"/>
    <w:rsid w:val="368144D3"/>
    <w:rsid w:val="3681EABE"/>
    <w:rsid w:val="36843229"/>
    <w:rsid w:val="3684DE66"/>
    <w:rsid w:val="3685079B"/>
    <w:rsid w:val="3685415B"/>
    <w:rsid w:val="3686C3A0"/>
    <w:rsid w:val="368A35B3"/>
    <w:rsid w:val="368AB7E9"/>
    <w:rsid w:val="368B2565"/>
    <w:rsid w:val="368EA346"/>
    <w:rsid w:val="368EE8ED"/>
    <w:rsid w:val="3691B424"/>
    <w:rsid w:val="36960ADF"/>
    <w:rsid w:val="36965D67"/>
    <w:rsid w:val="3697A01E"/>
    <w:rsid w:val="369A8A71"/>
    <w:rsid w:val="369AA861"/>
    <w:rsid w:val="369AB370"/>
    <w:rsid w:val="369AD1F9"/>
    <w:rsid w:val="369D3F69"/>
    <w:rsid w:val="369E592D"/>
    <w:rsid w:val="36A14606"/>
    <w:rsid w:val="36A19956"/>
    <w:rsid w:val="36A624C6"/>
    <w:rsid w:val="36A8FC41"/>
    <w:rsid w:val="36A9792E"/>
    <w:rsid w:val="36A999AA"/>
    <w:rsid w:val="36A9D921"/>
    <w:rsid w:val="36AC9217"/>
    <w:rsid w:val="36AD2D87"/>
    <w:rsid w:val="36AD9380"/>
    <w:rsid w:val="36AE1DA8"/>
    <w:rsid w:val="36B54D75"/>
    <w:rsid w:val="36B5900A"/>
    <w:rsid w:val="36B5C1C4"/>
    <w:rsid w:val="36B60D24"/>
    <w:rsid w:val="36B84D05"/>
    <w:rsid w:val="36BD1A8F"/>
    <w:rsid w:val="36C0CAA8"/>
    <w:rsid w:val="36C0D717"/>
    <w:rsid w:val="36C165BF"/>
    <w:rsid w:val="36C49920"/>
    <w:rsid w:val="36C9919E"/>
    <w:rsid w:val="36C9B05D"/>
    <w:rsid w:val="36CA4EF5"/>
    <w:rsid w:val="36CBE921"/>
    <w:rsid w:val="36CC5D28"/>
    <w:rsid w:val="36CD4739"/>
    <w:rsid w:val="36CE1DC2"/>
    <w:rsid w:val="36CF1EE2"/>
    <w:rsid w:val="36D0CFEC"/>
    <w:rsid w:val="36D376D6"/>
    <w:rsid w:val="36D3ED04"/>
    <w:rsid w:val="36D3FA1E"/>
    <w:rsid w:val="36D540A7"/>
    <w:rsid w:val="36D8985E"/>
    <w:rsid w:val="36D8FD63"/>
    <w:rsid w:val="36DB2DE6"/>
    <w:rsid w:val="36E3F18A"/>
    <w:rsid w:val="36E77D1B"/>
    <w:rsid w:val="36E8931B"/>
    <w:rsid w:val="36E89B6E"/>
    <w:rsid w:val="36E8BA3C"/>
    <w:rsid w:val="36EC5151"/>
    <w:rsid w:val="36F055A7"/>
    <w:rsid w:val="36F25A3B"/>
    <w:rsid w:val="36F51BC0"/>
    <w:rsid w:val="36F659D3"/>
    <w:rsid w:val="36FB28F6"/>
    <w:rsid w:val="36FC0C88"/>
    <w:rsid w:val="36FC249D"/>
    <w:rsid w:val="36FC32B9"/>
    <w:rsid w:val="36FEA533"/>
    <w:rsid w:val="36FEE664"/>
    <w:rsid w:val="36FF8C06"/>
    <w:rsid w:val="36FF9CA7"/>
    <w:rsid w:val="3700EF14"/>
    <w:rsid w:val="3701BB78"/>
    <w:rsid w:val="370293F9"/>
    <w:rsid w:val="3702E12D"/>
    <w:rsid w:val="37032C26"/>
    <w:rsid w:val="3703B614"/>
    <w:rsid w:val="37057961"/>
    <w:rsid w:val="3707A719"/>
    <w:rsid w:val="37085FA0"/>
    <w:rsid w:val="3708C548"/>
    <w:rsid w:val="370A8853"/>
    <w:rsid w:val="370B3C46"/>
    <w:rsid w:val="370C3798"/>
    <w:rsid w:val="370D359F"/>
    <w:rsid w:val="371060B2"/>
    <w:rsid w:val="37135626"/>
    <w:rsid w:val="37159930"/>
    <w:rsid w:val="3716590E"/>
    <w:rsid w:val="3717CC92"/>
    <w:rsid w:val="3718D088"/>
    <w:rsid w:val="371C52E0"/>
    <w:rsid w:val="371C8EDF"/>
    <w:rsid w:val="37200948"/>
    <w:rsid w:val="37215E58"/>
    <w:rsid w:val="3722696F"/>
    <w:rsid w:val="37233FB8"/>
    <w:rsid w:val="37238E05"/>
    <w:rsid w:val="3723EBF3"/>
    <w:rsid w:val="37287C37"/>
    <w:rsid w:val="372CD15F"/>
    <w:rsid w:val="37319EAD"/>
    <w:rsid w:val="3731CF69"/>
    <w:rsid w:val="3732B509"/>
    <w:rsid w:val="3736CE21"/>
    <w:rsid w:val="37377A61"/>
    <w:rsid w:val="3737BBD8"/>
    <w:rsid w:val="3737C46A"/>
    <w:rsid w:val="373A8563"/>
    <w:rsid w:val="373BBC86"/>
    <w:rsid w:val="373D8651"/>
    <w:rsid w:val="373E6DC1"/>
    <w:rsid w:val="373EDEBC"/>
    <w:rsid w:val="3740414C"/>
    <w:rsid w:val="37407951"/>
    <w:rsid w:val="3741FC97"/>
    <w:rsid w:val="3742091F"/>
    <w:rsid w:val="374467B9"/>
    <w:rsid w:val="3744A749"/>
    <w:rsid w:val="37464D6A"/>
    <w:rsid w:val="37494613"/>
    <w:rsid w:val="374DFFD9"/>
    <w:rsid w:val="374E3409"/>
    <w:rsid w:val="374F739B"/>
    <w:rsid w:val="375006E8"/>
    <w:rsid w:val="375147D8"/>
    <w:rsid w:val="3751D2EC"/>
    <w:rsid w:val="3752BBF3"/>
    <w:rsid w:val="3753169F"/>
    <w:rsid w:val="3753ABB8"/>
    <w:rsid w:val="375BBDDC"/>
    <w:rsid w:val="37600556"/>
    <w:rsid w:val="3760BE97"/>
    <w:rsid w:val="37621421"/>
    <w:rsid w:val="37641DD9"/>
    <w:rsid w:val="3764A32F"/>
    <w:rsid w:val="3764B61D"/>
    <w:rsid w:val="3767F691"/>
    <w:rsid w:val="376813FC"/>
    <w:rsid w:val="376A3BC5"/>
    <w:rsid w:val="376D0FF3"/>
    <w:rsid w:val="3773B3DA"/>
    <w:rsid w:val="3777D422"/>
    <w:rsid w:val="377927B9"/>
    <w:rsid w:val="3779F748"/>
    <w:rsid w:val="377AFD15"/>
    <w:rsid w:val="377B01D5"/>
    <w:rsid w:val="377BB904"/>
    <w:rsid w:val="377C1697"/>
    <w:rsid w:val="3781A818"/>
    <w:rsid w:val="378372ED"/>
    <w:rsid w:val="3785D630"/>
    <w:rsid w:val="3786F66F"/>
    <w:rsid w:val="3788B3D4"/>
    <w:rsid w:val="378A8234"/>
    <w:rsid w:val="378DBF21"/>
    <w:rsid w:val="378E1FA9"/>
    <w:rsid w:val="378FD2D8"/>
    <w:rsid w:val="37900834"/>
    <w:rsid w:val="37939CB0"/>
    <w:rsid w:val="3794BDDC"/>
    <w:rsid w:val="3799947B"/>
    <w:rsid w:val="379B2C4D"/>
    <w:rsid w:val="379B6106"/>
    <w:rsid w:val="379BB240"/>
    <w:rsid w:val="379F3684"/>
    <w:rsid w:val="37A1D9C9"/>
    <w:rsid w:val="37A3177D"/>
    <w:rsid w:val="37A34C9F"/>
    <w:rsid w:val="37A49339"/>
    <w:rsid w:val="37A53BA2"/>
    <w:rsid w:val="37A71F45"/>
    <w:rsid w:val="37A809ED"/>
    <w:rsid w:val="37A8B519"/>
    <w:rsid w:val="37AB1F18"/>
    <w:rsid w:val="37AD64A1"/>
    <w:rsid w:val="37AD6BF5"/>
    <w:rsid w:val="37B2849C"/>
    <w:rsid w:val="37B34178"/>
    <w:rsid w:val="37B622DD"/>
    <w:rsid w:val="37B76A93"/>
    <w:rsid w:val="37B7964A"/>
    <w:rsid w:val="37B8C35F"/>
    <w:rsid w:val="37B8F18F"/>
    <w:rsid w:val="37B91131"/>
    <w:rsid w:val="37BEC2FA"/>
    <w:rsid w:val="37BFED50"/>
    <w:rsid w:val="37C28A78"/>
    <w:rsid w:val="37C33BA2"/>
    <w:rsid w:val="37C4CC08"/>
    <w:rsid w:val="37C5DB32"/>
    <w:rsid w:val="37C61439"/>
    <w:rsid w:val="37C68710"/>
    <w:rsid w:val="37C77E36"/>
    <w:rsid w:val="37CBCE7C"/>
    <w:rsid w:val="37CE36D2"/>
    <w:rsid w:val="37CE7F75"/>
    <w:rsid w:val="37CF0485"/>
    <w:rsid w:val="37CF050A"/>
    <w:rsid w:val="37CF1085"/>
    <w:rsid w:val="37CF1165"/>
    <w:rsid w:val="37D07F1A"/>
    <w:rsid w:val="37D2EC76"/>
    <w:rsid w:val="37D64A23"/>
    <w:rsid w:val="37DB72CF"/>
    <w:rsid w:val="37DC4AA1"/>
    <w:rsid w:val="37DE3AC2"/>
    <w:rsid w:val="37DE3F3A"/>
    <w:rsid w:val="37E02018"/>
    <w:rsid w:val="37E04FBF"/>
    <w:rsid w:val="37E144DD"/>
    <w:rsid w:val="37E1B650"/>
    <w:rsid w:val="37E24169"/>
    <w:rsid w:val="37E50E5B"/>
    <w:rsid w:val="37E695CB"/>
    <w:rsid w:val="37E6FB08"/>
    <w:rsid w:val="37E75CFD"/>
    <w:rsid w:val="37E9973B"/>
    <w:rsid w:val="37EB2C04"/>
    <w:rsid w:val="37EE7957"/>
    <w:rsid w:val="37F02518"/>
    <w:rsid w:val="37F0F2B1"/>
    <w:rsid w:val="37F0FFF4"/>
    <w:rsid w:val="37F1BA7A"/>
    <w:rsid w:val="37F3AA80"/>
    <w:rsid w:val="37F3EF1B"/>
    <w:rsid w:val="37F6AFAD"/>
    <w:rsid w:val="37FA26D3"/>
    <w:rsid w:val="37FA428F"/>
    <w:rsid w:val="37FC52FD"/>
    <w:rsid w:val="37FCD431"/>
    <w:rsid w:val="37FE6F6E"/>
    <w:rsid w:val="37FFC85B"/>
    <w:rsid w:val="38004807"/>
    <w:rsid w:val="3804D953"/>
    <w:rsid w:val="38080A5B"/>
    <w:rsid w:val="3808D877"/>
    <w:rsid w:val="3809AD0B"/>
    <w:rsid w:val="380B2112"/>
    <w:rsid w:val="380B4587"/>
    <w:rsid w:val="380B5E53"/>
    <w:rsid w:val="3810089B"/>
    <w:rsid w:val="38104F36"/>
    <w:rsid w:val="381C7C53"/>
    <w:rsid w:val="381F71E7"/>
    <w:rsid w:val="38268C71"/>
    <w:rsid w:val="3827E54E"/>
    <w:rsid w:val="382906F5"/>
    <w:rsid w:val="3829A19C"/>
    <w:rsid w:val="382B4008"/>
    <w:rsid w:val="382DD048"/>
    <w:rsid w:val="382F876C"/>
    <w:rsid w:val="3831EAFF"/>
    <w:rsid w:val="38369B01"/>
    <w:rsid w:val="3836F097"/>
    <w:rsid w:val="383844A1"/>
    <w:rsid w:val="3838AB2C"/>
    <w:rsid w:val="3839CA0A"/>
    <w:rsid w:val="383B96B3"/>
    <w:rsid w:val="383BE680"/>
    <w:rsid w:val="383EC7B2"/>
    <w:rsid w:val="3840A1CE"/>
    <w:rsid w:val="384131E6"/>
    <w:rsid w:val="3841FB89"/>
    <w:rsid w:val="384C6F06"/>
    <w:rsid w:val="384CD378"/>
    <w:rsid w:val="384ED247"/>
    <w:rsid w:val="384F2627"/>
    <w:rsid w:val="384FF795"/>
    <w:rsid w:val="3850EDF7"/>
    <w:rsid w:val="3855948A"/>
    <w:rsid w:val="38594BE3"/>
    <w:rsid w:val="385AED62"/>
    <w:rsid w:val="385D1170"/>
    <w:rsid w:val="385D5590"/>
    <w:rsid w:val="385DD5E5"/>
    <w:rsid w:val="38633088"/>
    <w:rsid w:val="386404C8"/>
    <w:rsid w:val="38647CE8"/>
    <w:rsid w:val="38655FA4"/>
    <w:rsid w:val="386673D1"/>
    <w:rsid w:val="38671100"/>
    <w:rsid w:val="38682D7D"/>
    <w:rsid w:val="386917EA"/>
    <w:rsid w:val="386CD329"/>
    <w:rsid w:val="386E0552"/>
    <w:rsid w:val="38757964"/>
    <w:rsid w:val="3875D9EA"/>
    <w:rsid w:val="387A4A4D"/>
    <w:rsid w:val="387ACBF5"/>
    <w:rsid w:val="387C75DE"/>
    <w:rsid w:val="387F6C33"/>
    <w:rsid w:val="3880E0AA"/>
    <w:rsid w:val="3882633A"/>
    <w:rsid w:val="38832C0E"/>
    <w:rsid w:val="388A31DA"/>
    <w:rsid w:val="388B04E6"/>
    <w:rsid w:val="388FD018"/>
    <w:rsid w:val="3890490C"/>
    <w:rsid w:val="38937303"/>
    <w:rsid w:val="3894DBF6"/>
    <w:rsid w:val="38974BD2"/>
    <w:rsid w:val="38987CFF"/>
    <w:rsid w:val="389EB3D4"/>
    <w:rsid w:val="389EC0CC"/>
    <w:rsid w:val="38A05F2D"/>
    <w:rsid w:val="38A16D4C"/>
    <w:rsid w:val="38A18AF7"/>
    <w:rsid w:val="38A5E763"/>
    <w:rsid w:val="38A8C932"/>
    <w:rsid w:val="38A8EC8D"/>
    <w:rsid w:val="38A94681"/>
    <w:rsid w:val="38AB3E94"/>
    <w:rsid w:val="38AC19DE"/>
    <w:rsid w:val="38AF6014"/>
    <w:rsid w:val="38B1F148"/>
    <w:rsid w:val="38B277BD"/>
    <w:rsid w:val="38B28BD1"/>
    <w:rsid w:val="38B345C8"/>
    <w:rsid w:val="38B47D3B"/>
    <w:rsid w:val="38B5C0BF"/>
    <w:rsid w:val="38B96A8E"/>
    <w:rsid w:val="38BADC26"/>
    <w:rsid w:val="38BB83A4"/>
    <w:rsid w:val="38BC41D3"/>
    <w:rsid w:val="38BF3A26"/>
    <w:rsid w:val="38C071AB"/>
    <w:rsid w:val="38C43D89"/>
    <w:rsid w:val="38C62195"/>
    <w:rsid w:val="38C7CC84"/>
    <w:rsid w:val="38CE8DED"/>
    <w:rsid w:val="38D361A2"/>
    <w:rsid w:val="38D5813A"/>
    <w:rsid w:val="38D8A3A7"/>
    <w:rsid w:val="38D8B491"/>
    <w:rsid w:val="38D947C3"/>
    <w:rsid w:val="38D9573C"/>
    <w:rsid w:val="38D9EDBB"/>
    <w:rsid w:val="38DD9A36"/>
    <w:rsid w:val="38DDF55E"/>
    <w:rsid w:val="38DE5C68"/>
    <w:rsid w:val="38DF8088"/>
    <w:rsid w:val="38DFBD5D"/>
    <w:rsid w:val="38E290E6"/>
    <w:rsid w:val="38E522D7"/>
    <w:rsid w:val="38E85B3B"/>
    <w:rsid w:val="38EA0DBF"/>
    <w:rsid w:val="38EBA7AA"/>
    <w:rsid w:val="38ED9070"/>
    <w:rsid w:val="38F2C950"/>
    <w:rsid w:val="38F2D752"/>
    <w:rsid w:val="38F3CA18"/>
    <w:rsid w:val="38F4B619"/>
    <w:rsid w:val="38F65978"/>
    <w:rsid w:val="38F66B34"/>
    <w:rsid w:val="38F6DC48"/>
    <w:rsid w:val="38F88A5D"/>
    <w:rsid w:val="38F9FCD4"/>
    <w:rsid w:val="38FD828D"/>
    <w:rsid w:val="39021FC1"/>
    <w:rsid w:val="3903712F"/>
    <w:rsid w:val="3903C0F0"/>
    <w:rsid w:val="3904A72A"/>
    <w:rsid w:val="3906B73B"/>
    <w:rsid w:val="390981DF"/>
    <w:rsid w:val="3909CD83"/>
    <w:rsid w:val="390B81F3"/>
    <w:rsid w:val="390E975F"/>
    <w:rsid w:val="3911FC3C"/>
    <w:rsid w:val="3912A7BE"/>
    <w:rsid w:val="391558C2"/>
    <w:rsid w:val="3916E689"/>
    <w:rsid w:val="39170E2B"/>
    <w:rsid w:val="391CF0C3"/>
    <w:rsid w:val="391D7269"/>
    <w:rsid w:val="391E012B"/>
    <w:rsid w:val="391F79AF"/>
    <w:rsid w:val="3920E098"/>
    <w:rsid w:val="3921FA71"/>
    <w:rsid w:val="3922593E"/>
    <w:rsid w:val="392372BE"/>
    <w:rsid w:val="39279819"/>
    <w:rsid w:val="392C12AA"/>
    <w:rsid w:val="392CC6CB"/>
    <w:rsid w:val="392D8400"/>
    <w:rsid w:val="392F2911"/>
    <w:rsid w:val="3930A3BA"/>
    <w:rsid w:val="39340031"/>
    <w:rsid w:val="393470DB"/>
    <w:rsid w:val="393495C0"/>
    <w:rsid w:val="3936504A"/>
    <w:rsid w:val="3936BEB7"/>
    <w:rsid w:val="3937BC43"/>
    <w:rsid w:val="393DD885"/>
    <w:rsid w:val="39456763"/>
    <w:rsid w:val="3946471D"/>
    <w:rsid w:val="39480FEE"/>
    <w:rsid w:val="394C969F"/>
    <w:rsid w:val="394E49E6"/>
    <w:rsid w:val="394FC793"/>
    <w:rsid w:val="394FE89E"/>
    <w:rsid w:val="3950D6B2"/>
    <w:rsid w:val="395148B4"/>
    <w:rsid w:val="3952E9D7"/>
    <w:rsid w:val="39536581"/>
    <w:rsid w:val="3957AEB2"/>
    <w:rsid w:val="39592B03"/>
    <w:rsid w:val="395F42FC"/>
    <w:rsid w:val="395FA5D1"/>
    <w:rsid w:val="395FB9CD"/>
    <w:rsid w:val="396207FC"/>
    <w:rsid w:val="3963BB0B"/>
    <w:rsid w:val="3963CA46"/>
    <w:rsid w:val="3966CBE4"/>
    <w:rsid w:val="39672B62"/>
    <w:rsid w:val="3967FEAE"/>
    <w:rsid w:val="396CFA06"/>
    <w:rsid w:val="396E22B6"/>
    <w:rsid w:val="39700031"/>
    <w:rsid w:val="39720936"/>
    <w:rsid w:val="39723DDA"/>
    <w:rsid w:val="39731ACD"/>
    <w:rsid w:val="39739655"/>
    <w:rsid w:val="39746BBC"/>
    <w:rsid w:val="397478C8"/>
    <w:rsid w:val="39775055"/>
    <w:rsid w:val="397933D3"/>
    <w:rsid w:val="3979F4E7"/>
    <w:rsid w:val="397C63CA"/>
    <w:rsid w:val="397C7E80"/>
    <w:rsid w:val="397CA70D"/>
    <w:rsid w:val="397DF799"/>
    <w:rsid w:val="397E014B"/>
    <w:rsid w:val="397F08E7"/>
    <w:rsid w:val="3982B058"/>
    <w:rsid w:val="3982BE69"/>
    <w:rsid w:val="3982F8A5"/>
    <w:rsid w:val="39836061"/>
    <w:rsid w:val="398728B0"/>
    <w:rsid w:val="39872CCA"/>
    <w:rsid w:val="398C6B1B"/>
    <w:rsid w:val="398D1E79"/>
    <w:rsid w:val="398E369F"/>
    <w:rsid w:val="398E9872"/>
    <w:rsid w:val="398FAF49"/>
    <w:rsid w:val="399556F0"/>
    <w:rsid w:val="399635FB"/>
    <w:rsid w:val="39983147"/>
    <w:rsid w:val="39985246"/>
    <w:rsid w:val="3998BB30"/>
    <w:rsid w:val="3998C418"/>
    <w:rsid w:val="3998CA94"/>
    <w:rsid w:val="39A0EAA0"/>
    <w:rsid w:val="39A1A2B4"/>
    <w:rsid w:val="39A2B638"/>
    <w:rsid w:val="39A2C905"/>
    <w:rsid w:val="39A5AA27"/>
    <w:rsid w:val="39A7A657"/>
    <w:rsid w:val="39AA1A1E"/>
    <w:rsid w:val="39AB26F1"/>
    <w:rsid w:val="39B22229"/>
    <w:rsid w:val="39B2B20F"/>
    <w:rsid w:val="39B2BF2D"/>
    <w:rsid w:val="39B31217"/>
    <w:rsid w:val="39B64721"/>
    <w:rsid w:val="39B6EB09"/>
    <w:rsid w:val="39B9BC5E"/>
    <w:rsid w:val="39B9F591"/>
    <w:rsid w:val="39BA3543"/>
    <w:rsid w:val="39BA7418"/>
    <w:rsid w:val="39BB110D"/>
    <w:rsid w:val="39BC3B85"/>
    <w:rsid w:val="39BD0B93"/>
    <w:rsid w:val="39C0E43E"/>
    <w:rsid w:val="39C1BAF1"/>
    <w:rsid w:val="39C1F400"/>
    <w:rsid w:val="39C270D5"/>
    <w:rsid w:val="39C39460"/>
    <w:rsid w:val="39C4BE7B"/>
    <w:rsid w:val="39C5E8B2"/>
    <w:rsid w:val="39C8F52D"/>
    <w:rsid w:val="39C9D25A"/>
    <w:rsid w:val="39CC2C76"/>
    <w:rsid w:val="39CC4D00"/>
    <w:rsid w:val="39CE182E"/>
    <w:rsid w:val="39CED049"/>
    <w:rsid w:val="39CFFA84"/>
    <w:rsid w:val="39D09670"/>
    <w:rsid w:val="39D11BDE"/>
    <w:rsid w:val="39D44CE8"/>
    <w:rsid w:val="39D7B567"/>
    <w:rsid w:val="39DA7952"/>
    <w:rsid w:val="39DA9513"/>
    <w:rsid w:val="39DC8EEA"/>
    <w:rsid w:val="39DF7AC3"/>
    <w:rsid w:val="39DF8B37"/>
    <w:rsid w:val="39E10A5C"/>
    <w:rsid w:val="39E11078"/>
    <w:rsid w:val="39E2FB50"/>
    <w:rsid w:val="39E2FCD3"/>
    <w:rsid w:val="39E53ED3"/>
    <w:rsid w:val="39E63136"/>
    <w:rsid w:val="39E81683"/>
    <w:rsid w:val="39E81D88"/>
    <w:rsid w:val="39EB7D94"/>
    <w:rsid w:val="39ECA13A"/>
    <w:rsid w:val="39F08DD9"/>
    <w:rsid w:val="39F0BFE8"/>
    <w:rsid w:val="39F17B00"/>
    <w:rsid w:val="39F33D45"/>
    <w:rsid w:val="39F4CC57"/>
    <w:rsid w:val="39F4F8F0"/>
    <w:rsid w:val="39FAAF5C"/>
    <w:rsid w:val="39FDB2F8"/>
    <w:rsid w:val="3A008B08"/>
    <w:rsid w:val="3A016A17"/>
    <w:rsid w:val="3A022CFD"/>
    <w:rsid w:val="3A036618"/>
    <w:rsid w:val="3A03F559"/>
    <w:rsid w:val="3A073596"/>
    <w:rsid w:val="3A073C79"/>
    <w:rsid w:val="3A080D63"/>
    <w:rsid w:val="3A08BF98"/>
    <w:rsid w:val="3A0AB445"/>
    <w:rsid w:val="3A0C0C1A"/>
    <w:rsid w:val="3A0D45BA"/>
    <w:rsid w:val="3A0D8EC6"/>
    <w:rsid w:val="3A0EB243"/>
    <w:rsid w:val="3A0F134E"/>
    <w:rsid w:val="3A10F3A2"/>
    <w:rsid w:val="3A13FA7D"/>
    <w:rsid w:val="3A186FBF"/>
    <w:rsid w:val="3A187BDE"/>
    <w:rsid w:val="3A18FAC3"/>
    <w:rsid w:val="3A1A191E"/>
    <w:rsid w:val="3A1D7C8D"/>
    <w:rsid w:val="3A1DB5E1"/>
    <w:rsid w:val="3A2188FD"/>
    <w:rsid w:val="3A221CA7"/>
    <w:rsid w:val="3A25DEEA"/>
    <w:rsid w:val="3A271594"/>
    <w:rsid w:val="3A2A0089"/>
    <w:rsid w:val="3A2B80E2"/>
    <w:rsid w:val="3A2BB7D3"/>
    <w:rsid w:val="3A2CECD5"/>
    <w:rsid w:val="3A2EE619"/>
    <w:rsid w:val="3A2FBC55"/>
    <w:rsid w:val="3A31F2D7"/>
    <w:rsid w:val="3A37043C"/>
    <w:rsid w:val="3A3778F8"/>
    <w:rsid w:val="3A37F725"/>
    <w:rsid w:val="3A38C328"/>
    <w:rsid w:val="3A3962B7"/>
    <w:rsid w:val="3A3CD037"/>
    <w:rsid w:val="3A3EDE71"/>
    <w:rsid w:val="3A40156C"/>
    <w:rsid w:val="3A406CD2"/>
    <w:rsid w:val="3A4079A3"/>
    <w:rsid w:val="3A42AC48"/>
    <w:rsid w:val="3A492D50"/>
    <w:rsid w:val="3A49FC11"/>
    <w:rsid w:val="3A4CE760"/>
    <w:rsid w:val="3A4E674A"/>
    <w:rsid w:val="3A4EAE35"/>
    <w:rsid w:val="3A4F401E"/>
    <w:rsid w:val="3A513519"/>
    <w:rsid w:val="3A51E8FD"/>
    <w:rsid w:val="3A535BEA"/>
    <w:rsid w:val="3A55B298"/>
    <w:rsid w:val="3A55E619"/>
    <w:rsid w:val="3A588CAA"/>
    <w:rsid w:val="3A5A5B5B"/>
    <w:rsid w:val="3A5A8037"/>
    <w:rsid w:val="3A5C44CF"/>
    <w:rsid w:val="3A5C5916"/>
    <w:rsid w:val="3A5E8CA2"/>
    <w:rsid w:val="3A5F9D5A"/>
    <w:rsid w:val="3A5FA092"/>
    <w:rsid w:val="3A61B8DF"/>
    <w:rsid w:val="3A628858"/>
    <w:rsid w:val="3A67BDEF"/>
    <w:rsid w:val="3A6982A0"/>
    <w:rsid w:val="3A6ED97E"/>
    <w:rsid w:val="3A70742C"/>
    <w:rsid w:val="3A7196C1"/>
    <w:rsid w:val="3A7257B8"/>
    <w:rsid w:val="3A7386D0"/>
    <w:rsid w:val="3A73892E"/>
    <w:rsid w:val="3A73BEB1"/>
    <w:rsid w:val="3A74A7FB"/>
    <w:rsid w:val="3A755A33"/>
    <w:rsid w:val="3A759B28"/>
    <w:rsid w:val="3A75A036"/>
    <w:rsid w:val="3A7DAC04"/>
    <w:rsid w:val="3A7FBA24"/>
    <w:rsid w:val="3A80AE80"/>
    <w:rsid w:val="3A8167D5"/>
    <w:rsid w:val="3A828A4E"/>
    <w:rsid w:val="3A83FED3"/>
    <w:rsid w:val="3A87903A"/>
    <w:rsid w:val="3A88A5F9"/>
    <w:rsid w:val="3A896269"/>
    <w:rsid w:val="3A8B1D45"/>
    <w:rsid w:val="3A8DFBC6"/>
    <w:rsid w:val="3A8E0D05"/>
    <w:rsid w:val="3A92674A"/>
    <w:rsid w:val="3A93D8E4"/>
    <w:rsid w:val="3A949B5E"/>
    <w:rsid w:val="3A9513F3"/>
    <w:rsid w:val="3A961F9D"/>
    <w:rsid w:val="3A96ABA1"/>
    <w:rsid w:val="3A97432D"/>
    <w:rsid w:val="3A975468"/>
    <w:rsid w:val="3A97F504"/>
    <w:rsid w:val="3A9849AA"/>
    <w:rsid w:val="3A9ABC5A"/>
    <w:rsid w:val="3A9B2571"/>
    <w:rsid w:val="3A9BF606"/>
    <w:rsid w:val="3AA2B1D7"/>
    <w:rsid w:val="3AA3CF2A"/>
    <w:rsid w:val="3AA41194"/>
    <w:rsid w:val="3AA47B04"/>
    <w:rsid w:val="3AA4B645"/>
    <w:rsid w:val="3AA75D5C"/>
    <w:rsid w:val="3AA79CB0"/>
    <w:rsid w:val="3AA86A44"/>
    <w:rsid w:val="3AA93EC0"/>
    <w:rsid w:val="3AAA7DE1"/>
    <w:rsid w:val="3AAA8985"/>
    <w:rsid w:val="3AABDD32"/>
    <w:rsid w:val="3AACFDDB"/>
    <w:rsid w:val="3AAD2971"/>
    <w:rsid w:val="3AAD3BF3"/>
    <w:rsid w:val="3AADEA89"/>
    <w:rsid w:val="3AB36410"/>
    <w:rsid w:val="3AB4082F"/>
    <w:rsid w:val="3AB424B8"/>
    <w:rsid w:val="3AB632D5"/>
    <w:rsid w:val="3AB702BA"/>
    <w:rsid w:val="3AB70C61"/>
    <w:rsid w:val="3AB90761"/>
    <w:rsid w:val="3ABC6FA8"/>
    <w:rsid w:val="3ABCA528"/>
    <w:rsid w:val="3ABEAE41"/>
    <w:rsid w:val="3AC16DDE"/>
    <w:rsid w:val="3AC27DD5"/>
    <w:rsid w:val="3AC537A4"/>
    <w:rsid w:val="3AC82895"/>
    <w:rsid w:val="3ACA830B"/>
    <w:rsid w:val="3ACB0D07"/>
    <w:rsid w:val="3ACB7300"/>
    <w:rsid w:val="3ACB8750"/>
    <w:rsid w:val="3ACE41F7"/>
    <w:rsid w:val="3AD08EA4"/>
    <w:rsid w:val="3AD1A866"/>
    <w:rsid w:val="3AD22552"/>
    <w:rsid w:val="3AD6080A"/>
    <w:rsid w:val="3AD696CD"/>
    <w:rsid w:val="3ADCC818"/>
    <w:rsid w:val="3ADCD4B3"/>
    <w:rsid w:val="3ADDBB59"/>
    <w:rsid w:val="3ADE21B7"/>
    <w:rsid w:val="3ADEEF38"/>
    <w:rsid w:val="3ADF2857"/>
    <w:rsid w:val="3AE2B393"/>
    <w:rsid w:val="3AE2D06A"/>
    <w:rsid w:val="3AE6C24F"/>
    <w:rsid w:val="3AE9F87E"/>
    <w:rsid w:val="3AEC0B11"/>
    <w:rsid w:val="3AEDD604"/>
    <w:rsid w:val="3AEE6C06"/>
    <w:rsid w:val="3AEE82F1"/>
    <w:rsid w:val="3AF022D4"/>
    <w:rsid w:val="3AF15E14"/>
    <w:rsid w:val="3AF29CC9"/>
    <w:rsid w:val="3AF3AEDE"/>
    <w:rsid w:val="3AF3FCAF"/>
    <w:rsid w:val="3AF77FFA"/>
    <w:rsid w:val="3AF84BB7"/>
    <w:rsid w:val="3AF8AA1F"/>
    <w:rsid w:val="3AF9DA31"/>
    <w:rsid w:val="3AFCC065"/>
    <w:rsid w:val="3AFD7E66"/>
    <w:rsid w:val="3AFDA689"/>
    <w:rsid w:val="3B037AF5"/>
    <w:rsid w:val="3B068BE6"/>
    <w:rsid w:val="3B0B87E8"/>
    <w:rsid w:val="3B10E499"/>
    <w:rsid w:val="3B10FD85"/>
    <w:rsid w:val="3B11E452"/>
    <w:rsid w:val="3B1274EF"/>
    <w:rsid w:val="3B131CAC"/>
    <w:rsid w:val="3B14C7E0"/>
    <w:rsid w:val="3B14EC66"/>
    <w:rsid w:val="3B15A776"/>
    <w:rsid w:val="3B1648DD"/>
    <w:rsid w:val="3B171925"/>
    <w:rsid w:val="3B1888E0"/>
    <w:rsid w:val="3B253A99"/>
    <w:rsid w:val="3B26113C"/>
    <w:rsid w:val="3B26D97D"/>
    <w:rsid w:val="3B26F268"/>
    <w:rsid w:val="3B2861AC"/>
    <w:rsid w:val="3B29C209"/>
    <w:rsid w:val="3B2AE29C"/>
    <w:rsid w:val="3B2B4783"/>
    <w:rsid w:val="3B2B615B"/>
    <w:rsid w:val="3B2C3A11"/>
    <w:rsid w:val="3B2E061E"/>
    <w:rsid w:val="3B2FC20E"/>
    <w:rsid w:val="3B312845"/>
    <w:rsid w:val="3B32D74A"/>
    <w:rsid w:val="3B335573"/>
    <w:rsid w:val="3B3C13A0"/>
    <w:rsid w:val="3B3CE861"/>
    <w:rsid w:val="3B3F303E"/>
    <w:rsid w:val="3B44A33A"/>
    <w:rsid w:val="3B44DFE8"/>
    <w:rsid w:val="3B4653BA"/>
    <w:rsid w:val="3B48C2E2"/>
    <w:rsid w:val="3B4AE23C"/>
    <w:rsid w:val="3B4C4393"/>
    <w:rsid w:val="3B4C6DC2"/>
    <w:rsid w:val="3B4FEA0F"/>
    <w:rsid w:val="3B52FCBA"/>
    <w:rsid w:val="3B53BA2A"/>
    <w:rsid w:val="3B56E965"/>
    <w:rsid w:val="3B57EB98"/>
    <w:rsid w:val="3B5B6D3F"/>
    <w:rsid w:val="3B5D05D8"/>
    <w:rsid w:val="3B60B2DF"/>
    <w:rsid w:val="3B63CFD3"/>
    <w:rsid w:val="3B6555A1"/>
    <w:rsid w:val="3B665CC1"/>
    <w:rsid w:val="3B679BC7"/>
    <w:rsid w:val="3B6877BB"/>
    <w:rsid w:val="3B68C06B"/>
    <w:rsid w:val="3B69554C"/>
    <w:rsid w:val="3B6BD538"/>
    <w:rsid w:val="3B6C5752"/>
    <w:rsid w:val="3B6EB16C"/>
    <w:rsid w:val="3B702E9E"/>
    <w:rsid w:val="3B7340EA"/>
    <w:rsid w:val="3B7509F0"/>
    <w:rsid w:val="3B78AE16"/>
    <w:rsid w:val="3B7A2CCC"/>
    <w:rsid w:val="3B7BA70B"/>
    <w:rsid w:val="3B7CD26A"/>
    <w:rsid w:val="3B807382"/>
    <w:rsid w:val="3B80E695"/>
    <w:rsid w:val="3B862E30"/>
    <w:rsid w:val="3B87F0D9"/>
    <w:rsid w:val="3B883EB4"/>
    <w:rsid w:val="3B8BE2FB"/>
    <w:rsid w:val="3B8D4309"/>
    <w:rsid w:val="3B8D5AF5"/>
    <w:rsid w:val="3B8F8604"/>
    <w:rsid w:val="3B8FB1FE"/>
    <w:rsid w:val="3B9266FA"/>
    <w:rsid w:val="3B943891"/>
    <w:rsid w:val="3B96536E"/>
    <w:rsid w:val="3B990513"/>
    <w:rsid w:val="3B995761"/>
    <w:rsid w:val="3B9966B6"/>
    <w:rsid w:val="3B9B6DD2"/>
    <w:rsid w:val="3B9C5B69"/>
    <w:rsid w:val="3B9C77B9"/>
    <w:rsid w:val="3B9FCE08"/>
    <w:rsid w:val="3B9FF905"/>
    <w:rsid w:val="3BA0D0BC"/>
    <w:rsid w:val="3BA0FB45"/>
    <w:rsid w:val="3BA5C798"/>
    <w:rsid w:val="3BA878DC"/>
    <w:rsid w:val="3BA885B6"/>
    <w:rsid w:val="3BA8DD6D"/>
    <w:rsid w:val="3BA8ED76"/>
    <w:rsid w:val="3BABB0F0"/>
    <w:rsid w:val="3BADBB98"/>
    <w:rsid w:val="3BB238C9"/>
    <w:rsid w:val="3BB2EFEA"/>
    <w:rsid w:val="3BBBBBC6"/>
    <w:rsid w:val="3BBE3071"/>
    <w:rsid w:val="3BBF5EAE"/>
    <w:rsid w:val="3BC05936"/>
    <w:rsid w:val="3BC0A858"/>
    <w:rsid w:val="3BC0C620"/>
    <w:rsid w:val="3BC402B6"/>
    <w:rsid w:val="3BC5225A"/>
    <w:rsid w:val="3BC5FBED"/>
    <w:rsid w:val="3BC9F175"/>
    <w:rsid w:val="3BCBA799"/>
    <w:rsid w:val="3BCCA94B"/>
    <w:rsid w:val="3BCF4905"/>
    <w:rsid w:val="3BCFEB70"/>
    <w:rsid w:val="3BD3CD0B"/>
    <w:rsid w:val="3BD50465"/>
    <w:rsid w:val="3BDB4882"/>
    <w:rsid w:val="3BDB4ED4"/>
    <w:rsid w:val="3BDCA154"/>
    <w:rsid w:val="3BDD2EB5"/>
    <w:rsid w:val="3BDD5AAC"/>
    <w:rsid w:val="3BDF2943"/>
    <w:rsid w:val="3BDF512B"/>
    <w:rsid w:val="3BE00E55"/>
    <w:rsid w:val="3BE05B68"/>
    <w:rsid w:val="3BE13D19"/>
    <w:rsid w:val="3BE446FE"/>
    <w:rsid w:val="3BE54E11"/>
    <w:rsid w:val="3BE5A309"/>
    <w:rsid w:val="3BE931D9"/>
    <w:rsid w:val="3BE9CD42"/>
    <w:rsid w:val="3BEEADB6"/>
    <w:rsid w:val="3BF101DC"/>
    <w:rsid w:val="3BF5F8E3"/>
    <w:rsid w:val="3BF8126D"/>
    <w:rsid w:val="3BF943E5"/>
    <w:rsid w:val="3BF99D6B"/>
    <w:rsid w:val="3BFA1283"/>
    <w:rsid w:val="3BFE8763"/>
    <w:rsid w:val="3C0088C7"/>
    <w:rsid w:val="3C018C2D"/>
    <w:rsid w:val="3C0AFC33"/>
    <w:rsid w:val="3C0CB069"/>
    <w:rsid w:val="3C10BFEE"/>
    <w:rsid w:val="3C12DFE1"/>
    <w:rsid w:val="3C135292"/>
    <w:rsid w:val="3C14FAB8"/>
    <w:rsid w:val="3C1684E6"/>
    <w:rsid w:val="3C168720"/>
    <w:rsid w:val="3C17095D"/>
    <w:rsid w:val="3C19C42A"/>
    <w:rsid w:val="3C1C6F5C"/>
    <w:rsid w:val="3C1C773C"/>
    <w:rsid w:val="3C1C876F"/>
    <w:rsid w:val="3C1E81DD"/>
    <w:rsid w:val="3C1E9853"/>
    <w:rsid w:val="3C1F240B"/>
    <w:rsid w:val="3C1F83DD"/>
    <w:rsid w:val="3C1F840C"/>
    <w:rsid w:val="3C1FF383"/>
    <w:rsid w:val="3C207305"/>
    <w:rsid w:val="3C22A5E2"/>
    <w:rsid w:val="3C2432B8"/>
    <w:rsid w:val="3C2513CE"/>
    <w:rsid w:val="3C269A0E"/>
    <w:rsid w:val="3C2847D4"/>
    <w:rsid w:val="3C2863B6"/>
    <w:rsid w:val="3C2899BF"/>
    <w:rsid w:val="3C291ED0"/>
    <w:rsid w:val="3C29AA32"/>
    <w:rsid w:val="3C2AC7B5"/>
    <w:rsid w:val="3C2AE816"/>
    <w:rsid w:val="3C2B5CC5"/>
    <w:rsid w:val="3C2B9298"/>
    <w:rsid w:val="3C2BC43E"/>
    <w:rsid w:val="3C2BEB8B"/>
    <w:rsid w:val="3C2E0864"/>
    <w:rsid w:val="3C2E9580"/>
    <w:rsid w:val="3C2F3D9F"/>
    <w:rsid w:val="3C2FB7E6"/>
    <w:rsid w:val="3C304F75"/>
    <w:rsid w:val="3C33D244"/>
    <w:rsid w:val="3C354B96"/>
    <w:rsid w:val="3C354BC0"/>
    <w:rsid w:val="3C35923D"/>
    <w:rsid w:val="3C377943"/>
    <w:rsid w:val="3C378C4A"/>
    <w:rsid w:val="3C38607C"/>
    <w:rsid w:val="3C3A061A"/>
    <w:rsid w:val="3C3B7EC6"/>
    <w:rsid w:val="3C3C8952"/>
    <w:rsid w:val="3C3CD03E"/>
    <w:rsid w:val="3C3D9738"/>
    <w:rsid w:val="3C3ED6CD"/>
    <w:rsid w:val="3C3FB13F"/>
    <w:rsid w:val="3C3FEFE1"/>
    <w:rsid w:val="3C40017C"/>
    <w:rsid w:val="3C404DE0"/>
    <w:rsid w:val="3C40697C"/>
    <w:rsid w:val="3C41038F"/>
    <w:rsid w:val="3C43F23E"/>
    <w:rsid w:val="3C45341B"/>
    <w:rsid w:val="3C45B62E"/>
    <w:rsid w:val="3C47446C"/>
    <w:rsid w:val="3C493F98"/>
    <w:rsid w:val="3C49F418"/>
    <w:rsid w:val="3C4C49AB"/>
    <w:rsid w:val="3C4C565D"/>
    <w:rsid w:val="3C4E3FD3"/>
    <w:rsid w:val="3C4E4AD6"/>
    <w:rsid w:val="3C501F8A"/>
    <w:rsid w:val="3C50946D"/>
    <w:rsid w:val="3C5329B9"/>
    <w:rsid w:val="3C53EFEE"/>
    <w:rsid w:val="3C55C2B5"/>
    <w:rsid w:val="3C5BD158"/>
    <w:rsid w:val="3C5F1D2B"/>
    <w:rsid w:val="3C5FB4A3"/>
    <w:rsid w:val="3C6179BF"/>
    <w:rsid w:val="3C623392"/>
    <w:rsid w:val="3C63C27D"/>
    <w:rsid w:val="3C65553C"/>
    <w:rsid w:val="3C65F401"/>
    <w:rsid w:val="3C679CDA"/>
    <w:rsid w:val="3C6DC9AF"/>
    <w:rsid w:val="3C736016"/>
    <w:rsid w:val="3C740D7D"/>
    <w:rsid w:val="3C751D81"/>
    <w:rsid w:val="3C794CE1"/>
    <w:rsid w:val="3C79B9DB"/>
    <w:rsid w:val="3C79CB5B"/>
    <w:rsid w:val="3C7A7AE7"/>
    <w:rsid w:val="3C82ABE2"/>
    <w:rsid w:val="3C836185"/>
    <w:rsid w:val="3C842EAB"/>
    <w:rsid w:val="3C843AAB"/>
    <w:rsid w:val="3C858B49"/>
    <w:rsid w:val="3C8685B0"/>
    <w:rsid w:val="3C881621"/>
    <w:rsid w:val="3C88777A"/>
    <w:rsid w:val="3C8A11F0"/>
    <w:rsid w:val="3C8B78E4"/>
    <w:rsid w:val="3C8FA2FB"/>
    <w:rsid w:val="3C911307"/>
    <w:rsid w:val="3C91EC70"/>
    <w:rsid w:val="3C92A099"/>
    <w:rsid w:val="3C934F04"/>
    <w:rsid w:val="3C93D46C"/>
    <w:rsid w:val="3C98FF8D"/>
    <w:rsid w:val="3C9A46A1"/>
    <w:rsid w:val="3C9ADA0B"/>
    <w:rsid w:val="3C9D31E5"/>
    <w:rsid w:val="3C9F5D63"/>
    <w:rsid w:val="3CA30ED4"/>
    <w:rsid w:val="3CA45165"/>
    <w:rsid w:val="3CA4AFB2"/>
    <w:rsid w:val="3CA4B32C"/>
    <w:rsid w:val="3CA573E7"/>
    <w:rsid w:val="3CA8C824"/>
    <w:rsid w:val="3CAA4D1A"/>
    <w:rsid w:val="3CAB477E"/>
    <w:rsid w:val="3CAC0C7E"/>
    <w:rsid w:val="3CAD0FD1"/>
    <w:rsid w:val="3CAFB381"/>
    <w:rsid w:val="3CB108AF"/>
    <w:rsid w:val="3CB18EFC"/>
    <w:rsid w:val="3CB1D4DA"/>
    <w:rsid w:val="3CB2214B"/>
    <w:rsid w:val="3CB360CF"/>
    <w:rsid w:val="3CB52598"/>
    <w:rsid w:val="3CB9B9DB"/>
    <w:rsid w:val="3CBB82E4"/>
    <w:rsid w:val="3CBBFAA2"/>
    <w:rsid w:val="3CC06420"/>
    <w:rsid w:val="3CC37C0D"/>
    <w:rsid w:val="3CC96776"/>
    <w:rsid w:val="3CCA281E"/>
    <w:rsid w:val="3CCB8C3A"/>
    <w:rsid w:val="3CCD7608"/>
    <w:rsid w:val="3CCEEA8F"/>
    <w:rsid w:val="3CCFC321"/>
    <w:rsid w:val="3CD0E898"/>
    <w:rsid w:val="3CD18952"/>
    <w:rsid w:val="3CD1CDA0"/>
    <w:rsid w:val="3CD49387"/>
    <w:rsid w:val="3CD4AE24"/>
    <w:rsid w:val="3CD55770"/>
    <w:rsid w:val="3CD5AE71"/>
    <w:rsid w:val="3CDC7152"/>
    <w:rsid w:val="3CDD32EB"/>
    <w:rsid w:val="3CDECB7C"/>
    <w:rsid w:val="3CE0CD74"/>
    <w:rsid w:val="3CE4BACC"/>
    <w:rsid w:val="3CE5AD3A"/>
    <w:rsid w:val="3CE6866B"/>
    <w:rsid w:val="3CE7F486"/>
    <w:rsid w:val="3CE881D1"/>
    <w:rsid w:val="3CE921EA"/>
    <w:rsid w:val="3CE942B0"/>
    <w:rsid w:val="3CEA1A72"/>
    <w:rsid w:val="3CEABB7B"/>
    <w:rsid w:val="3CED2782"/>
    <w:rsid w:val="3CF51802"/>
    <w:rsid w:val="3CF7F66B"/>
    <w:rsid w:val="3CF87F24"/>
    <w:rsid w:val="3CFE43AC"/>
    <w:rsid w:val="3CFF2093"/>
    <w:rsid w:val="3D00B388"/>
    <w:rsid w:val="3D03AB70"/>
    <w:rsid w:val="3D03F526"/>
    <w:rsid w:val="3D0551CB"/>
    <w:rsid w:val="3D07DB23"/>
    <w:rsid w:val="3D0BBB28"/>
    <w:rsid w:val="3D0D71C2"/>
    <w:rsid w:val="3D10B1FD"/>
    <w:rsid w:val="3D125DCB"/>
    <w:rsid w:val="3D13B299"/>
    <w:rsid w:val="3D13E892"/>
    <w:rsid w:val="3D16637C"/>
    <w:rsid w:val="3D16C691"/>
    <w:rsid w:val="3D18D028"/>
    <w:rsid w:val="3D19C314"/>
    <w:rsid w:val="3D1B4E3F"/>
    <w:rsid w:val="3D1B4E7D"/>
    <w:rsid w:val="3D1C48DB"/>
    <w:rsid w:val="3D1F2F28"/>
    <w:rsid w:val="3D201F59"/>
    <w:rsid w:val="3D205900"/>
    <w:rsid w:val="3D219E2B"/>
    <w:rsid w:val="3D2242B1"/>
    <w:rsid w:val="3D247E02"/>
    <w:rsid w:val="3D24A34F"/>
    <w:rsid w:val="3D25D2C2"/>
    <w:rsid w:val="3D26EBBC"/>
    <w:rsid w:val="3D2A7917"/>
    <w:rsid w:val="3D2ABDCB"/>
    <w:rsid w:val="3D2B1D32"/>
    <w:rsid w:val="3D2D6C3F"/>
    <w:rsid w:val="3D2DD558"/>
    <w:rsid w:val="3D2E464F"/>
    <w:rsid w:val="3D304E93"/>
    <w:rsid w:val="3D335990"/>
    <w:rsid w:val="3D349C05"/>
    <w:rsid w:val="3D3586F1"/>
    <w:rsid w:val="3D37AFC2"/>
    <w:rsid w:val="3D3A0477"/>
    <w:rsid w:val="3D3B6DCD"/>
    <w:rsid w:val="3D3FD77B"/>
    <w:rsid w:val="3D426A78"/>
    <w:rsid w:val="3D43BCDC"/>
    <w:rsid w:val="3D45E0F1"/>
    <w:rsid w:val="3D46600F"/>
    <w:rsid w:val="3D47BFB7"/>
    <w:rsid w:val="3D4B7D28"/>
    <w:rsid w:val="3D4DAA1E"/>
    <w:rsid w:val="3D4E5B77"/>
    <w:rsid w:val="3D50577A"/>
    <w:rsid w:val="3D50A57C"/>
    <w:rsid w:val="3D52CC2A"/>
    <w:rsid w:val="3D54116B"/>
    <w:rsid w:val="3D557D73"/>
    <w:rsid w:val="3D557F70"/>
    <w:rsid w:val="3D5611E7"/>
    <w:rsid w:val="3D59EF1E"/>
    <w:rsid w:val="3D5A649B"/>
    <w:rsid w:val="3D5F1131"/>
    <w:rsid w:val="3D616B75"/>
    <w:rsid w:val="3D62851A"/>
    <w:rsid w:val="3D63B56C"/>
    <w:rsid w:val="3D644A5A"/>
    <w:rsid w:val="3D64AD6B"/>
    <w:rsid w:val="3D667AD3"/>
    <w:rsid w:val="3D67B5B1"/>
    <w:rsid w:val="3D6A4978"/>
    <w:rsid w:val="3D6A83CF"/>
    <w:rsid w:val="3D6C0250"/>
    <w:rsid w:val="3D6C5B2F"/>
    <w:rsid w:val="3D6D34F4"/>
    <w:rsid w:val="3D6E0B99"/>
    <w:rsid w:val="3D713A68"/>
    <w:rsid w:val="3D73EED0"/>
    <w:rsid w:val="3D79F277"/>
    <w:rsid w:val="3D7AA568"/>
    <w:rsid w:val="3D7B512C"/>
    <w:rsid w:val="3D7B9CBD"/>
    <w:rsid w:val="3D7C1AFB"/>
    <w:rsid w:val="3D7DA83F"/>
    <w:rsid w:val="3D7E5D82"/>
    <w:rsid w:val="3D7F89E0"/>
    <w:rsid w:val="3D82B6DC"/>
    <w:rsid w:val="3D8584C6"/>
    <w:rsid w:val="3D8665BB"/>
    <w:rsid w:val="3D86F252"/>
    <w:rsid w:val="3D8762BF"/>
    <w:rsid w:val="3D87A872"/>
    <w:rsid w:val="3D8A03F6"/>
    <w:rsid w:val="3D8E0ED4"/>
    <w:rsid w:val="3D91CFD7"/>
    <w:rsid w:val="3D926549"/>
    <w:rsid w:val="3D948BF1"/>
    <w:rsid w:val="3D962B17"/>
    <w:rsid w:val="3D96F6BB"/>
    <w:rsid w:val="3D9870AE"/>
    <w:rsid w:val="3D9885F8"/>
    <w:rsid w:val="3D989574"/>
    <w:rsid w:val="3D995196"/>
    <w:rsid w:val="3D9BDEA9"/>
    <w:rsid w:val="3D9D00D1"/>
    <w:rsid w:val="3DA087C7"/>
    <w:rsid w:val="3DA1742A"/>
    <w:rsid w:val="3DA17E89"/>
    <w:rsid w:val="3DA28D75"/>
    <w:rsid w:val="3DA34EAB"/>
    <w:rsid w:val="3DA6847B"/>
    <w:rsid w:val="3DA6E1AE"/>
    <w:rsid w:val="3DA7B74D"/>
    <w:rsid w:val="3DA88F4B"/>
    <w:rsid w:val="3DA8ED5D"/>
    <w:rsid w:val="3DA90E93"/>
    <w:rsid w:val="3DAB3C00"/>
    <w:rsid w:val="3DAB79B3"/>
    <w:rsid w:val="3DACB00E"/>
    <w:rsid w:val="3DAD6B02"/>
    <w:rsid w:val="3DAE74E8"/>
    <w:rsid w:val="3DAF0842"/>
    <w:rsid w:val="3DB136EF"/>
    <w:rsid w:val="3DB3A237"/>
    <w:rsid w:val="3DB3D616"/>
    <w:rsid w:val="3DB4EA6C"/>
    <w:rsid w:val="3DB79045"/>
    <w:rsid w:val="3DB7B978"/>
    <w:rsid w:val="3DB99FA1"/>
    <w:rsid w:val="3DBE3677"/>
    <w:rsid w:val="3DC19515"/>
    <w:rsid w:val="3DC2EA79"/>
    <w:rsid w:val="3DC304D9"/>
    <w:rsid w:val="3DC43FEA"/>
    <w:rsid w:val="3DC4E3AB"/>
    <w:rsid w:val="3DC8A4DC"/>
    <w:rsid w:val="3DC8BA5F"/>
    <w:rsid w:val="3DCA70CE"/>
    <w:rsid w:val="3DCBE102"/>
    <w:rsid w:val="3DCC8BFB"/>
    <w:rsid w:val="3DCF1DAE"/>
    <w:rsid w:val="3DD22BC0"/>
    <w:rsid w:val="3DD25068"/>
    <w:rsid w:val="3DD3BEF1"/>
    <w:rsid w:val="3DD5C526"/>
    <w:rsid w:val="3DD6100C"/>
    <w:rsid w:val="3DD6FB3B"/>
    <w:rsid w:val="3DDAE774"/>
    <w:rsid w:val="3DDB68EA"/>
    <w:rsid w:val="3DDEEF91"/>
    <w:rsid w:val="3DE48489"/>
    <w:rsid w:val="3DE4A8C1"/>
    <w:rsid w:val="3DE826BE"/>
    <w:rsid w:val="3DEA6EBF"/>
    <w:rsid w:val="3DEB8D01"/>
    <w:rsid w:val="3DEBB2D9"/>
    <w:rsid w:val="3DED3517"/>
    <w:rsid w:val="3DF20B44"/>
    <w:rsid w:val="3DF4096F"/>
    <w:rsid w:val="3DF4AC15"/>
    <w:rsid w:val="3DF50B0D"/>
    <w:rsid w:val="3DF8571B"/>
    <w:rsid w:val="3DF90C42"/>
    <w:rsid w:val="3DFBD0D9"/>
    <w:rsid w:val="3DFD79DB"/>
    <w:rsid w:val="3E001CF3"/>
    <w:rsid w:val="3E03891B"/>
    <w:rsid w:val="3E04A7C3"/>
    <w:rsid w:val="3E051870"/>
    <w:rsid w:val="3E0538C3"/>
    <w:rsid w:val="3E087A60"/>
    <w:rsid w:val="3E08A763"/>
    <w:rsid w:val="3E091D57"/>
    <w:rsid w:val="3E09A1C9"/>
    <w:rsid w:val="3E09F6E3"/>
    <w:rsid w:val="3E0B92F9"/>
    <w:rsid w:val="3E109DC8"/>
    <w:rsid w:val="3E110371"/>
    <w:rsid w:val="3E1221EE"/>
    <w:rsid w:val="3E12BEC0"/>
    <w:rsid w:val="3E12F828"/>
    <w:rsid w:val="3E1346F0"/>
    <w:rsid w:val="3E16B472"/>
    <w:rsid w:val="3E1806C1"/>
    <w:rsid w:val="3E184DB9"/>
    <w:rsid w:val="3E19F533"/>
    <w:rsid w:val="3E1D83CD"/>
    <w:rsid w:val="3E1DEC0F"/>
    <w:rsid w:val="3E209D5D"/>
    <w:rsid w:val="3E26095C"/>
    <w:rsid w:val="3E26096B"/>
    <w:rsid w:val="3E28386E"/>
    <w:rsid w:val="3E284350"/>
    <w:rsid w:val="3E29C486"/>
    <w:rsid w:val="3E2BE554"/>
    <w:rsid w:val="3E2C30DC"/>
    <w:rsid w:val="3E2DE6BB"/>
    <w:rsid w:val="3E2EAF91"/>
    <w:rsid w:val="3E2F4D1F"/>
    <w:rsid w:val="3E2F88DD"/>
    <w:rsid w:val="3E314B25"/>
    <w:rsid w:val="3E329986"/>
    <w:rsid w:val="3E39C691"/>
    <w:rsid w:val="3E3B10D9"/>
    <w:rsid w:val="3E3B56DE"/>
    <w:rsid w:val="3E3C3613"/>
    <w:rsid w:val="3E3CD749"/>
    <w:rsid w:val="3E406829"/>
    <w:rsid w:val="3E41136B"/>
    <w:rsid w:val="3E44A8E9"/>
    <w:rsid w:val="3E468102"/>
    <w:rsid w:val="3E469F34"/>
    <w:rsid w:val="3E47B6E2"/>
    <w:rsid w:val="3E47D961"/>
    <w:rsid w:val="3E48F327"/>
    <w:rsid w:val="3E4D518F"/>
    <w:rsid w:val="3E4D89DC"/>
    <w:rsid w:val="3E4D9E15"/>
    <w:rsid w:val="3E4E919E"/>
    <w:rsid w:val="3E4FD847"/>
    <w:rsid w:val="3E52EBDD"/>
    <w:rsid w:val="3E55823E"/>
    <w:rsid w:val="3E57A62B"/>
    <w:rsid w:val="3E59E4D0"/>
    <w:rsid w:val="3E5D8B39"/>
    <w:rsid w:val="3E5E614A"/>
    <w:rsid w:val="3E61B2F3"/>
    <w:rsid w:val="3E6251AF"/>
    <w:rsid w:val="3E628C0D"/>
    <w:rsid w:val="3E63F42F"/>
    <w:rsid w:val="3E6442E3"/>
    <w:rsid w:val="3E6448B0"/>
    <w:rsid w:val="3E64DA7A"/>
    <w:rsid w:val="3E655F0A"/>
    <w:rsid w:val="3E663DD4"/>
    <w:rsid w:val="3E66FA38"/>
    <w:rsid w:val="3E686EEF"/>
    <w:rsid w:val="3E6AA64B"/>
    <w:rsid w:val="3E6BE5C6"/>
    <w:rsid w:val="3E6EDAF3"/>
    <w:rsid w:val="3E6FAF5A"/>
    <w:rsid w:val="3E7234D9"/>
    <w:rsid w:val="3E77DDE8"/>
    <w:rsid w:val="3E7BB895"/>
    <w:rsid w:val="3E7D8C59"/>
    <w:rsid w:val="3E7F488F"/>
    <w:rsid w:val="3E8050D8"/>
    <w:rsid w:val="3E82EEDD"/>
    <w:rsid w:val="3E85EA3F"/>
    <w:rsid w:val="3E8606DE"/>
    <w:rsid w:val="3E87A5C1"/>
    <w:rsid w:val="3E8A5839"/>
    <w:rsid w:val="3E8CD68C"/>
    <w:rsid w:val="3E8DC03E"/>
    <w:rsid w:val="3E8F4DB2"/>
    <w:rsid w:val="3E8F8E25"/>
    <w:rsid w:val="3E8FE702"/>
    <w:rsid w:val="3E922585"/>
    <w:rsid w:val="3E94F09E"/>
    <w:rsid w:val="3E95BF9F"/>
    <w:rsid w:val="3E972069"/>
    <w:rsid w:val="3E980B18"/>
    <w:rsid w:val="3E983A7C"/>
    <w:rsid w:val="3E995A3A"/>
    <w:rsid w:val="3E9A9067"/>
    <w:rsid w:val="3E9BB422"/>
    <w:rsid w:val="3E9E8630"/>
    <w:rsid w:val="3E9EB9BB"/>
    <w:rsid w:val="3E9F20F0"/>
    <w:rsid w:val="3E9FE887"/>
    <w:rsid w:val="3EA24D5C"/>
    <w:rsid w:val="3EA6BD34"/>
    <w:rsid w:val="3EA74F9F"/>
    <w:rsid w:val="3EA82188"/>
    <w:rsid w:val="3EA8D2FA"/>
    <w:rsid w:val="3EA93291"/>
    <w:rsid w:val="3EAE6FAE"/>
    <w:rsid w:val="3EAF67F4"/>
    <w:rsid w:val="3EB12193"/>
    <w:rsid w:val="3EB5942B"/>
    <w:rsid w:val="3EB729B2"/>
    <w:rsid w:val="3EBBC044"/>
    <w:rsid w:val="3EBCB800"/>
    <w:rsid w:val="3EC054F5"/>
    <w:rsid w:val="3EC2F43C"/>
    <w:rsid w:val="3EC49626"/>
    <w:rsid w:val="3EC50D3D"/>
    <w:rsid w:val="3EC52556"/>
    <w:rsid w:val="3EC7712B"/>
    <w:rsid w:val="3EC822FE"/>
    <w:rsid w:val="3ECBCCFF"/>
    <w:rsid w:val="3ECCA3AE"/>
    <w:rsid w:val="3ECDA2F4"/>
    <w:rsid w:val="3ECE3CAF"/>
    <w:rsid w:val="3ECE9E29"/>
    <w:rsid w:val="3ECEF044"/>
    <w:rsid w:val="3ED4E45C"/>
    <w:rsid w:val="3ED78265"/>
    <w:rsid w:val="3ED88FE5"/>
    <w:rsid w:val="3EDBEB14"/>
    <w:rsid w:val="3EE12742"/>
    <w:rsid w:val="3EE5C97E"/>
    <w:rsid w:val="3EE6063A"/>
    <w:rsid w:val="3EE73131"/>
    <w:rsid w:val="3EE830A4"/>
    <w:rsid w:val="3EE88459"/>
    <w:rsid w:val="3EEC16D5"/>
    <w:rsid w:val="3EEE3320"/>
    <w:rsid w:val="3EEF460E"/>
    <w:rsid w:val="3EF4591E"/>
    <w:rsid w:val="3EF60040"/>
    <w:rsid w:val="3EF6449B"/>
    <w:rsid w:val="3EF79A9F"/>
    <w:rsid w:val="3EF831E7"/>
    <w:rsid w:val="3EFB79A5"/>
    <w:rsid w:val="3EFBCB14"/>
    <w:rsid w:val="3EFF3440"/>
    <w:rsid w:val="3EFFAE1A"/>
    <w:rsid w:val="3F002A01"/>
    <w:rsid w:val="3F0149AA"/>
    <w:rsid w:val="3F015E32"/>
    <w:rsid w:val="3F036F63"/>
    <w:rsid w:val="3F03D652"/>
    <w:rsid w:val="3F043E02"/>
    <w:rsid w:val="3F0507FA"/>
    <w:rsid w:val="3F051D66"/>
    <w:rsid w:val="3F06797D"/>
    <w:rsid w:val="3F06DF72"/>
    <w:rsid w:val="3F07314D"/>
    <w:rsid w:val="3F083AE3"/>
    <w:rsid w:val="3F0F74AE"/>
    <w:rsid w:val="3F103046"/>
    <w:rsid w:val="3F1040A9"/>
    <w:rsid w:val="3F104102"/>
    <w:rsid w:val="3F106C76"/>
    <w:rsid w:val="3F129EBE"/>
    <w:rsid w:val="3F12BF79"/>
    <w:rsid w:val="3F156261"/>
    <w:rsid w:val="3F169E75"/>
    <w:rsid w:val="3F18415A"/>
    <w:rsid w:val="3F19C83E"/>
    <w:rsid w:val="3F1D58AE"/>
    <w:rsid w:val="3F20698A"/>
    <w:rsid w:val="3F22FE4A"/>
    <w:rsid w:val="3F238962"/>
    <w:rsid w:val="3F260AEA"/>
    <w:rsid w:val="3F26E4B9"/>
    <w:rsid w:val="3F28F70D"/>
    <w:rsid w:val="3F292B8A"/>
    <w:rsid w:val="3F2A08DA"/>
    <w:rsid w:val="3F2C8C17"/>
    <w:rsid w:val="3F2EB601"/>
    <w:rsid w:val="3F2FAA86"/>
    <w:rsid w:val="3F303B67"/>
    <w:rsid w:val="3F327E9F"/>
    <w:rsid w:val="3F32A9AB"/>
    <w:rsid w:val="3F340C9B"/>
    <w:rsid w:val="3F3488F4"/>
    <w:rsid w:val="3F376169"/>
    <w:rsid w:val="3F395367"/>
    <w:rsid w:val="3F39576D"/>
    <w:rsid w:val="3F3E9E60"/>
    <w:rsid w:val="3F412223"/>
    <w:rsid w:val="3F47A021"/>
    <w:rsid w:val="3F486ADF"/>
    <w:rsid w:val="3F4A817E"/>
    <w:rsid w:val="3F4AFB7B"/>
    <w:rsid w:val="3F4F5830"/>
    <w:rsid w:val="3F4FEE93"/>
    <w:rsid w:val="3F5305D4"/>
    <w:rsid w:val="3F549000"/>
    <w:rsid w:val="3F550603"/>
    <w:rsid w:val="3F589B55"/>
    <w:rsid w:val="3F58FB6A"/>
    <w:rsid w:val="3F5A1835"/>
    <w:rsid w:val="3F5E15CD"/>
    <w:rsid w:val="3F5F2635"/>
    <w:rsid w:val="3F5FFE75"/>
    <w:rsid w:val="3F600A40"/>
    <w:rsid w:val="3F615848"/>
    <w:rsid w:val="3F616053"/>
    <w:rsid w:val="3F6239D9"/>
    <w:rsid w:val="3F635B35"/>
    <w:rsid w:val="3F63B113"/>
    <w:rsid w:val="3F651468"/>
    <w:rsid w:val="3F6572DE"/>
    <w:rsid w:val="3F664853"/>
    <w:rsid w:val="3F671062"/>
    <w:rsid w:val="3F6747A9"/>
    <w:rsid w:val="3F67587C"/>
    <w:rsid w:val="3F68B5D1"/>
    <w:rsid w:val="3F690C48"/>
    <w:rsid w:val="3F6C08B5"/>
    <w:rsid w:val="3F6C7B28"/>
    <w:rsid w:val="3F6DC880"/>
    <w:rsid w:val="3F6F08AF"/>
    <w:rsid w:val="3F6FB638"/>
    <w:rsid w:val="3F72911C"/>
    <w:rsid w:val="3F750E3C"/>
    <w:rsid w:val="3F7552A6"/>
    <w:rsid w:val="3F76548D"/>
    <w:rsid w:val="3F7C0E55"/>
    <w:rsid w:val="3F7F46D3"/>
    <w:rsid w:val="3F7F5AB6"/>
    <w:rsid w:val="3F8063B3"/>
    <w:rsid w:val="3F80AFCB"/>
    <w:rsid w:val="3F810BF1"/>
    <w:rsid w:val="3F83788A"/>
    <w:rsid w:val="3F83EDA1"/>
    <w:rsid w:val="3F85951E"/>
    <w:rsid w:val="3F85F053"/>
    <w:rsid w:val="3F86A086"/>
    <w:rsid w:val="3F87AA56"/>
    <w:rsid w:val="3F8977B7"/>
    <w:rsid w:val="3F8C7B19"/>
    <w:rsid w:val="3F8D1FD9"/>
    <w:rsid w:val="3F933218"/>
    <w:rsid w:val="3F94F609"/>
    <w:rsid w:val="3F95A0A7"/>
    <w:rsid w:val="3F9A46A0"/>
    <w:rsid w:val="3FA03CAF"/>
    <w:rsid w:val="3FA0804D"/>
    <w:rsid w:val="3FA5E7CC"/>
    <w:rsid w:val="3FAABB08"/>
    <w:rsid w:val="3FAD7F51"/>
    <w:rsid w:val="3FB07F7F"/>
    <w:rsid w:val="3FB0F803"/>
    <w:rsid w:val="3FB4ACF9"/>
    <w:rsid w:val="3FB7448C"/>
    <w:rsid w:val="3FBB6EF9"/>
    <w:rsid w:val="3FBBCEA4"/>
    <w:rsid w:val="3FBDB8DD"/>
    <w:rsid w:val="3FC5978D"/>
    <w:rsid w:val="3FC8577A"/>
    <w:rsid w:val="3FC8CF97"/>
    <w:rsid w:val="3FCA3F06"/>
    <w:rsid w:val="3FCAC0BA"/>
    <w:rsid w:val="3FCADD8A"/>
    <w:rsid w:val="3FCD14E6"/>
    <w:rsid w:val="3FCF661D"/>
    <w:rsid w:val="3FD00C90"/>
    <w:rsid w:val="3FD3AE88"/>
    <w:rsid w:val="3FD6D3A2"/>
    <w:rsid w:val="3FD8CF77"/>
    <w:rsid w:val="3FDB58CB"/>
    <w:rsid w:val="3FDBC91C"/>
    <w:rsid w:val="3FDBD6C1"/>
    <w:rsid w:val="3FDC21EA"/>
    <w:rsid w:val="3FDE1C1D"/>
    <w:rsid w:val="3FDF7144"/>
    <w:rsid w:val="3FE0A7F1"/>
    <w:rsid w:val="3FE2ECAF"/>
    <w:rsid w:val="3FE66C2E"/>
    <w:rsid w:val="3FE680AD"/>
    <w:rsid w:val="3FE8F029"/>
    <w:rsid w:val="3FEB0C54"/>
    <w:rsid w:val="3FF21848"/>
    <w:rsid w:val="3FF2E3BD"/>
    <w:rsid w:val="3FF4F8C5"/>
    <w:rsid w:val="3FF60F95"/>
    <w:rsid w:val="3FF68D6C"/>
    <w:rsid w:val="3FF87055"/>
    <w:rsid w:val="3FFD75E1"/>
    <w:rsid w:val="3FFE4192"/>
    <w:rsid w:val="3FFE4AF4"/>
    <w:rsid w:val="3FFFD492"/>
    <w:rsid w:val="4000074E"/>
    <w:rsid w:val="4002C7DE"/>
    <w:rsid w:val="4003F0F0"/>
    <w:rsid w:val="40060255"/>
    <w:rsid w:val="40064F00"/>
    <w:rsid w:val="400687AB"/>
    <w:rsid w:val="4008AF8B"/>
    <w:rsid w:val="4008B7D6"/>
    <w:rsid w:val="4008D47F"/>
    <w:rsid w:val="4008E3B3"/>
    <w:rsid w:val="400922F9"/>
    <w:rsid w:val="400FB454"/>
    <w:rsid w:val="400FC756"/>
    <w:rsid w:val="400FD4A4"/>
    <w:rsid w:val="401133CB"/>
    <w:rsid w:val="40124FAF"/>
    <w:rsid w:val="40130AB3"/>
    <w:rsid w:val="4014C634"/>
    <w:rsid w:val="4019E20D"/>
    <w:rsid w:val="401AFC07"/>
    <w:rsid w:val="401B8868"/>
    <w:rsid w:val="401C0E85"/>
    <w:rsid w:val="401F9D17"/>
    <w:rsid w:val="402072FD"/>
    <w:rsid w:val="402077AE"/>
    <w:rsid w:val="4022CF97"/>
    <w:rsid w:val="4024382A"/>
    <w:rsid w:val="40263C8E"/>
    <w:rsid w:val="40266710"/>
    <w:rsid w:val="40287309"/>
    <w:rsid w:val="40287E09"/>
    <w:rsid w:val="40288D9F"/>
    <w:rsid w:val="4028DE71"/>
    <w:rsid w:val="4029D5D7"/>
    <w:rsid w:val="402AFA13"/>
    <w:rsid w:val="402B0630"/>
    <w:rsid w:val="402FBCAF"/>
    <w:rsid w:val="403323AD"/>
    <w:rsid w:val="40377B25"/>
    <w:rsid w:val="403A28DF"/>
    <w:rsid w:val="403B9CEB"/>
    <w:rsid w:val="4040113F"/>
    <w:rsid w:val="40413503"/>
    <w:rsid w:val="40436AB8"/>
    <w:rsid w:val="404542D0"/>
    <w:rsid w:val="4045671C"/>
    <w:rsid w:val="4047C089"/>
    <w:rsid w:val="4049E401"/>
    <w:rsid w:val="404A6CE6"/>
    <w:rsid w:val="404C8157"/>
    <w:rsid w:val="404E20B2"/>
    <w:rsid w:val="404E53CC"/>
    <w:rsid w:val="404F9872"/>
    <w:rsid w:val="404FC2AF"/>
    <w:rsid w:val="40503340"/>
    <w:rsid w:val="40515FD3"/>
    <w:rsid w:val="4054C939"/>
    <w:rsid w:val="4056B7BC"/>
    <w:rsid w:val="40578F9F"/>
    <w:rsid w:val="405B96F4"/>
    <w:rsid w:val="405CEC5C"/>
    <w:rsid w:val="405D13FE"/>
    <w:rsid w:val="405E54A1"/>
    <w:rsid w:val="40643EF7"/>
    <w:rsid w:val="40661A16"/>
    <w:rsid w:val="4066F858"/>
    <w:rsid w:val="406716A0"/>
    <w:rsid w:val="40686287"/>
    <w:rsid w:val="406A71BF"/>
    <w:rsid w:val="406B23C2"/>
    <w:rsid w:val="406D8AA2"/>
    <w:rsid w:val="406D90F9"/>
    <w:rsid w:val="40703A38"/>
    <w:rsid w:val="40703D79"/>
    <w:rsid w:val="40709EA5"/>
    <w:rsid w:val="4074B961"/>
    <w:rsid w:val="4074F7D1"/>
    <w:rsid w:val="4075EB51"/>
    <w:rsid w:val="40779549"/>
    <w:rsid w:val="40789E2A"/>
    <w:rsid w:val="4078CDE6"/>
    <w:rsid w:val="407A551C"/>
    <w:rsid w:val="407DA4E9"/>
    <w:rsid w:val="407F6411"/>
    <w:rsid w:val="4084280A"/>
    <w:rsid w:val="4085D9EA"/>
    <w:rsid w:val="4087899F"/>
    <w:rsid w:val="40879454"/>
    <w:rsid w:val="40882683"/>
    <w:rsid w:val="4088B1E5"/>
    <w:rsid w:val="4088D3B9"/>
    <w:rsid w:val="40891F0E"/>
    <w:rsid w:val="408A7FEA"/>
    <w:rsid w:val="408B534D"/>
    <w:rsid w:val="4092397F"/>
    <w:rsid w:val="40937B04"/>
    <w:rsid w:val="4093C871"/>
    <w:rsid w:val="4095F566"/>
    <w:rsid w:val="4098A707"/>
    <w:rsid w:val="409ADF2A"/>
    <w:rsid w:val="409AFBD8"/>
    <w:rsid w:val="409DFFBF"/>
    <w:rsid w:val="409F18EF"/>
    <w:rsid w:val="40A01A12"/>
    <w:rsid w:val="40A0381D"/>
    <w:rsid w:val="40A063F3"/>
    <w:rsid w:val="40A0C9F6"/>
    <w:rsid w:val="40A3FA17"/>
    <w:rsid w:val="40A55D9E"/>
    <w:rsid w:val="40A5689F"/>
    <w:rsid w:val="40A58779"/>
    <w:rsid w:val="40A6CE9B"/>
    <w:rsid w:val="40AB6DC4"/>
    <w:rsid w:val="40AB6FD7"/>
    <w:rsid w:val="40AF71DD"/>
    <w:rsid w:val="40B270D3"/>
    <w:rsid w:val="40B412EB"/>
    <w:rsid w:val="40B5CCEA"/>
    <w:rsid w:val="40BA055F"/>
    <w:rsid w:val="40BDB991"/>
    <w:rsid w:val="40C13D2B"/>
    <w:rsid w:val="40C41D0B"/>
    <w:rsid w:val="40C50773"/>
    <w:rsid w:val="40C55AFA"/>
    <w:rsid w:val="40C72C9E"/>
    <w:rsid w:val="40CC93DF"/>
    <w:rsid w:val="40CE1B96"/>
    <w:rsid w:val="40CF47BB"/>
    <w:rsid w:val="40D0E147"/>
    <w:rsid w:val="40D1FE84"/>
    <w:rsid w:val="40D5ECA5"/>
    <w:rsid w:val="40D83EC5"/>
    <w:rsid w:val="40D930D9"/>
    <w:rsid w:val="40DA4AE4"/>
    <w:rsid w:val="40DAA6F8"/>
    <w:rsid w:val="40DDDB9A"/>
    <w:rsid w:val="40DF211B"/>
    <w:rsid w:val="40DFBAA7"/>
    <w:rsid w:val="40E396B9"/>
    <w:rsid w:val="40E3D66D"/>
    <w:rsid w:val="40E572C3"/>
    <w:rsid w:val="40E8093F"/>
    <w:rsid w:val="40E967FE"/>
    <w:rsid w:val="40E9E783"/>
    <w:rsid w:val="40EA3E18"/>
    <w:rsid w:val="40ED4771"/>
    <w:rsid w:val="40F031E2"/>
    <w:rsid w:val="40F08D62"/>
    <w:rsid w:val="40F35E7C"/>
    <w:rsid w:val="40F3FC88"/>
    <w:rsid w:val="40F612AA"/>
    <w:rsid w:val="40F624F3"/>
    <w:rsid w:val="40F848A8"/>
    <w:rsid w:val="40F9AEC9"/>
    <w:rsid w:val="40F9EA9A"/>
    <w:rsid w:val="40FACF6C"/>
    <w:rsid w:val="40FD3278"/>
    <w:rsid w:val="40FE6D8F"/>
    <w:rsid w:val="41008BED"/>
    <w:rsid w:val="410491DF"/>
    <w:rsid w:val="41051987"/>
    <w:rsid w:val="4107DB52"/>
    <w:rsid w:val="41085E96"/>
    <w:rsid w:val="410B89A8"/>
    <w:rsid w:val="410D711A"/>
    <w:rsid w:val="410DCB55"/>
    <w:rsid w:val="410FE264"/>
    <w:rsid w:val="4116BE75"/>
    <w:rsid w:val="41179378"/>
    <w:rsid w:val="41189FD2"/>
    <w:rsid w:val="411AFE1F"/>
    <w:rsid w:val="411CBFAD"/>
    <w:rsid w:val="411D762C"/>
    <w:rsid w:val="411E1C16"/>
    <w:rsid w:val="411E29EA"/>
    <w:rsid w:val="412189ED"/>
    <w:rsid w:val="4127126C"/>
    <w:rsid w:val="4129446B"/>
    <w:rsid w:val="412D0F24"/>
    <w:rsid w:val="412FF7DD"/>
    <w:rsid w:val="41305C17"/>
    <w:rsid w:val="413095D0"/>
    <w:rsid w:val="41315CA8"/>
    <w:rsid w:val="4139C3B0"/>
    <w:rsid w:val="413C154C"/>
    <w:rsid w:val="413D1B44"/>
    <w:rsid w:val="413D7314"/>
    <w:rsid w:val="413DCA0D"/>
    <w:rsid w:val="413EEA87"/>
    <w:rsid w:val="413F9A40"/>
    <w:rsid w:val="4145B321"/>
    <w:rsid w:val="41471F84"/>
    <w:rsid w:val="4147D2C6"/>
    <w:rsid w:val="414ADA86"/>
    <w:rsid w:val="414BC5C9"/>
    <w:rsid w:val="414CFC01"/>
    <w:rsid w:val="414DEB8C"/>
    <w:rsid w:val="41508282"/>
    <w:rsid w:val="41518B71"/>
    <w:rsid w:val="4153EB6F"/>
    <w:rsid w:val="415431DB"/>
    <w:rsid w:val="4155406F"/>
    <w:rsid w:val="415EDA3E"/>
    <w:rsid w:val="41634B18"/>
    <w:rsid w:val="4164876B"/>
    <w:rsid w:val="416BD2F5"/>
    <w:rsid w:val="416BE365"/>
    <w:rsid w:val="416EE100"/>
    <w:rsid w:val="416F64C5"/>
    <w:rsid w:val="4170EBD2"/>
    <w:rsid w:val="4171B48E"/>
    <w:rsid w:val="417210D5"/>
    <w:rsid w:val="41721B97"/>
    <w:rsid w:val="41723057"/>
    <w:rsid w:val="4172DC25"/>
    <w:rsid w:val="41764C07"/>
    <w:rsid w:val="4176C3FE"/>
    <w:rsid w:val="41771A1E"/>
    <w:rsid w:val="417DB165"/>
    <w:rsid w:val="418315FB"/>
    <w:rsid w:val="418905D6"/>
    <w:rsid w:val="418C049E"/>
    <w:rsid w:val="418D3414"/>
    <w:rsid w:val="418D6185"/>
    <w:rsid w:val="418F9862"/>
    <w:rsid w:val="4191694A"/>
    <w:rsid w:val="4192258D"/>
    <w:rsid w:val="4195571A"/>
    <w:rsid w:val="41969DB1"/>
    <w:rsid w:val="41982EC3"/>
    <w:rsid w:val="4198C965"/>
    <w:rsid w:val="41998B07"/>
    <w:rsid w:val="419B619C"/>
    <w:rsid w:val="419F25F9"/>
    <w:rsid w:val="41A06CAF"/>
    <w:rsid w:val="41A8B54D"/>
    <w:rsid w:val="41AC35EB"/>
    <w:rsid w:val="41ADB086"/>
    <w:rsid w:val="41ADB8F3"/>
    <w:rsid w:val="41ADD065"/>
    <w:rsid w:val="41B025F0"/>
    <w:rsid w:val="41B06728"/>
    <w:rsid w:val="41B16ED0"/>
    <w:rsid w:val="41B1DFF5"/>
    <w:rsid w:val="41B81EE3"/>
    <w:rsid w:val="41BA8557"/>
    <w:rsid w:val="41BAB3C2"/>
    <w:rsid w:val="41BB5B6A"/>
    <w:rsid w:val="41BCE0E6"/>
    <w:rsid w:val="41C1AAF7"/>
    <w:rsid w:val="41C45B6B"/>
    <w:rsid w:val="41C63454"/>
    <w:rsid w:val="41C9D869"/>
    <w:rsid w:val="41CB6094"/>
    <w:rsid w:val="41D0CD05"/>
    <w:rsid w:val="41D11B9A"/>
    <w:rsid w:val="41D19486"/>
    <w:rsid w:val="41D216C9"/>
    <w:rsid w:val="41D2A8B9"/>
    <w:rsid w:val="41D5FA4F"/>
    <w:rsid w:val="41D8054B"/>
    <w:rsid w:val="41D92BDE"/>
    <w:rsid w:val="41DA1646"/>
    <w:rsid w:val="41DA2B38"/>
    <w:rsid w:val="41DA8EF3"/>
    <w:rsid w:val="41DAB121"/>
    <w:rsid w:val="41DF88F4"/>
    <w:rsid w:val="41DF9DE5"/>
    <w:rsid w:val="41DFCCF6"/>
    <w:rsid w:val="41E0FE41"/>
    <w:rsid w:val="41E2DE0B"/>
    <w:rsid w:val="41E74DA9"/>
    <w:rsid w:val="41E78311"/>
    <w:rsid w:val="41E8A687"/>
    <w:rsid w:val="41E91D9D"/>
    <w:rsid w:val="41EB395B"/>
    <w:rsid w:val="41EC8699"/>
    <w:rsid w:val="41ECEEB6"/>
    <w:rsid w:val="41EE8992"/>
    <w:rsid w:val="41EEF77C"/>
    <w:rsid w:val="41F04B8E"/>
    <w:rsid w:val="41F1D62A"/>
    <w:rsid w:val="41F20134"/>
    <w:rsid w:val="41F30A5D"/>
    <w:rsid w:val="41FB1C7F"/>
    <w:rsid w:val="41FBB672"/>
    <w:rsid w:val="41FD5C13"/>
    <w:rsid w:val="41FFB8B4"/>
    <w:rsid w:val="42013CA8"/>
    <w:rsid w:val="42023349"/>
    <w:rsid w:val="4203527C"/>
    <w:rsid w:val="42044D80"/>
    <w:rsid w:val="4206C2CD"/>
    <w:rsid w:val="4207EBCF"/>
    <w:rsid w:val="420B0CAE"/>
    <w:rsid w:val="420DCA27"/>
    <w:rsid w:val="420E4423"/>
    <w:rsid w:val="421176F2"/>
    <w:rsid w:val="4212AF3B"/>
    <w:rsid w:val="42142E5A"/>
    <w:rsid w:val="4216E2F8"/>
    <w:rsid w:val="42195D4B"/>
    <w:rsid w:val="421A87AB"/>
    <w:rsid w:val="421DBDD2"/>
    <w:rsid w:val="421E049C"/>
    <w:rsid w:val="421EC867"/>
    <w:rsid w:val="421F1774"/>
    <w:rsid w:val="4220821A"/>
    <w:rsid w:val="42231BCE"/>
    <w:rsid w:val="4223A30A"/>
    <w:rsid w:val="42241175"/>
    <w:rsid w:val="42249007"/>
    <w:rsid w:val="422CE59B"/>
    <w:rsid w:val="422E017E"/>
    <w:rsid w:val="422F67E2"/>
    <w:rsid w:val="423093AF"/>
    <w:rsid w:val="4236410C"/>
    <w:rsid w:val="4237465F"/>
    <w:rsid w:val="42379138"/>
    <w:rsid w:val="42381DA8"/>
    <w:rsid w:val="42389ED2"/>
    <w:rsid w:val="42393862"/>
    <w:rsid w:val="42396097"/>
    <w:rsid w:val="42398761"/>
    <w:rsid w:val="4239C03E"/>
    <w:rsid w:val="423A9F52"/>
    <w:rsid w:val="423C1112"/>
    <w:rsid w:val="423D55E7"/>
    <w:rsid w:val="4241AE4E"/>
    <w:rsid w:val="4242328A"/>
    <w:rsid w:val="4246988F"/>
    <w:rsid w:val="4247AA04"/>
    <w:rsid w:val="4247BF39"/>
    <w:rsid w:val="4247D852"/>
    <w:rsid w:val="4248B7B4"/>
    <w:rsid w:val="424A612C"/>
    <w:rsid w:val="424AA671"/>
    <w:rsid w:val="424E7E35"/>
    <w:rsid w:val="424FA4B3"/>
    <w:rsid w:val="42524201"/>
    <w:rsid w:val="4252A8F0"/>
    <w:rsid w:val="4254E108"/>
    <w:rsid w:val="42594E45"/>
    <w:rsid w:val="425AFCD4"/>
    <w:rsid w:val="425B4581"/>
    <w:rsid w:val="425C68F2"/>
    <w:rsid w:val="425D5F3D"/>
    <w:rsid w:val="425F8C6C"/>
    <w:rsid w:val="4264271B"/>
    <w:rsid w:val="42643586"/>
    <w:rsid w:val="42662395"/>
    <w:rsid w:val="426774DF"/>
    <w:rsid w:val="42677F8B"/>
    <w:rsid w:val="4268E331"/>
    <w:rsid w:val="426A2DD7"/>
    <w:rsid w:val="426B0EF4"/>
    <w:rsid w:val="426C7C00"/>
    <w:rsid w:val="426CE18B"/>
    <w:rsid w:val="426F2A0A"/>
    <w:rsid w:val="4271A66B"/>
    <w:rsid w:val="4272100E"/>
    <w:rsid w:val="42734367"/>
    <w:rsid w:val="4273AEAB"/>
    <w:rsid w:val="4276B5A9"/>
    <w:rsid w:val="427907FD"/>
    <w:rsid w:val="427B02C9"/>
    <w:rsid w:val="427E0633"/>
    <w:rsid w:val="427ED1ED"/>
    <w:rsid w:val="427FC817"/>
    <w:rsid w:val="42804A00"/>
    <w:rsid w:val="428231F7"/>
    <w:rsid w:val="4283867A"/>
    <w:rsid w:val="4285C334"/>
    <w:rsid w:val="428A3BDB"/>
    <w:rsid w:val="428BB1D6"/>
    <w:rsid w:val="428CC59C"/>
    <w:rsid w:val="428FBE0A"/>
    <w:rsid w:val="42952330"/>
    <w:rsid w:val="429607FB"/>
    <w:rsid w:val="4297633C"/>
    <w:rsid w:val="4299BF48"/>
    <w:rsid w:val="4299DBEC"/>
    <w:rsid w:val="429B0839"/>
    <w:rsid w:val="429D1150"/>
    <w:rsid w:val="429E040A"/>
    <w:rsid w:val="42A0156D"/>
    <w:rsid w:val="42A017B5"/>
    <w:rsid w:val="42A11C3D"/>
    <w:rsid w:val="42A1911D"/>
    <w:rsid w:val="42A2A03A"/>
    <w:rsid w:val="42A4C947"/>
    <w:rsid w:val="42A569D8"/>
    <w:rsid w:val="42A77924"/>
    <w:rsid w:val="42A7901D"/>
    <w:rsid w:val="42A8906D"/>
    <w:rsid w:val="42A8E600"/>
    <w:rsid w:val="42AC5D08"/>
    <w:rsid w:val="42AC9558"/>
    <w:rsid w:val="42ACC98F"/>
    <w:rsid w:val="42AF6A99"/>
    <w:rsid w:val="42B0F072"/>
    <w:rsid w:val="42B45157"/>
    <w:rsid w:val="42B469FA"/>
    <w:rsid w:val="42B708AD"/>
    <w:rsid w:val="42B83AD6"/>
    <w:rsid w:val="42B8E487"/>
    <w:rsid w:val="42B93EFA"/>
    <w:rsid w:val="42BE1094"/>
    <w:rsid w:val="42C02D9E"/>
    <w:rsid w:val="42C0A1AE"/>
    <w:rsid w:val="42CB7A6F"/>
    <w:rsid w:val="42CC3A22"/>
    <w:rsid w:val="42CCE7D7"/>
    <w:rsid w:val="42CE1A82"/>
    <w:rsid w:val="42CEFBAF"/>
    <w:rsid w:val="42D0AAC4"/>
    <w:rsid w:val="42D29FF3"/>
    <w:rsid w:val="42D57BB7"/>
    <w:rsid w:val="42D6975D"/>
    <w:rsid w:val="42D8E686"/>
    <w:rsid w:val="42DA3A7B"/>
    <w:rsid w:val="42DB40B6"/>
    <w:rsid w:val="42DD4638"/>
    <w:rsid w:val="42DD9B7F"/>
    <w:rsid w:val="42DDC597"/>
    <w:rsid w:val="42DDF631"/>
    <w:rsid w:val="42DF4A01"/>
    <w:rsid w:val="42E08D30"/>
    <w:rsid w:val="42E0EF43"/>
    <w:rsid w:val="42E14EAA"/>
    <w:rsid w:val="42E2A54C"/>
    <w:rsid w:val="42E32613"/>
    <w:rsid w:val="42E49296"/>
    <w:rsid w:val="42E63DBB"/>
    <w:rsid w:val="42E6857B"/>
    <w:rsid w:val="42E752B0"/>
    <w:rsid w:val="42E7EC80"/>
    <w:rsid w:val="42EDB847"/>
    <w:rsid w:val="42EE7A7D"/>
    <w:rsid w:val="42EFB763"/>
    <w:rsid w:val="42F15869"/>
    <w:rsid w:val="42F213DD"/>
    <w:rsid w:val="42F34411"/>
    <w:rsid w:val="42F63B49"/>
    <w:rsid w:val="42F71FF1"/>
    <w:rsid w:val="42F7D2FD"/>
    <w:rsid w:val="42F87CB3"/>
    <w:rsid w:val="42F8DEB1"/>
    <w:rsid w:val="42FC77BD"/>
    <w:rsid w:val="42FD299E"/>
    <w:rsid w:val="42FDB8C5"/>
    <w:rsid w:val="42FF9316"/>
    <w:rsid w:val="4300AB9D"/>
    <w:rsid w:val="4300BE8E"/>
    <w:rsid w:val="43039F90"/>
    <w:rsid w:val="4304F2B5"/>
    <w:rsid w:val="43050024"/>
    <w:rsid w:val="43061F8D"/>
    <w:rsid w:val="4306489B"/>
    <w:rsid w:val="43068211"/>
    <w:rsid w:val="4306FA02"/>
    <w:rsid w:val="43078B57"/>
    <w:rsid w:val="43084886"/>
    <w:rsid w:val="430869C8"/>
    <w:rsid w:val="43092261"/>
    <w:rsid w:val="430ACE22"/>
    <w:rsid w:val="430C0B5A"/>
    <w:rsid w:val="43120700"/>
    <w:rsid w:val="431283A1"/>
    <w:rsid w:val="431372A0"/>
    <w:rsid w:val="43144B88"/>
    <w:rsid w:val="4315366F"/>
    <w:rsid w:val="43171903"/>
    <w:rsid w:val="43173BC1"/>
    <w:rsid w:val="43174B31"/>
    <w:rsid w:val="431B742A"/>
    <w:rsid w:val="431BB89B"/>
    <w:rsid w:val="431BF229"/>
    <w:rsid w:val="431F1619"/>
    <w:rsid w:val="431FB984"/>
    <w:rsid w:val="43205684"/>
    <w:rsid w:val="43214272"/>
    <w:rsid w:val="432397D9"/>
    <w:rsid w:val="4324BB20"/>
    <w:rsid w:val="43281F01"/>
    <w:rsid w:val="432863E7"/>
    <w:rsid w:val="43294B35"/>
    <w:rsid w:val="432A3D64"/>
    <w:rsid w:val="432A5AD0"/>
    <w:rsid w:val="432B0538"/>
    <w:rsid w:val="432D8578"/>
    <w:rsid w:val="432E046A"/>
    <w:rsid w:val="432E657D"/>
    <w:rsid w:val="43327273"/>
    <w:rsid w:val="4337D3EC"/>
    <w:rsid w:val="433A039C"/>
    <w:rsid w:val="433D4788"/>
    <w:rsid w:val="433D48D6"/>
    <w:rsid w:val="433E10F0"/>
    <w:rsid w:val="43412865"/>
    <w:rsid w:val="4341DA50"/>
    <w:rsid w:val="43426D76"/>
    <w:rsid w:val="434373E7"/>
    <w:rsid w:val="4344F0B1"/>
    <w:rsid w:val="4345DCAE"/>
    <w:rsid w:val="434C0BA3"/>
    <w:rsid w:val="434CF558"/>
    <w:rsid w:val="434D0319"/>
    <w:rsid w:val="434DF759"/>
    <w:rsid w:val="434EA224"/>
    <w:rsid w:val="435018B0"/>
    <w:rsid w:val="43510EE0"/>
    <w:rsid w:val="435159F0"/>
    <w:rsid w:val="435321ED"/>
    <w:rsid w:val="43532CC8"/>
    <w:rsid w:val="4355859E"/>
    <w:rsid w:val="4358B135"/>
    <w:rsid w:val="4359FC04"/>
    <w:rsid w:val="435DC7A3"/>
    <w:rsid w:val="4362657C"/>
    <w:rsid w:val="4363DF75"/>
    <w:rsid w:val="43658DC9"/>
    <w:rsid w:val="43678FE5"/>
    <w:rsid w:val="436BCBD6"/>
    <w:rsid w:val="436C4CC3"/>
    <w:rsid w:val="436C5C59"/>
    <w:rsid w:val="436CE371"/>
    <w:rsid w:val="4373A11E"/>
    <w:rsid w:val="4373D11B"/>
    <w:rsid w:val="43783D86"/>
    <w:rsid w:val="43787E5A"/>
    <w:rsid w:val="437B078D"/>
    <w:rsid w:val="437BF154"/>
    <w:rsid w:val="437BF888"/>
    <w:rsid w:val="437C187F"/>
    <w:rsid w:val="437FFFD9"/>
    <w:rsid w:val="43811712"/>
    <w:rsid w:val="43826A1C"/>
    <w:rsid w:val="43849AEA"/>
    <w:rsid w:val="4386F245"/>
    <w:rsid w:val="438A06F2"/>
    <w:rsid w:val="438A1210"/>
    <w:rsid w:val="438C3890"/>
    <w:rsid w:val="438D4918"/>
    <w:rsid w:val="438E6D44"/>
    <w:rsid w:val="43913C89"/>
    <w:rsid w:val="4396C0D6"/>
    <w:rsid w:val="4398F82E"/>
    <w:rsid w:val="439A5656"/>
    <w:rsid w:val="439B490D"/>
    <w:rsid w:val="439B8BB4"/>
    <w:rsid w:val="439C0E59"/>
    <w:rsid w:val="439D7205"/>
    <w:rsid w:val="439DA64C"/>
    <w:rsid w:val="439E2B5D"/>
    <w:rsid w:val="43A15080"/>
    <w:rsid w:val="43A4B4E4"/>
    <w:rsid w:val="43A5CEDE"/>
    <w:rsid w:val="43A8F6FD"/>
    <w:rsid w:val="43AAFDEF"/>
    <w:rsid w:val="43AB6650"/>
    <w:rsid w:val="43AFC01F"/>
    <w:rsid w:val="43AFFE90"/>
    <w:rsid w:val="43B3512C"/>
    <w:rsid w:val="43B4B9B1"/>
    <w:rsid w:val="43B4E593"/>
    <w:rsid w:val="43B92023"/>
    <w:rsid w:val="43BC3671"/>
    <w:rsid w:val="43BE93DC"/>
    <w:rsid w:val="43BFEC2D"/>
    <w:rsid w:val="43C0D1AC"/>
    <w:rsid w:val="43C481E3"/>
    <w:rsid w:val="43C695A2"/>
    <w:rsid w:val="43C7A57C"/>
    <w:rsid w:val="43C95704"/>
    <w:rsid w:val="43C95F6F"/>
    <w:rsid w:val="43CAB598"/>
    <w:rsid w:val="43CF74D2"/>
    <w:rsid w:val="43CFA8FF"/>
    <w:rsid w:val="43D026F0"/>
    <w:rsid w:val="43D3FF28"/>
    <w:rsid w:val="43D5C55A"/>
    <w:rsid w:val="43D68400"/>
    <w:rsid w:val="43D83052"/>
    <w:rsid w:val="43D84DD3"/>
    <w:rsid w:val="43D8F03F"/>
    <w:rsid w:val="43D99410"/>
    <w:rsid w:val="43DAD4BD"/>
    <w:rsid w:val="43DCC8A7"/>
    <w:rsid w:val="43DEC7AE"/>
    <w:rsid w:val="43E2AB62"/>
    <w:rsid w:val="43E536B1"/>
    <w:rsid w:val="43E6151B"/>
    <w:rsid w:val="43E61A9D"/>
    <w:rsid w:val="43E6E3DC"/>
    <w:rsid w:val="43E70DFF"/>
    <w:rsid w:val="43EB9EB0"/>
    <w:rsid w:val="43EC2EA2"/>
    <w:rsid w:val="43EDF81C"/>
    <w:rsid w:val="43EE659D"/>
    <w:rsid w:val="43F1DEA5"/>
    <w:rsid w:val="43F25A9F"/>
    <w:rsid w:val="43F27C77"/>
    <w:rsid w:val="43F30B3A"/>
    <w:rsid w:val="43F35EB0"/>
    <w:rsid w:val="43F48331"/>
    <w:rsid w:val="43F6D4A7"/>
    <w:rsid w:val="43F71395"/>
    <w:rsid w:val="43F77C2C"/>
    <w:rsid w:val="43F7C988"/>
    <w:rsid w:val="43F8F6CB"/>
    <w:rsid w:val="43F98B50"/>
    <w:rsid w:val="43FD6E04"/>
    <w:rsid w:val="43FEB9C7"/>
    <w:rsid w:val="43FFCA26"/>
    <w:rsid w:val="440119A4"/>
    <w:rsid w:val="4402B42E"/>
    <w:rsid w:val="4403FD76"/>
    <w:rsid w:val="44098DD9"/>
    <w:rsid w:val="440A37AF"/>
    <w:rsid w:val="440B7BCF"/>
    <w:rsid w:val="440E01B8"/>
    <w:rsid w:val="441030D8"/>
    <w:rsid w:val="44118405"/>
    <w:rsid w:val="4413ACC4"/>
    <w:rsid w:val="441408A1"/>
    <w:rsid w:val="44142628"/>
    <w:rsid w:val="44154A21"/>
    <w:rsid w:val="441653AB"/>
    <w:rsid w:val="44181443"/>
    <w:rsid w:val="44192281"/>
    <w:rsid w:val="441A121A"/>
    <w:rsid w:val="441BFFD9"/>
    <w:rsid w:val="441CD5AB"/>
    <w:rsid w:val="441D5211"/>
    <w:rsid w:val="441DC275"/>
    <w:rsid w:val="442277C1"/>
    <w:rsid w:val="44235221"/>
    <w:rsid w:val="4423FC2A"/>
    <w:rsid w:val="442400C2"/>
    <w:rsid w:val="44243E8D"/>
    <w:rsid w:val="4425035A"/>
    <w:rsid w:val="4426A495"/>
    <w:rsid w:val="442A0A93"/>
    <w:rsid w:val="442D49FE"/>
    <w:rsid w:val="442DEDDF"/>
    <w:rsid w:val="442DF51F"/>
    <w:rsid w:val="442E5A4D"/>
    <w:rsid w:val="4431C1B1"/>
    <w:rsid w:val="4433BDE7"/>
    <w:rsid w:val="4435BF3B"/>
    <w:rsid w:val="4436509C"/>
    <w:rsid w:val="4438AB5C"/>
    <w:rsid w:val="443C4172"/>
    <w:rsid w:val="443D1069"/>
    <w:rsid w:val="44400859"/>
    <w:rsid w:val="44408083"/>
    <w:rsid w:val="4441B631"/>
    <w:rsid w:val="44450237"/>
    <w:rsid w:val="444649A2"/>
    <w:rsid w:val="44470FAA"/>
    <w:rsid w:val="44490F23"/>
    <w:rsid w:val="444B9098"/>
    <w:rsid w:val="444E8972"/>
    <w:rsid w:val="44504C1C"/>
    <w:rsid w:val="445095DF"/>
    <w:rsid w:val="4451A3B3"/>
    <w:rsid w:val="4452BF98"/>
    <w:rsid w:val="4453BDCD"/>
    <w:rsid w:val="44554169"/>
    <w:rsid w:val="44556148"/>
    <w:rsid w:val="4456E5A0"/>
    <w:rsid w:val="445AFB44"/>
    <w:rsid w:val="445E2EF4"/>
    <w:rsid w:val="445E6A4D"/>
    <w:rsid w:val="445F449E"/>
    <w:rsid w:val="44600892"/>
    <w:rsid w:val="44641653"/>
    <w:rsid w:val="4464CAD7"/>
    <w:rsid w:val="44653234"/>
    <w:rsid w:val="4467E35C"/>
    <w:rsid w:val="44686904"/>
    <w:rsid w:val="446A948C"/>
    <w:rsid w:val="446B2E7D"/>
    <w:rsid w:val="446BF142"/>
    <w:rsid w:val="446D7F68"/>
    <w:rsid w:val="4472EFCF"/>
    <w:rsid w:val="44756712"/>
    <w:rsid w:val="4475ADFD"/>
    <w:rsid w:val="4475C164"/>
    <w:rsid w:val="44763DFE"/>
    <w:rsid w:val="4476D7D2"/>
    <w:rsid w:val="4476EB0F"/>
    <w:rsid w:val="447AB2D1"/>
    <w:rsid w:val="447AC74D"/>
    <w:rsid w:val="447ADC24"/>
    <w:rsid w:val="447BBFB4"/>
    <w:rsid w:val="447CA815"/>
    <w:rsid w:val="447CECAE"/>
    <w:rsid w:val="447F0B8F"/>
    <w:rsid w:val="447F650E"/>
    <w:rsid w:val="447FC7D5"/>
    <w:rsid w:val="44831DB2"/>
    <w:rsid w:val="44868559"/>
    <w:rsid w:val="448708F0"/>
    <w:rsid w:val="4487226D"/>
    <w:rsid w:val="4487AC57"/>
    <w:rsid w:val="44880CDA"/>
    <w:rsid w:val="4488F7FF"/>
    <w:rsid w:val="44893173"/>
    <w:rsid w:val="4489A69F"/>
    <w:rsid w:val="4489F11A"/>
    <w:rsid w:val="448A3A6F"/>
    <w:rsid w:val="448C1BF9"/>
    <w:rsid w:val="448C77A7"/>
    <w:rsid w:val="448D3CAA"/>
    <w:rsid w:val="448E2702"/>
    <w:rsid w:val="448ECD05"/>
    <w:rsid w:val="448F49D8"/>
    <w:rsid w:val="44910504"/>
    <w:rsid w:val="4491C2A4"/>
    <w:rsid w:val="4494675C"/>
    <w:rsid w:val="4497517B"/>
    <w:rsid w:val="449ADD39"/>
    <w:rsid w:val="449D9284"/>
    <w:rsid w:val="449E83F0"/>
    <w:rsid w:val="449E8B36"/>
    <w:rsid w:val="449FBB1C"/>
    <w:rsid w:val="44A2157C"/>
    <w:rsid w:val="44A36A55"/>
    <w:rsid w:val="44A3E3A1"/>
    <w:rsid w:val="44A4D811"/>
    <w:rsid w:val="44A62AEA"/>
    <w:rsid w:val="44A7599F"/>
    <w:rsid w:val="44AAC3C4"/>
    <w:rsid w:val="44AB1933"/>
    <w:rsid w:val="44ABA279"/>
    <w:rsid w:val="44AED0DD"/>
    <w:rsid w:val="44AF91ED"/>
    <w:rsid w:val="44AF960A"/>
    <w:rsid w:val="44B03052"/>
    <w:rsid w:val="44B13A33"/>
    <w:rsid w:val="44B24255"/>
    <w:rsid w:val="44B453BA"/>
    <w:rsid w:val="44B4C274"/>
    <w:rsid w:val="44B54DF3"/>
    <w:rsid w:val="44BA1E76"/>
    <w:rsid w:val="44BA9B24"/>
    <w:rsid w:val="44BB9C33"/>
    <w:rsid w:val="44BC0B2E"/>
    <w:rsid w:val="44BDAF56"/>
    <w:rsid w:val="44BDF5C0"/>
    <w:rsid w:val="44BF633E"/>
    <w:rsid w:val="44C3A77B"/>
    <w:rsid w:val="44C5BCE0"/>
    <w:rsid w:val="44C6DF6B"/>
    <w:rsid w:val="44C99212"/>
    <w:rsid w:val="44CD9C76"/>
    <w:rsid w:val="44CE3096"/>
    <w:rsid w:val="44CECBDA"/>
    <w:rsid w:val="44CF8A4C"/>
    <w:rsid w:val="44D200A9"/>
    <w:rsid w:val="44D3FB0C"/>
    <w:rsid w:val="44D61A76"/>
    <w:rsid w:val="44D6EC70"/>
    <w:rsid w:val="44D88048"/>
    <w:rsid w:val="44DB785A"/>
    <w:rsid w:val="44DDCD07"/>
    <w:rsid w:val="44DDE26C"/>
    <w:rsid w:val="44DE4B85"/>
    <w:rsid w:val="44E0A8E5"/>
    <w:rsid w:val="44E1319A"/>
    <w:rsid w:val="44E2FEE7"/>
    <w:rsid w:val="44E34C94"/>
    <w:rsid w:val="44E759C1"/>
    <w:rsid w:val="44E7E886"/>
    <w:rsid w:val="44EA93ED"/>
    <w:rsid w:val="44EE0C3E"/>
    <w:rsid w:val="44EF0023"/>
    <w:rsid w:val="44F0EC85"/>
    <w:rsid w:val="44F3F50D"/>
    <w:rsid w:val="44F41287"/>
    <w:rsid w:val="44F51D9B"/>
    <w:rsid w:val="44F5CC65"/>
    <w:rsid w:val="44F6E89E"/>
    <w:rsid w:val="44FBD4D6"/>
    <w:rsid w:val="44FD5E87"/>
    <w:rsid w:val="4500644F"/>
    <w:rsid w:val="450140D8"/>
    <w:rsid w:val="45026509"/>
    <w:rsid w:val="4502B941"/>
    <w:rsid w:val="45062AF8"/>
    <w:rsid w:val="4506F173"/>
    <w:rsid w:val="45093ACC"/>
    <w:rsid w:val="450A7439"/>
    <w:rsid w:val="450AA30B"/>
    <w:rsid w:val="450B1CC4"/>
    <w:rsid w:val="450BCC99"/>
    <w:rsid w:val="450C5FB1"/>
    <w:rsid w:val="450D7522"/>
    <w:rsid w:val="450F9387"/>
    <w:rsid w:val="45127CCD"/>
    <w:rsid w:val="4514E725"/>
    <w:rsid w:val="4515C90B"/>
    <w:rsid w:val="4515D035"/>
    <w:rsid w:val="451D329E"/>
    <w:rsid w:val="451E28CE"/>
    <w:rsid w:val="451E99E7"/>
    <w:rsid w:val="451F45A2"/>
    <w:rsid w:val="45201680"/>
    <w:rsid w:val="45230810"/>
    <w:rsid w:val="4523D990"/>
    <w:rsid w:val="45261D2B"/>
    <w:rsid w:val="4527CF24"/>
    <w:rsid w:val="4527F7D2"/>
    <w:rsid w:val="452809BC"/>
    <w:rsid w:val="452909DB"/>
    <w:rsid w:val="452B6855"/>
    <w:rsid w:val="452D6176"/>
    <w:rsid w:val="452F12D3"/>
    <w:rsid w:val="452F65D9"/>
    <w:rsid w:val="452FC3BC"/>
    <w:rsid w:val="452FEFE4"/>
    <w:rsid w:val="4530A3EB"/>
    <w:rsid w:val="4532FE1F"/>
    <w:rsid w:val="453446CA"/>
    <w:rsid w:val="45349B83"/>
    <w:rsid w:val="45355B24"/>
    <w:rsid w:val="45374192"/>
    <w:rsid w:val="453B9AFA"/>
    <w:rsid w:val="453C6E7F"/>
    <w:rsid w:val="453D9BC9"/>
    <w:rsid w:val="453E6B4A"/>
    <w:rsid w:val="45420FD1"/>
    <w:rsid w:val="45447207"/>
    <w:rsid w:val="4547B4DF"/>
    <w:rsid w:val="4548ACC2"/>
    <w:rsid w:val="454C2766"/>
    <w:rsid w:val="454F93FB"/>
    <w:rsid w:val="45500101"/>
    <w:rsid w:val="455059D6"/>
    <w:rsid w:val="455108FE"/>
    <w:rsid w:val="45545DDD"/>
    <w:rsid w:val="4555DAB7"/>
    <w:rsid w:val="4557E8C7"/>
    <w:rsid w:val="4558BA81"/>
    <w:rsid w:val="4558E192"/>
    <w:rsid w:val="455C2119"/>
    <w:rsid w:val="455EDFC8"/>
    <w:rsid w:val="456132AF"/>
    <w:rsid w:val="45613ABD"/>
    <w:rsid w:val="4561754B"/>
    <w:rsid w:val="4562B4AE"/>
    <w:rsid w:val="45640A33"/>
    <w:rsid w:val="4566C49E"/>
    <w:rsid w:val="45689CF8"/>
    <w:rsid w:val="456A8270"/>
    <w:rsid w:val="456BA97B"/>
    <w:rsid w:val="45701E94"/>
    <w:rsid w:val="45716EFD"/>
    <w:rsid w:val="4573EAEE"/>
    <w:rsid w:val="4576F81C"/>
    <w:rsid w:val="457863F7"/>
    <w:rsid w:val="457C7385"/>
    <w:rsid w:val="457D4C59"/>
    <w:rsid w:val="457F3AC1"/>
    <w:rsid w:val="457F6533"/>
    <w:rsid w:val="45822B68"/>
    <w:rsid w:val="45829BEA"/>
    <w:rsid w:val="4582C612"/>
    <w:rsid w:val="45830294"/>
    <w:rsid w:val="45836152"/>
    <w:rsid w:val="45836B94"/>
    <w:rsid w:val="45858492"/>
    <w:rsid w:val="4588E3F5"/>
    <w:rsid w:val="458E7604"/>
    <w:rsid w:val="458EB98D"/>
    <w:rsid w:val="4590E7B6"/>
    <w:rsid w:val="45914499"/>
    <w:rsid w:val="4592FF68"/>
    <w:rsid w:val="45930973"/>
    <w:rsid w:val="45951005"/>
    <w:rsid w:val="45953947"/>
    <w:rsid w:val="45956539"/>
    <w:rsid w:val="45965310"/>
    <w:rsid w:val="4596883E"/>
    <w:rsid w:val="459C81FA"/>
    <w:rsid w:val="459DDF7F"/>
    <w:rsid w:val="45A41C44"/>
    <w:rsid w:val="45A432CB"/>
    <w:rsid w:val="45A49C00"/>
    <w:rsid w:val="45AB293E"/>
    <w:rsid w:val="45AC2123"/>
    <w:rsid w:val="45ACAECF"/>
    <w:rsid w:val="45AE7012"/>
    <w:rsid w:val="45AEDC6A"/>
    <w:rsid w:val="45AFC42D"/>
    <w:rsid w:val="45B11B81"/>
    <w:rsid w:val="45B2CABB"/>
    <w:rsid w:val="45B30389"/>
    <w:rsid w:val="45B3048C"/>
    <w:rsid w:val="45B3B743"/>
    <w:rsid w:val="45B61DB3"/>
    <w:rsid w:val="45B6F99A"/>
    <w:rsid w:val="45BB0A10"/>
    <w:rsid w:val="45BB7857"/>
    <w:rsid w:val="45BC6A39"/>
    <w:rsid w:val="45C05C4A"/>
    <w:rsid w:val="45C1F262"/>
    <w:rsid w:val="45C228A4"/>
    <w:rsid w:val="45C5B505"/>
    <w:rsid w:val="45C634BB"/>
    <w:rsid w:val="45C64246"/>
    <w:rsid w:val="45C65273"/>
    <w:rsid w:val="45C675C0"/>
    <w:rsid w:val="45C68BAB"/>
    <w:rsid w:val="45C83565"/>
    <w:rsid w:val="45CBF370"/>
    <w:rsid w:val="45D057E5"/>
    <w:rsid w:val="45D0CFA3"/>
    <w:rsid w:val="45D146F7"/>
    <w:rsid w:val="45D247E9"/>
    <w:rsid w:val="45D36D19"/>
    <w:rsid w:val="45D5A0EA"/>
    <w:rsid w:val="45D68F65"/>
    <w:rsid w:val="45D75CFF"/>
    <w:rsid w:val="45D8DE5D"/>
    <w:rsid w:val="45D91E90"/>
    <w:rsid w:val="45D9E16C"/>
    <w:rsid w:val="45D9F7C1"/>
    <w:rsid w:val="45DA526B"/>
    <w:rsid w:val="45DA6B5D"/>
    <w:rsid w:val="45DE02C9"/>
    <w:rsid w:val="45DE0E47"/>
    <w:rsid w:val="45DEA23D"/>
    <w:rsid w:val="45DFD387"/>
    <w:rsid w:val="45E01EB4"/>
    <w:rsid w:val="45E39282"/>
    <w:rsid w:val="45E4426E"/>
    <w:rsid w:val="45E6FCF3"/>
    <w:rsid w:val="45E87918"/>
    <w:rsid w:val="45E939D3"/>
    <w:rsid w:val="45EA4EC8"/>
    <w:rsid w:val="45EAE860"/>
    <w:rsid w:val="45EED119"/>
    <w:rsid w:val="45EF05E9"/>
    <w:rsid w:val="45EF1E83"/>
    <w:rsid w:val="45EF63EB"/>
    <w:rsid w:val="45F113EC"/>
    <w:rsid w:val="45F48B5C"/>
    <w:rsid w:val="45F59440"/>
    <w:rsid w:val="45F8223A"/>
    <w:rsid w:val="45F86F5B"/>
    <w:rsid w:val="45F95543"/>
    <w:rsid w:val="45F98FCB"/>
    <w:rsid w:val="45F99B40"/>
    <w:rsid w:val="45FA2CF4"/>
    <w:rsid w:val="45FA576D"/>
    <w:rsid w:val="45FD9C91"/>
    <w:rsid w:val="45FE5BB0"/>
    <w:rsid w:val="45FF5631"/>
    <w:rsid w:val="46030281"/>
    <w:rsid w:val="46049DA7"/>
    <w:rsid w:val="46072057"/>
    <w:rsid w:val="4607D79B"/>
    <w:rsid w:val="4608706D"/>
    <w:rsid w:val="460C94D8"/>
    <w:rsid w:val="460D65EF"/>
    <w:rsid w:val="460DAFD1"/>
    <w:rsid w:val="460EFBF8"/>
    <w:rsid w:val="460F56A6"/>
    <w:rsid w:val="46151345"/>
    <w:rsid w:val="46156455"/>
    <w:rsid w:val="4615F636"/>
    <w:rsid w:val="46174F3C"/>
    <w:rsid w:val="461E26AE"/>
    <w:rsid w:val="461E73B3"/>
    <w:rsid w:val="46203EFE"/>
    <w:rsid w:val="46260217"/>
    <w:rsid w:val="46284BE5"/>
    <w:rsid w:val="462AC19E"/>
    <w:rsid w:val="462B94EA"/>
    <w:rsid w:val="462D8372"/>
    <w:rsid w:val="462E3A65"/>
    <w:rsid w:val="463157C6"/>
    <w:rsid w:val="4632F54B"/>
    <w:rsid w:val="46369926"/>
    <w:rsid w:val="4636B977"/>
    <w:rsid w:val="46394F82"/>
    <w:rsid w:val="463A159B"/>
    <w:rsid w:val="463B626A"/>
    <w:rsid w:val="463B9138"/>
    <w:rsid w:val="463D4781"/>
    <w:rsid w:val="463F93F9"/>
    <w:rsid w:val="4640131C"/>
    <w:rsid w:val="4640CFF8"/>
    <w:rsid w:val="46414EA2"/>
    <w:rsid w:val="4641DAA5"/>
    <w:rsid w:val="46420AC9"/>
    <w:rsid w:val="46433021"/>
    <w:rsid w:val="46467ECD"/>
    <w:rsid w:val="46471FCC"/>
    <w:rsid w:val="464824F8"/>
    <w:rsid w:val="46482B46"/>
    <w:rsid w:val="4649FA8B"/>
    <w:rsid w:val="464AEA40"/>
    <w:rsid w:val="464B3C5A"/>
    <w:rsid w:val="464CB4E5"/>
    <w:rsid w:val="464CF7A4"/>
    <w:rsid w:val="464E93A7"/>
    <w:rsid w:val="4651A69B"/>
    <w:rsid w:val="46528A1A"/>
    <w:rsid w:val="46539E4D"/>
    <w:rsid w:val="46552E7D"/>
    <w:rsid w:val="465546D9"/>
    <w:rsid w:val="465560DE"/>
    <w:rsid w:val="46591BBE"/>
    <w:rsid w:val="465A44B9"/>
    <w:rsid w:val="465BF926"/>
    <w:rsid w:val="465C29E4"/>
    <w:rsid w:val="4660BDC3"/>
    <w:rsid w:val="46611509"/>
    <w:rsid w:val="466117B3"/>
    <w:rsid w:val="4661941A"/>
    <w:rsid w:val="46627C58"/>
    <w:rsid w:val="46634DA0"/>
    <w:rsid w:val="4663CB2D"/>
    <w:rsid w:val="4664FD12"/>
    <w:rsid w:val="466967D8"/>
    <w:rsid w:val="466E3958"/>
    <w:rsid w:val="4671748C"/>
    <w:rsid w:val="46729F8A"/>
    <w:rsid w:val="4673E863"/>
    <w:rsid w:val="4675D5B8"/>
    <w:rsid w:val="4678D2AB"/>
    <w:rsid w:val="4679E4E1"/>
    <w:rsid w:val="467D0866"/>
    <w:rsid w:val="467D91D1"/>
    <w:rsid w:val="467E5359"/>
    <w:rsid w:val="467F10EA"/>
    <w:rsid w:val="467FAB30"/>
    <w:rsid w:val="468069A3"/>
    <w:rsid w:val="4680BD88"/>
    <w:rsid w:val="4681404C"/>
    <w:rsid w:val="4683AF8C"/>
    <w:rsid w:val="46863A1C"/>
    <w:rsid w:val="4688E69E"/>
    <w:rsid w:val="46890F61"/>
    <w:rsid w:val="468AEA4D"/>
    <w:rsid w:val="468F77CF"/>
    <w:rsid w:val="46912EBD"/>
    <w:rsid w:val="4691AF09"/>
    <w:rsid w:val="4692E033"/>
    <w:rsid w:val="469330E3"/>
    <w:rsid w:val="4694D1CD"/>
    <w:rsid w:val="4697BAFA"/>
    <w:rsid w:val="4699C148"/>
    <w:rsid w:val="469B8B38"/>
    <w:rsid w:val="469C0C0B"/>
    <w:rsid w:val="46A348C2"/>
    <w:rsid w:val="46A3F4D8"/>
    <w:rsid w:val="46A7A243"/>
    <w:rsid w:val="46A971A8"/>
    <w:rsid w:val="46ADFE88"/>
    <w:rsid w:val="46B02C1F"/>
    <w:rsid w:val="46B0CB88"/>
    <w:rsid w:val="46B46AFB"/>
    <w:rsid w:val="46B4FD50"/>
    <w:rsid w:val="46B5FBB7"/>
    <w:rsid w:val="46B79E18"/>
    <w:rsid w:val="46B7A31E"/>
    <w:rsid w:val="46B94CBE"/>
    <w:rsid w:val="46BB289E"/>
    <w:rsid w:val="46BF0C8D"/>
    <w:rsid w:val="46BF9D7B"/>
    <w:rsid w:val="46C07A6D"/>
    <w:rsid w:val="46C18C73"/>
    <w:rsid w:val="46C2C6B3"/>
    <w:rsid w:val="46C326EC"/>
    <w:rsid w:val="46C4F33A"/>
    <w:rsid w:val="46C83A77"/>
    <w:rsid w:val="46C863B7"/>
    <w:rsid w:val="46CA438E"/>
    <w:rsid w:val="46CD3E68"/>
    <w:rsid w:val="46CE6A9E"/>
    <w:rsid w:val="46CF8363"/>
    <w:rsid w:val="46D0957D"/>
    <w:rsid w:val="46D138E2"/>
    <w:rsid w:val="46D1EBF1"/>
    <w:rsid w:val="46D456C8"/>
    <w:rsid w:val="46D46010"/>
    <w:rsid w:val="46D5D00B"/>
    <w:rsid w:val="46D65335"/>
    <w:rsid w:val="46D72D36"/>
    <w:rsid w:val="46DBECB0"/>
    <w:rsid w:val="46DDF415"/>
    <w:rsid w:val="46E0457D"/>
    <w:rsid w:val="46E0885B"/>
    <w:rsid w:val="46E5149B"/>
    <w:rsid w:val="46EA6E78"/>
    <w:rsid w:val="46EABE43"/>
    <w:rsid w:val="46EB5861"/>
    <w:rsid w:val="46EDA557"/>
    <w:rsid w:val="46EFC218"/>
    <w:rsid w:val="46F26B8E"/>
    <w:rsid w:val="46F29A23"/>
    <w:rsid w:val="46F365C3"/>
    <w:rsid w:val="46F4EFD4"/>
    <w:rsid w:val="46F50626"/>
    <w:rsid w:val="46F5C1CE"/>
    <w:rsid w:val="46F604A3"/>
    <w:rsid w:val="46F7F369"/>
    <w:rsid w:val="46F8F916"/>
    <w:rsid w:val="46F96FC5"/>
    <w:rsid w:val="46F9D7E7"/>
    <w:rsid w:val="46FA3729"/>
    <w:rsid w:val="46FB4E2C"/>
    <w:rsid w:val="46FC879B"/>
    <w:rsid w:val="46FCBCCF"/>
    <w:rsid w:val="46FE292B"/>
    <w:rsid w:val="4702388E"/>
    <w:rsid w:val="47076F5C"/>
    <w:rsid w:val="4707D517"/>
    <w:rsid w:val="470DB339"/>
    <w:rsid w:val="47114E2C"/>
    <w:rsid w:val="47158F0D"/>
    <w:rsid w:val="4715FD00"/>
    <w:rsid w:val="4716E4DF"/>
    <w:rsid w:val="4718BD5A"/>
    <w:rsid w:val="471C6319"/>
    <w:rsid w:val="471C97CB"/>
    <w:rsid w:val="471CDCED"/>
    <w:rsid w:val="471E3A3D"/>
    <w:rsid w:val="47223AC0"/>
    <w:rsid w:val="4722870D"/>
    <w:rsid w:val="47231BCB"/>
    <w:rsid w:val="4723D2FE"/>
    <w:rsid w:val="4726932F"/>
    <w:rsid w:val="472BDF5A"/>
    <w:rsid w:val="472C60A5"/>
    <w:rsid w:val="472CD2DF"/>
    <w:rsid w:val="4730AABD"/>
    <w:rsid w:val="4730CFB6"/>
    <w:rsid w:val="47325165"/>
    <w:rsid w:val="47358D7B"/>
    <w:rsid w:val="4735E097"/>
    <w:rsid w:val="4737D83E"/>
    <w:rsid w:val="473AC514"/>
    <w:rsid w:val="4742A3FA"/>
    <w:rsid w:val="47445AD5"/>
    <w:rsid w:val="474BECFC"/>
    <w:rsid w:val="474C2F27"/>
    <w:rsid w:val="474DE744"/>
    <w:rsid w:val="474F75AB"/>
    <w:rsid w:val="47502AFF"/>
    <w:rsid w:val="47513A0E"/>
    <w:rsid w:val="4751D2C8"/>
    <w:rsid w:val="47542885"/>
    <w:rsid w:val="475930FE"/>
    <w:rsid w:val="4759C95F"/>
    <w:rsid w:val="475B7F0B"/>
    <w:rsid w:val="475BAE15"/>
    <w:rsid w:val="475C5F68"/>
    <w:rsid w:val="475CF612"/>
    <w:rsid w:val="475D6E45"/>
    <w:rsid w:val="475E2B37"/>
    <w:rsid w:val="475EE231"/>
    <w:rsid w:val="4760307C"/>
    <w:rsid w:val="47604BDB"/>
    <w:rsid w:val="47618788"/>
    <w:rsid w:val="476599FB"/>
    <w:rsid w:val="47692D94"/>
    <w:rsid w:val="476DAED0"/>
    <w:rsid w:val="476E15C2"/>
    <w:rsid w:val="476E1BDA"/>
    <w:rsid w:val="476E535A"/>
    <w:rsid w:val="4772F989"/>
    <w:rsid w:val="47737875"/>
    <w:rsid w:val="4774CCB0"/>
    <w:rsid w:val="4775518A"/>
    <w:rsid w:val="47768F1C"/>
    <w:rsid w:val="4779DF6A"/>
    <w:rsid w:val="477A607A"/>
    <w:rsid w:val="477C86FA"/>
    <w:rsid w:val="477D771C"/>
    <w:rsid w:val="477FB070"/>
    <w:rsid w:val="478281C2"/>
    <w:rsid w:val="4782A5C2"/>
    <w:rsid w:val="4783177D"/>
    <w:rsid w:val="47835679"/>
    <w:rsid w:val="4783A206"/>
    <w:rsid w:val="47843B24"/>
    <w:rsid w:val="4785DCEF"/>
    <w:rsid w:val="4786E377"/>
    <w:rsid w:val="47878CC9"/>
    <w:rsid w:val="4787FCFF"/>
    <w:rsid w:val="47887BEF"/>
    <w:rsid w:val="478AC1BC"/>
    <w:rsid w:val="478C06FC"/>
    <w:rsid w:val="478D2CFD"/>
    <w:rsid w:val="478EAE1D"/>
    <w:rsid w:val="4790F7FC"/>
    <w:rsid w:val="47933935"/>
    <w:rsid w:val="4794D674"/>
    <w:rsid w:val="47973416"/>
    <w:rsid w:val="479997FC"/>
    <w:rsid w:val="479CC5C6"/>
    <w:rsid w:val="479D6D1D"/>
    <w:rsid w:val="47A591E8"/>
    <w:rsid w:val="47A59C66"/>
    <w:rsid w:val="47AB94F3"/>
    <w:rsid w:val="47AC5EBA"/>
    <w:rsid w:val="47AD9E88"/>
    <w:rsid w:val="47AF5E1D"/>
    <w:rsid w:val="47B20E36"/>
    <w:rsid w:val="47B768BD"/>
    <w:rsid w:val="47B8E44F"/>
    <w:rsid w:val="47BB75D2"/>
    <w:rsid w:val="47C0A93E"/>
    <w:rsid w:val="47C27E00"/>
    <w:rsid w:val="47C35B21"/>
    <w:rsid w:val="47C7AE88"/>
    <w:rsid w:val="47C9DEA8"/>
    <w:rsid w:val="47CB2C1B"/>
    <w:rsid w:val="47CD64CF"/>
    <w:rsid w:val="47CE3649"/>
    <w:rsid w:val="47CE6A42"/>
    <w:rsid w:val="47CEBA48"/>
    <w:rsid w:val="47D17A46"/>
    <w:rsid w:val="47D1E107"/>
    <w:rsid w:val="47D26642"/>
    <w:rsid w:val="47D4B441"/>
    <w:rsid w:val="47D7CAAE"/>
    <w:rsid w:val="47D92931"/>
    <w:rsid w:val="47DDB324"/>
    <w:rsid w:val="47DF18F7"/>
    <w:rsid w:val="47E0B697"/>
    <w:rsid w:val="47E2D29B"/>
    <w:rsid w:val="47E33E4B"/>
    <w:rsid w:val="47E38158"/>
    <w:rsid w:val="47E40386"/>
    <w:rsid w:val="47E66F53"/>
    <w:rsid w:val="47E7A418"/>
    <w:rsid w:val="47E85D5E"/>
    <w:rsid w:val="47EAC5B8"/>
    <w:rsid w:val="47EADA5C"/>
    <w:rsid w:val="47EADE97"/>
    <w:rsid w:val="47EAF72A"/>
    <w:rsid w:val="47EB073B"/>
    <w:rsid w:val="47EC1C52"/>
    <w:rsid w:val="47ECD35E"/>
    <w:rsid w:val="47ED5086"/>
    <w:rsid w:val="47EE6DA9"/>
    <w:rsid w:val="47EF5BD8"/>
    <w:rsid w:val="47F2B714"/>
    <w:rsid w:val="47F3130C"/>
    <w:rsid w:val="47F349BB"/>
    <w:rsid w:val="47F3BF6C"/>
    <w:rsid w:val="47F43BC7"/>
    <w:rsid w:val="47F46146"/>
    <w:rsid w:val="47F6BAA2"/>
    <w:rsid w:val="47F7287A"/>
    <w:rsid w:val="47F782EF"/>
    <w:rsid w:val="47F7AE9C"/>
    <w:rsid w:val="47F7BFE8"/>
    <w:rsid w:val="47FC00EF"/>
    <w:rsid w:val="48011511"/>
    <w:rsid w:val="48023B0F"/>
    <w:rsid w:val="48048993"/>
    <w:rsid w:val="480499E5"/>
    <w:rsid w:val="4805B395"/>
    <w:rsid w:val="480718B5"/>
    <w:rsid w:val="480AD2CA"/>
    <w:rsid w:val="480B2AEB"/>
    <w:rsid w:val="480C2A7F"/>
    <w:rsid w:val="480C6076"/>
    <w:rsid w:val="480D74A9"/>
    <w:rsid w:val="48108493"/>
    <w:rsid w:val="4814168B"/>
    <w:rsid w:val="4815951C"/>
    <w:rsid w:val="48164994"/>
    <w:rsid w:val="4816C442"/>
    <w:rsid w:val="4817620F"/>
    <w:rsid w:val="48182A65"/>
    <w:rsid w:val="481AFFEC"/>
    <w:rsid w:val="481C102E"/>
    <w:rsid w:val="481D472A"/>
    <w:rsid w:val="481D9A17"/>
    <w:rsid w:val="4820AC99"/>
    <w:rsid w:val="4824321F"/>
    <w:rsid w:val="48245C5A"/>
    <w:rsid w:val="482920D4"/>
    <w:rsid w:val="482CEAB7"/>
    <w:rsid w:val="4830A035"/>
    <w:rsid w:val="4831970D"/>
    <w:rsid w:val="4833A3C3"/>
    <w:rsid w:val="4833A758"/>
    <w:rsid w:val="48353646"/>
    <w:rsid w:val="48369011"/>
    <w:rsid w:val="483ACDA9"/>
    <w:rsid w:val="483C8371"/>
    <w:rsid w:val="483CB92C"/>
    <w:rsid w:val="483D1884"/>
    <w:rsid w:val="483F48BC"/>
    <w:rsid w:val="483F628B"/>
    <w:rsid w:val="48400A3B"/>
    <w:rsid w:val="4843DE50"/>
    <w:rsid w:val="4844880B"/>
    <w:rsid w:val="48464CE1"/>
    <w:rsid w:val="4846DB74"/>
    <w:rsid w:val="4847F3BB"/>
    <w:rsid w:val="4848ED69"/>
    <w:rsid w:val="484929F6"/>
    <w:rsid w:val="484AB419"/>
    <w:rsid w:val="484B1225"/>
    <w:rsid w:val="484B229E"/>
    <w:rsid w:val="484BB386"/>
    <w:rsid w:val="484C671D"/>
    <w:rsid w:val="484CE17B"/>
    <w:rsid w:val="484EAD6C"/>
    <w:rsid w:val="4850AC1C"/>
    <w:rsid w:val="4850E7AD"/>
    <w:rsid w:val="48525A8A"/>
    <w:rsid w:val="4854912A"/>
    <w:rsid w:val="48572EE2"/>
    <w:rsid w:val="48574736"/>
    <w:rsid w:val="4857CC00"/>
    <w:rsid w:val="4857FCBF"/>
    <w:rsid w:val="48582098"/>
    <w:rsid w:val="48597BE7"/>
    <w:rsid w:val="485C5B42"/>
    <w:rsid w:val="485EA0B1"/>
    <w:rsid w:val="485ED232"/>
    <w:rsid w:val="485FE7F1"/>
    <w:rsid w:val="486086BF"/>
    <w:rsid w:val="4860FA05"/>
    <w:rsid w:val="4861BAA9"/>
    <w:rsid w:val="4861ED42"/>
    <w:rsid w:val="48620D79"/>
    <w:rsid w:val="4862866B"/>
    <w:rsid w:val="4866BCF5"/>
    <w:rsid w:val="48689255"/>
    <w:rsid w:val="4869E913"/>
    <w:rsid w:val="486A6805"/>
    <w:rsid w:val="486CD38E"/>
    <w:rsid w:val="486D1510"/>
    <w:rsid w:val="486DB079"/>
    <w:rsid w:val="486EBCE5"/>
    <w:rsid w:val="48729305"/>
    <w:rsid w:val="48737F07"/>
    <w:rsid w:val="4873FA39"/>
    <w:rsid w:val="4874BFCB"/>
    <w:rsid w:val="48757B8D"/>
    <w:rsid w:val="487674CF"/>
    <w:rsid w:val="48775C19"/>
    <w:rsid w:val="4877FF58"/>
    <w:rsid w:val="487B2E11"/>
    <w:rsid w:val="487D0F8E"/>
    <w:rsid w:val="487D615D"/>
    <w:rsid w:val="487F9CE9"/>
    <w:rsid w:val="487FB0CA"/>
    <w:rsid w:val="487FDCA4"/>
    <w:rsid w:val="48875C9F"/>
    <w:rsid w:val="4887D5C4"/>
    <w:rsid w:val="488BAB85"/>
    <w:rsid w:val="488C41B5"/>
    <w:rsid w:val="48903C32"/>
    <w:rsid w:val="4892E7C3"/>
    <w:rsid w:val="4893B442"/>
    <w:rsid w:val="48957973"/>
    <w:rsid w:val="48965DA6"/>
    <w:rsid w:val="4896FD6F"/>
    <w:rsid w:val="4897F59F"/>
    <w:rsid w:val="4899F98C"/>
    <w:rsid w:val="489A99C1"/>
    <w:rsid w:val="489B6CA9"/>
    <w:rsid w:val="489BA70E"/>
    <w:rsid w:val="489C1BDA"/>
    <w:rsid w:val="489CAF04"/>
    <w:rsid w:val="489D20CD"/>
    <w:rsid w:val="489DA90D"/>
    <w:rsid w:val="489E4F21"/>
    <w:rsid w:val="489EAA0A"/>
    <w:rsid w:val="489F93C7"/>
    <w:rsid w:val="489FA6B2"/>
    <w:rsid w:val="489FCE4E"/>
    <w:rsid w:val="48A0D0A5"/>
    <w:rsid w:val="48A26638"/>
    <w:rsid w:val="48A2A0FC"/>
    <w:rsid w:val="48A5C322"/>
    <w:rsid w:val="48A8077A"/>
    <w:rsid w:val="48AB48CB"/>
    <w:rsid w:val="48AB92B6"/>
    <w:rsid w:val="48AC92CD"/>
    <w:rsid w:val="48ADB062"/>
    <w:rsid w:val="48ADE8C9"/>
    <w:rsid w:val="48AF50CF"/>
    <w:rsid w:val="48AFEC1C"/>
    <w:rsid w:val="48B0586F"/>
    <w:rsid w:val="48B14EFD"/>
    <w:rsid w:val="48B2B3BE"/>
    <w:rsid w:val="48B36B25"/>
    <w:rsid w:val="48B6A6E7"/>
    <w:rsid w:val="48B6F860"/>
    <w:rsid w:val="48B78FD8"/>
    <w:rsid w:val="48B8684B"/>
    <w:rsid w:val="48BA291B"/>
    <w:rsid w:val="48BA9366"/>
    <w:rsid w:val="48BD00FD"/>
    <w:rsid w:val="48BF5530"/>
    <w:rsid w:val="48BFC9DD"/>
    <w:rsid w:val="48C256A2"/>
    <w:rsid w:val="48C4AAEF"/>
    <w:rsid w:val="48CABECC"/>
    <w:rsid w:val="48CB8336"/>
    <w:rsid w:val="48CC0D7A"/>
    <w:rsid w:val="48CD1F94"/>
    <w:rsid w:val="48D0E18A"/>
    <w:rsid w:val="48D4DAA0"/>
    <w:rsid w:val="48D585BC"/>
    <w:rsid w:val="48D69575"/>
    <w:rsid w:val="48D6C92E"/>
    <w:rsid w:val="48D7B23D"/>
    <w:rsid w:val="48DAC51B"/>
    <w:rsid w:val="48DBA4CF"/>
    <w:rsid w:val="48DC336C"/>
    <w:rsid w:val="48DCAA3D"/>
    <w:rsid w:val="48DDDED4"/>
    <w:rsid w:val="48DE7FD8"/>
    <w:rsid w:val="48DFE166"/>
    <w:rsid w:val="48E1C61D"/>
    <w:rsid w:val="48E32786"/>
    <w:rsid w:val="48E5583D"/>
    <w:rsid w:val="48E63C42"/>
    <w:rsid w:val="48E72A85"/>
    <w:rsid w:val="48E9B731"/>
    <w:rsid w:val="48EA1775"/>
    <w:rsid w:val="48EAA9EE"/>
    <w:rsid w:val="48EBB999"/>
    <w:rsid w:val="48ED4179"/>
    <w:rsid w:val="48EEF510"/>
    <w:rsid w:val="48EFE5A4"/>
    <w:rsid w:val="48F0A41D"/>
    <w:rsid w:val="48F1954A"/>
    <w:rsid w:val="48F3B6CE"/>
    <w:rsid w:val="48F3FC2D"/>
    <w:rsid w:val="48F46848"/>
    <w:rsid w:val="48F6E67B"/>
    <w:rsid w:val="48F74A29"/>
    <w:rsid w:val="48F7637F"/>
    <w:rsid w:val="48F8A5DD"/>
    <w:rsid w:val="48F9A1DB"/>
    <w:rsid w:val="48FD1C67"/>
    <w:rsid w:val="48FD8380"/>
    <w:rsid w:val="4900C9A3"/>
    <w:rsid w:val="4901BC2C"/>
    <w:rsid w:val="49027649"/>
    <w:rsid w:val="49046364"/>
    <w:rsid w:val="4904E819"/>
    <w:rsid w:val="49062597"/>
    <w:rsid w:val="4906F90A"/>
    <w:rsid w:val="4909CC97"/>
    <w:rsid w:val="490A116F"/>
    <w:rsid w:val="490B7A00"/>
    <w:rsid w:val="490C0C78"/>
    <w:rsid w:val="490CF9F9"/>
    <w:rsid w:val="49114204"/>
    <w:rsid w:val="4912C68E"/>
    <w:rsid w:val="4913660C"/>
    <w:rsid w:val="49147D8D"/>
    <w:rsid w:val="4918185E"/>
    <w:rsid w:val="49184E71"/>
    <w:rsid w:val="4918AE5C"/>
    <w:rsid w:val="49190721"/>
    <w:rsid w:val="4919FA9F"/>
    <w:rsid w:val="491ADF6D"/>
    <w:rsid w:val="491DB70F"/>
    <w:rsid w:val="491F083A"/>
    <w:rsid w:val="49209DCF"/>
    <w:rsid w:val="49219E7B"/>
    <w:rsid w:val="49222676"/>
    <w:rsid w:val="49233DE1"/>
    <w:rsid w:val="49245A7D"/>
    <w:rsid w:val="4925B9CA"/>
    <w:rsid w:val="49272A9F"/>
    <w:rsid w:val="4927CCFA"/>
    <w:rsid w:val="49289D97"/>
    <w:rsid w:val="4928F900"/>
    <w:rsid w:val="49296182"/>
    <w:rsid w:val="492AB8EB"/>
    <w:rsid w:val="492B3BF4"/>
    <w:rsid w:val="49305B41"/>
    <w:rsid w:val="49319C10"/>
    <w:rsid w:val="493282CA"/>
    <w:rsid w:val="4934008A"/>
    <w:rsid w:val="49356D44"/>
    <w:rsid w:val="4936FFAF"/>
    <w:rsid w:val="49383E34"/>
    <w:rsid w:val="493AC396"/>
    <w:rsid w:val="493D7671"/>
    <w:rsid w:val="493DA453"/>
    <w:rsid w:val="4941E303"/>
    <w:rsid w:val="4941E326"/>
    <w:rsid w:val="4943773F"/>
    <w:rsid w:val="49441390"/>
    <w:rsid w:val="4949BBCA"/>
    <w:rsid w:val="494B03CD"/>
    <w:rsid w:val="494C29D0"/>
    <w:rsid w:val="494C8DB1"/>
    <w:rsid w:val="494D6B11"/>
    <w:rsid w:val="494E63F9"/>
    <w:rsid w:val="494FC356"/>
    <w:rsid w:val="4950C2FE"/>
    <w:rsid w:val="4954BB5D"/>
    <w:rsid w:val="4959D4E3"/>
    <w:rsid w:val="495EFCF2"/>
    <w:rsid w:val="495F7C1C"/>
    <w:rsid w:val="495FB8BA"/>
    <w:rsid w:val="49620B14"/>
    <w:rsid w:val="49647DAD"/>
    <w:rsid w:val="4965CB54"/>
    <w:rsid w:val="4965EEF2"/>
    <w:rsid w:val="4967B126"/>
    <w:rsid w:val="4968D4CD"/>
    <w:rsid w:val="496909DC"/>
    <w:rsid w:val="49698572"/>
    <w:rsid w:val="496BFBA7"/>
    <w:rsid w:val="496C1C14"/>
    <w:rsid w:val="4970490B"/>
    <w:rsid w:val="4974270E"/>
    <w:rsid w:val="49757AD2"/>
    <w:rsid w:val="497BFAF6"/>
    <w:rsid w:val="497F5654"/>
    <w:rsid w:val="49815623"/>
    <w:rsid w:val="4981B196"/>
    <w:rsid w:val="49861D2D"/>
    <w:rsid w:val="49873E0B"/>
    <w:rsid w:val="49888093"/>
    <w:rsid w:val="49891E36"/>
    <w:rsid w:val="49898EED"/>
    <w:rsid w:val="4989C4F5"/>
    <w:rsid w:val="498A7A4B"/>
    <w:rsid w:val="498B7C59"/>
    <w:rsid w:val="498EEE61"/>
    <w:rsid w:val="49907A78"/>
    <w:rsid w:val="49930DC1"/>
    <w:rsid w:val="4993CF5B"/>
    <w:rsid w:val="4995684C"/>
    <w:rsid w:val="499A9A31"/>
    <w:rsid w:val="499ACFFF"/>
    <w:rsid w:val="499B9473"/>
    <w:rsid w:val="499CA951"/>
    <w:rsid w:val="499D76E9"/>
    <w:rsid w:val="499EA4EE"/>
    <w:rsid w:val="499F8946"/>
    <w:rsid w:val="49A84EB7"/>
    <w:rsid w:val="49A8AF6F"/>
    <w:rsid w:val="49ABD8A3"/>
    <w:rsid w:val="49AEFDA2"/>
    <w:rsid w:val="49AF1009"/>
    <w:rsid w:val="49AFCC01"/>
    <w:rsid w:val="49B11FF4"/>
    <w:rsid w:val="49B1F62B"/>
    <w:rsid w:val="49B4829B"/>
    <w:rsid w:val="49B8889D"/>
    <w:rsid w:val="49BA9482"/>
    <w:rsid w:val="49BAF5C2"/>
    <w:rsid w:val="49BC5543"/>
    <w:rsid w:val="49BCCCB3"/>
    <w:rsid w:val="49BCE239"/>
    <w:rsid w:val="49BFD600"/>
    <w:rsid w:val="49C46246"/>
    <w:rsid w:val="49C76F3D"/>
    <w:rsid w:val="49C861B9"/>
    <w:rsid w:val="49CD1746"/>
    <w:rsid w:val="49CFAD2A"/>
    <w:rsid w:val="49D9C5AD"/>
    <w:rsid w:val="49D9C76E"/>
    <w:rsid w:val="49DBB76D"/>
    <w:rsid w:val="49DBF1B8"/>
    <w:rsid w:val="49DC3307"/>
    <w:rsid w:val="49E1784B"/>
    <w:rsid w:val="49E26F52"/>
    <w:rsid w:val="49E45895"/>
    <w:rsid w:val="49E472F9"/>
    <w:rsid w:val="49E6B931"/>
    <w:rsid w:val="49E82C9F"/>
    <w:rsid w:val="49E8901C"/>
    <w:rsid w:val="49E9B75E"/>
    <w:rsid w:val="49EC4473"/>
    <w:rsid w:val="49EDE363"/>
    <w:rsid w:val="49EF5817"/>
    <w:rsid w:val="49F02307"/>
    <w:rsid w:val="49F32A22"/>
    <w:rsid w:val="49F35538"/>
    <w:rsid w:val="49F49AC0"/>
    <w:rsid w:val="49F55954"/>
    <w:rsid w:val="49F5CAFC"/>
    <w:rsid w:val="49F69C1D"/>
    <w:rsid w:val="49F6FD21"/>
    <w:rsid w:val="49FA556B"/>
    <w:rsid w:val="49FB5CCE"/>
    <w:rsid w:val="4A017D5E"/>
    <w:rsid w:val="4A031B8F"/>
    <w:rsid w:val="4A04C6E5"/>
    <w:rsid w:val="4A094D2F"/>
    <w:rsid w:val="4A0968CA"/>
    <w:rsid w:val="4A0AC1F0"/>
    <w:rsid w:val="4A0EF5D9"/>
    <w:rsid w:val="4A0FC4E1"/>
    <w:rsid w:val="4A125F5C"/>
    <w:rsid w:val="4A13B440"/>
    <w:rsid w:val="4A150955"/>
    <w:rsid w:val="4A168AA1"/>
    <w:rsid w:val="4A187351"/>
    <w:rsid w:val="4A1A5F60"/>
    <w:rsid w:val="4A205340"/>
    <w:rsid w:val="4A239FDF"/>
    <w:rsid w:val="4A26A62F"/>
    <w:rsid w:val="4A27C029"/>
    <w:rsid w:val="4A2A600F"/>
    <w:rsid w:val="4A2BFC61"/>
    <w:rsid w:val="4A2E602E"/>
    <w:rsid w:val="4A2E8E3D"/>
    <w:rsid w:val="4A30AD22"/>
    <w:rsid w:val="4A312D1C"/>
    <w:rsid w:val="4A3195B7"/>
    <w:rsid w:val="4A3387BD"/>
    <w:rsid w:val="4A34DC9C"/>
    <w:rsid w:val="4A3A884D"/>
    <w:rsid w:val="4A3BE51D"/>
    <w:rsid w:val="4A3DDA78"/>
    <w:rsid w:val="4A3EA94B"/>
    <w:rsid w:val="4A3F75B8"/>
    <w:rsid w:val="4A41E2B4"/>
    <w:rsid w:val="4A46B413"/>
    <w:rsid w:val="4A46C45B"/>
    <w:rsid w:val="4A47476F"/>
    <w:rsid w:val="4A4837FB"/>
    <w:rsid w:val="4A4CCAE3"/>
    <w:rsid w:val="4A4D1639"/>
    <w:rsid w:val="4A4F47C7"/>
    <w:rsid w:val="4A504AD1"/>
    <w:rsid w:val="4A512737"/>
    <w:rsid w:val="4A530B11"/>
    <w:rsid w:val="4A53BB51"/>
    <w:rsid w:val="4A53F449"/>
    <w:rsid w:val="4A56F474"/>
    <w:rsid w:val="4A58A8CE"/>
    <w:rsid w:val="4A59A4AA"/>
    <w:rsid w:val="4A5A8F5F"/>
    <w:rsid w:val="4A5B8BCF"/>
    <w:rsid w:val="4A5B9CA6"/>
    <w:rsid w:val="4A5CB734"/>
    <w:rsid w:val="4A5EE18E"/>
    <w:rsid w:val="4A610C57"/>
    <w:rsid w:val="4A6233C2"/>
    <w:rsid w:val="4A6243F5"/>
    <w:rsid w:val="4A6280EA"/>
    <w:rsid w:val="4A6420AB"/>
    <w:rsid w:val="4A68AF94"/>
    <w:rsid w:val="4A6996FF"/>
    <w:rsid w:val="4A6CF261"/>
    <w:rsid w:val="4A6E05E6"/>
    <w:rsid w:val="4A6EA483"/>
    <w:rsid w:val="4A6F2E56"/>
    <w:rsid w:val="4A70BA25"/>
    <w:rsid w:val="4A71D46A"/>
    <w:rsid w:val="4A7AF8C9"/>
    <w:rsid w:val="4A7B5B46"/>
    <w:rsid w:val="4A7C30F6"/>
    <w:rsid w:val="4A7C378A"/>
    <w:rsid w:val="4A7EB58E"/>
    <w:rsid w:val="4A7F4D03"/>
    <w:rsid w:val="4A816EB1"/>
    <w:rsid w:val="4A847000"/>
    <w:rsid w:val="4A84A5C5"/>
    <w:rsid w:val="4A860CAA"/>
    <w:rsid w:val="4A8790B2"/>
    <w:rsid w:val="4A87E197"/>
    <w:rsid w:val="4A880335"/>
    <w:rsid w:val="4A880FC3"/>
    <w:rsid w:val="4A8AA83C"/>
    <w:rsid w:val="4A8DE993"/>
    <w:rsid w:val="4A8F995B"/>
    <w:rsid w:val="4A925FEB"/>
    <w:rsid w:val="4A927324"/>
    <w:rsid w:val="4A93CB0C"/>
    <w:rsid w:val="4A9476D1"/>
    <w:rsid w:val="4A997325"/>
    <w:rsid w:val="4A998A4D"/>
    <w:rsid w:val="4A9D2300"/>
    <w:rsid w:val="4A9D4E5B"/>
    <w:rsid w:val="4A9D5F57"/>
    <w:rsid w:val="4A9ECCAD"/>
    <w:rsid w:val="4AA2DFDA"/>
    <w:rsid w:val="4AA33091"/>
    <w:rsid w:val="4AA4EC8F"/>
    <w:rsid w:val="4AA5F27D"/>
    <w:rsid w:val="4AA60B50"/>
    <w:rsid w:val="4AA86616"/>
    <w:rsid w:val="4AAA1217"/>
    <w:rsid w:val="4AAB081C"/>
    <w:rsid w:val="4AB11EBB"/>
    <w:rsid w:val="4AB9CB19"/>
    <w:rsid w:val="4AC0942D"/>
    <w:rsid w:val="4AC200FC"/>
    <w:rsid w:val="4AC26C9F"/>
    <w:rsid w:val="4AC3239B"/>
    <w:rsid w:val="4AC38CDA"/>
    <w:rsid w:val="4AC5C121"/>
    <w:rsid w:val="4AC7412B"/>
    <w:rsid w:val="4AC8E351"/>
    <w:rsid w:val="4AC99BBE"/>
    <w:rsid w:val="4ACBF959"/>
    <w:rsid w:val="4ACC90D5"/>
    <w:rsid w:val="4ACDA515"/>
    <w:rsid w:val="4ACE8D5F"/>
    <w:rsid w:val="4ACF4C99"/>
    <w:rsid w:val="4AD06592"/>
    <w:rsid w:val="4AD0C6CC"/>
    <w:rsid w:val="4AD0FDC5"/>
    <w:rsid w:val="4AD13F7A"/>
    <w:rsid w:val="4AD1EFB2"/>
    <w:rsid w:val="4AD3016E"/>
    <w:rsid w:val="4AD5C3E3"/>
    <w:rsid w:val="4AD6B1FE"/>
    <w:rsid w:val="4ADA572F"/>
    <w:rsid w:val="4ADA6AD2"/>
    <w:rsid w:val="4ADB1B1F"/>
    <w:rsid w:val="4ADD57ED"/>
    <w:rsid w:val="4ADD7AB4"/>
    <w:rsid w:val="4ADF651F"/>
    <w:rsid w:val="4ADFC91E"/>
    <w:rsid w:val="4AE140E7"/>
    <w:rsid w:val="4AE1CD9F"/>
    <w:rsid w:val="4AE253C1"/>
    <w:rsid w:val="4AE54E9E"/>
    <w:rsid w:val="4AE56144"/>
    <w:rsid w:val="4AE5E8BA"/>
    <w:rsid w:val="4AE624C9"/>
    <w:rsid w:val="4AE667B0"/>
    <w:rsid w:val="4AE66FC2"/>
    <w:rsid w:val="4AE69AF5"/>
    <w:rsid w:val="4AE96BB9"/>
    <w:rsid w:val="4AEADD82"/>
    <w:rsid w:val="4AEC3EF3"/>
    <w:rsid w:val="4AEDDF5C"/>
    <w:rsid w:val="4AEDFF5F"/>
    <w:rsid w:val="4AF00ABE"/>
    <w:rsid w:val="4AF26D6E"/>
    <w:rsid w:val="4AF28ECC"/>
    <w:rsid w:val="4AF33A0B"/>
    <w:rsid w:val="4AF41BF5"/>
    <w:rsid w:val="4AF68253"/>
    <w:rsid w:val="4AF839D4"/>
    <w:rsid w:val="4AF91D2F"/>
    <w:rsid w:val="4AF978FC"/>
    <w:rsid w:val="4AFAAADF"/>
    <w:rsid w:val="4AFBE6FA"/>
    <w:rsid w:val="4AFC8B8D"/>
    <w:rsid w:val="4AFD6E91"/>
    <w:rsid w:val="4AFE716F"/>
    <w:rsid w:val="4AFE8369"/>
    <w:rsid w:val="4AFEAB00"/>
    <w:rsid w:val="4AFF0791"/>
    <w:rsid w:val="4AFF4130"/>
    <w:rsid w:val="4B079E7E"/>
    <w:rsid w:val="4B0819A2"/>
    <w:rsid w:val="4B08FCC4"/>
    <w:rsid w:val="4B0976D4"/>
    <w:rsid w:val="4B09AD47"/>
    <w:rsid w:val="4B0D01AB"/>
    <w:rsid w:val="4B0D8684"/>
    <w:rsid w:val="4B0FB38A"/>
    <w:rsid w:val="4B10734E"/>
    <w:rsid w:val="4B153855"/>
    <w:rsid w:val="4B168B13"/>
    <w:rsid w:val="4B16F284"/>
    <w:rsid w:val="4B17799F"/>
    <w:rsid w:val="4B1C9616"/>
    <w:rsid w:val="4B1DFE23"/>
    <w:rsid w:val="4B1E2FA7"/>
    <w:rsid w:val="4B2030D3"/>
    <w:rsid w:val="4B24FE26"/>
    <w:rsid w:val="4B276D01"/>
    <w:rsid w:val="4B287487"/>
    <w:rsid w:val="4B2921C4"/>
    <w:rsid w:val="4B2CF421"/>
    <w:rsid w:val="4B2D499C"/>
    <w:rsid w:val="4B2ED017"/>
    <w:rsid w:val="4B2F82A6"/>
    <w:rsid w:val="4B2FF895"/>
    <w:rsid w:val="4B313C09"/>
    <w:rsid w:val="4B32F8AC"/>
    <w:rsid w:val="4B33A947"/>
    <w:rsid w:val="4B33F9AA"/>
    <w:rsid w:val="4B351FD5"/>
    <w:rsid w:val="4B38ABD4"/>
    <w:rsid w:val="4B3AA7CE"/>
    <w:rsid w:val="4B3B0C55"/>
    <w:rsid w:val="4B3BF2BB"/>
    <w:rsid w:val="4B3C9378"/>
    <w:rsid w:val="4B3E2281"/>
    <w:rsid w:val="4B3EDD23"/>
    <w:rsid w:val="4B41C208"/>
    <w:rsid w:val="4B457AA8"/>
    <w:rsid w:val="4B45FB07"/>
    <w:rsid w:val="4B47703D"/>
    <w:rsid w:val="4B47A05D"/>
    <w:rsid w:val="4B488DE7"/>
    <w:rsid w:val="4B4C2109"/>
    <w:rsid w:val="4B4D2E5A"/>
    <w:rsid w:val="4B4DAEBC"/>
    <w:rsid w:val="4B4F21D3"/>
    <w:rsid w:val="4B4F618D"/>
    <w:rsid w:val="4B519826"/>
    <w:rsid w:val="4B52D5EF"/>
    <w:rsid w:val="4B541BD9"/>
    <w:rsid w:val="4B557E5C"/>
    <w:rsid w:val="4B5B598D"/>
    <w:rsid w:val="4B5C9680"/>
    <w:rsid w:val="4B5D4949"/>
    <w:rsid w:val="4B5DD924"/>
    <w:rsid w:val="4B5E6E9D"/>
    <w:rsid w:val="4B5EBF80"/>
    <w:rsid w:val="4B62BFFC"/>
    <w:rsid w:val="4B633FF5"/>
    <w:rsid w:val="4B63A680"/>
    <w:rsid w:val="4B64865B"/>
    <w:rsid w:val="4B64B95F"/>
    <w:rsid w:val="4B6551C9"/>
    <w:rsid w:val="4B693817"/>
    <w:rsid w:val="4B6AF84C"/>
    <w:rsid w:val="4B6C73AD"/>
    <w:rsid w:val="4B6CCA44"/>
    <w:rsid w:val="4B6DCCC5"/>
    <w:rsid w:val="4B79A6DD"/>
    <w:rsid w:val="4B7AC0FD"/>
    <w:rsid w:val="4B7B01BC"/>
    <w:rsid w:val="4B7B2DA8"/>
    <w:rsid w:val="4B7B3683"/>
    <w:rsid w:val="4B7B7643"/>
    <w:rsid w:val="4B7B92D1"/>
    <w:rsid w:val="4B7BAADC"/>
    <w:rsid w:val="4B7C9A4D"/>
    <w:rsid w:val="4B7E29D2"/>
    <w:rsid w:val="4B7F6C05"/>
    <w:rsid w:val="4B812E7D"/>
    <w:rsid w:val="4B8257C9"/>
    <w:rsid w:val="4B825F7B"/>
    <w:rsid w:val="4B83D87B"/>
    <w:rsid w:val="4B84A2C4"/>
    <w:rsid w:val="4B84A3B7"/>
    <w:rsid w:val="4B893E6D"/>
    <w:rsid w:val="4B8B2EC9"/>
    <w:rsid w:val="4B8D1953"/>
    <w:rsid w:val="4B8F518A"/>
    <w:rsid w:val="4B8FA9F1"/>
    <w:rsid w:val="4B91EFC4"/>
    <w:rsid w:val="4B949A7E"/>
    <w:rsid w:val="4B97B37E"/>
    <w:rsid w:val="4B9BBDAB"/>
    <w:rsid w:val="4BA012E7"/>
    <w:rsid w:val="4BA0FF10"/>
    <w:rsid w:val="4BA1B42A"/>
    <w:rsid w:val="4BA1E57F"/>
    <w:rsid w:val="4BA2FB9B"/>
    <w:rsid w:val="4BA4847F"/>
    <w:rsid w:val="4BA7EAA7"/>
    <w:rsid w:val="4BAA6E0F"/>
    <w:rsid w:val="4BAC9742"/>
    <w:rsid w:val="4BAE7A0B"/>
    <w:rsid w:val="4BB00F93"/>
    <w:rsid w:val="4BB18D42"/>
    <w:rsid w:val="4BB24210"/>
    <w:rsid w:val="4BB3A43E"/>
    <w:rsid w:val="4BB53F9E"/>
    <w:rsid w:val="4BB57ACF"/>
    <w:rsid w:val="4BB84EB7"/>
    <w:rsid w:val="4BB91FA3"/>
    <w:rsid w:val="4BB9EE24"/>
    <w:rsid w:val="4BBD2865"/>
    <w:rsid w:val="4BBE5CB4"/>
    <w:rsid w:val="4BBE74B9"/>
    <w:rsid w:val="4BC02E35"/>
    <w:rsid w:val="4BC3C03E"/>
    <w:rsid w:val="4BC3DFA3"/>
    <w:rsid w:val="4BC56438"/>
    <w:rsid w:val="4BC8C2E1"/>
    <w:rsid w:val="4BC93DFC"/>
    <w:rsid w:val="4BCA9568"/>
    <w:rsid w:val="4BCB3BEE"/>
    <w:rsid w:val="4BD0A7D5"/>
    <w:rsid w:val="4BD107AE"/>
    <w:rsid w:val="4BD19114"/>
    <w:rsid w:val="4BD21C00"/>
    <w:rsid w:val="4BD4DBF2"/>
    <w:rsid w:val="4BD4ED5D"/>
    <w:rsid w:val="4BD528C4"/>
    <w:rsid w:val="4BD6ADFA"/>
    <w:rsid w:val="4BDA02CD"/>
    <w:rsid w:val="4BDB0D12"/>
    <w:rsid w:val="4BDBE900"/>
    <w:rsid w:val="4BDC945E"/>
    <w:rsid w:val="4BDF3A54"/>
    <w:rsid w:val="4BDFE563"/>
    <w:rsid w:val="4BE5DCD3"/>
    <w:rsid w:val="4BE63804"/>
    <w:rsid w:val="4BE75F90"/>
    <w:rsid w:val="4BE8C175"/>
    <w:rsid w:val="4BEB6661"/>
    <w:rsid w:val="4BEF00ED"/>
    <w:rsid w:val="4BF05705"/>
    <w:rsid w:val="4BF34503"/>
    <w:rsid w:val="4BF419A2"/>
    <w:rsid w:val="4BF42AB1"/>
    <w:rsid w:val="4BF42E77"/>
    <w:rsid w:val="4BF4D824"/>
    <w:rsid w:val="4BF6F62A"/>
    <w:rsid w:val="4BF710BA"/>
    <w:rsid w:val="4BF7730C"/>
    <w:rsid w:val="4BF89F77"/>
    <w:rsid w:val="4BF8B5B8"/>
    <w:rsid w:val="4BF9509A"/>
    <w:rsid w:val="4C00BC0B"/>
    <w:rsid w:val="4C01042F"/>
    <w:rsid w:val="4C0649D6"/>
    <w:rsid w:val="4C066B29"/>
    <w:rsid w:val="4C0B78AC"/>
    <w:rsid w:val="4C0CCD45"/>
    <w:rsid w:val="4C0D7F4B"/>
    <w:rsid w:val="4C0FC8E1"/>
    <w:rsid w:val="4C0FD21E"/>
    <w:rsid w:val="4C137541"/>
    <w:rsid w:val="4C141BF5"/>
    <w:rsid w:val="4C14A4C5"/>
    <w:rsid w:val="4C1564EE"/>
    <w:rsid w:val="4C1662AE"/>
    <w:rsid w:val="4C185194"/>
    <w:rsid w:val="4C19A38C"/>
    <w:rsid w:val="4C1A4514"/>
    <w:rsid w:val="4C209F75"/>
    <w:rsid w:val="4C223FFF"/>
    <w:rsid w:val="4C2592A0"/>
    <w:rsid w:val="4C2652E8"/>
    <w:rsid w:val="4C27897C"/>
    <w:rsid w:val="4C287674"/>
    <w:rsid w:val="4C29A694"/>
    <w:rsid w:val="4C2ACA58"/>
    <w:rsid w:val="4C2B709C"/>
    <w:rsid w:val="4C2FC948"/>
    <w:rsid w:val="4C365A9E"/>
    <w:rsid w:val="4C373499"/>
    <w:rsid w:val="4C39A8A6"/>
    <w:rsid w:val="4C3ACD75"/>
    <w:rsid w:val="4C3EAAC8"/>
    <w:rsid w:val="4C3F3649"/>
    <w:rsid w:val="4C3FBE2B"/>
    <w:rsid w:val="4C414189"/>
    <w:rsid w:val="4C468755"/>
    <w:rsid w:val="4C484227"/>
    <w:rsid w:val="4C48CAFB"/>
    <w:rsid w:val="4C4A3B2D"/>
    <w:rsid w:val="4C4AF76E"/>
    <w:rsid w:val="4C4B3B82"/>
    <w:rsid w:val="4C4C5572"/>
    <w:rsid w:val="4C4ED857"/>
    <w:rsid w:val="4C5158F8"/>
    <w:rsid w:val="4C51FE36"/>
    <w:rsid w:val="4C5506B2"/>
    <w:rsid w:val="4C5B83FA"/>
    <w:rsid w:val="4C5B874B"/>
    <w:rsid w:val="4C5F4FA5"/>
    <w:rsid w:val="4C5F8A25"/>
    <w:rsid w:val="4C62DCB6"/>
    <w:rsid w:val="4C63FA21"/>
    <w:rsid w:val="4C655F0C"/>
    <w:rsid w:val="4C6A84E5"/>
    <w:rsid w:val="4C6BA6FB"/>
    <w:rsid w:val="4C6C72A3"/>
    <w:rsid w:val="4C6CDAD3"/>
    <w:rsid w:val="4C6FFD69"/>
    <w:rsid w:val="4C70AE81"/>
    <w:rsid w:val="4C7169B8"/>
    <w:rsid w:val="4C716A25"/>
    <w:rsid w:val="4C721628"/>
    <w:rsid w:val="4C7498DA"/>
    <w:rsid w:val="4C759C9C"/>
    <w:rsid w:val="4C790632"/>
    <w:rsid w:val="4C7C3DCE"/>
    <w:rsid w:val="4C7CAF1A"/>
    <w:rsid w:val="4C7F8011"/>
    <w:rsid w:val="4C802FDC"/>
    <w:rsid w:val="4C837D8A"/>
    <w:rsid w:val="4C841CA5"/>
    <w:rsid w:val="4C8486A3"/>
    <w:rsid w:val="4C872976"/>
    <w:rsid w:val="4C89508B"/>
    <w:rsid w:val="4C89F420"/>
    <w:rsid w:val="4C8A34B2"/>
    <w:rsid w:val="4C8CB077"/>
    <w:rsid w:val="4C8CD57B"/>
    <w:rsid w:val="4C8E5A71"/>
    <w:rsid w:val="4C8F028C"/>
    <w:rsid w:val="4C8F87AB"/>
    <w:rsid w:val="4C912FF6"/>
    <w:rsid w:val="4C91CD90"/>
    <w:rsid w:val="4C92C912"/>
    <w:rsid w:val="4C9328FE"/>
    <w:rsid w:val="4C955346"/>
    <w:rsid w:val="4C964782"/>
    <w:rsid w:val="4C975DD6"/>
    <w:rsid w:val="4C981F74"/>
    <w:rsid w:val="4C9830A9"/>
    <w:rsid w:val="4C98D1F6"/>
    <w:rsid w:val="4C994F44"/>
    <w:rsid w:val="4C99C727"/>
    <w:rsid w:val="4C9CD1B2"/>
    <w:rsid w:val="4C9F123C"/>
    <w:rsid w:val="4C9F5BD8"/>
    <w:rsid w:val="4CA1B394"/>
    <w:rsid w:val="4CA43BD0"/>
    <w:rsid w:val="4CA47156"/>
    <w:rsid w:val="4CA489C9"/>
    <w:rsid w:val="4CAAEB57"/>
    <w:rsid w:val="4CAB5FC7"/>
    <w:rsid w:val="4CADD11E"/>
    <w:rsid w:val="4CB470B5"/>
    <w:rsid w:val="4CB58995"/>
    <w:rsid w:val="4CB5A03F"/>
    <w:rsid w:val="4CB5B2D7"/>
    <w:rsid w:val="4CB8BA5F"/>
    <w:rsid w:val="4CB8EC8A"/>
    <w:rsid w:val="4CB90D46"/>
    <w:rsid w:val="4CBD1AEE"/>
    <w:rsid w:val="4CBE14B1"/>
    <w:rsid w:val="4CC159D5"/>
    <w:rsid w:val="4CC2FA85"/>
    <w:rsid w:val="4CC61CC0"/>
    <w:rsid w:val="4CC6AC39"/>
    <w:rsid w:val="4CC9505C"/>
    <w:rsid w:val="4CCA2BF4"/>
    <w:rsid w:val="4CCBB714"/>
    <w:rsid w:val="4CCCDC47"/>
    <w:rsid w:val="4CCF2A4B"/>
    <w:rsid w:val="4CD0FEFA"/>
    <w:rsid w:val="4CD286A2"/>
    <w:rsid w:val="4CD4FE91"/>
    <w:rsid w:val="4CD7AA4C"/>
    <w:rsid w:val="4CDA2F2F"/>
    <w:rsid w:val="4CDA9DB0"/>
    <w:rsid w:val="4CDBABC1"/>
    <w:rsid w:val="4CDBC799"/>
    <w:rsid w:val="4CDD0B97"/>
    <w:rsid w:val="4CE26807"/>
    <w:rsid w:val="4CE391F9"/>
    <w:rsid w:val="4CE3C8B9"/>
    <w:rsid w:val="4CE469B0"/>
    <w:rsid w:val="4CE51CEE"/>
    <w:rsid w:val="4CEB1AAE"/>
    <w:rsid w:val="4CEB3315"/>
    <w:rsid w:val="4CEC7132"/>
    <w:rsid w:val="4CED95FA"/>
    <w:rsid w:val="4CEEAA3A"/>
    <w:rsid w:val="4CEFFBDF"/>
    <w:rsid w:val="4CF5F5FF"/>
    <w:rsid w:val="4CF6902F"/>
    <w:rsid w:val="4CF89610"/>
    <w:rsid w:val="4CF92BFB"/>
    <w:rsid w:val="4CFC9B86"/>
    <w:rsid w:val="4CFF9E2E"/>
    <w:rsid w:val="4CFFADDB"/>
    <w:rsid w:val="4D00727F"/>
    <w:rsid w:val="4D024BF6"/>
    <w:rsid w:val="4D040698"/>
    <w:rsid w:val="4D050045"/>
    <w:rsid w:val="4D097D1B"/>
    <w:rsid w:val="4D0DAEF3"/>
    <w:rsid w:val="4D0F55E7"/>
    <w:rsid w:val="4D0F65E2"/>
    <w:rsid w:val="4D0FCC59"/>
    <w:rsid w:val="4D100BEE"/>
    <w:rsid w:val="4D10EB0D"/>
    <w:rsid w:val="4D1861AF"/>
    <w:rsid w:val="4D18FCDE"/>
    <w:rsid w:val="4D19F410"/>
    <w:rsid w:val="4D1E1D68"/>
    <w:rsid w:val="4D1FDA70"/>
    <w:rsid w:val="4D205F7A"/>
    <w:rsid w:val="4D213AB1"/>
    <w:rsid w:val="4D22406E"/>
    <w:rsid w:val="4D24B1A4"/>
    <w:rsid w:val="4D26AF00"/>
    <w:rsid w:val="4D282E6D"/>
    <w:rsid w:val="4D288A4D"/>
    <w:rsid w:val="4D294B5F"/>
    <w:rsid w:val="4D2A04B9"/>
    <w:rsid w:val="4D2AE6F5"/>
    <w:rsid w:val="4D2B7B38"/>
    <w:rsid w:val="4D2CA0AF"/>
    <w:rsid w:val="4D2F6B5B"/>
    <w:rsid w:val="4D3009E4"/>
    <w:rsid w:val="4D338275"/>
    <w:rsid w:val="4D354E43"/>
    <w:rsid w:val="4D3AAEA3"/>
    <w:rsid w:val="4D3AEECA"/>
    <w:rsid w:val="4D3D0BFA"/>
    <w:rsid w:val="4D40AC3C"/>
    <w:rsid w:val="4D41B546"/>
    <w:rsid w:val="4D44596E"/>
    <w:rsid w:val="4D44886E"/>
    <w:rsid w:val="4D44A84B"/>
    <w:rsid w:val="4D44FC09"/>
    <w:rsid w:val="4D451E7A"/>
    <w:rsid w:val="4D45DA5F"/>
    <w:rsid w:val="4D4B162E"/>
    <w:rsid w:val="4D4B8546"/>
    <w:rsid w:val="4D4D132B"/>
    <w:rsid w:val="4D4D9361"/>
    <w:rsid w:val="4D4F77F3"/>
    <w:rsid w:val="4D55F7CE"/>
    <w:rsid w:val="4D56707E"/>
    <w:rsid w:val="4D56A7B7"/>
    <w:rsid w:val="4D599406"/>
    <w:rsid w:val="4D59B60B"/>
    <w:rsid w:val="4D5BBEB7"/>
    <w:rsid w:val="4D5D719B"/>
    <w:rsid w:val="4D5EBE84"/>
    <w:rsid w:val="4D5FC8A9"/>
    <w:rsid w:val="4D60960F"/>
    <w:rsid w:val="4D643F28"/>
    <w:rsid w:val="4D68D707"/>
    <w:rsid w:val="4D693A96"/>
    <w:rsid w:val="4D69FBD1"/>
    <w:rsid w:val="4D6A722D"/>
    <w:rsid w:val="4D6B8D0D"/>
    <w:rsid w:val="4D6D1126"/>
    <w:rsid w:val="4D6D8F77"/>
    <w:rsid w:val="4D6F8E5E"/>
    <w:rsid w:val="4D6FF890"/>
    <w:rsid w:val="4D70493D"/>
    <w:rsid w:val="4D70FA15"/>
    <w:rsid w:val="4D731E2B"/>
    <w:rsid w:val="4D7479DC"/>
    <w:rsid w:val="4D74DC14"/>
    <w:rsid w:val="4D75439A"/>
    <w:rsid w:val="4D76F820"/>
    <w:rsid w:val="4D771A2E"/>
    <w:rsid w:val="4D77F41E"/>
    <w:rsid w:val="4D7A6D29"/>
    <w:rsid w:val="4D7B8ACB"/>
    <w:rsid w:val="4D7CD914"/>
    <w:rsid w:val="4D816338"/>
    <w:rsid w:val="4D825B10"/>
    <w:rsid w:val="4D82BA24"/>
    <w:rsid w:val="4D83CA34"/>
    <w:rsid w:val="4D844CFD"/>
    <w:rsid w:val="4D84C59D"/>
    <w:rsid w:val="4D850BEE"/>
    <w:rsid w:val="4D859262"/>
    <w:rsid w:val="4D8903E8"/>
    <w:rsid w:val="4D89B0B0"/>
    <w:rsid w:val="4D8DD7A5"/>
    <w:rsid w:val="4D8EEC00"/>
    <w:rsid w:val="4D922809"/>
    <w:rsid w:val="4D92458E"/>
    <w:rsid w:val="4D97BAEA"/>
    <w:rsid w:val="4D986ABE"/>
    <w:rsid w:val="4D993A65"/>
    <w:rsid w:val="4D9B467F"/>
    <w:rsid w:val="4D9BAEB8"/>
    <w:rsid w:val="4D9C8955"/>
    <w:rsid w:val="4D9DB4BB"/>
    <w:rsid w:val="4D9DB7D4"/>
    <w:rsid w:val="4D9F3EB7"/>
    <w:rsid w:val="4D9FFB14"/>
    <w:rsid w:val="4DA348FC"/>
    <w:rsid w:val="4DA61316"/>
    <w:rsid w:val="4DA669DA"/>
    <w:rsid w:val="4DA909A9"/>
    <w:rsid w:val="4DAC006D"/>
    <w:rsid w:val="4DB241FB"/>
    <w:rsid w:val="4DB2D913"/>
    <w:rsid w:val="4DB39DC7"/>
    <w:rsid w:val="4DB47FD8"/>
    <w:rsid w:val="4DB4CE43"/>
    <w:rsid w:val="4DBB07C6"/>
    <w:rsid w:val="4DBB31D8"/>
    <w:rsid w:val="4DBCF7A1"/>
    <w:rsid w:val="4DBDC010"/>
    <w:rsid w:val="4DBF4308"/>
    <w:rsid w:val="4DBF783E"/>
    <w:rsid w:val="4DC14D6C"/>
    <w:rsid w:val="4DC29A11"/>
    <w:rsid w:val="4DC51336"/>
    <w:rsid w:val="4DC5A98F"/>
    <w:rsid w:val="4DC81DBE"/>
    <w:rsid w:val="4DC976E1"/>
    <w:rsid w:val="4DCA13E4"/>
    <w:rsid w:val="4DCB02CA"/>
    <w:rsid w:val="4DCD3F32"/>
    <w:rsid w:val="4DCE108C"/>
    <w:rsid w:val="4DCE82A5"/>
    <w:rsid w:val="4DCF37C4"/>
    <w:rsid w:val="4DCF8A42"/>
    <w:rsid w:val="4DD47B3C"/>
    <w:rsid w:val="4DD6648F"/>
    <w:rsid w:val="4DD70BCF"/>
    <w:rsid w:val="4DD76A0D"/>
    <w:rsid w:val="4DD7BF1F"/>
    <w:rsid w:val="4DD95F3F"/>
    <w:rsid w:val="4DD95FB0"/>
    <w:rsid w:val="4DDECFF8"/>
    <w:rsid w:val="4DE4B42F"/>
    <w:rsid w:val="4DE5779A"/>
    <w:rsid w:val="4DE7FB6E"/>
    <w:rsid w:val="4DE96F86"/>
    <w:rsid w:val="4DEA0C11"/>
    <w:rsid w:val="4DEC3612"/>
    <w:rsid w:val="4DEE68DE"/>
    <w:rsid w:val="4DF2171D"/>
    <w:rsid w:val="4DF4A13D"/>
    <w:rsid w:val="4DF5110A"/>
    <w:rsid w:val="4DF6E39C"/>
    <w:rsid w:val="4DF7C4E4"/>
    <w:rsid w:val="4DF80A77"/>
    <w:rsid w:val="4DF813F2"/>
    <w:rsid w:val="4DF8B2FF"/>
    <w:rsid w:val="4DFBE259"/>
    <w:rsid w:val="4DFF5D74"/>
    <w:rsid w:val="4E0639FA"/>
    <w:rsid w:val="4E07A584"/>
    <w:rsid w:val="4E08CB23"/>
    <w:rsid w:val="4E0A5DF8"/>
    <w:rsid w:val="4E0D0DE2"/>
    <w:rsid w:val="4E104F98"/>
    <w:rsid w:val="4E10DB1A"/>
    <w:rsid w:val="4E10F364"/>
    <w:rsid w:val="4E129994"/>
    <w:rsid w:val="4E14B0A6"/>
    <w:rsid w:val="4E151744"/>
    <w:rsid w:val="4E15C16B"/>
    <w:rsid w:val="4E16A22A"/>
    <w:rsid w:val="4E16DC77"/>
    <w:rsid w:val="4E1AB8A3"/>
    <w:rsid w:val="4E1B5480"/>
    <w:rsid w:val="4E1B78ED"/>
    <w:rsid w:val="4E1D05EC"/>
    <w:rsid w:val="4E23650E"/>
    <w:rsid w:val="4E2475C3"/>
    <w:rsid w:val="4E28BF35"/>
    <w:rsid w:val="4E2B64EA"/>
    <w:rsid w:val="4E335483"/>
    <w:rsid w:val="4E35D4B2"/>
    <w:rsid w:val="4E3BBC9D"/>
    <w:rsid w:val="4E3D1CBA"/>
    <w:rsid w:val="4E3D3BE8"/>
    <w:rsid w:val="4E3D518D"/>
    <w:rsid w:val="4E3EBA84"/>
    <w:rsid w:val="4E3F07A6"/>
    <w:rsid w:val="4E432455"/>
    <w:rsid w:val="4E45EB19"/>
    <w:rsid w:val="4E47AAF5"/>
    <w:rsid w:val="4E483710"/>
    <w:rsid w:val="4E4B410F"/>
    <w:rsid w:val="4E4BE84E"/>
    <w:rsid w:val="4E4D156C"/>
    <w:rsid w:val="4E4D4E17"/>
    <w:rsid w:val="4E4DB6DA"/>
    <w:rsid w:val="4E4F7577"/>
    <w:rsid w:val="4E4FC0C3"/>
    <w:rsid w:val="4E52D17C"/>
    <w:rsid w:val="4E5321F6"/>
    <w:rsid w:val="4E5B716B"/>
    <w:rsid w:val="4E5BD249"/>
    <w:rsid w:val="4E5EDE72"/>
    <w:rsid w:val="4E5FD9A9"/>
    <w:rsid w:val="4E5FF728"/>
    <w:rsid w:val="4E6295A9"/>
    <w:rsid w:val="4E6494A0"/>
    <w:rsid w:val="4E67B923"/>
    <w:rsid w:val="4E68068E"/>
    <w:rsid w:val="4E69F4E9"/>
    <w:rsid w:val="4E6A5EBF"/>
    <w:rsid w:val="4E6DC28A"/>
    <w:rsid w:val="4E714B4D"/>
    <w:rsid w:val="4E73FF4B"/>
    <w:rsid w:val="4E771BBD"/>
    <w:rsid w:val="4E77C61A"/>
    <w:rsid w:val="4E7C794E"/>
    <w:rsid w:val="4E7DF19A"/>
    <w:rsid w:val="4E7E20E3"/>
    <w:rsid w:val="4E7F0545"/>
    <w:rsid w:val="4E7F73BC"/>
    <w:rsid w:val="4E8147D8"/>
    <w:rsid w:val="4E81789E"/>
    <w:rsid w:val="4E82EBB1"/>
    <w:rsid w:val="4E83365D"/>
    <w:rsid w:val="4E84265C"/>
    <w:rsid w:val="4E846B7A"/>
    <w:rsid w:val="4E883086"/>
    <w:rsid w:val="4E8928AF"/>
    <w:rsid w:val="4E8B84E4"/>
    <w:rsid w:val="4E8CB1D7"/>
    <w:rsid w:val="4E8D9425"/>
    <w:rsid w:val="4E8E4CBD"/>
    <w:rsid w:val="4E8ED9C1"/>
    <w:rsid w:val="4E8F123F"/>
    <w:rsid w:val="4E8FC388"/>
    <w:rsid w:val="4E9153E1"/>
    <w:rsid w:val="4E9494FB"/>
    <w:rsid w:val="4E94A649"/>
    <w:rsid w:val="4E95148F"/>
    <w:rsid w:val="4E95981E"/>
    <w:rsid w:val="4E978C7E"/>
    <w:rsid w:val="4E97A184"/>
    <w:rsid w:val="4E98AE7F"/>
    <w:rsid w:val="4E9A246B"/>
    <w:rsid w:val="4E9AB4DB"/>
    <w:rsid w:val="4E9D4EB9"/>
    <w:rsid w:val="4E9E0EDD"/>
    <w:rsid w:val="4EA064BB"/>
    <w:rsid w:val="4EA0717A"/>
    <w:rsid w:val="4EA378BC"/>
    <w:rsid w:val="4EA60F1F"/>
    <w:rsid w:val="4EAA008E"/>
    <w:rsid w:val="4EABDE80"/>
    <w:rsid w:val="4EAE567C"/>
    <w:rsid w:val="4EAE5E46"/>
    <w:rsid w:val="4EAFC5B1"/>
    <w:rsid w:val="4EB12B65"/>
    <w:rsid w:val="4EB217BA"/>
    <w:rsid w:val="4EB60A1A"/>
    <w:rsid w:val="4EBC21DB"/>
    <w:rsid w:val="4EBC3486"/>
    <w:rsid w:val="4EBC664E"/>
    <w:rsid w:val="4EBC8185"/>
    <w:rsid w:val="4EBCD773"/>
    <w:rsid w:val="4EBDBC8F"/>
    <w:rsid w:val="4EBEF146"/>
    <w:rsid w:val="4EBF2199"/>
    <w:rsid w:val="4EBFAAB9"/>
    <w:rsid w:val="4EC05576"/>
    <w:rsid w:val="4EC18E65"/>
    <w:rsid w:val="4EC2CDED"/>
    <w:rsid w:val="4EC421F6"/>
    <w:rsid w:val="4EC8BB5C"/>
    <w:rsid w:val="4ECA66DF"/>
    <w:rsid w:val="4ECBB34C"/>
    <w:rsid w:val="4ED5B9FB"/>
    <w:rsid w:val="4ED76BC8"/>
    <w:rsid w:val="4ED913F3"/>
    <w:rsid w:val="4EDB57BC"/>
    <w:rsid w:val="4EDB987D"/>
    <w:rsid w:val="4EDBC47D"/>
    <w:rsid w:val="4EDD709B"/>
    <w:rsid w:val="4EE0F077"/>
    <w:rsid w:val="4EE48C32"/>
    <w:rsid w:val="4EE538FB"/>
    <w:rsid w:val="4EE658B9"/>
    <w:rsid w:val="4EE6AA2F"/>
    <w:rsid w:val="4EE81A16"/>
    <w:rsid w:val="4EEEAACD"/>
    <w:rsid w:val="4EF1442B"/>
    <w:rsid w:val="4EF59DC6"/>
    <w:rsid w:val="4EF756CC"/>
    <w:rsid w:val="4EFC13E8"/>
    <w:rsid w:val="4F0286FB"/>
    <w:rsid w:val="4F02ABFE"/>
    <w:rsid w:val="4F04510F"/>
    <w:rsid w:val="4F0546C8"/>
    <w:rsid w:val="4F0B3EC4"/>
    <w:rsid w:val="4F0B75CE"/>
    <w:rsid w:val="4F0BCB7E"/>
    <w:rsid w:val="4F0BF278"/>
    <w:rsid w:val="4F0CAA11"/>
    <w:rsid w:val="4F0DE7F9"/>
    <w:rsid w:val="4F0F5FE2"/>
    <w:rsid w:val="4F1150F4"/>
    <w:rsid w:val="4F133802"/>
    <w:rsid w:val="4F134DE0"/>
    <w:rsid w:val="4F137E74"/>
    <w:rsid w:val="4F1398C7"/>
    <w:rsid w:val="4F139988"/>
    <w:rsid w:val="4F13D17F"/>
    <w:rsid w:val="4F13F8E7"/>
    <w:rsid w:val="4F144D90"/>
    <w:rsid w:val="4F1496B6"/>
    <w:rsid w:val="4F154996"/>
    <w:rsid w:val="4F15863E"/>
    <w:rsid w:val="4F1686ED"/>
    <w:rsid w:val="4F17A126"/>
    <w:rsid w:val="4F1C2B65"/>
    <w:rsid w:val="4F1C3F10"/>
    <w:rsid w:val="4F1CA137"/>
    <w:rsid w:val="4F1DAF11"/>
    <w:rsid w:val="4F21D650"/>
    <w:rsid w:val="4F2650A6"/>
    <w:rsid w:val="4F2781BF"/>
    <w:rsid w:val="4F29A241"/>
    <w:rsid w:val="4F2B171F"/>
    <w:rsid w:val="4F2D3E51"/>
    <w:rsid w:val="4F2E5A11"/>
    <w:rsid w:val="4F2E994A"/>
    <w:rsid w:val="4F2EB121"/>
    <w:rsid w:val="4F2F0DCB"/>
    <w:rsid w:val="4F31EFD6"/>
    <w:rsid w:val="4F32EB56"/>
    <w:rsid w:val="4F351CE3"/>
    <w:rsid w:val="4F3619B3"/>
    <w:rsid w:val="4F379886"/>
    <w:rsid w:val="4F3D3758"/>
    <w:rsid w:val="4F3E2900"/>
    <w:rsid w:val="4F3EECB0"/>
    <w:rsid w:val="4F40ADF6"/>
    <w:rsid w:val="4F41215A"/>
    <w:rsid w:val="4F434713"/>
    <w:rsid w:val="4F4433C8"/>
    <w:rsid w:val="4F4448CB"/>
    <w:rsid w:val="4F479757"/>
    <w:rsid w:val="4F490CC8"/>
    <w:rsid w:val="4F49123B"/>
    <w:rsid w:val="4F4A45AF"/>
    <w:rsid w:val="4F4C5178"/>
    <w:rsid w:val="4F4E9C42"/>
    <w:rsid w:val="4F4F658D"/>
    <w:rsid w:val="4F4F714C"/>
    <w:rsid w:val="4F5259EF"/>
    <w:rsid w:val="4F528363"/>
    <w:rsid w:val="4F52A682"/>
    <w:rsid w:val="4F55EA66"/>
    <w:rsid w:val="4F56263B"/>
    <w:rsid w:val="4F568197"/>
    <w:rsid w:val="4F573E3C"/>
    <w:rsid w:val="4F586DF3"/>
    <w:rsid w:val="4F5ECF0A"/>
    <w:rsid w:val="4F62C21D"/>
    <w:rsid w:val="4F634EE8"/>
    <w:rsid w:val="4F65EE54"/>
    <w:rsid w:val="4F66182E"/>
    <w:rsid w:val="4F66AFE0"/>
    <w:rsid w:val="4F66D19A"/>
    <w:rsid w:val="4F68950E"/>
    <w:rsid w:val="4F69155B"/>
    <w:rsid w:val="4F6A6535"/>
    <w:rsid w:val="4F6AAF1B"/>
    <w:rsid w:val="4F6DF1F1"/>
    <w:rsid w:val="4F705B6C"/>
    <w:rsid w:val="4F70920D"/>
    <w:rsid w:val="4F736459"/>
    <w:rsid w:val="4F7478EA"/>
    <w:rsid w:val="4F75AFBF"/>
    <w:rsid w:val="4F773680"/>
    <w:rsid w:val="4F784E33"/>
    <w:rsid w:val="4F7E8B76"/>
    <w:rsid w:val="4F80F7DD"/>
    <w:rsid w:val="4F822389"/>
    <w:rsid w:val="4F822448"/>
    <w:rsid w:val="4F83D573"/>
    <w:rsid w:val="4F849C09"/>
    <w:rsid w:val="4F85EC4B"/>
    <w:rsid w:val="4F8749DC"/>
    <w:rsid w:val="4F892239"/>
    <w:rsid w:val="4F8B59CD"/>
    <w:rsid w:val="4F90FFA1"/>
    <w:rsid w:val="4F921CB2"/>
    <w:rsid w:val="4F930EA6"/>
    <w:rsid w:val="4F956FE1"/>
    <w:rsid w:val="4F95A8CB"/>
    <w:rsid w:val="4F96B3FB"/>
    <w:rsid w:val="4F96F606"/>
    <w:rsid w:val="4F982844"/>
    <w:rsid w:val="4F9B2603"/>
    <w:rsid w:val="4F9B8273"/>
    <w:rsid w:val="4FA1DAB4"/>
    <w:rsid w:val="4FA38F10"/>
    <w:rsid w:val="4FA4699E"/>
    <w:rsid w:val="4FA53452"/>
    <w:rsid w:val="4FA8695A"/>
    <w:rsid w:val="4FA88163"/>
    <w:rsid w:val="4FA90A02"/>
    <w:rsid w:val="4FAB5D5F"/>
    <w:rsid w:val="4FAD0C65"/>
    <w:rsid w:val="4FAD792F"/>
    <w:rsid w:val="4FAE01FA"/>
    <w:rsid w:val="4FB0D72A"/>
    <w:rsid w:val="4FB40840"/>
    <w:rsid w:val="4FB4EA0C"/>
    <w:rsid w:val="4FB58E7C"/>
    <w:rsid w:val="4FB62CB2"/>
    <w:rsid w:val="4FB69B2F"/>
    <w:rsid w:val="4FB7A2B1"/>
    <w:rsid w:val="4FB8B930"/>
    <w:rsid w:val="4FBF3430"/>
    <w:rsid w:val="4FBF6D0A"/>
    <w:rsid w:val="4FBFDA6A"/>
    <w:rsid w:val="4FC54D19"/>
    <w:rsid w:val="4FC62CC7"/>
    <w:rsid w:val="4FC783A6"/>
    <w:rsid w:val="4FC88AC1"/>
    <w:rsid w:val="4FC9D92F"/>
    <w:rsid w:val="4FCA2DEF"/>
    <w:rsid w:val="4FCAD5D6"/>
    <w:rsid w:val="4FCD5FF3"/>
    <w:rsid w:val="4FCE1DEB"/>
    <w:rsid w:val="4FCE949E"/>
    <w:rsid w:val="4FCFC127"/>
    <w:rsid w:val="4FD37570"/>
    <w:rsid w:val="4FD43CDE"/>
    <w:rsid w:val="4FD51E15"/>
    <w:rsid w:val="4FD83AC9"/>
    <w:rsid w:val="4FDC9247"/>
    <w:rsid w:val="4FDFDF74"/>
    <w:rsid w:val="4FE30123"/>
    <w:rsid w:val="4FE3679A"/>
    <w:rsid w:val="4FE44BB3"/>
    <w:rsid w:val="4FE5C8CE"/>
    <w:rsid w:val="4FE6E52F"/>
    <w:rsid w:val="4FE6F680"/>
    <w:rsid w:val="4FE72CD3"/>
    <w:rsid w:val="4FE7A658"/>
    <w:rsid w:val="4FE87D96"/>
    <w:rsid w:val="4FEB09A5"/>
    <w:rsid w:val="4FED19AB"/>
    <w:rsid w:val="4FEDAB85"/>
    <w:rsid w:val="4FEFB524"/>
    <w:rsid w:val="4FEFF961"/>
    <w:rsid w:val="4FF3D27C"/>
    <w:rsid w:val="4FFCA9E6"/>
    <w:rsid w:val="4FFE3FDB"/>
    <w:rsid w:val="5001A449"/>
    <w:rsid w:val="50029E9C"/>
    <w:rsid w:val="5005BE07"/>
    <w:rsid w:val="5008F105"/>
    <w:rsid w:val="5009DD83"/>
    <w:rsid w:val="500A0328"/>
    <w:rsid w:val="500B31E6"/>
    <w:rsid w:val="5013F405"/>
    <w:rsid w:val="5016C6A4"/>
    <w:rsid w:val="5018122A"/>
    <w:rsid w:val="501962AA"/>
    <w:rsid w:val="5019D3D5"/>
    <w:rsid w:val="501D3542"/>
    <w:rsid w:val="501FC536"/>
    <w:rsid w:val="501FFD4E"/>
    <w:rsid w:val="50218A24"/>
    <w:rsid w:val="5021A873"/>
    <w:rsid w:val="5023BFA1"/>
    <w:rsid w:val="5023CB1B"/>
    <w:rsid w:val="5025ED27"/>
    <w:rsid w:val="5027AB9D"/>
    <w:rsid w:val="5028199C"/>
    <w:rsid w:val="502870D7"/>
    <w:rsid w:val="502EC44C"/>
    <w:rsid w:val="5032F24A"/>
    <w:rsid w:val="50368E48"/>
    <w:rsid w:val="5037910A"/>
    <w:rsid w:val="5038B3DF"/>
    <w:rsid w:val="503A3039"/>
    <w:rsid w:val="503B78B6"/>
    <w:rsid w:val="503C42DB"/>
    <w:rsid w:val="503C76EA"/>
    <w:rsid w:val="503CA7CE"/>
    <w:rsid w:val="503CC68B"/>
    <w:rsid w:val="503F4DE7"/>
    <w:rsid w:val="503FDD11"/>
    <w:rsid w:val="5043EAFC"/>
    <w:rsid w:val="504448C9"/>
    <w:rsid w:val="50485C58"/>
    <w:rsid w:val="5048923C"/>
    <w:rsid w:val="5049DBC8"/>
    <w:rsid w:val="5049E0A0"/>
    <w:rsid w:val="504A26DD"/>
    <w:rsid w:val="504B1DAF"/>
    <w:rsid w:val="50510EC6"/>
    <w:rsid w:val="5053DCF7"/>
    <w:rsid w:val="5053FC37"/>
    <w:rsid w:val="5056447F"/>
    <w:rsid w:val="50574857"/>
    <w:rsid w:val="50588597"/>
    <w:rsid w:val="505898E3"/>
    <w:rsid w:val="505B21F2"/>
    <w:rsid w:val="505C4533"/>
    <w:rsid w:val="505D06CD"/>
    <w:rsid w:val="506291ED"/>
    <w:rsid w:val="5063651F"/>
    <w:rsid w:val="5068B283"/>
    <w:rsid w:val="506ADCA9"/>
    <w:rsid w:val="506D4557"/>
    <w:rsid w:val="50717A9D"/>
    <w:rsid w:val="507376CA"/>
    <w:rsid w:val="50753A1E"/>
    <w:rsid w:val="5075A0EC"/>
    <w:rsid w:val="507629F6"/>
    <w:rsid w:val="50783620"/>
    <w:rsid w:val="507B35F3"/>
    <w:rsid w:val="507C82AE"/>
    <w:rsid w:val="50828F72"/>
    <w:rsid w:val="5088E75A"/>
    <w:rsid w:val="508AC057"/>
    <w:rsid w:val="508BBAC0"/>
    <w:rsid w:val="508C5259"/>
    <w:rsid w:val="508DBEA7"/>
    <w:rsid w:val="50902A0C"/>
    <w:rsid w:val="5090D546"/>
    <w:rsid w:val="509158FC"/>
    <w:rsid w:val="5092DF80"/>
    <w:rsid w:val="5094A81D"/>
    <w:rsid w:val="509589DB"/>
    <w:rsid w:val="50962091"/>
    <w:rsid w:val="509F0F34"/>
    <w:rsid w:val="50A1EA8E"/>
    <w:rsid w:val="50A28085"/>
    <w:rsid w:val="50A3074F"/>
    <w:rsid w:val="50A9E21F"/>
    <w:rsid w:val="50AA0788"/>
    <w:rsid w:val="50AA61BC"/>
    <w:rsid w:val="50AC1D26"/>
    <w:rsid w:val="50AE1DA0"/>
    <w:rsid w:val="50AF5249"/>
    <w:rsid w:val="50B2C2B5"/>
    <w:rsid w:val="50B352DB"/>
    <w:rsid w:val="50B5981C"/>
    <w:rsid w:val="50B86A7E"/>
    <w:rsid w:val="50B86F36"/>
    <w:rsid w:val="50B9E8CE"/>
    <w:rsid w:val="50BCDD60"/>
    <w:rsid w:val="50BDAA29"/>
    <w:rsid w:val="50BE4353"/>
    <w:rsid w:val="50C2FDD5"/>
    <w:rsid w:val="50C4FAE5"/>
    <w:rsid w:val="50C5A95E"/>
    <w:rsid w:val="50C7F992"/>
    <w:rsid w:val="50CA94DC"/>
    <w:rsid w:val="50CDEF33"/>
    <w:rsid w:val="50D5BD2A"/>
    <w:rsid w:val="50D623A3"/>
    <w:rsid w:val="50D9F028"/>
    <w:rsid w:val="50DB11ED"/>
    <w:rsid w:val="50DBD87B"/>
    <w:rsid w:val="50DEE19F"/>
    <w:rsid w:val="50DFC3AF"/>
    <w:rsid w:val="50E0DB69"/>
    <w:rsid w:val="50E17F37"/>
    <w:rsid w:val="50E2C035"/>
    <w:rsid w:val="50E37F14"/>
    <w:rsid w:val="50E491E2"/>
    <w:rsid w:val="50E49F7D"/>
    <w:rsid w:val="50E57664"/>
    <w:rsid w:val="50EA32D1"/>
    <w:rsid w:val="50EBA20B"/>
    <w:rsid w:val="50EC8C98"/>
    <w:rsid w:val="50EE2377"/>
    <w:rsid w:val="50EEC0B6"/>
    <w:rsid w:val="50EF09C6"/>
    <w:rsid w:val="50EF2DD8"/>
    <w:rsid w:val="50EF7468"/>
    <w:rsid w:val="50F04086"/>
    <w:rsid w:val="50F11E3D"/>
    <w:rsid w:val="50F31479"/>
    <w:rsid w:val="50F6E04E"/>
    <w:rsid w:val="50FA5314"/>
    <w:rsid w:val="50FB4A70"/>
    <w:rsid w:val="50FDC34D"/>
    <w:rsid w:val="5101B9F9"/>
    <w:rsid w:val="5102D811"/>
    <w:rsid w:val="51035536"/>
    <w:rsid w:val="5103B6C2"/>
    <w:rsid w:val="5103D140"/>
    <w:rsid w:val="51040353"/>
    <w:rsid w:val="5105A5C6"/>
    <w:rsid w:val="5105E8B2"/>
    <w:rsid w:val="51083D47"/>
    <w:rsid w:val="5108895A"/>
    <w:rsid w:val="5109A9A1"/>
    <w:rsid w:val="510EB452"/>
    <w:rsid w:val="51109BEF"/>
    <w:rsid w:val="5111F11B"/>
    <w:rsid w:val="51135274"/>
    <w:rsid w:val="5116DDF4"/>
    <w:rsid w:val="511864B7"/>
    <w:rsid w:val="5119F2C0"/>
    <w:rsid w:val="511AD941"/>
    <w:rsid w:val="511E6231"/>
    <w:rsid w:val="511FF027"/>
    <w:rsid w:val="5122A3EF"/>
    <w:rsid w:val="512437FF"/>
    <w:rsid w:val="5125D3E9"/>
    <w:rsid w:val="5128B35D"/>
    <w:rsid w:val="51296C18"/>
    <w:rsid w:val="512A91BA"/>
    <w:rsid w:val="512B8D30"/>
    <w:rsid w:val="512CC1B7"/>
    <w:rsid w:val="512CF0B1"/>
    <w:rsid w:val="512D1E08"/>
    <w:rsid w:val="512D7225"/>
    <w:rsid w:val="512FDFC1"/>
    <w:rsid w:val="51308695"/>
    <w:rsid w:val="5130C281"/>
    <w:rsid w:val="51346681"/>
    <w:rsid w:val="5135EFF1"/>
    <w:rsid w:val="51373716"/>
    <w:rsid w:val="5137EDE8"/>
    <w:rsid w:val="51395C81"/>
    <w:rsid w:val="513B273B"/>
    <w:rsid w:val="513C0391"/>
    <w:rsid w:val="513F686B"/>
    <w:rsid w:val="51404573"/>
    <w:rsid w:val="51431EFE"/>
    <w:rsid w:val="51488C77"/>
    <w:rsid w:val="5148EA71"/>
    <w:rsid w:val="514A5EA8"/>
    <w:rsid w:val="514AB484"/>
    <w:rsid w:val="514B897E"/>
    <w:rsid w:val="514D1B80"/>
    <w:rsid w:val="514EDAA5"/>
    <w:rsid w:val="515289AA"/>
    <w:rsid w:val="51543667"/>
    <w:rsid w:val="51575420"/>
    <w:rsid w:val="51589CA5"/>
    <w:rsid w:val="5158A007"/>
    <w:rsid w:val="51594FCB"/>
    <w:rsid w:val="515BE481"/>
    <w:rsid w:val="515DE654"/>
    <w:rsid w:val="515E1606"/>
    <w:rsid w:val="515F031A"/>
    <w:rsid w:val="51602602"/>
    <w:rsid w:val="51626415"/>
    <w:rsid w:val="5162DC70"/>
    <w:rsid w:val="516468A5"/>
    <w:rsid w:val="5164A40C"/>
    <w:rsid w:val="51653582"/>
    <w:rsid w:val="51696E08"/>
    <w:rsid w:val="516A70A4"/>
    <w:rsid w:val="516BD097"/>
    <w:rsid w:val="516C64D3"/>
    <w:rsid w:val="516DBF9B"/>
    <w:rsid w:val="516EA4DE"/>
    <w:rsid w:val="516EF3BE"/>
    <w:rsid w:val="516F1332"/>
    <w:rsid w:val="5171B212"/>
    <w:rsid w:val="517251C2"/>
    <w:rsid w:val="5177B52A"/>
    <w:rsid w:val="5178C6F3"/>
    <w:rsid w:val="517E5E19"/>
    <w:rsid w:val="517F8329"/>
    <w:rsid w:val="5180E7DF"/>
    <w:rsid w:val="5182CCBD"/>
    <w:rsid w:val="5185006D"/>
    <w:rsid w:val="518563CB"/>
    <w:rsid w:val="51856AEB"/>
    <w:rsid w:val="5189345D"/>
    <w:rsid w:val="518B8A59"/>
    <w:rsid w:val="518CB6D6"/>
    <w:rsid w:val="518D2F27"/>
    <w:rsid w:val="5191ADB5"/>
    <w:rsid w:val="51922CC7"/>
    <w:rsid w:val="5193ACB7"/>
    <w:rsid w:val="5194DADB"/>
    <w:rsid w:val="51985538"/>
    <w:rsid w:val="5199662D"/>
    <w:rsid w:val="519A7D1D"/>
    <w:rsid w:val="519B9392"/>
    <w:rsid w:val="519C5F5F"/>
    <w:rsid w:val="519E912C"/>
    <w:rsid w:val="519FF5A6"/>
    <w:rsid w:val="51A06911"/>
    <w:rsid w:val="51A3BA5D"/>
    <w:rsid w:val="51A4D579"/>
    <w:rsid w:val="51A60554"/>
    <w:rsid w:val="51A65DD6"/>
    <w:rsid w:val="51A825A1"/>
    <w:rsid w:val="51A9D7D7"/>
    <w:rsid w:val="51AAF6A7"/>
    <w:rsid w:val="51AB1114"/>
    <w:rsid w:val="51AF9154"/>
    <w:rsid w:val="51B83BF9"/>
    <w:rsid w:val="51B987E7"/>
    <w:rsid w:val="51BB339A"/>
    <w:rsid w:val="51BE38EC"/>
    <w:rsid w:val="51BEA5BF"/>
    <w:rsid w:val="51C02791"/>
    <w:rsid w:val="51C030A1"/>
    <w:rsid w:val="51C0596C"/>
    <w:rsid w:val="51C2D237"/>
    <w:rsid w:val="51C30D9A"/>
    <w:rsid w:val="51C33DC8"/>
    <w:rsid w:val="51C383BB"/>
    <w:rsid w:val="51C64332"/>
    <w:rsid w:val="51C66EB4"/>
    <w:rsid w:val="51C69050"/>
    <w:rsid w:val="51C99771"/>
    <w:rsid w:val="51CA2FDE"/>
    <w:rsid w:val="51CA4BC4"/>
    <w:rsid w:val="51CE08CA"/>
    <w:rsid w:val="51CF8CEE"/>
    <w:rsid w:val="51D0995A"/>
    <w:rsid w:val="51D1528F"/>
    <w:rsid w:val="51D48E06"/>
    <w:rsid w:val="51D521E1"/>
    <w:rsid w:val="51D59273"/>
    <w:rsid w:val="51D687CF"/>
    <w:rsid w:val="51D9639D"/>
    <w:rsid w:val="51DDD49F"/>
    <w:rsid w:val="51DE4B5B"/>
    <w:rsid w:val="51DF0471"/>
    <w:rsid w:val="51E3FEFD"/>
    <w:rsid w:val="51E5BC46"/>
    <w:rsid w:val="51E8ACC2"/>
    <w:rsid w:val="51E99974"/>
    <w:rsid w:val="51F01D46"/>
    <w:rsid w:val="51F0FBF9"/>
    <w:rsid w:val="51F28143"/>
    <w:rsid w:val="51F4437D"/>
    <w:rsid w:val="51F58942"/>
    <w:rsid w:val="51F6361D"/>
    <w:rsid w:val="51F6960D"/>
    <w:rsid w:val="51FA75E4"/>
    <w:rsid w:val="51FC7567"/>
    <w:rsid w:val="51FD87CE"/>
    <w:rsid w:val="51FEAA70"/>
    <w:rsid w:val="52022D1D"/>
    <w:rsid w:val="5203489F"/>
    <w:rsid w:val="52041DA5"/>
    <w:rsid w:val="52095AAF"/>
    <w:rsid w:val="520BBCC3"/>
    <w:rsid w:val="520BE9B2"/>
    <w:rsid w:val="520C3F99"/>
    <w:rsid w:val="520C8180"/>
    <w:rsid w:val="520D6E50"/>
    <w:rsid w:val="520E8E87"/>
    <w:rsid w:val="5210F47C"/>
    <w:rsid w:val="52185EFD"/>
    <w:rsid w:val="521A1B51"/>
    <w:rsid w:val="521BB2AE"/>
    <w:rsid w:val="521F576D"/>
    <w:rsid w:val="522149CE"/>
    <w:rsid w:val="5224472A"/>
    <w:rsid w:val="5225BF6D"/>
    <w:rsid w:val="522B33BC"/>
    <w:rsid w:val="522B4F7E"/>
    <w:rsid w:val="522BCEE3"/>
    <w:rsid w:val="522C67DF"/>
    <w:rsid w:val="5230746D"/>
    <w:rsid w:val="52312C82"/>
    <w:rsid w:val="52361B78"/>
    <w:rsid w:val="52366768"/>
    <w:rsid w:val="52369132"/>
    <w:rsid w:val="523AE07E"/>
    <w:rsid w:val="523C01D9"/>
    <w:rsid w:val="523FE2CA"/>
    <w:rsid w:val="52491112"/>
    <w:rsid w:val="5249E79B"/>
    <w:rsid w:val="524C3AE6"/>
    <w:rsid w:val="52526717"/>
    <w:rsid w:val="5252BA64"/>
    <w:rsid w:val="52532EC4"/>
    <w:rsid w:val="5253693A"/>
    <w:rsid w:val="525A5A32"/>
    <w:rsid w:val="525F16DB"/>
    <w:rsid w:val="5261DDE5"/>
    <w:rsid w:val="52623194"/>
    <w:rsid w:val="52637D0A"/>
    <w:rsid w:val="526692BE"/>
    <w:rsid w:val="5268685D"/>
    <w:rsid w:val="526B89CC"/>
    <w:rsid w:val="526D754A"/>
    <w:rsid w:val="526F9747"/>
    <w:rsid w:val="5271EC97"/>
    <w:rsid w:val="527308AE"/>
    <w:rsid w:val="5274C596"/>
    <w:rsid w:val="5275BE37"/>
    <w:rsid w:val="5275DB7E"/>
    <w:rsid w:val="52762939"/>
    <w:rsid w:val="5278A1A6"/>
    <w:rsid w:val="527E7179"/>
    <w:rsid w:val="5281FCC9"/>
    <w:rsid w:val="52841CD2"/>
    <w:rsid w:val="5288EDDE"/>
    <w:rsid w:val="528A74A5"/>
    <w:rsid w:val="528BC1E5"/>
    <w:rsid w:val="528CFD14"/>
    <w:rsid w:val="52928F11"/>
    <w:rsid w:val="5292A8D8"/>
    <w:rsid w:val="52937899"/>
    <w:rsid w:val="52943CC3"/>
    <w:rsid w:val="5294E781"/>
    <w:rsid w:val="5296E565"/>
    <w:rsid w:val="52971463"/>
    <w:rsid w:val="52985E10"/>
    <w:rsid w:val="5298FD5C"/>
    <w:rsid w:val="52990367"/>
    <w:rsid w:val="52993EA6"/>
    <w:rsid w:val="529AB5E3"/>
    <w:rsid w:val="529AE0C5"/>
    <w:rsid w:val="529B4847"/>
    <w:rsid w:val="529CA984"/>
    <w:rsid w:val="529CD073"/>
    <w:rsid w:val="529ED586"/>
    <w:rsid w:val="529FB6D7"/>
    <w:rsid w:val="52A07A99"/>
    <w:rsid w:val="52A119BA"/>
    <w:rsid w:val="52A2B5E1"/>
    <w:rsid w:val="52A510C2"/>
    <w:rsid w:val="52A5844E"/>
    <w:rsid w:val="52A5C87A"/>
    <w:rsid w:val="52A5E5EF"/>
    <w:rsid w:val="52ABFE23"/>
    <w:rsid w:val="52AC6244"/>
    <w:rsid w:val="52ACC4B7"/>
    <w:rsid w:val="52AEFEF2"/>
    <w:rsid w:val="52AF4C44"/>
    <w:rsid w:val="52B02C22"/>
    <w:rsid w:val="52B0DAE5"/>
    <w:rsid w:val="52B196B8"/>
    <w:rsid w:val="52B26009"/>
    <w:rsid w:val="52B60288"/>
    <w:rsid w:val="52B74831"/>
    <w:rsid w:val="52B8A58C"/>
    <w:rsid w:val="52B94246"/>
    <w:rsid w:val="52BA988B"/>
    <w:rsid w:val="52BE7FE8"/>
    <w:rsid w:val="52BE9006"/>
    <w:rsid w:val="52BE92B9"/>
    <w:rsid w:val="52BFB7FF"/>
    <w:rsid w:val="52C5B838"/>
    <w:rsid w:val="52C68462"/>
    <w:rsid w:val="52C77A27"/>
    <w:rsid w:val="52C87D7F"/>
    <w:rsid w:val="52CA0208"/>
    <w:rsid w:val="52CB2E3C"/>
    <w:rsid w:val="52CBA1CC"/>
    <w:rsid w:val="52CCC165"/>
    <w:rsid w:val="52D01516"/>
    <w:rsid w:val="52D2112D"/>
    <w:rsid w:val="52D259E4"/>
    <w:rsid w:val="52D45AB8"/>
    <w:rsid w:val="52D49FC3"/>
    <w:rsid w:val="52D678A2"/>
    <w:rsid w:val="52D7292D"/>
    <w:rsid w:val="52D8F116"/>
    <w:rsid w:val="52D9B362"/>
    <w:rsid w:val="52DC95C0"/>
    <w:rsid w:val="52DCAE75"/>
    <w:rsid w:val="52DD6305"/>
    <w:rsid w:val="52DE0FAD"/>
    <w:rsid w:val="52DF9CF9"/>
    <w:rsid w:val="52E0B7C2"/>
    <w:rsid w:val="52E20F0B"/>
    <w:rsid w:val="52E29575"/>
    <w:rsid w:val="52E81892"/>
    <w:rsid w:val="52F41342"/>
    <w:rsid w:val="52F57164"/>
    <w:rsid w:val="52F58744"/>
    <w:rsid w:val="52F5E85A"/>
    <w:rsid w:val="52F77A79"/>
    <w:rsid w:val="52F91C21"/>
    <w:rsid w:val="52FB9F3B"/>
    <w:rsid w:val="52FBB437"/>
    <w:rsid w:val="52FF5BDC"/>
    <w:rsid w:val="52FF643C"/>
    <w:rsid w:val="5302C793"/>
    <w:rsid w:val="53073550"/>
    <w:rsid w:val="530995EB"/>
    <w:rsid w:val="5309E534"/>
    <w:rsid w:val="530AA5D7"/>
    <w:rsid w:val="530FBF1B"/>
    <w:rsid w:val="5314FBE3"/>
    <w:rsid w:val="53150950"/>
    <w:rsid w:val="5316A5CA"/>
    <w:rsid w:val="531752EB"/>
    <w:rsid w:val="53190BE4"/>
    <w:rsid w:val="5319AB2D"/>
    <w:rsid w:val="531B9B2D"/>
    <w:rsid w:val="531D25F4"/>
    <w:rsid w:val="531E9AB1"/>
    <w:rsid w:val="531FC725"/>
    <w:rsid w:val="5321AD37"/>
    <w:rsid w:val="5325C7D6"/>
    <w:rsid w:val="5327696A"/>
    <w:rsid w:val="5327B080"/>
    <w:rsid w:val="5328300E"/>
    <w:rsid w:val="53293E04"/>
    <w:rsid w:val="532CBA58"/>
    <w:rsid w:val="532D16CB"/>
    <w:rsid w:val="532D7537"/>
    <w:rsid w:val="5330B51C"/>
    <w:rsid w:val="53325C79"/>
    <w:rsid w:val="5340A3A0"/>
    <w:rsid w:val="5340C21B"/>
    <w:rsid w:val="5344C412"/>
    <w:rsid w:val="53460922"/>
    <w:rsid w:val="53499C6D"/>
    <w:rsid w:val="534E5DA6"/>
    <w:rsid w:val="534FC097"/>
    <w:rsid w:val="53504B1E"/>
    <w:rsid w:val="53512103"/>
    <w:rsid w:val="5354F580"/>
    <w:rsid w:val="5356405C"/>
    <w:rsid w:val="5356B30D"/>
    <w:rsid w:val="5356BD4E"/>
    <w:rsid w:val="535CA69E"/>
    <w:rsid w:val="535D60BE"/>
    <w:rsid w:val="535E830A"/>
    <w:rsid w:val="53637BBD"/>
    <w:rsid w:val="53642DC5"/>
    <w:rsid w:val="53644409"/>
    <w:rsid w:val="53679DF3"/>
    <w:rsid w:val="5367C8B5"/>
    <w:rsid w:val="5368CA2D"/>
    <w:rsid w:val="5369ECF0"/>
    <w:rsid w:val="536B80E3"/>
    <w:rsid w:val="536BA712"/>
    <w:rsid w:val="536C7EC3"/>
    <w:rsid w:val="536DDD9E"/>
    <w:rsid w:val="536EC248"/>
    <w:rsid w:val="536F7A3B"/>
    <w:rsid w:val="536FDB8E"/>
    <w:rsid w:val="53794A67"/>
    <w:rsid w:val="537BD0A4"/>
    <w:rsid w:val="537D996D"/>
    <w:rsid w:val="537E61DD"/>
    <w:rsid w:val="537FCA3C"/>
    <w:rsid w:val="537FD347"/>
    <w:rsid w:val="53803334"/>
    <w:rsid w:val="538253BA"/>
    <w:rsid w:val="53840D52"/>
    <w:rsid w:val="53877C9F"/>
    <w:rsid w:val="53887849"/>
    <w:rsid w:val="5388AE1C"/>
    <w:rsid w:val="538902C3"/>
    <w:rsid w:val="538A1522"/>
    <w:rsid w:val="538A44A5"/>
    <w:rsid w:val="538B21DB"/>
    <w:rsid w:val="538B5700"/>
    <w:rsid w:val="538C3F65"/>
    <w:rsid w:val="538CB3C8"/>
    <w:rsid w:val="538E4B11"/>
    <w:rsid w:val="5390613E"/>
    <w:rsid w:val="5391401B"/>
    <w:rsid w:val="53940FAD"/>
    <w:rsid w:val="5394EE09"/>
    <w:rsid w:val="53970AE3"/>
    <w:rsid w:val="53977D44"/>
    <w:rsid w:val="53992436"/>
    <w:rsid w:val="539BB82F"/>
    <w:rsid w:val="539C4D07"/>
    <w:rsid w:val="539C80EC"/>
    <w:rsid w:val="539F01A0"/>
    <w:rsid w:val="539F0CF8"/>
    <w:rsid w:val="53A21ABC"/>
    <w:rsid w:val="53A3BEBA"/>
    <w:rsid w:val="53A6074B"/>
    <w:rsid w:val="53A6BAE5"/>
    <w:rsid w:val="53AE5FF8"/>
    <w:rsid w:val="53AE8C1B"/>
    <w:rsid w:val="53AFFD35"/>
    <w:rsid w:val="53B0D344"/>
    <w:rsid w:val="53B4F94C"/>
    <w:rsid w:val="53B56E64"/>
    <w:rsid w:val="53B64B60"/>
    <w:rsid w:val="53BB3952"/>
    <w:rsid w:val="53BB8ADC"/>
    <w:rsid w:val="53BCFC85"/>
    <w:rsid w:val="53BED1BF"/>
    <w:rsid w:val="53BFA7D2"/>
    <w:rsid w:val="53C1C4E1"/>
    <w:rsid w:val="53C4813D"/>
    <w:rsid w:val="53C51A0E"/>
    <w:rsid w:val="53CAC47D"/>
    <w:rsid w:val="53CBF8C8"/>
    <w:rsid w:val="53CD4A7B"/>
    <w:rsid w:val="53CEF6DD"/>
    <w:rsid w:val="53D0C16C"/>
    <w:rsid w:val="53D45F44"/>
    <w:rsid w:val="53DB412F"/>
    <w:rsid w:val="53DB6FFD"/>
    <w:rsid w:val="53DD5622"/>
    <w:rsid w:val="53DD89EA"/>
    <w:rsid w:val="53DF856B"/>
    <w:rsid w:val="53E0E2D4"/>
    <w:rsid w:val="53E35DE4"/>
    <w:rsid w:val="53E48B42"/>
    <w:rsid w:val="53EE74C4"/>
    <w:rsid w:val="53EF9407"/>
    <w:rsid w:val="53EFF979"/>
    <w:rsid w:val="53F06241"/>
    <w:rsid w:val="53F90EA6"/>
    <w:rsid w:val="53F9BEB8"/>
    <w:rsid w:val="53FC2FB0"/>
    <w:rsid w:val="53FFAFEE"/>
    <w:rsid w:val="5400BF60"/>
    <w:rsid w:val="54027EC1"/>
    <w:rsid w:val="54070956"/>
    <w:rsid w:val="540996FD"/>
    <w:rsid w:val="540A2D7B"/>
    <w:rsid w:val="540A8DA7"/>
    <w:rsid w:val="540D5B88"/>
    <w:rsid w:val="540EF1AB"/>
    <w:rsid w:val="5410E52E"/>
    <w:rsid w:val="54173F10"/>
    <w:rsid w:val="541742E0"/>
    <w:rsid w:val="5418DC33"/>
    <w:rsid w:val="541BFDC6"/>
    <w:rsid w:val="541CF484"/>
    <w:rsid w:val="541D5C9B"/>
    <w:rsid w:val="5422C37A"/>
    <w:rsid w:val="54236C12"/>
    <w:rsid w:val="5424BA44"/>
    <w:rsid w:val="54254EB4"/>
    <w:rsid w:val="54277087"/>
    <w:rsid w:val="54289868"/>
    <w:rsid w:val="542A35F7"/>
    <w:rsid w:val="542E1210"/>
    <w:rsid w:val="542EEE07"/>
    <w:rsid w:val="543100F6"/>
    <w:rsid w:val="5432B0F0"/>
    <w:rsid w:val="5432B738"/>
    <w:rsid w:val="54355B2A"/>
    <w:rsid w:val="54357111"/>
    <w:rsid w:val="5435E541"/>
    <w:rsid w:val="54365AA4"/>
    <w:rsid w:val="54381BD6"/>
    <w:rsid w:val="543990FC"/>
    <w:rsid w:val="543B41FB"/>
    <w:rsid w:val="543CB6DD"/>
    <w:rsid w:val="543CFA76"/>
    <w:rsid w:val="543DE850"/>
    <w:rsid w:val="543DEC1E"/>
    <w:rsid w:val="543FD2E5"/>
    <w:rsid w:val="54405B28"/>
    <w:rsid w:val="5442FED0"/>
    <w:rsid w:val="5447DE57"/>
    <w:rsid w:val="544942A8"/>
    <w:rsid w:val="544CC48E"/>
    <w:rsid w:val="544E8E42"/>
    <w:rsid w:val="544EFCB1"/>
    <w:rsid w:val="544FDFA4"/>
    <w:rsid w:val="545054B6"/>
    <w:rsid w:val="54538BED"/>
    <w:rsid w:val="5454CFBB"/>
    <w:rsid w:val="5455017E"/>
    <w:rsid w:val="54568C0C"/>
    <w:rsid w:val="545CF73C"/>
    <w:rsid w:val="545D6058"/>
    <w:rsid w:val="545E2315"/>
    <w:rsid w:val="545EB2D8"/>
    <w:rsid w:val="545EB964"/>
    <w:rsid w:val="545F2148"/>
    <w:rsid w:val="54605AE9"/>
    <w:rsid w:val="5460F8C1"/>
    <w:rsid w:val="5465440D"/>
    <w:rsid w:val="546FBE43"/>
    <w:rsid w:val="547016E0"/>
    <w:rsid w:val="5471D9EB"/>
    <w:rsid w:val="54722CE6"/>
    <w:rsid w:val="547568AB"/>
    <w:rsid w:val="5478A5B9"/>
    <w:rsid w:val="5478D23D"/>
    <w:rsid w:val="547A71D7"/>
    <w:rsid w:val="547C5EAA"/>
    <w:rsid w:val="547C8037"/>
    <w:rsid w:val="547DBF8B"/>
    <w:rsid w:val="547E788C"/>
    <w:rsid w:val="54803700"/>
    <w:rsid w:val="548050EE"/>
    <w:rsid w:val="548353EF"/>
    <w:rsid w:val="548461A1"/>
    <w:rsid w:val="54848D69"/>
    <w:rsid w:val="5484E168"/>
    <w:rsid w:val="54862106"/>
    <w:rsid w:val="54868A71"/>
    <w:rsid w:val="5489830F"/>
    <w:rsid w:val="5489C59C"/>
    <w:rsid w:val="548A7030"/>
    <w:rsid w:val="548BDD24"/>
    <w:rsid w:val="548C5B42"/>
    <w:rsid w:val="548CF465"/>
    <w:rsid w:val="548EA056"/>
    <w:rsid w:val="5490E5EF"/>
    <w:rsid w:val="5491876E"/>
    <w:rsid w:val="54921A14"/>
    <w:rsid w:val="54927B41"/>
    <w:rsid w:val="54932F7C"/>
    <w:rsid w:val="54954CF6"/>
    <w:rsid w:val="5495BE2F"/>
    <w:rsid w:val="5497B083"/>
    <w:rsid w:val="549C22DD"/>
    <w:rsid w:val="549DC2C8"/>
    <w:rsid w:val="54A036FA"/>
    <w:rsid w:val="54A2E606"/>
    <w:rsid w:val="54A57397"/>
    <w:rsid w:val="54A6876D"/>
    <w:rsid w:val="54A6E53D"/>
    <w:rsid w:val="54AAEE8A"/>
    <w:rsid w:val="54ABA2E2"/>
    <w:rsid w:val="54ABBA69"/>
    <w:rsid w:val="54ABD167"/>
    <w:rsid w:val="54ABECF8"/>
    <w:rsid w:val="54B35E39"/>
    <w:rsid w:val="54B4B5C1"/>
    <w:rsid w:val="54B51E57"/>
    <w:rsid w:val="54B5D3A6"/>
    <w:rsid w:val="54B7AC91"/>
    <w:rsid w:val="54BA0F6F"/>
    <w:rsid w:val="54BE3D80"/>
    <w:rsid w:val="54BE95CC"/>
    <w:rsid w:val="54C0BADA"/>
    <w:rsid w:val="54C2E52E"/>
    <w:rsid w:val="54C3759A"/>
    <w:rsid w:val="54C3F04B"/>
    <w:rsid w:val="54C4DA34"/>
    <w:rsid w:val="54C65A32"/>
    <w:rsid w:val="54C7AE34"/>
    <w:rsid w:val="54C7FE65"/>
    <w:rsid w:val="54CA47F7"/>
    <w:rsid w:val="54CB13CD"/>
    <w:rsid w:val="54CB30B5"/>
    <w:rsid w:val="54CC05D5"/>
    <w:rsid w:val="54CCBEC3"/>
    <w:rsid w:val="54CD1DD0"/>
    <w:rsid w:val="54CE54FA"/>
    <w:rsid w:val="54CEDFF3"/>
    <w:rsid w:val="54CFD0A7"/>
    <w:rsid w:val="54D22120"/>
    <w:rsid w:val="54D6C4F5"/>
    <w:rsid w:val="54D810CC"/>
    <w:rsid w:val="54D8CD53"/>
    <w:rsid w:val="54DA634B"/>
    <w:rsid w:val="54DED694"/>
    <w:rsid w:val="54DED8E6"/>
    <w:rsid w:val="54DFF4E5"/>
    <w:rsid w:val="54DFFE9C"/>
    <w:rsid w:val="54E02375"/>
    <w:rsid w:val="54E08EF1"/>
    <w:rsid w:val="54E1CDBB"/>
    <w:rsid w:val="54E24EAD"/>
    <w:rsid w:val="54E45184"/>
    <w:rsid w:val="54E49806"/>
    <w:rsid w:val="54E58623"/>
    <w:rsid w:val="54E74A86"/>
    <w:rsid w:val="54E77086"/>
    <w:rsid w:val="54EE0F86"/>
    <w:rsid w:val="54EE83A7"/>
    <w:rsid w:val="54EF1F27"/>
    <w:rsid w:val="54F0DAFC"/>
    <w:rsid w:val="54F131B6"/>
    <w:rsid w:val="54F164A4"/>
    <w:rsid w:val="54F206A7"/>
    <w:rsid w:val="54F3B9E6"/>
    <w:rsid w:val="54FA7174"/>
    <w:rsid w:val="54FBB027"/>
    <w:rsid w:val="54FCF6FC"/>
    <w:rsid w:val="54FDBE08"/>
    <w:rsid w:val="54FFF557"/>
    <w:rsid w:val="55010F9E"/>
    <w:rsid w:val="55024BF1"/>
    <w:rsid w:val="5502CF93"/>
    <w:rsid w:val="550311F0"/>
    <w:rsid w:val="5507570C"/>
    <w:rsid w:val="55085479"/>
    <w:rsid w:val="55088626"/>
    <w:rsid w:val="550A0F20"/>
    <w:rsid w:val="550ED727"/>
    <w:rsid w:val="55106A08"/>
    <w:rsid w:val="5511EA28"/>
    <w:rsid w:val="55124E3B"/>
    <w:rsid w:val="5512FA75"/>
    <w:rsid w:val="5513F368"/>
    <w:rsid w:val="5517C3B5"/>
    <w:rsid w:val="55199FB2"/>
    <w:rsid w:val="551C5704"/>
    <w:rsid w:val="551DAEC8"/>
    <w:rsid w:val="551E6F56"/>
    <w:rsid w:val="55209159"/>
    <w:rsid w:val="5520C469"/>
    <w:rsid w:val="55247275"/>
    <w:rsid w:val="552C85F9"/>
    <w:rsid w:val="552F4C06"/>
    <w:rsid w:val="55302688"/>
    <w:rsid w:val="5530EFF9"/>
    <w:rsid w:val="5532B33C"/>
    <w:rsid w:val="5533C138"/>
    <w:rsid w:val="55360F07"/>
    <w:rsid w:val="553691A5"/>
    <w:rsid w:val="55373C77"/>
    <w:rsid w:val="55380E35"/>
    <w:rsid w:val="5538E1F8"/>
    <w:rsid w:val="553AD457"/>
    <w:rsid w:val="553E9012"/>
    <w:rsid w:val="553EFFC5"/>
    <w:rsid w:val="55422201"/>
    <w:rsid w:val="55429D61"/>
    <w:rsid w:val="5542D184"/>
    <w:rsid w:val="554541C7"/>
    <w:rsid w:val="5549416F"/>
    <w:rsid w:val="554AB674"/>
    <w:rsid w:val="554BA810"/>
    <w:rsid w:val="554C2B80"/>
    <w:rsid w:val="554CC83F"/>
    <w:rsid w:val="554E304D"/>
    <w:rsid w:val="554E9BC8"/>
    <w:rsid w:val="554FA09E"/>
    <w:rsid w:val="5553FC0E"/>
    <w:rsid w:val="5555A009"/>
    <w:rsid w:val="5556AEE8"/>
    <w:rsid w:val="55570A9F"/>
    <w:rsid w:val="555A0C62"/>
    <w:rsid w:val="555A61A7"/>
    <w:rsid w:val="555D1C0B"/>
    <w:rsid w:val="555EAF86"/>
    <w:rsid w:val="555F4516"/>
    <w:rsid w:val="5560DCA3"/>
    <w:rsid w:val="55621AAB"/>
    <w:rsid w:val="5563B49D"/>
    <w:rsid w:val="556409A6"/>
    <w:rsid w:val="5565C2B7"/>
    <w:rsid w:val="55666C25"/>
    <w:rsid w:val="55670129"/>
    <w:rsid w:val="55691F10"/>
    <w:rsid w:val="55696A50"/>
    <w:rsid w:val="556D1C12"/>
    <w:rsid w:val="556DE401"/>
    <w:rsid w:val="556F7D07"/>
    <w:rsid w:val="55716F55"/>
    <w:rsid w:val="55717C5C"/>
    <w:rsid w:val="557233AA"/>
    <w:rsid w:val="55724C9D"/>
    <w:rsid w:val="5572C0BB"/>
    <w:rsid w:val="5576C546"/>
    <w:rsid w:val="55776738"/>
    <w:rsid w:val="5579613E"/>
    <w:rsid w:val="557BE4CC"/>
    <w:rsid w:val="557D6D35"/>
    <w:rsid w:val="557E38BA"/>
    <w:rsid w:val="55832DDC"/>
    <w:rsid w:val="5586A97C"/>
    <w:rsid w:val="5587EBB2"/>
    <w:rsid w:val="5588FCF4"/>
    <w:rsid w:val="55890A5F"/>
    <w:rsid w:val="558A41C5"/>
    <w:rsid w:val="558A987A"/>
    <w:rsid w:val="558ABA59"/>
    <w:rsid w:val="558AD2C9"/>
    <w:rsid w:val="558C04FF"/>
    <w:rsid w:val="558FB28C"/>
    <w:rsid w:val="55922F8E"/>
    <w:rsid w:val="559266E2"/>
    <w:rsid w:val="55958523"/>
    <w:rsid w:val="559710D7"/>
    <w:rsid w:val="55975244"/>
    <w:rsid w:val="559768CC"/>
    <w:rsid w:val="5598825E"/>
    <w:rsid w:val="559E26A8"/>
    <w:rsid w:val="559EBBAD"/>
    <w:rsid w:val="55A0CCE6"/>
    <w:rsid w:val="55A12A43"/>
    <w:rsid w:val="55A39721"/>
    <w:rsid w:val="55A3E3BD"/>
    <w:rsid w:val="55A8D844"/>
    <w:rsid w:val="55AB48F5"/>
    <w:rsid w:val="55AB92F5"/>
    <w:rsid w:val="55ADBD58"/>
    <w:rsid w:val="55B1B373"/>
    <w:rsid w:val="55B3C63D"/>
    <w:rsid w:val="55B498AC"/>
    <w:rsid w:val="55B54A8F"/>
    <w:rsid w:val="55B8A9F7"/>
    <w:rsid w:val="55B9BA92"/>
    <w:rsid w:val="55BEBC60"/>
    <w:rsid w:val="55C0724A"/>
    <w:rsid w:val="55C4878E"/>
    <w:rsid w:val="55C63842"/>
    <w:rsid w:val="55C65717"/>
    <w:rsid w:val="55C65B1F"/>
    <w:rsid w:val="55C91AA6"/>
    <w:rsid w:val="55CC85D0"/>
    <w:rsid w:val="55CDC664"/>
    <w:rsid w:val="55CE947F"/>
    <w:rsid w:val="55CF7C64"/>
    <w:rsid w:val="55D0AEA3"/>
    <w:rsid w:val="55D6BFAE"/>
    <w:rsid w:val="55D7A86D"/>
    <w:rsid w:val="55D92C84"/>
    <w:rsid w:val="55D96576"/>
    <w:rsid w:val="55DE9D1A"/>
    <w:rsid w:val="55E10754"/>
    <w:rsid w:val="55E12EB6"/>
    <w:rsid w:val="55E1AE47"/>
    <w:rsid w:val="55E44D6E"/>
    <w:rsid w:val="55E4D4A5"/>
    <w:rsid w:val="55E4DB0D"/>
    <w:rsid w:val="55E821C8"/>
    <w:rsid w:val="55E962E2"/>
    <w:rsid w:val="55E9CAB9"/>
    <w:rsid w:val="55F4E7BB"/>
    <w:rsid w:val="55F53D3F"/>
    <w:rsid w:val="55F5C257"/>
    <w:rsid w:val="55F9082A"/>
    <w:rsid w:val="55F9E55E"/>
    <w:rsid w:val="55FA0328"/>
    <w:rsid w:val="55FB4299"/>
    <w:rsid w:val="55FE807F"/>
    <w:rsid w:val="55FF23A1"/>
    <w:rsid w:val="5600708D"/>
    <w:rsid w:val="56009DCF"/>
    <w:rsid w:val="5601A82C"/>
    <w:rsid w:val="56056494"/>
    <w:rsid w:val="5606069F"/>
    <w:rsid w:val="5607DAEA"/>
    <w:rsid w:val="560A7BEE"/>
    <w:rsid w:val="560B81CD"/>
    <w:rsid w:val="560BFF94"/>
    <w:rsid w:val="560D3F17"/>
    <w:rsid w:val="560D96B8"/>
    <w:rsid w:val="560EA50B"/>
    <w:rsid w:val="560F4C41"/>
    <w:rsid w:val="560F77B5"/>
    <w:rsid w:val="5611276F"/>
    <w:rsid w:val="561228D5"/>
    <w:rsid w:val="56146165"/>
    <w:rsid w:val="56194D30"/>
    <w:rsid w:val="561B5094"/>
    <w:rsid w:val="561D2DE0"/>
    <w:rsid w:val="561DAEF3"/>
    <w:rsid w:val="5621788C"/>
    <w:rsid w:val="56234A15"/>
    <w:rsid w:val="56236BF9"/>
    <w:rsid w:val="56244382"/>
    <w:rsid w:val="562527F1"/>
    <w:rsid w:val="5626EEB0"/>
    <w:rsid w:val="5627A78A"/>
    <w:rsid w:val="5627DBBE"/>
    <w:rsid w:val="562B4C5B"/>
    <w:rsid w:val="562E1470"/>
    <w:rsid w:val="5630F98A"/>
    <w:rsid w:val="56331D17"/>
    <w:rsid w:val="5633B60D"/>
    <w:rsid w:val="5633C259"/>
    <w:rsid w:val="5633D2A1"/>
    <w:rsid w:val="56346A8A"/>
    <w:rsid w:val="5637B830"/>
    <w:rsid w:val="5639CF40"/>
    <w:rsid w:val="563DB7D8"/>
    <w:rsid w:val="563DCCD0"/>
    <w:rsid w:val="563DD9D7"/>
    <w:rsid w:val="563E6EE4"/>
    <w:rsid w:val="56414583"/>
    <w:rsid w:val="564245A9"/>
    <w:rsid w:val="5642B08B"/>
    <w:rsid w:val="564368E3"/>
    <w:rsid w:val="5643B947"/>
    <w:rsid w:val="56456AC9"/>
    <w:rsid w:val="5647BD59"/>
    <w:rsid w:val="5649CDD7"/>
    <w:rsid w:val="564A1DD7"/>
    <w:rsid w:val="564BC6FA"/>
    <w:rsid w:val="564E0DCD"/>
    <w:rsid w:val="564F1536"/>
    <w:rsid w:val="564F7A4E"/>
    <w:rsid w:val="56501D52"/>
    <w:rsid w:val="5653A4E4"/>
    <w:rsid w:val="56545852"/>
    <w:rsid w:val="56569092"/>
    <w:rsid w:val="5657EFE1"/>
    <w:rsid w:val="56594EFE"/>
    <w:rsid w:val="565A071D"/>
    <w:rsid w:val="565FB5FD"/>
    <w:rsid w:val="56661F21"/>
    <w:rsid w:val="566B53C5"/>
    <w:rsid w:val="566C79B4"/>
    <w:rsid w:val="566D0BB9"/>
    <w:rsid w:val="567147BA"/>
    <w:rsid w:val="56728180"/>
    <w:rsid w:val="567321FB"/>
    <w:rsid w:val="5676F68D"/>
    <w:rsid w:val="56786251"/>
    <w:rsid w:val="5679AA49"/>
    <w:rsid w:val="5679E604"/>
    <w:rsid w:val="567BC922"/>
    <w:rsid w:val="567D3E58"/>
    <w:rsid w:val="567D7B6C"/>
    <w:rsid w:val="567DE09E"/>
    <w:rsid w:val="567EC8C9"/>
    <w:rsid w:val="567F355D"/>
    <w:rsid w:val="5681DA21"/>
    <w:rsid w:val="56832EB4"/>
    <w:rsid w:val="56841ED3"/>
    <w:rsid w:val="5684BF60"/>
    <w:rsid w:val="5686471A"/>
    <w:rsid w:val="568660D4"/>
    <w:rsid w:val="5687F5CB"/>
    <w:rsid w:val="56895738"/>
    <w:rsid w:val="56898940"/>
    <w:rsid w:val="5689D89E"/>
    <w:rsid w:val="568A1F21"/>
    <w:rsid w:val="568ADE23"/>
    <w:rsid w:val="568BFD1C"/>
    <w:rsid w:val="568CAB7C"/>
    <w:rsid w:val="568F345B"/>
    <w:rsid w:val="5694D5A3"/>
    <w:rsid w:val="56970B53"/>
    <w:rsid w:val="5698D429"/>
    <w:rsid w:val="5699550A"/>
    <w:rsid w:val="569B9466"/>
    <w:rsid w:val="569BF2D6"/>
    <w:rsid w:val="569C3B48"/>
    <w:rsid w:val="569C5788"/>
    <w:rsid w:val="56A09DE2"/>
    <w:rsid w:val="56A193AA"/>
    <w:rsid w:val="56A4D3A1"/>
    <w:rsid w:val="56A54AEE"/>
    <w:rsid w:val="56A56CBA"/>
    <w:rsid w:val="56A647A1"/>
    <w:rsid w:val="56A7977A"/>
    <w:rsid w:val="56A88AD2"/>
    <w:rsid w:val="56A8A6E0"/>
    <w:rsid w:val="56A90C8B"/>
    <w:rsid w:val="56A9E65D"/>
    <w:rsid w:val="56AA01A5"/>
    <w:rsid w:val="56ABCE50"/>
    <w:rsid w:val="56AC82D4"/>
    <w:rsid w:val="56ACAFF6"/>
    <w:rsid w:val="56AE5960"/>
    <w:rsid w:val="56AF8C7A"/>
    <w:rsid w:val="56B16FE9"/>
    <w:rsid w:val="56B57628"/>
    <w:rsid w:val="56BBCA2A"/>
    <w:rsid w:val="56BC8DBE"/>
    <w:rsid w:val="56C2168B"/>
    <w:rsid w:val="56C38D66"/>
    <w:rsid w:val="56C7AA7B"/>
    <w:rsid w:val="56CB4EC4"/>
    <w:rsid w:val="56CD0800"/>
    <w:rsid w:val="56CD355F"/>
    <w:rsid w:val="56CD97CB"/>
    <w:rsid w:val="56CDD655"/>
    <w:rsid w:val="56CE4CF1"/>
    <w:rsid w:val="56CE4DF1"/>
    <w:rsid w:val="56CF19E9"/>
    <w:rsid w:val="56D146B5"/>
    <w:rsid w:val="56D317FA"/>
    <w:rsid w:val="56D421CD"/>
    <w:rsid w:val="56D6192B"/>
    <w:rsid w:val="56D6FF33"/>
    <w:rsid w:val="56D7124D"/>
    <w:rsid w:val="56DAB68B"/>
    <w:rsid w:val="56DDE163"/>
    <w:rsid w:val="56E36A7A"/>
    <w:rsid w:val="56E4615F"/>
    <w:rsid w:val="56E4E46D"/>
    <w:rsid w:val="56E5EA65"/>
    <w:rsid w:val="56E67E69"/>
    <w:rsid w:val="56E73412"/>
    <w:rsid w:val="56E8C0BD"/>
    <w:rsid w:val="56EB9533"/>
    <w:rsid w:val="56EBE9EE"/>
    <w:rsid w:val="56EC3194"/>
    <w:rsid w:val="56EE3605"/>
    <w:rsid w:val="56F0644A"/>
    <w:rsid w:val="56F17F68"/>
    <w:rsid w:val="56F1F162"/>
    <w:rsid w:val="56F612C8"/>
    <w:rsid w:val="56F7732D"/>
    <w:rsid w:val="56FC309D"/>
    <w:rsid w:val="56FEDA81"/>
    <w:rsid w:val="56FFEE2B"/>
    <w:rsid w:val="570168C6"/>
    <w:rsid w:val="57018356"/>
    <w:rsid w:val="5701AB20"/>
    <w:rsid w:val="570421AB"/>
    <w:rsid w:val="5704340D"/>
    <w:rsid w:val="5704E916"/>
    <w:rsid w:val="57061725"/>
    <w:rsid w:val="57064C34"/>
    <w:rsid w:val="5708C558"/>
    <w:rsid w:val="570D668D"/>
    <w:rsid w:val="570FACE5"/>
    <w:rsid w:val="5713F255"/>
    <w:rsid w:val="57155FB5"/>
    <w:rsid w:val="57165874"/>
    <w:rsid w:val="571687DE"/>
    <w:rsid w:val="571C546E"/>
    <w:rsid w:val="571FBB20"/>
    <w:rsid w:val="57213E4F"/>
    <w:rsid w:val="5721E407"/>
    <w:rsid w:val="572277F9"/>
    <w:rsid w:val="5722B95B"/>
    <w:rsid w:val="5722EC32"/>
    <w:rsid w:val="57259E7A"/>
    <w:rsid w:val="57277000"/>
    <w:rsid w:val="57291F14"/>
    <w:rsid w:val="572B0867"/>
    <w:rsid w:val="572B3F1A"/>
    <w:rsid w:val="572C3311"/>
    <w:rsid w:val="572C8DC1"/>
    <w:rsid w:val="572C985A"/>
    <w:rsid w:val="572D6BB1"/>
    <w:rsid w:val="572EBC1E"/>
    <w:rsid w:val="5732574B"/>
    <w:rsid w:val="57330007"/>
    <w:rsid w:val="573326F7"/>
    <w:rsid w:val="5734DA7A"/>
    <w:rsid w:val="57364BC1"/>
    <w:rsid w:val="5739E898"/>
    <w:rsid w:val="573A02C4"/>
    <w:rsid w:val="573CA36D"/>
    <w:rsid w:val="573CDBA0"/>
    <w:rsid w:val="573CF9A2"/>
    <w:rsid w:val="573D5F24"/>
    <w:rsid w:val="573D9AD8"/>
    <w:rsid w:val="573FC375"/>
    <w:rsid w:val="5741585D"/>
    <w:rsid w:val="57433F23"/>
    <w:rsid w:val="57472AB4"/>
    <w:rsid w:val="57489531"/>
    <w:rsid w:val="5749E746"/>
    <w:rsid w:val="574B4456"/>
    <w:rsid w:val="574BE762"/>
    <w:rsid w:val="574C1B00"/>
    <w:rsid w:val="574E4D6D"/>
    <w:rsid w:val="5750C8F2"/>
    <w:rsid w:val="57546F51"/>
    <w:rsid w:val="575682A9"/>
    <w:rsid w:val="57572711"/>
    <w:rsid w:val="57573B2E"/>
    <w:rsid w:val="5757BC07"/>
    <w:rsid w:val="575A0849"/>
    <w:rsid w:val="575B544C"/>
    <w:rsid w:val="575C73B1"/>
    <w:rsid w:val="575CDB63"/>
    <w:rsid w:val="576153E5"/>
    <w:rsid w:val="5762CEE5"/>
    <w:rsid w:val="57633351"/>
    <w:rsid w:val="57635A42"/>
    <w:rsid w:val="576377C5"/>
    <w:rsid w:val="57645975"/>
    <w:rsid w:val="57695EF7"/>
    <w:rsid w:val="576A835B"/>
    <w:rsid w:val="576A91A3"/>
    <w:rsid w:val="576AA4A7"/>
    <w:rsid w:val="576D19A4"/>
    <w:rsid w:val="576DEE78"/>
    <w:rsid w:val="576E1CC8"/>
    <w:rsid w:val="576E547F"/>
    <w:rsid w:val="576F20F9"/>
    <w:rsid w:val="5771C7B9"/>
    <w:rsid w:val="577470F7"/>
    <w:rsid w:val="5775917E"/>
    <w:rsid w:val="5776F3EB"/>
    <w:rsid w:val="5777F84B"/>
    <w:rsid w:val="57794B04"/>
    <w:rsid w:val="577BD308"/>
    <w:rsid w:val="577EC964"/>
    <w:rsid w:val="57805FF9"/>
    <w:rsid w:val="5781986A"/>
    <w:rsid w:val="5783D6A6"/>
    <w:rsid w:val="578412E4"/>
    <w:rsid w:val="5787E3CB"/>
    <w:rsid w:val="5789D9DA"/>
    <w:rsid w:val="578DA7BC"/>
    <w:rsid w:val="578EA5D9"/>
    <w:rsid w:val="578EAF3A"/>
    <w:rsid w:val="5793F72E"/>
    <w:rsid w:val="57949E19"/>
    <w:rsid w:val="57954E50"/>
    <w:rsid w:val="5795AE6E"/>
    <w:rsid w:val="5795EB2B"/>
    <w:rsid w:val="57975C2A"/>
    <w:rsid w:val="5797E7F7"/>
    <w:rsid w:val="5797F7D8"/>
    <w:rsid w:val="579C1E72"/>
    <w:rsid w:val="579D3480"/>
    <w:rsid w:val="57A04C2D"/>
    <w:rsid w:val="57A1902F"/>
    <w:rsid w:val="57A25045"/>
    <w:rsid w:val="57A66BCC"/>
    <w:rsid w:val="57A8ADC8"/>
    <w:rsid w:val="57AC9F99"/>
    <w:rsid w:val="57AF50CD"/>
    <w:rsid w:val="57B0144A"/>
    <w:rsid w:val="57B08E9F"/>
    <w:rsid w:val="57B52403"/>
    <w:rsid w:val="57B68191"/>
    <w:rsid w:val="57B74611"/>
    <w:rsid w:val="57B87CB9"/>
    <w:rsid w:val="57B92223"/>
    <w:rsid w:val="57BA45D6"/>
    <w:rsid w:val="57BCBF5F"/>
    <w:rsid w:val="57BD5468"/>
    <w:rsid w:val="57C1BC0E"/>
    <w:rsid w:val="57C40CEF"/>
    <w:rsid w:val="57C41EEC"/>
    <w:rsid w:val="57C44C83"/>
    <w:rsid w:val="57C4976A"/>
    <w:rsid w:val="57C62510"/>
    <w:rsid w:val="57C71684"/>
    <w:rsid w:val="57C8E480"/>
    <w:rsid w:val="57C926C8"/>
    <w:rsid w:val="57CAA79D"/>
    <w:rsid w:val="57CAB433"/>
    <w:rsid w:val="57D1DF6E"/>
    <w:rsid w:val="57D2A34E"/>
    <w:rsid w:val="57D2EBB6"/>
    <w:rsid w:val="57D37EAC"/>
    <w:rsid w:val="57D4CC7D"/>
    <w:rsid w:val="57D5AD29"/>
    <w:rsid w:val="57D6F410"/>
    <w:rsid w:val="57D70224"/>
    <w:rsid w:val="57D8771A"/>
    <w:rsid w:val="57DAC48F"/>
    <w:rsid w:val="57DACF87"/>
    <w:rsid w:val="57DAE076"/>
    <w:rsid w:val="57DB8B9A"/>
    <w:rsid w:val="57DC15E6"/>
    <w:rsid w:val="57DC8F49"/>
    <w:rsid w:val="57DE5C93"/>
    <w:rsid w:val="57E2740D"/>
    <w:rsid w:val="57E547F2"/>
    <w:rsid w:val="57E6B186"/>
    <w:rsid w:val="57E792D7"/>
    <w:rsid w:val="57E82A50"/>
    <w:rsid w:val="57E8ED36"/>
    <w:rsid w:val="57EA31F7"/>
    <w:rsid w:val="57EB81AF"/>
    <w:rsid w:val="57EB9635"/>
    <w:rsid w:val="57F41D2C"/>
    <w:rsid w:val="57F6D074"/>
    <w:rsid w:val="57F747CD"/>
    <w:rsid w:val="57F93260"/>
    <w:rsid w:val="57F94993"/>
    <w:rsid w:val="57FBA392"/>
    <w:rsid w:val="57FBCC65"/>
    <w:rsid w:val="57FDB6D5"/>
    <w:rsid w:val="57FFA0E5"/>
    <w:rsid w:val="57FFD58C"/>
    <w:rsid w:val="58004E54"/>
    <w:rsid w:val="5800F411"/>
    <w:rsid w:val="580160C1"/>
    <w:rsid w:val="58019C66"/>
    <w:rsid w:val="58031C93"/>
    <w:rsid w:val="580784C4"/>
    <w:rsid w:val="580950A2"/>
    <w:rsid w:val="5809994E"/>
    <w:rsid w:val="580C440F"/>
    <w:rsid w:val="580EA02E"/>
    <w:rsid w:val="5811B799"/>
    <w:rsid w:val="58120B0C"/>
    <w:rsid w:val="5812774A"/>
    <w:rsid w:val="58135CB4"/>
    <w:rsid w:val="5813EFBD"/>
    <w:rsid w:val="5814D87D"/>
    <w:rsid w:val="581574DF"/>
    <w:rsid w:val="5818182A"/>
    <w:rsid w:val="581936AF"/>
    <w:rsid w:val="581BC8FE"/>
    <w:rsid w:val="581D42C3"/>
    <w:rsid w:val="582027D5"/>
    <w:rsid w:val="5820D895"/>
    <w:rsid w:val="5821125E"/>
    <w:rsid w:val="58225A2D"/>
    <w:rsid w:val="58227944"/>
    <w:rsid w:val="5824D425"/>
    <w:rsid w:val="58277A85"/>
    <w:rsid w:val="58288371"/>
    <w:rsid w:val="582BEAE8"/>
    <w:rsid w:val="582DC2DD"/>
    <w:rsid w:val="582DF2B0"/>
    <w:rsid w:val="582E2B65"/>
    <w:rsid w:val="58300E1A"/>
    <w:rsid w:val="5831FE18"/>
    <w:rsid w:val="583375C7"/>
    <w:rsid w:val="5835EEE5"/>
    <w:rsid w:val="5837465F"/>
    <w:rsid w:val="5838F49A"/>
    <w:rsid w:val="583B1F6F"/>
    <w:rsid w:val="583B2EAB"/>
    <w:rsid w:val="583B4267"/>
    <w:rsid w:val="583CA6FD"/>
    <w:rsid w:val="583D8B1C"/>
    <w:rsid w:val="583E21DF"/>
    <w:rsid w:val="583EB956"/>
    <w:rsid w:val="5844B703"/>
    <w:rsid w:val="5844E5EC"/>
    <w:rsid w:val="5846B03F"/>
    <w:rsid w:val="5846E62D"/>
    <w:rsid w:val="584826D3"/>
    <w:rsid w:val="584865FB"/>
    <w:rsid w:val="5849BC6D"/>
    <w:rsid w:val="584D7F53"/>
    <w:rsid w:val="584DCDAD"/>
    <w:rsid w:val="584E7311"/>
    <w:rsid w:val="584F496C"/>
    <w:rsid w:val="585039E9"/>
    <w:rsid w:val="5852198B"/>
    <w:rsid w:val="5852BEDF"/>
    <w:rsid w:val="5855F33F"/>
    <w:rsid w:val="5856B3BD"/>
    <w:rsid w:val="58571A7E"/>
    <w:rsid w:val="5857E45F"/>
    <w:rsid w:val="5859E23B"/>
    <w:rsid w:val="585D98F0"/>
    <w:rsid w:val="585EE4F5"/>
    <w:rsid w:val="585F00A0"/>
    <w:rsid w:val="585F38CC"/>
    <w:rsid w:val="58602E24"/>
    <w:rsid w:val="5863841F"/>
    <w:rsid w:val="5863950B"/>
    <w:rsid w:val="5864438D"/>
    <w:rsid w:val="58647A70"/>
    <w:rsid w:val="5864B91D"/>
    <w:rsid w:val="5865A706"/>
    <w:rsid w:val="5867E495"/>
    <w:rsid w:val="5869DE11"/>
    <w:rsid w:val="586B393E"/>
    <w:rsid w:val="586D5335"/>
    <w:rsid w:val="58712360"/>
    <w:rsid w:val="58717235"/>
    <w:rsid w:val="5873189D"/>
    <w:rsid w:val="58746AF8"/>
    <w:rsid w:val="5874A646"/>
    <w:rsid w:val="5876CB25"/>
    <w:rsid w:val="58797A12"/>
    <w:rsid w:val="587AD0C1"/>
    <w:rsid w:val="587B12C1"/>
    <w:rsid w:val="587BDCD1"/>
    <w:rsid w:val="587BEC1D"/>
    <w:rsid w:val="587D0367"/>
    <w:rsid w:val="587E427F"/>
    <w:rsid w:val="58810568"/>
    <w:rsid w:val="5881A0E1"/>
    <w:rsid w:val="58832626"/>
    <w:rsid w:val="5884DC81"/>
    <w:rsid w:val="58851DD7"/>
    <w:rsid w:val="5886F88A"/>
    <w:rsid w:val="58879D70"/>
    <w:rsid w:val="5887AE50"/>
    <w:rsid w:val="5887DDA7"/>
    <w:rsid w:val="5887F2E0"/>
    <w:rsid w:val="58886C46"/>
    <w:rsid w:val="588BB019"/>
    <w:rsid w:val="588C48CB"/>
    <w:rsid w:val="588C583D"/>
    <w:rsid w:val="588DD187"/>
    <w:rsid w:val="588E2810"/>
    <w:rsid w:val="588E9831"/>
    <w:rsid w:val="5891E977"/>
    <w:rsid w:val="5894E9EF"/>
    <w:rsid w:val="58958424"/>
    <w:rsid w:val="5896CE24"/>
    <w:rsid w:val="5897AF91"/>
    <w:rsid w:val="589C9D64"/>
    <w:rsid w:val="589F7039"/>
    <w:rsid w:val="58A53052"/>
    <w:rsid w:val="58A69763"/>
    <w:rsid w:val="58A82EC1"/>
    <w:rsid w:val="58A860AC"/>
    <w:rsid w:val="58AB0C81"/>
    <w:rsid w:val="58AB2BFF"/>
    <w:rsid w:val="58AB33B0"/>
    <w:rsid w:val="58ABFBFF"/>
    <w:rsid w:val="58ADA073"/>
    <w:rsid w:val="58B3C9EC"/>
    <w:rsid w:val="58B4C880"/>
    <w:rsid w:val="58B7DCAB"/>
    <w:rsid w:val="58B85D45"/>
    <w:rsid w:val="58B984F3"/>
    <w:rsid w:val="58BE1210"/>
    <w:rsid w:val="58BFD103"/>
    <w:rsid w:val="58C1CE8C"/>
    <w:rsid w:val="58C53677"/>
    <w:rsid w:val="58C89930"/>
    <w:rsid w:val="58CA2E56"/>
    <w:rsid w:val="58CAF148"/>
    <w:rsid w:val="58CC073C"/>
    <w:rsid w:val="58CCF724"/>
    <w:rsid w:val="58CF9853"/>
    <w:rsid w:val="58D16550"/>
    <w:rsid w:val="58D21FD8"/>
    <w:rsid w:val="58D4AC0E"/>
    <w:rsid w:val="58D6E027"/>
    <w:rsid w:val="58D80676"/>
    <w:rsid w:val="58D8A87C"/>
    <w:rsid w:val="58D8CCA2"/>
    <w:rsid w:val="58D99453"/>
    <w:rsid w:val="58D9A16C"/>
    <w:rsid w:val="58DA070E"/>
    <w:rsid w:val="58DBB155"/>
    <w:rsid w:val="58DCB4A6"/>
    <w:rsid w:val="58DEDCEE"/>
    <w:rsid w:val="58E34E60"/>
    <w:rsid w:val="58E6143B"/>
    <w:rsid w:val="58E67C02"/>
    <w:rsid w:val="58E73431"/>
    <w:rsid w:val="58E742CF"/>
    <w:rsid w:val="58E95B6F"/>
    <w:rsid w:val="58EB9DD6"/>
    <w:rsid w:val="58ECBE03"/>
    <w:rsid w:val="58EDA5C7"/>
    <w:rsid w:val="58F2406B"/>
    <w:rsid w:val="58F281A5"/>
    <w:rsid w:val="58F32DDA"/>
    <w:rsid w:val="58F3B4A9"/>
    <w:rsid w:val="58F3E57F"/>
    <w:rsid w:val="58FAC4D5"/>
    <w:rsid w:val="58FE3F0E"/>
    <w:rsid w:val="5903C6BA"/>
    <w:rsid w:val="5908918E"/>
    <w:rsid w:val="5909A400"/>
    <w:rsid w:val="590A1209"/>
    <w:rsid w:val="590B6DB2"/>
    <w:rsid w:val="590B70FF"/>
    <w:rsid w:val="590D39DA"/>
    <w:rsid w:val="590D3BC3"/>
    <w:rsid w:val="590DAAF0"/>
    <w:rsid w:val="590E38FB"/>
    <w:rsid w:val="590F049E"/>
    <w:rsid w:val="590F1508"/>
    <w:rsid w:val="59184DE8"/>
    <w:rsid w:val="59198DDB"/>
    <w:rsid w:val="591AED08"/>
    <w:rsid w:val="591F9B59"/>
    <w:rsid w:val="5921BFBC"/>
    <w:rsid w:val="59256F87"/>
    <w:rsid w:val="5928C6B0"/>
    <w:rsid w:val="5929AE40"/>
    <w:rsid w:val="592B153F"/>
    <w:rsid w:val="592B6EE1"/>
    <w:rsid w:val="592CCFC7"/>
    <w:rsid w:val="592E8FC4"/>
    <w:rsid w:val="593053FB"/>
    <w:rsid w:val="5930EE14"/>
    <w:rsid w:val="59337799"/>
    <w:rsid w:val="5933A7A1"/>
    <w:rsid w:val="59353383"/>
    <w:rsid w:val="593ACE71"/>
    <w:rsid w:val="593B783A"/>
    <w:rsid w:val="593DD0B5"/>
    <w:rsid w:val="593DFA8F"/>
    <w:rsid w:val="593E4A79"/>
    <w:rsid w:val="5940D8A9"/>
    <w:rsid w:val="59421177"/>
    <w:rsid w:val="59446355"/>
    <w:rsid w:val="5945F435"/>
    <w:rsid w:val="594A6F75"/>
    <w:rsid w:val="594A7778"/>
    <w:rsid w:val="594A7A76"/>
    <w:rsid w:val="594A8187"/>
    <w:rsid w:val="594BA84D"/>
    <w:rsid w:val="594E7AE8"/>
    <w:rsid w:val="594F396E"/>
    <w:rsid w:val="59517DBA"/>
    <w:rsid w:val="5952122E"/>
    <w:rsid w:val="59524545"/>
    <w:rsid w:val="5952EEC5"/>
    <w:rsid w:val="59569699"/>
    <w:rsid w:val="59588014"/>
    <w:rsid w:val="5958B87E"/>
    <w:rsid w:val="595AF80B"/>
    <w:rsid w:val="595C5C04"/>
    <w:rsid w:val="595DAD28"/>
    <w:rsid w:val="595DDA67"/>
    <w:rsid w:val="595E41EF"/>
    <w:rsid w:val="59606BCF"/>
    <w:rsid w:val="596160EE"/>
    <w:rsid w:val="5961D37C"/>
    <w:rsid w:val="59622BDC"/>
    <w:rsid w:val="5965B67C"/>
    <w:rsid w:val="59665918"/>
    <w:rsid w:val="59665C78"/>
    <w:rsid w:val="59666EE8"/>
    <w:rsid w:val="59690F2D"/>
    <w:rsid w:val="5970A553"/>
    <w:rsid w:val="59736B55"/>
    <w:rsid w:val="59768CE4"/>
    <w:rsid w:val="5978108F"/>
    <w:rsid w:val="597B3B54"/>
    <w:rsid w:val="597C1287"/>
    <w:rsid w:val="597FFFEA"/>
    <w:rsid w:val="5981BA5D"/>
    <w:rsid w:val="5982309C"/>
    <w:rsid w:val="598421FC"/>
    <w:rsid w:val="5985519F"/>
    <w:rsid w:val="5988B953"/>
    <w:rsid w:val="59912318"/>
    <w:rsid w:val="5991ADB0"/>
    <w:rsid w:val="59922A38"/>
    <w:rsid w:val="59927C2A"/>
    <w:rsid w:val="5994B768"/>
    <w:rsid w:val="5995794C"/>
    <w:rsid w:val="59984DEF"/>
    <w:rsid w:val="5998698F"/>
    <w:rsid w:val="59991541"/>
    <w:rsid w:val="59999B2E"/>
    <w:rsid w:val="599D3C77"/>
    <w:rsid w:val="599DEE2B"/>
    <w:rsid w:val="59A02E64"/>
    <w:rsid w:val="59A17571"/>
    <w:rsid w:val="59A30344"/>
    <w:rsid w:val="59A3F966"/>
    <w:rsid w:val="59A402E1"/>
    <w:rsid w:val="59A43AC2"/>
    <w:rsid w:val="59A46E03"/>
    <w:rsid w:val="59A59E76"/>
    <w:rsid w:val="59A6369A"/>
    <w:rsid w:val="59A6CEF1"/>
    <w:rsid w:val="59A7B6FE"/>
    <w:rsid w:val="59A8873E"/>
    <w:rsid w:val="59AB3165"/>
    <w:rsid w:val="59AD02DA"/>
    <w:rsid w:val="59AE35F9"/>
    <w:rsid w:val="59AED371"/>
    <w:rsid w:val="59AFF5E8"/>
    <w:rsid w:val="59B361C7"/>
    <w:rsid w:val="59B4E53E"/>
    <w:rsid w:val="59B6EC64"/>
    <w:rsid w:val="59B84C8B"/>
    <w:rsid w:val="59BADDBA"/>
    <w:rsid w:val="59BB9CF3"/>
    <w:rsid w:val="59BBEBDB"/>
    <w:rsid w:val="59BC1AE0"/>
    <w:rsid w:val="59BCF21E"/>
    <w:rsid w:val="59BD6B34"/>
    <w:rsid w:val="59C037A9"/>
    <w:rsid w:val="59C2CBB1"/>
    <w:rsid w:val="59C6DAD0"/>
    <w:rsid w:val="59C89A6C"/>
    <w:rsid w:val="59C9953C"/>
    <w:rsid w:val="59CAC88E"/>
    <w:rsid w:val="59CBFA09"/>
    <w:rsid w:val="59CDA029"/>
    <w:rsid w:val="59CE09A6"/>
    <w:rsid w:val="59CFA6FA"/>
    <w:rsid w:val="59D05D63"/>
    <w:rsid w:val="59D1E505"/>
    <w:rsid w:val="59D32ABD"/>
    <w:rsid w:val="59D4F72D"/>
    <w:rsid w:val="59D74D67"/>
    <w:rsid w:val="59D758C9"/>
    <w:rsid w:val="59D85A8F"/>
    <w:rsid w:val="59D8AEC4"/>
    <w:rsid w:val="59D9F66F"/>
    <w:rsid w:val="59DE76DD"/>
    <w:rsid w:val="59E0D1B3"/>
    <w:rsid w:val="59E30A99"/>
    <w:rsid w:val="59E31438"/>
    <w:rsid w:val="59E4B449"/>
    <w:rsid w:val="59E9F394"/>
    <w:rsid w:val="59EA7A25"/>
    <w:rsid w:val="59EAAA9B"/>
    <w:rsid w:val="59EDD340"/>
    <w:rsid w:val="59F09F1C"/>
    <w:rsid w:val="59F1E763"/>
    <w:rsid w:val="59F4C49C"/>
    <w:rsid w:val="59F586D1"/>
    <w:rsid w:val="59F629B5"/>
    <w:rsid w:val="59F6988B"/>
    <w:rsid w:val="59F8365E"/>
    <w:rsid w:val="59FD374C"/>
    <w:rsid w:val="5A00BA3D"/>
    <w:rsid w:val="5A036BA0"/>
    <w:rsid w:val="5A040491"/>
    <w:rsid w:val="5A04600B"/>
    <w:rsid w:val="5A04CFEF"/>
    <w:rsid w:val="5A052A73"/>
    <w:rsid w:val="5A07BD02"/>
    <w:rsid w:val="5A080DA4"/>
    <w:rsid w:val="5A08111C"/>
    <w:rsid w:val="5A0A1053"/>
    <w:rsid w:val="5A0C6B83"/>
    <w:rsid w:val="5A0CBE39"/>
    <w:rsid w:val="5A145DB5"/>
    <w:rsid w:val="5A147D26"/>
    <w:rsid w:val="5A1575EC"/>
    <w:rsid w:val="5A1630B2"/>
    <w:rsid w:val="5A16E2D2"/>
    <w:rsid w:val="5A171F94"/>
    <w:rsid w:val="5A18098D"/>
    <w:rsid w:val="5A1ACDC2"/>
    <w:rsid w:val="5A1AD0F2"/>
    <w:rsid w:val="5A1AEE7C"/>
    <w:rsid w:val="5A1AFB27"/>
    <w:rsid w:val="5A1C57FA"/>
    <w:rsid w:val="5A202F6D"/>
    <w:rsid w:val="5A20F133"/>
    <w:rsid w:val="5A22E448"/>
    <w:rsid w:val="5A253FCA"/>
    <w:rsid w:val="5A270739"/>
    <w:rsid w:val="5A284D79"/>
    <w:rsid w:val="5A2AA8F0"/>
    <w:rsid w:val="5A2D01AC"/>
    <w:rsid w:val="5A2D7D0F"/>
    <w:rsid w:val="5A2EA373"/>
    <w:rsid w:val="5A2F6D1F"/>
    <w:rsid w:val="5A33C98B"/>
    <w:rsid w:val="5A354826"/>
    <w:rsid w:val="5A35951A"/>
    <w:rsid w:val="5A36160D"/>
    <w:rsid w:val="5A3BEB3D"/>
    <w:rsid w:val="5A3D817B"/>
    <w:rsid w:val="5A3E2D46"/>
    <w:rsid w:val="5A409684"/>
    <w:rsid w:val="5A40FAE8"/>
    <w:rsid w:val="5A415AEF"/>
    <w:rsid w:val="5A424D7F"/>
    <w:rsid w:val="5A44F092"/>
    <w:rsid w:val="5A47FCB5"/>
    <w:rsid w:val="5A4BE37C"/>
    <w:rsid w:val="5A4CE216"/>
    <w:rsid w:val="5A5198B1"/>
    <w:rsid w:val="5A576604"/>
    <w:rsid w:val="5A5771DC"/>
    <w:rsid w:val="5A598256"/>
    <w:rsid w:val="5A59F373"/>
    <w:rsid w:val="5A5D5ED2"/>
    <w:rsid w:val="5A5FE7FC"/>
    <w:rsid w:val="5A62DF93"/>
    <w:rsid w:val="5A67A03B"/>
    <w:rsid w:val="5A6928EC"/>
    <w:rsid w:val="5A6A4450"/>
    <w:rsid w:val="5A6DADCE"/>
    <w:rsid w:val="5A703164"/>
    <w:rsid w:val="5A763709"/>
    <w:rsid w:val="5A797F11"/>
    <w:rsid w:val="5A7BC495"/>
    <w:rsid w:val="5A7BDEA4"/>
    <w:rsid w:val="5A7C8549"/>
    <w:rsid w:val="5A7DF6A8"/>
    <w:rsid w:val="5A7E8159"/>
    <w:rsid w:val="5A7F0ECE"/>
    <w:rsid w:val="5A7FCE57"/>
    <w:rsid w:val="5A83CEDB"/>
    <w:rsid w:val="5A83D529"/>
    <w:rsid w:val="5A874984"/>
    <w:rsid w:val="5A898252"/>
    <w:rsid w:val="5A8D071A"/>
    <w:rsid w:val="5A8E2246"/>
    <w:rsid w:val="5A904DA0"/>
    <w:rsid w:val="5A9095B2"/>
    <w:rsid w:val="5A9824F6"/>
    <w:rsid w:val="5A985557"/>
    <w:rsid w:val="5A988333"/>
    <w:rsid w:val="5A9E5ED2"/>
    <w:rsid w:val="5A9F01CC"/>
    <w:rsid w:val="5AA0235D"/>
    <w:rsid w:val="5AA3DF91"/>
    <w:rsid w:val="5AA49C53"/>
    <w:rsid w:val="5AA4C3BD"/>
    <w:rsid w:val="5AA55EE3"/>
    <w:rsid w:val="5AA7E896"/>
    <w:rsid w:val="5AAB8405"/>
    <w:rsid w:val="5AAFB1F8"/>
    <w:rsid w:val="5AB1E7A9"/>
    <w:rsid w:val="5AB1F0DF"/>
    <w:rsid w:val="5AB2B530"/>
    <w:rsid w:val="5AB2FFDB"/>
    <w:rsid w:val="5AB36CF4"/>
    <w:rsid w:val="5AB3E752"/>
    <w:rsid w:val="5AB3F7E3"/>
    <w:rsid w:val="5AB3FB9E"/>
    <w:rsid w:val="5AB40FAB"/>
    <w:rsid w:val="5AB41B38"/>
    <w:rsid w:val="5AB716F3"/>
    <w:rsid w:val="5AB85B2A"/>
    <w:rsid w:val="5AB9AC2E"/>
    <w:rsid w:val="5AB9B506"/>
    <w:rsid w:val="5ABA3863"/>
    <w:rsid w:val="5ABC2185"/>
    <w:rsid w:val="5ABF589A"/>
    <w:rsid w:val="5ABF8577"/>
    <w:rsid w:val="5ABFE4E7"/>
    <w:rsid w:val="5AC0E99E"/>
    <w:rsid w:val="5AC43C98"/>
    <w:rsid w:val="5AC4DC0A"/>
    <w:rsid w:val="5AC6D9E3"/>
    <w:rsid w:val="5AC8169C"/>
    <w:rsid w:val="5AC8CB22"/>
    <w:rsid w:val="5ACACCA6"/>
    <w:rsid w:val="5ACFCD30"/>
    <w:rsid w:val="5AD0717C"/>
    <w:rsid w:val="5AD42B22"/>
    <w:rsid w:val="5AD590D0"/>
    <w:rsid w:val="5AD5DFED"/>
    <w:rsid w:val="5AD61895"/>
    <w:rsid w:val="5AD64E97"/>
    <w:rsid w:val="5AD69480"/>
    <w:rsid w:val="5AD86709"/>
    <w:rsid w:val="5AD8C53D"/>
    <w:rsid w:val="5AD8C6AC"/>
    <w:rsid w:val="5AD95423"/>
    <w:rsid w:val="5AD97BF1"/>
    <w:rsid w:val="5ADCB1E0"/>
    <w:rsid w:val="5ADD5600"/>
    <w:rsid w:val="5ADD9600"/>
    <w:rsid w:val="5ADF1AB7"/>
    <w:rsid w:val="5AE942F7"/>
    <w:rsid w:val="5AE980AF"/>
    <w:rsid w:val="5AE9B857"/>
    <w:rsid w:val="5AEA0BB8"/>
    <w:rsid w:val="5AEB2A61"/>
    <w:rsid w:val="5AED1B20"/>
    <w:rsid w:val="5AEDC73B"/>
    <w:rsid w:val="5AEE1884"/>
    <w:rsid w:val="5AF34A32"/>
    <w:rsid w:val="5AF503C2"/>
    <w:rsid w:val="5AF74DB2"/>
    <w:rsid w:val="5AFAAE61"/>
    <w:rsid w:val="5AFB2B81"/>
    <w:rsid w:val="5AFD1878"/>
    <w:rsid w:val="5AFF6022"/>
    <w:rsid w:val="5AFFAF60"/>
    <w:rsid w:val="5B014285"/>
    <w:rsid w:val="5B03AE4D"/>
    <w:rsid w:val="5B04C820"/>
    <w:rsid w:val="5B05FCFD"/>
    <w:rsid w:val="5B07A611"/>
    <w:rsid w:val="5B07BAEE"/>
    <w:rsid w:val="5B09AF3F"/>
    <w:rsid w:val="5B0D2281"/>
    <w:rsid w:val="5B0EC178"/>
    <w:rsid w:val="5B0FE0AC"/>
    <w:rsid w:val="5B144799"/>
    <w:rsid w:val="5B150878"/>
    <w:rsid w:val="5B151456"/>
    <w:rsid w:val="5B1593F1"/>
    <w:rsid w:val="5B16025D"/>
    <w:rsid w:val="5B168617"/>
    <w:rsid w:val="5B169802"/>
    <w:rsid w:val="5B16E9C6"/>
    <w:rsid w:val="5B193C33"/>
    <w:rsid w:val="5B1C92DE"/>
    <w:rsid w:val="5B2032C9"/>
    <w:rsid w:val="5B20456B"/>
    <w:rsid w:val="5B2181EB"/>
    <w:rsid w:val="5B25FE4D"/>
    <w:rsid w:val="5B268D6D"/>
    <w:rsid w:val="5B27DE35"/>
    <w:rsid w:val="5B2973BD"/>
    <w:rsid w:val="5B2ACE32"/>
    <w:rsid w:val="5B2CE05A"/>
    <w:rsid w:val="5B2CF579"/>
    <w:rsid w:val="5B30AAEE"/>
    <w:rsid w:val="5B30FD09"/>
    <w:rsid w:val="5B32011F"/>
    <w:rsid w:val="5B341DD8"/>
    <w:rsid w:val="5B3439F0"/>
    <w:rsid w:val="5B34F49F"/>
    <w:rsid w:val="5B369B6A"/>
    <w:rsid w:val="5B379E7E"/>
    <w:rsid w:val="5B37EF61"/>
    <w:rsid w:val="5B389F6B"/>
    <w:rsid w:val="5B38A640"/>
    <w:rsid w:val="5B39212E"/>
    <w:rsid w:val="5B43F6B1"/>
    <w:rsid w:val="5B45477B"/>
    <w:rsid w:val="5B45C7BC"/>
    <w:rsid w:val="5B4878B3"/>
    <w:rsid w:val="5B4AFC08"/>
    <w:rsid w:val="5B4C4ECF"/>
    <w:rsid w:val="5B4CF53A"/>
    <w:rsid w:val="5B4D0055"/>
    <w:rsid w:val="5B4D9921"/>
    <w:rsid w:val="5B4DD52F"/>
    <w:rsid w:val="5B4F4E81"/>
    <w:rsid w:val="5B4FF1E7"/>
    <w:rsid w:val="5B5321E5"/>
    <w:rsid w:val="5B53450F"/>
    <w:rsid w:val="5B5480AE"/>
    <w:rsid w:val="5B5551A3"/>
    <w:rsid w:val="5B5783B3"/>
    <w:rsid w:val="5B58CB0F"/>
    <w:rsid w:val="5B58E2A4"/>
    <w:rsid w:val="5B599E03"/>
    <w:rsid w:val="5B59ECD8"/>
    <w:rsid w:val="5B5A0B72"/>
    <w:rsid w:val="5B5A78DD"/>
    <w:rsid w:val="5B5E6477"/>
    <w:rsid w:val="5B60FAF9"/>
    <w:rsid w:val="5B61C2F2"/>
    <w:rsid w:val="5B656790"/>
    <w:rsid w:val="5B660461"/>
    <w:rsid w:val="5B68CB24"/>
    <w:rsid w:val="5B6B6B61"/>
    <w:rsid w:val="5B6BD329"/>
    <w:rsid w:val="5B743967"/>
    <w:rsid w:val="5B761C83"/>
    <w:rsid w:val="5B767C8E"/>
    <w:rsid w:val="5B77F62E"/>
    <w:rsid w:val="5B7BDC6F"/>
    <w:rsid w:val="5B7CF32F"/>
    <w:rsid w:val="5B7DFD2E"/>
    <w:rsid w:val="5B833182"/>
    <w:rsid w:val="5B8623F6"/>
    <w:rsid w:val="5B8701DD"/>
    <w:rsid w:val="5B875B9A"/>
    <w:rsid w:val="5B8D1085"/>
    <w:rsid w:val="5B8F170E"/>
    <w:rsid w:val="5B907208"/>
    <w:rsid w:val="5B9524ED"/>
    <w:rsid w:val="5B97ED98"/>
    <w:rsid w:val="5B9AF5C0"/>
    <w:rsid w:val="5B9CB606"/>
    <w:rsid w:val="5B9EFB81"/>
    <w:rsid w:val="5BA46FBA"/>
    <w:rsid w:val="5BA96ABF"/>
    <w:rsid w:val="5BA9796D"/>
    <w:rsid w:val="5BAB1E05"/>
    <w:rsid w:val="5BADA377"/>
    <w:rsid w:val="5BAF0263"/>
    <w:rsid w:val="5BB0E34F"/>
    <w:rsid w:val="5BB0F883"/>
    <w:rsid w:val="5BB1026B"/>
    <w:rsid w:val="5BB28EE0"/>
    <w:rsid w:val="5BB3C533"/>
    <w:rsid w:val="5BB5103C"/>
    <w:rsid w:val="5BB56B08"/>
    <w:rsid w:val="5BB6185D"/>
    <w:rsid w:val="5BB8726B"/>
    <w:rsid w:val="5BB87EBD"/>
    <w:rsid w:val="5BB9DE7E"/>
    <w:rsid w:val="5BBABF87"/>
    <w:rsid w:val="5BBACD5D"/>
    <w:rsid w:val="5BBCA358"/>
    <w:rsid w:val="5BBF285B"/>
    <w:rsid w:val="5BBFEA11"/>
    <w:rsid w:val="5BC10855"/>
    <w:rsid w:val="5BC51B63"/>
    <w:rsid w:val="5BC54DC4"/>
    <w:rsid w:val="5BC66B84"/>
    <w:rsid w:val="5BC68A42"/>
    <w:rsid w:val="5BC73515"/>
    <w:rsid w:val="5BC8528E"/>
    <w:rsid w:val="5BCCEDCE"/>
    <w:rsid w:val="5BD151EE"/>
    <w:rsid w:val="5BD30262"/>
    <w:rsid w:val="5BDABB56"/>
    <w:rsid w:val="5BDB01E9"/>
    <w:rsid w:val="5BDBBE01"/>
    <w:rsid w:val="5BE2BAB3"/>
    <w:rsid w:val="5BE5386E"/>
    <w:rsid w:val="5BE7C430"/>
    <w:rsid w:val="5BEAEAB2"/>
    <w:rsid w:val="5BEC9A08"/>
    <w:rsid w:val="5BEF0FD4"/>
    <w:rsid w:val="5BF0412E"/>
    <w:rsid w:val="5BF2F423"/>
    <w:rsid w:val="5BF2F598"/>
    <w:rsid w:val="5BF3FF6F"/>
    <w:rsid w:val="5BFB2155"/>
    <w:rsid w:val="5C006D62"/>
    <w:rsid w:val="5C023B89"/>
    <w:rsid w:val="5C031261"/>
    <w:rsid w:val="5C047030"/>
    <w:rsid w:val="5C08F18F"/>
    <w:rsid w:val="5C0A5241"/>
    <w:rsid w:val="5C0C12F6"/>
    <w:rsid w:val="5C0D973C"/>
    <w:rsid w:val="5C0D9B27"/>
    <w:rsid w:val="5C0E9159"/>
    <w:rsid w:val="5C0F8D60"/>
    <w:rsid w:val="5C0FEA81"/>
    <w:rsid w:val="5C1045C1"/>
    <w:rsid w:val="5C13DDDD"/>
    <w:rsid w:val="5C169AA4"/>
    <w:rsid w:val="5C19D3E4"/>
    <w:rsid w:val="5C1B99DE"/>
    <w:rsid w:val="5C229332"/>
    <w:rsid w:val="5C23B92A"/>
    <w:rsid w:val="5C2743FD"/>
    <w:rsid w:val="5C27832E"/>
    <w:rsid w:val="5C290D30"/>
    <w:rsid w:val="5C2B6D5E"/>
    <w:rsid w:val="5C2F1755"/>
    <w:rsid w:val="5C2F45AF"/>
    <w:rsid w:val="5C3096F9"/>
    <w:rsid w:val="5C31A547"/>
    <w:rsid w:val="5C32C8DC"/>
    <w:rsid w:val="5C378761"/>
    <w:rsid w:val="5C39B52B"/>
    <w:rsid w:val="5C3ADC11"/>
    <w:rsid w:val="5C411798"/>
    <w:rsid w:val="5C46716D"/>
    <w:rsid w:val="5C467772"/>
    <w:rsid w:val="5C48481B"/>
    <w:rsid w:val="5C4A89DE"/>
    <w:rsid w:val="5C4CDD78"/>
    <w:rsid w:val="5C4DD88C"/>
    <w:rsid w:val="5C4E992F"/>
    <w:rsid w:val="5C4ECB38"/>
    <w:rsid w:val="5C4F207B"/>
    <w:rsid w:val="5C574200"/>
    <w:rsid w:val="5C5A9F49"/>
    <w:rsid w:val="5C5B52A8"/>
    <w:rsid w:val="5C5B5359"/>
    <w:rsid w:val="5C5F46F9"/>
    <w:rsid w:val="5C63A637"/>
    <w:rsid w:val="5C644D2F"/>
    <w:rsid w:val="5C67476A"/>
    <w:rsid w:val="5C696E39"/>
    <w:rsid w:val="5C69AF4F"/>
    <w:rsid w:val="5C6A346F"/>
    <w:rsid w:val="5C6F5CE4"/>
    <w:rsid w:val="5C700CC7"/>
    <w:rsid w:val="5C7280BE"/>
    <w:rsid w:val="5C732D9E"/>
    <w:rsid w:val="5C7652AB"/>
    <w:rsid w:val="5C78595B"/>
    <w:rsid w:val="5C78776A"/>
    <w:rsid w:val="5C7B9B49"/>
    <w:rsid w:val="5C7BC54F"/>
    <w:rsid w:val="5C7D4899"/>
    <w:rsid w:val="5C7D6C26"/>
    <w:rsid w:val="5C7F24B7"/>
    <w:rsid w:val="5C85B723"/>
    <w:rsid w:val="5C878513"/>
    <w:rsid w:val="5C880A9F"/>
    <w:rsid w:val="5C8EB406"/>
    <w:rsid w:val="5C91511F"/>
    <w:rsid w:val="5C917F11"/>
    <w:rsid w:val="5C91AE60"/>
    <w:rsid w:val="5C97A7CA"/>
    <w:rsid w:val="5C994F2B"/>
    <w:rsid w:val="5C9AF776"/>
    <w:rsid w:val="5C9BAAC1"/>
    <w:rsid w:val="5C9BB2CB"/>
    <w:rsid w:val="5C9C0919"/>
    <w:rsid w:val="5C9F16A7"/>
    <w:rsid w:val="5CA28B44"/>
    <w:rsid w:val="5CA3F988"/>
    <w:rsid w:val="5CA4649F"/>
    <w:rsid w:val="5CA4F91B"/>
    <w:rsid w:val="5CA77A47"/>
    <w:rsid w:val="5CA8B46E"/>
    <w:rsid w:val="5CA8D77D"/>
    <w:rsid w:val="5CA8F883"/>
    <w:rsid w:val="5CAADAF5"/>
    <w:rsid w:val="5CAD85E6"/>
    <w:rsid w:val="5CAE225D"/>
    <w:rsid w:val="5CAEA377"/>
    <w:rsid w:val="5CAF2707"/>
    <w:rsid w:val="5CAFF355"/>
    <w:rsid w:val="5CB1BD69"/>
    <w:rsid w:val="5CB2BAF7"/>
    <w:rsid w:val="5CB6DF54"/>
    <w:rsid w:val="5CB8E105"/>
    <w:rsid w:val="5CBA2C04"/>
    <w:rsid w:val="5CBC9BA8"/>
    <w:rsid w:val="5CBCFD55"/>
    <w:rsid w:val="5CBF4C35"/>
    <w:rsid w:val="5CC3A90D"/>
    <w:rsid w:val="5CC59219"/>
    <w:rsid w:val="5CC59472"/>
    <w:rsid w:val="5CC67294"/>
    <w:rsid w:val="5CC7BAAC"/>
    <w:rsid w:val="5CC94F5B"/>
    <w:rsid w:val="5CC9D607"/>
    <w:rsid w:val="5CCAF174"/>
    <w:rsid w:val="5CD1FED1"/>
    <w:rsid w:val="5CD21560"/>
    <w:rsid w:val="5CD4EC3A"/>
    <w:rsid w:val="5CD5F4A0"/>
    <w:rsid w:val="5CD64E7F"/>
    <w:rsid w:val="5CD86DB5"/>
    <w:rsid w:val="5CD9D712"/>
    <w:rsid w:val="5CDB4A60"/>
    <w:rsid w:val="5CDF7F85"/>
    <w:rsid w:val="5CE16BB0"/>
    <w:rsid w:val="5CE5C527"/>
    <w:rsid w:val="5CE63F4B"/>
    <w:rsid w:val="5CE69636"/>
    <w:rsid w:val="5CEA21F9"/>
    <w:rsid w:val="5CEA3DD5"/>
    <w:rsid w:val="5CED0A99"/>
    <w:rsid w:val="5CED8966"/>
    <w:rsid w:val="5CF363B5"/>
    <w:rsid w:val="5CF36973"/>
    <w:rsid w:val="5CF3DFF9"/>
    <w:rsid w:val="5CF4361E"/>
    <w:rsid w:val="5CF58403"/>
    <w:rsid w:val="5CF5B269"/>
    <w:rsid w:val="5CFC4D99"/>
    <w:rsid w:val="5CFD4C59"/>
    <w:rsid w:val="5CFE3948"/>
    <w:rsid w:val="5CFF7032"/>
    <w:rsid w:val="5CFFC2C2"/>
    <w:rsid w:val="5D016092"/>
    <w:rsid w:val="5D022DFD"/>
    <w:rsid w:val="5D02A1F5"/>
    <w:rsid w:val="5D04D33A"/>
    <w:rsid w:val="5D08AFDA"/>
    <w:rsid w:val="5D0D853D"/>
    <w:rsid w:val="5D15A579"/>
    <w:rsid w:val="5D164D91"/>
    <w:rsid w:val="5D168B2F"/>
    <w:rsid w:val="5D1A0BAD"/>
    <w:rsid w:val="5D1BC35C"/>
    <w:rsid w:val="5D1D1206"/>
    <w:rsid w:val="5D1E4FA7"/>
    <w:rsid w:val="5D20406D"/>
    <w:rsid w:val="5D20E44B"/>
    <w:rsid w:val="5D20F8B9"/>
    <w:rsid w:val="5D22C445"/>
    <w:rsid w:val="5D272622"/>
    <w:rsid w:val="5D287F0C"/>
    <w:rsid w:val="5D29D057"/>
    <w:rsid w:val="5D2AAD7C"/>
    <w:rsid w:val="5D2ABFF8"/>
    <w:rsid w:val="5D2BAFB7"/>
    <w:rsid w:val="5D2E7793"/>
    <w:rsid w:val="5D2F1B19"/>
    <w:rsid w:val="5D30976B"/>
    <w:rsid w:val="5D31F5DC"/>
    <w:rsid w:val="5D339513"/>
    <w:rsid w:val="5D343085"/>
    <w:rsid w:val="5D34CA92"/>
    <w:rsid w:val="5D382C8F"/>
    <w:rsid w:val="5D385FC1"/>
    <w:rsid w:val="5D393DF0"/>
    <w:rsid w:val="5D39CF9E"/>
    <w:rsid w:val="5D3BD40D"/>
    <w:rsid w:val="5D3D3ACF"/>
    <w:rsid w:val="5D3DC8A4"/>
    <w:rsid w:val="5D3F0FBF"/>
    <w:rsid w:val="5D3F2723"/>
    <w:rsid w:val="5D4268FD"/>
    <w:rsid w:val="5D460F2C"/>
    <w:rsid w:val="5D46DC65"/>
    <w:rsid w:val="5D48B4B2"/>
    <w:rsid w:val="5D49F475"/>
    <w:rsid w:val="5D4B287F"/>
    <w:rsid w:val="5D4C3788"/>
    <w:rsid w:val="5D4F4DD4"/>
    <w:rsid w:val="5D513867"/>
    <w:rsid w:val="5D5185C5"/>
    <w:rsid w:val="5D54A99C"/>
    <w:rsid w:val="5D56AB69"/>
    <w:rsid w:val="5D57CE6B"/>
    <w:rsid w:val="5D59E99E"/>
    <w:rsid w:val="5D5A1529"/>
    <w:rsid w:val="5D5BACEA"/>
    <w:rsid w:val="5D5EE687"/>
    <w:rsid w:val="5D5F1D47"/>
    <w:rsid w:val="5D5FBB18"/>
    <w:rsid w:val="5D6268A5"/>
    <w:rsid w:val="5D660DE2"/>
    <w:rsid w:val="5D66E5D2"/>
    <w:rsid w:val="5D684B0E"/>
    <w:rsid w:val="5D69C24D"/>
    <w:rsid w:val="5D6B57FF"/>
    <w:rsid w:val="5D6C11B6"/>
    <w:rsid w:val="5D6DA7EE"/>
    <w:rsid w:val="5D6DC75C"/>
    <w:rsid w:val="5D6E47F2"/>
    <w:rsid w:val="5D6EAF6E"/>
    <w:rsid w:val="5D6EB20C"/>
    <w:rsid w:val="5D6EF99C"/>
    <w:rsid w:val="5D71E314"/>
    <w:rsid w:val="5D73B7C6"/>
    <w:rsid w:val="5D7754EB"/>
    <w:rsid w:val="5D78F66F"/>
    <w:rsid w:val="5D7BE2E3"/>
    <w:rsid w:val="5D7CC1AC"/>
    <w:rsid w:val="5D7FF298"/>
    <w:rsid w:val="5D80BBD2"/>
    <w:rsid w:val="5D810C35"/>
    <w:rsid w:val="5D86004D"/>
    <w:rsid w:val="5D863ADD"/>
    <w:rsid w:val="5D86BB63"/>
    <w:rsid w:val="5D88B453"/>
    <w:rsid w:val="5D8A0310"/>
    <w:rsid w:val="5D8D51A8"/>
    <w:rsid w:val="5D8F067C"/>
    <w:rsid w:val="5D902546"/>
    <w:rsid w:val="5D9036EE"/>
    <w:rsid w:val="5D9380E7"/>
    <w:rsid w:val="5D93DC85"/>
    <w:rsid w:val="5D9523E0"/>
    <w:rsid w:val="5D964B05"/>
    <w:rsid w:val="5D9712C4"/>
    <w:rsid w:val="5D99AB46"/>
    <w:rsid w:val="5D9CDEA6"/>
    <w:rsid w:val="5D9D6FAB"/>
    <w:rsid w:val="5DA175E1"/>
    <w:rsid w:val="5DA19F51"/>
    <w:rsid w:val="5DA36920"/>
    <w:rsid w:val="5DA4AFA1"/>
    <w:rsid w:val="5DA7A1CD"/>
    <w:rsid w:val="5DABA00F"/>
    <w:rsid w:val="5DABC5FD"/>
    <w:rsid w:val="5DAC68EE"/>
    <w:rsid w:val="5DAC7468"/>
    <w:rsid w:val="5DADAE58"/>
    <w:rsid w:val="5DADDBAC"/>
    <w:rsid w:val="5DB276BF"/>
    <w:rsid w:val="5DB3B86B"/>
    <w:rsid w:val="5DB55FDA"/>
    <w:rsid w:val="5DB5B894"/>
    <w:rsid w:val="5DB71B2E"/>
    <w:rsid w:val="5DB73681"/>
    <w:rsid w:val="5DC177CA"/>
    <w:rsid w:val="5DC25C23"/>
    <w:rsid w:val="5DC5577C"/>
    <w:rsid w:val="5DC78745"/>
    <w:rsid w:val="5DCA0ADE"/>
    <w:rsid w:val="5DCD886A"/>
    <w:rsid w:val="5DD0D815"/>
    <w:rsid w:val="5DD15101"/>
    <w:rsid w:val="5DD4BF5F"/>
    <w:rsid w:val="5DD59899"/>
    <w:rsid w:val="5DD5D3D5"/>
    <w:rsid w:val="5DD5E953"/>
    <w:rsid w:val="5DD6E956"/>
    <w:rsid w:val="5DD986B0"/>
    <w:rsid w:val="5DDD7259"/>
    <w:rsid w:val="5DDF402C"/>
    <w:rsid w:val="5DE0B76C"/>
    <w:rsid w:val="5DE0E4D3"/>
    <w:rsid w:val="5DE2DA8B"/>
    <w:rsid w:val="5DE460AD"/>
    <w:rsid w:val="5DE4F93C"/>
    <w:rsid w:val="5DE566A2"/>
    <w:rsid w:val="5DE71C20"/>
    <w:rsid w:val="5DE8650F"/>
    <w:rsid w:val="5DE9C2EC"/>
    <w:rsid w:val="5DEAC94D"/>
    <w:rsid w:val="5DEEFBF2"/>
    <w:rsid w:val="5DEFD8D2"/>
    <w:rsid w:val="5DF1A256"/>
    <w:rsid w:val="5DF20E6D"/>
    <w:rsid w:val="5DF28755"/>
    <w:rsid w:val="5DF2B8BE"/>
    <w:rsid w:val="5DF45B7B"/>
    <w:rsid w:val="5DF4C0FC"/>
    <w:rsid w:val="5DF878C1"/>
    <w:rsid w:val="5DF9D274"/>
    <w:rsid w:val="5DFBDBED"/>
    <w:rsid w:val="5DFC1FB0"/>
    <w:rsid w:val="5DFF4E07"/>
    <w:rsid w:val="5E001A52"/>
    <w:rsid w:val="5E00D19E"/>
    <w:rsid w:val="5E04BDFC"/>
    <w:rsid w:val="5E0788E7"/>
    <w:rsid w:val="5E09C653"/>
    <w:rsid w:val="5E0AD666"/>
    <w:rsid w:val="5E0D4B57"/>
    <w:rsid w:val="5E0EF411"/>
    <w:rsid w:val="5E0EF86D"/>
    <w:rsid w:val="5E134E30"/>
    <w:rsid w:val="5E16B8D0"/>
    <w:rsid w:val="5E17A416"/>
    <w:rsid w:val="5E17D3FB"/>
    <w:rsid w:val="5E1BFEFC"/>
    <w:rsid w:val="5E1C1128"/>
    <w:rsid w:val="5E1CC6FF"/>
    <w:rsid w:val="5E1D2864"/>
    <w:rsid w:val="5E1E0AD7"/>
    <w:rsid w:val="5E1E2F61"/>
    <w:rsid w:val="5E222C9D"/>
    <w:rsid w:val="5E2242A4"/>
    <w:rsid w:val="5E26819E"/>
    <w:rsid w:val="5E2845D8"/>
    <w:rsid w:val="5E28F210"/>
    <w:rsid w:val="5E28F510"/>
    <w:rsid w:val="5E29644F"/>
    <w:rsid w:val="5E29CB48"/>
    <w:rsid w:val="5E2B7705"/>
    <w:rsid w:val="5E2F95CD"/>
    <w:rsid w:val="5E326E90"/>
    <w:rsid w:val="5E33494C"/>
    <w:rsid w:val="5E339FC2"/>
    <w:rsid w:val="5E34DD8B"/>
    <w:rsid w:val="5E353667"/>
    <w:rsid w:val="5E35B85D"/>
    <w:rsid w:val="5E38CFFA"/>
    <w:rsid w:val="5E395134"/>
    <w:rsid w:val="5E39EE2D"/>
    <w:rsid w:val="5E3ABE6D"/>
    <w:rsid w:val="5E3B2275"/>
    <w:rsid w:val="5E3F4826"/>
    <w:rsid w:val="5E3F7C6F"/>
    <w:rsid w:val="5E3FAC43"/>
    <w:rsid w:val="5E40C374"/>
    <w:rsid w:val="5E411996"/>
    <w:rsid w:val="5E45296F"/>
    <w:rsid w:val="5E47C8C8"/>
    <w:rsid w:val="5E4B6CD9"/>
    <w:rsid w:val="5E4BBD68"/>
    <w:rsid w:val="5E4C07A3"/>
    <w:rsid w:val="5E4F6DB6"/>
    <w:rsid w:val="5E4F8575"/>
    <w:rsid w:val="5E53D717"/>
    <w:rsid w:val="5E540968"/>
    <w:rsid w:val="5E553B1F"/>
    <w:rsid w:val="5E594D01"/>
    <w:rsid w:val="5E599E9D"/>
    <w:rsid w:val="5E5CB67E"/>
    <w:rsid w:val="5E5DC17E"/>
    <w:rsid w:val="5E5FA1C2"/>
    <w:rsid w:val="5E63BB56"/>
    <w:rsid w:val="5E663DD0"/>
    <w:rsid w:val="5E678421"/>
    <w:rsid w:val="5E69B3BB"/>
    <w:rsid w:val="5E6C6FC6"/>
    <w:rsid w:val="5E6DB581"/>
    <w:rsid w:val="5E6EC158"/>
    <w:rsid w:val="5E716061"/>
    <w:rsid w:val="5E71F613"/>
    <w:rsid w:val="5E753118"/>
    <w:rsid w:val="5E761400"/>
    <w:rsid w:val="5E7A5B0C"/>
    <w:rsid w:val="5E7CEAEF"/>
    <w:rsid w:val="5E7F15C6"/>
    <w:rsid w:val="5E83BAE2"/>
    <w:rsid w:val="5E858EF4"/>
    <w:rsid w:val="5E86B8E8"/>
    <w:rsid w:val="5E87F800"/>
    <w:rsid w:val="5E89A722"/>
    <w:rsid w:val="5E8BCAE1"/>
    <w:rsid w:val="5E8BD91C"/>
    <w:rsid w:val="5E8C4A8A"/>
    <w:rsid w:val="5E8CA2CF"/>
    <w:rsid w:val="5E8FDDA5"/>
    <w:rsid w:val="5E906355"/>
    <w:rsid w:val="5E9132F4"/>
    <w:rsid w:val="5E91BA58"/>
    <w:rsid w:val="5E962CBC"/>
    <w:rsid w:val="5E963C8F"/>
    <w:rsid w:val="5E974B40"/>
    <w:rsid w:val="5E97BBB2"/>
    <w:rsid w:val="5E99C0C6"/>
    <w:rsid w:val="5E99FBD4"/>
    <w:rsid w:val="5E9CCCA3"/>
    <w:rsid w:val="5E9CD0F0"/>
    <w:rsid w:val="5E9E708B"/>
    <w:rsid w:val="5E9FF85D"/>
    <w:rsid w:val="5EA31E13"/>
    <w:rsid w:val="5EA7ADBE"/>
    <w:rsid w:val="5EA8EAB8"/>
    <w:rsid w:val="5EAB90E9"/>
    <w:rsid w:val="5EADADF4"/>
    <w:rsid w:val="5EAF46A0"/>
    <w:rsid w:val="5EB00B10"/>
    <w:rsid w:val="5EB084F5"/>
    <w:rsid w:val="5EB1729F"/>
    <w:rsid w:val="5EB37921"/>
    <w:rsid w:val="5EB3C922"/>
    <w:rsid w:val="5EB3CB80"/>
    <w:rsid w:val="5EB49B40"/>
    <w:rsid w:val="5EB55AF5"/>
    <w:rsid w:val="5EB63C7F"/>
    <w:rsid w:val="5EB7C740"/>
    <w:rsid w:val="5EBAB8F9"/>
    <w:rsid w:val="5EBB5D1A"/>
    <w:rsid w:val="5EBF06D6"/>
    <w:rsid w:val="5EC0901B"/>
    <w:rsid w:val="5EC0CA6E"/>
    <w:rsid w:val="5EC0F5AC"/>
    <w:rsid w:val="5EC1D686"/>
    <w:rsid w:val="5EC66838"/>
    <w:rsid w:val="5EC790A4"/>
    <w:rsid w:val="5EC7F30F"/>
    <w:rsid w:val="5EC9263D"/>
    <w:rsid w:val="5ECA0F58"/>
    <w:rsid w:val="5ECC67CC"/>
    <w:rsid w:val="5ECD2416"/>
    <w:rsid w:val="5ECEDC98"/>
    <w:rsid w:val="5ECF18C3"/>
    <w:rsid w:val="5ED1B2B2"/>
    <w:rsid w:val="5ED2FE62"/>
    <w:rsid w:val="5ED32AA9"/>
    <w:rsid w:val="5ED54405"/>
    <w:rsid w:val="5ED57605"/>
    <w:rsid w:val="5EDA91FC"/>
    <w:rsid w:val="5EE02A97"/>
    <w:rsid w:val="5EE10CE6"/>
    <w:rsid w:val="5EE1DF61"/>
    <w:rsid w:val="5EE504DB"/>
    <w:rsid w:val="5EE69185"/>
    <w:rsid w:val="5EE95014"/>
    <w:rsid w:val="5EED11BC"/>
    <w:rsid w:val="5EEDF803"/>
    <w:rsid w:val="5EEE0D0F"/>
    <w:rsid w:val="5EEE77F0"/>
    <w:rsid w:val="5EEF633D"/>
    <w:rsid w:val="5EF559B2"/>
    <w:rsid w:val="5EF62FDB"/>
    <w:rsid w:val="5EF66016"/>
    <w:rsid w:val="5EF7B554"/>
    <w:rsid w:val="5EFB0DE5"/>
    <w:rsid w:val="5EFBB8D1"/>
    <w:rsid w:val="5EFC045C"/>
    <w:rsid w:val="5EFC2EBD"/>
    <w:rsid w:val="5EFC4DED"/>
    <w:rsid w:val="5EFCB3C7"/>
    <w:rsid w:val="5F001FD8"/>
    <w:rsid w:val="5F02CB20"/>
    <w:rsid w:val="5F02ED77"/>
    <w:rsid w:val="5F038DA2"/>
    <w:rsid w:val="5F06596E"/>
    <w:rsid w:val="5F07F765"/>
    <w:rsid w:val="5F0867D7"/>
    <w:rsid w:val="5F08B59B"/>
    <w:rsid w:val="5F0DAF09"/>
    <w:rsid w:val="5F100F8A"/>
    <w:rsid w:val="5F1015ED"/>
    <w:rsid w:val="5F10B6F4"/>
    <w:rsid w:val="5F10E9C5"/>
    <w:rsid w:val="5F11BBA6"/>
    <w:rsid w:val="5F12CB91"/>
    <w:rsid w:val="5F145D67"/>
    <w:rsid w:val="5F1496E3"/>
    <w:rsid w:val="5F15B7FB"/>
    <w:rsid w:val="5F183510"/>
    <w:rsid w:val="5F1850E5"/>
    <w:rsid w:val="5F1A9C2F"/>
    <w:rsid w:val="5F1C44CC"/>
    <w:rsid w:val="5F1C711F"/>
    <w:rsid w:val="5F1E8D3F"/>
    <w:rsid w:val="5F2002A6"/>
    <w:rsid w:val="5F27589E"/>
    <w:rsid w:val="5F2D1F3A"/>
    <w:rsid w:val="5F2F07A9"/>
    <w:rsid w:val="5F3082B7"/>
    <w:rsid w:val="5F30FD39"/>
    <w:rsid w:val="5F33EC75"/>
    <w:rsid w:val="5F33F3F3"/>
    <w:rsid w:val="5F36D04F"/>
    <w:rsid w:val="5F39F1B1"/>
    <w:rsid w:val="5F3B5AEC"/>
    <w:rsid w:val="5F3BEB79"/>
    <w:rsid w:val="5F3C521B"/>
    <w:rsid w:val="5F3CF447"/>
    <w:rsid w:val="5F3D2187"/>
    <w:rsid w:val="5F3DB033"/>
    <w:rsid w:val="5F3DDDFB"/>
    <w:rsid w:val="5F41774C"/>
    <w:rsid w:val="5F471837"/>
    <w:rsid w:val="5F47E5A5"/>
    <w:rsid w:val="5F48AE49"/>
    <w:rsid w:val="5F49182F"/>
    <w:rsid w:val="5F4AE5BA"/>
    <w:rsid w:val="5F4BFE07"/>
    <w:rsid w:val="5F527C73"/>
    <w:rsid w:val="5F5359D3"/>
    <w:rsid w:val="5F562034"/>
    <w:rsid w:val="5F598705"/>
    <w:rsid w:val="5F599F11"/>
    <w:rsid w:val="5F59CDF2"/>
    <w:rsid w:val="5F5A3C01"/>
    <w:rsid w:val="5F5A7B0E"/>
    <w:rsid w:val="5F5A94A2"/>
    <w:rsid w:val="5F600934"/>
    <w:rsid w:val="5F624796"/>
    <w:rsid w:val="5F640AA7"/>
    <w:rsid w:val="5F656534"/>
    <w:rsid w:val="5F67563E"/>
    <w:rsid w:val="5F68EB08"/>
    <w:rsid w:val="5F695011"/>
    <w:rsid w:val="5F6A78A1"/>
    <w:rsid w:val="5F6B2A12"/>
    <w:rsid w:val="5F6C46AF"/>
    <w:rsid w:val="5F6D9CCF"/>
    <w:rsid w:val="5F6DD600"/>
    <w:rsid w:val="5F6E98D7"/>
    <w:rsid w:val="5F6EF5D6"/>
    <w:rsid w:val="5F708C56"/>
    <w:rsid w:val="5F70FA47"/>
    <w:rsid w:val="5F727883"/>
    <w:rsid w:val="5F747E7C"/>
    <w:rsid w:val="5F76D0BE"/>
    <w:rsid w:val="5F7D5F62"/>
    <w:rsid w:val="5F829AD8"/>
    <w:rsid w:val="5F83696D"/>
    <w:rsid w:val="5F8588C3"/>
    <w:rsid w:val="5F8755C8"/>
    <w:rsid w:val="5F876D57"/>
    <w:rsid w:val="5F87C70D"/>
    <w:rsid w:val="5F8A9DB0"/>
    <w:rsid w:val="5F9075BB"/>
    <w:rsid w:val="5F9199F8"/>
    <w:rsid w:val="5F92E4B2"/>
    <w:rsid w:val="5F97E3DD"/>
    <w:rsid w:val="5F998593"/>
    <w:rsid w:val="5F9A1596"/>
    <w:rsid w:val="5F9BF806"/>
    <w:rsid w:val="5F9C4357"/>
    <w:rsid w:val="5FA17273"/>
    <w:rsid w:val="5FA69643"/>
    <w:rsid w:val="5FA6FFD4"/>
    <w:rsid w:val="5FA785C7"/>
    <w:rsid w:val="5FA83673"/>
    <w:rsid w:val="5FA8FB1C"/>
    <w:rsid w:val="5FADD8D4"/>
    <w:rsid w:val="5FAE0890"/>
    <w:rsid w:val="5FAF046D"/>
    <w:rsid w:val="5FB06959"/>
    <w:rsid w:val="5FB0A2CD"/>
    <w:rsid w:val="5FB16362"/>
    <w:rsid w:val="5FB21F6D"/>
    <w:rsid w:val="5FB239DE"/>
    <w:rsid w:val="5FB2E4AB"/>
    <w:rsid w:val="5FB4DAF0"/>
    <w:rsid w:val="5FB78211"/>
    <w:rsid w:val="5FBADD20"/>
    <w:rsid w:val="5FBB98D5"/>
    <w:rsid w:val="5FBF6E85"/>
    <w:rsid w:val="5FC2178E"/>
    <w:rsid w:val="5FC26AEF"/>
    <w:rsid w:val="5FC6D163"/>
    <w:rsid w:val="5FC9714A"/>
    <w:rsid w:val="5FCABCE5"/>
    <w:rsid w:val="5FCB3EB8"/>
    <w:rsid w:val="5FCD7CB2"/>
    <w:rsid w:val="5FCE57CA"/>
    <w:rsid w:val="5FCF7D83"/>
    <w:rsid w:val="5FCFD6A2"/>
    <w:rsid w:val="5FD3A116"/>
    <w:rsid w:val="5FD4050A"/>
    <w:rsid w:val="5FD49C96"/>
    <w:rsid w:val="5FD6CE0F"/>
    <w:rsid w:val="5FD95193"/>
    <w:rsid w:val="5FDC4A8C"/>
    <w:rsid w:val="5FDC67B7"/>
    <w:rsid w:val="5FDFDB39"/>
    <w:rsid w:val="5FE0306E"/>
    <w:rsid w:val="5FE0FD7F"/>
    <w:rsid w:val="5FE15B44"/>
    <w:rsid w:val="5FE1B20A"/>
    <w:rsid w:val="5FE336FD"/>
    <w:rsid w:val="5FE49EE2"/>
    <w:rsid w:val="5FE6FE05"/>
    <w:rsid w:val="5FE8C4E4"/>
    <w:rsid w:val="5FED8962"/>
    <w:rsid w:val="5FEE2C11"/>
    <w:rsid w:val="5FEED990"/>
    <w:rsid w:val="5FF041D7"/>
    <w:rsid w:val="5FF82992"/>
    <w:rsid w:val="5FF835A9"/>
    <w:rsid w:val="5FF9B75A"/>
    <w:rsid w:val="5FFA872A"/>
    <w:rsid w:val="5FFCC12E"/>
    <w:rsid w:val="5FFDCCEB"/>
    <w:rsid w:val="6000429B"/>
    <w:rsid w:val="6001F88D"/>
    <w:rsid w:val="6002872E"/>
    <w:rsid w:val="6002D8CE"/>
    <w:rsid w:val="60040FA2"/>
    <w:rsid w:val="600695DA"/>
    <w:rsid w:val="6006F7D9"/>
    <w:rsid w:val="6007A166"/>
    <w:rsid w:val="6007B00F"/>
    <w:rsid w:val="60085841"/>
    <w:rsid w:val="60092A81"/>
    <w:rsid w:val="600A97B9"/>
    <w:rsid w:val="600B7CB7"/>
    <w:rsid w:val="60141354"/>
    <w:rsid w:val="601440EE"/>
    <w:rsid w:val="60157728"/>
    <w:rsid w:val="6016027E"/>
    <w:rsid w:val="6019145D"/>
    <w:rsid w:val="601985C8"/>
    <w:rsid w:val="6019D89D"/>
    <w:rsid w:val="601A4848"/>
    <w:rsid w:val="601C354C"/>
    <w:rsid w:val="601C8D99"/>
    <w:rsid w:val="601CC26E"/>
    <w:rsid w:val="601E491D"/>
    <w:rsid w:val="601E7890"/>
    <w:rsid w:val="602122FB"/>
    <w:rsid w:val="60212D71"/>
    <w:rsid w:val="60238187"/>
    <w:rsid w:val="60286206"/>
    <w:rsid w:val="6029A545"/>
    <w:rsid w:val="602A5392"/>
    <w:rsid w:val="602C10B5"/>
    <w:rsid w:val="602C6288"/>
    <w:rsid w:val="602E1849"/>
    <w:rsid w:val="602EA8E2"/>
    <w:rsid w:val="602F0E81"/>
    <w:rsid w:val="60311413"/>
    <w:rsid w:val="603388B6"/>
    <w:rsid w:val="60342132"/>
    <w:rsid w:val="6034BC49"/>
    <w:rsid w:val="6034F4F0"/>
    <w:rsid w:val="60354FFE"/>
    <w:rsid w:val="603724BE"/>
    <w:rsid w:val="603AA1E1"/>
    <w:rsid w:val="603BE99B"/>
    <w:rsid w:val="603C12DD"/>
    <w:rsid w:val="603CC7F1"/>
    <w:rsid w:val="603CED16"/>
    <w:rsid w:val="603E82DF"/>
    <w:rsid w:val="603F1AAB"/>
    <w:rsid w:val="6040A380"/>
    <w:rsid w:val="6041442F"/>
    <w:rsid w:val="604182D5"/>
    <w:rsid w:val="6041E165"/>
    <w:rsid w:val="60435C7F"/>
    <w:rsid w:val="604407F2"/>
    <w:rsid w:val="604713C9"/>
    <w:rsid w:val="604A0800"/>
    <w:rsid w:val="604E2550"/>
    <w:rsid w:val="605019B0"/>
    <w:rsid w:val="60518B6E"/>
    <w:rsid w:val="6051A1F7"/>
    <w:rsid w:val="6053C5D9"/>
    <w:rsid w:val="605A462A"/>
    <w:rsid w:val="605BD515"/>
    <w:rsid w:val="605F6B6A"/>
    <w:rsid w:val="60630A01"/>
    <w:rsid w:val="60631606"/>
    <w:rsid w:val="6067C4BC"/>
    <w:rsid w:val="6068FED4"/>
    <w:rsid w:val="606B2ABC"/>
    <w:rsid w:val="606B9E04"/>
    <w:rsid w:val="606D1048"/>
    <w:rsid w:val="606E7439"/>
    <w:rsid w:val="606EBEB0"/>
    <w:rsid w:val="606F9D93"/>
    <w:rsid w:val="606FA80A"/>
    <w:rsid w:val="606FD46C"/>
    <w:rsid w:val="6071AE2B"/>
    <w:rsid w:val="6074028E"/>
    <w:rsid w:val="60747B7C"/>
    <w:rsid w:val="6077A088"/>
    <w:rsid w:val="60799434"/>
    <w:rsid w:val="6079E354"/>
    <w:rsid w:val="607A41F8"/>
    <w:rsid w:val="607AE536"/>
    <w:rsid w:val="607E2FDE"/>
    <w:rsid w:val="608063BE"/>
    <w:rsid w:val="60813449"/>
    <w:rsid w:val="6081518A"/>
    <w:rsid w:val="608340B7"/>
    <w:rsid w:val="6083D573"/>
    <w:rsid w:val="60874312"/>
    <w:rsid w:val="60892CC6"/>
    <w:rsid w:val="608D90C0"/>
    <w:rsid w:val="608FDE3A"/>
    <w:rsid w:val="6090ECE3"/>
    <w:rsid w:val="6096C527"/>
    <w:rsid w:val="6096CDBA"/>
    <w:rsid w:val="609A9EF5"/>
    <w:rsid w:val="609C9199"/>
    <w:rsid w:val="60A37293"/>
    <w:rsid w:val="60A42365"/>
    <w:rsid w:val="60A91278"/>
    <w:rsid w:val="60A941A4"/>
    <w:rsid w:val="60A97ADE"/>
    <w:rsid w:val="60AA15C2"/>
    <w:rsid w:val="60AA341A"/>
    <w:rsid w:val="60AACEF6"/>
    <w:rsid w:val="60AC5E39"/>
    <w:rsid w:val="60ACB9C6"/>
    <w:rsid w:val="60B06F80"/>
    <w:rsid w:val="60B0788F"/>
    <w:rsid w:val="60B089B2"/>
    <w:rsid w:val="60B0E175"/>
    <w:rsid w:val="60B12B4D"/>
    <w:rsid w:val="60B67E1B"/>
    <w:rsid w:val="60B80B57"/>
    <w:rsid w:val="60BC7D7A"/>
    <w:rsid w:val="60BD9F64"/>
    <w:rsid w:val="60BDFC68"/>
    <w:rsid w:val="60BE5EC9"/>
    <w:rsid w:val="60BE9581"/>
    <w:rsid w:val="60BF392A"/>
    <w:rsid w:val="60BF4235"/>
    <w:rsid w:val="60C62833"/>
    <w:rsid w:val="60C8C111"/>
    <w:rsid w:val="60C8C528"/>
    <w:rsid w:val="60CF3D85"/>
    <w:rsid w:val="60CF6E29"/>
    <w:rsid w:val="60CFEC9B"/>
    <w:rsid w:val="60D03FBD"/>
    <w:rsid w:val="60D07C1A"/>
    <w:rsid w:val="60D26660"/>
    <w:rsid w:val="60D2EB55"/>
    <w:rsid w:val="60DAB7BE"/>
    <w:rsid w:val="60DAC3E5"/>
    <w:rsid w:val="60DBDB43"/>
    <w:rsid w:val="60DC1367"/>
    <w:rsid w:val="60DCAFF9"/>
    <w:rsid w:val="60DCF82D"/>
    <w:rsid w:val="60DD80B9"/>
    <w:rsid w:val="60E5156C"/>
    <w:rsid w:val="60E69C50"/>
    <w:rsid w:val="60E6B302"/>
    <w:rsid w:val="60E9A5A7"/>
    <w:rsid w:val="60F02C04"/>
    <w:rsid w:val="60F29F59"/>
    <w:rsid w:val="60F5AB6F"/>
    <w:rsid w:val="60F757DC"/>
    <w:rsid w:val="61023150"/>
    <w:rsid w:val="61027A92"/>
    <w:rsid w:val="6103A908"/>
    <w:rsid w:val="6104CC56"/>
    <w:rsid w:val="61061466"/>
    <w:rsid w:val="61072439"/>
    <w:rsid w:val="610BFD3C"/>
    <w:rsid w:val="610C5E81"/>
    <w:rsid w:val="610DD59C"/>
    <w:rsid w:val="610E3226"/>
    <w:rsid w:val="6110247C"/>
    <w:rsid w:val="61116DA5"/>
    <w:rsid w:val="6112AC0B"/>
    <w:rsid w:val="61140C15"/>
    <w:rsid w:val="6116EEB6"/>
    <w:rsid w:val="61183036"/>
    <w:rsid w:val="6118ED47"/>
    <w:rsid w:val="611C016F"/>
    <w:rsid w:val="611D16E3"/>
    <w:rsid w:val="611D9D0B"/>
    <w:rsid w:val="611F8593"/>
    <w:rsid w:val="61235066"/>
    <w:rsid w:val="6128DEFD"/>
    <w:rsid w:val="612A8999"/>
    <w:rsid w:val="612AB3ED"/>
    <w:rsid w:val="612AEF39"/>
    <w:rsid w:val="613014B2"/>
    <w:rsid w:val="6132B068"/>
    <w:rsid w:val="6133223B"/>
    <w:rsid w:val="61334000"/>
    <w:rsid w:val="613402D3"/>
    <w:rsid w:val="613409F2"/>
    <w:rsid w:val="613521F3"/>
    <w:rsid w:val="6138F22A"/>
    <w:rsid w:val="6138F7AE"/>
    <w:rsid w:val="613AABFD"/>
    <w:rsid w:val="613ABE2E"/>
    <w:rsid w:val="613BFC2C"/>
    <w:rsid w:val="613DC55A"/>
    <w:rsid w:val="61414F73"/>
    <w:rsid w:val="6142092C"/>
    <w:rsid w:val="61433D32"/>
    <w:rsid w:val="614591A9"/>
    <w:rsid w:val="6145B96A"/>
    <w:rsid w:val="6146BF05"/>
    <w:rsid w:val="6148E8F8"/>
    <w:rsid w:val="614CBD6F"/>
    <w:rsid w:val="614DB1FF"/>
    <w:rsid w:val="61540B03"/>
    <w:rsid w:val="6154C671"/>
    <w:rsid w:val="615A554B"/>
    <w:rsid w:val="615A8428"/>
    <w:rsid w:val="615C7655"/>
    <w:rsid w:val="616156CA"/>
    <w:rsid w:val="6162DA26"/>
    <w:rsid w:val="6162E2A5"/>
    <w:rsid w:val="6163AEF2"/>
    <w:rsid w:val="61647F90"/>
    <w:rsid w:val="61672E31"/>
    <w:rsid w:val="61692DE5"/>
    <w:rsid w:val="616AC4FC"/>
    <w:rsid w:val="616AF057"/>
    <w:rsid w:val="61703E29"/>
    <w:rsid w:val="6170810C"/>
    <w:rsid w:val="61716E5D"/>
    <w:rsid w:val="617205EC"/>
    <w:rsid w:val="61728E53"/>
    <w:rsid w:val="61743F99"/>
    <w:rsid w:val="61745E6E"/>
    <w:rsid w:val="6175B7DB"/>
    <w:rsid w:val="61765E1A"/>
    <w:rsid w:val="6176DD0E"/>
    <w:rsid w:val="617C9C1E"/>
    <w:rsid w:val="617DB900"/>
    <w:rsid w:val="617DC95D"/>
    <w:rsid w:val="61834645"/>
    <w:rsid w:val="61867F84"/>
    <w:rsid w:val="61869861"/>
    <w:rsid w:val="61875B8D"/>
    <w:rsid w:val="618A844C"/>
    <w:rsid w:val="618A8A11"/>
    <w:rsid w:val="618C59C0"/>
    <w:rsid w:val="618DC9B4"/>
    <w:rsid w:val="61901C47"/>
    <w:rsid w:val="61906E78"/>
    <w:rsid w:val="61913700"/>
    <w:rsid w:val="619146D3"/>
    <w:rsid w:val="61917C76"/>
    <w:rsid w:val="619266B6"/>
    <w:rsid w:val="61926E0F"/>
    <w:rsid w:val="61933046"/>
    <w:rsid w:val="6195E5E5"/>
    <w:rsid w:val="61991D73"/>
    <w:rsid w:val="619B1203"/>
    <w:rsid w:val="619BAE8C"/>
    <w:rsid w:val="619D8845"/>
    <w:rsid w:val="619EF92F"/>
    <w:rsid w:val="619F042F"/>
    <w:rsid w:val="619F9E65"/>
    <w:rsid w:val="61A20E65"/>
    <w:rsid w:val="61A359CF"/>
    <w:rsid w:val="61A3F349"/>
    <w:rsid w:val="61A4B621"/>
    <w:rsid w:val="61A4FC97"/>
    <w:rsid w:val="61A6DEB9"/>
    <w:rsid w:val="61AB5653"/>
    <w:rsid w:val="61AC4EA8"/>
    <w:rsid w:val="61AD2A71"/>
    <w:rsid w:val="61AE0508"/>
    <w:rsid w:val="61AF15C9"/>
    <w:rsid w:val="61AFAA73"/>
    <w:rsid w:val="61AFF6EB"/>
    <w:rsid w:val="61B0134A"/>
    <w:rsid w:val="61B1C49D"/>
    <w:rsid w:val="61B43E75"/>
    <w:rsid w:val="61B4C0E3"/>
    <w:rsid w:val="61B5F927"/>
    <w:rsid w:val="61B86CD2"/>
    <w:rsid w:val="61B8E87C"/>
    <w:rsid w:val="61B9B00E"/>
    <w:rsid w:val="61BB5DB6"/>
    <w:rsid w:val="61BCD8F8"/>
    <w:rsid w:val="61BDF7E9"/>
    <w:rsid w:val="61C16B63"/>
    <w:rsid w:val="61C3B6E9"/>
    <w:rsid w:val="61C63CDD"/>
    <w:rsid w:val="61C6E250"/>
    <w:rsid w:val="61C8F325"/>
    <w:rsid w:val="61CC203F"/>
    <w:rsid w:val="61CC96B1"/>
    <w:rsid w:val="61CDAFC0"/>
    <w:rsid w:val="61CE93E1"/>
    <w:rsid w:val="61CEC260"/>
    <w:rsid w:val="61D481FB"/>
    <w:rsid w:val="61D60CC7"/>
    <w:rsid w:val="61D97743"/>
    <w:rsid w:val="61DB75BA"/>
    <w:rsid w:val="61DC85FD"/>
    <w:rsid w:val="61DC86B4"/>
    <w:rsid w:val="61E08031"/>
    <w:rsid w:val="61E17DDE"/>
    <w:rsid w:val="61E2E858"/>
    <w:rsid w:val="61E860B9"/>
    <w:rsid w:val="61E89F74"/>
    <w:rsid w:val="61ECB5CF"/>
    <w:rsid w:val="61EEAD86"/>
    <w:rsid w:val="61EF6499"/>
    <w:rsid w:val="61EFFEA8"/>
    <w:rsid w:val="61F39D10"/>
    <w:rsid w:val="61F60439"/>
    <w:rsid w:val="61F6DA23"/>
    <w:rsid w:val="61F70ADE"/>
    <w:rsid w:val="61F8FFF2"/>
    <w:rsid w:val="61F97DBA"/>
    <w:rsid w:val="61F9BCEF"/>
    <w:rsid w:val="61FA5F94"/>
    <w:rsid w:val="61FD11D1"/>
    <w:rsid w:val="61FE73A2"/>
    <w:rsid w:val="6204B4DF"/>
    <w:rsid w:val="62055C12"/>
    <w:rsid w:val="6205A91D"/>
    <w:rsid w:val="6206AB02"/>
    <w:rsid w:val="62074A64"/>
    <w:rsid w:val="62083F06"/>
    <w:rsid w:val="6209F1EC"/>
    <w:rsid w:val="620A5763"/>
    <w:rsid w:val="620D2C7F"/>
    <w:rsid w:val="62109932"/>
    <w:rsid w:val="6210F06E"/>
    <w:rsid w:val="6210F28B"/>
    <w:rsid w:val="62119553"/>
    <w:rsid w:val="62134161"/>
    <w:rsid w:val="62149240"/>
    <w:rsid w:val="6216D8D1"/>
    <w:rsid w:val="62180AE8"/>
    <w:rsid w:val="6218584D"/>
    <w:rsid w:val="621EC41C"/>
    <w:rsid w:val="62200DF3"/>
    <w:rsid w:val="62207DF7"/>
    <w:rsid w:val="62244778"/>
    <w:rsid w:val="62248964"/>
    <w:rsid w:val="6224902E"/>
    <w:rsid w:val="6224CACE"/>
    <w:rsid w:val="622A638E"/>
    <w:rsid w:val="622A654E"/>
    <w:rsid w:val="622C0664"/>
    <w:rsid w:val="622EA9C0"/>
    <w:rsid w:val="62304C48"/>
    <w:rsid w:val="6231A6C3"/>
    <w:rsid w:val="62320D0C"/>
    <w:rsid w:val="62324C05"/>
    <w:rsid w:val="6234DE5F"/>
    <w:rsid w:val="6236A018"/>
    <w:rsid w:val="623C0820"/>
    <w:rsid w:val="623CEB8F"/>
    <w:rsid w:val="623E6A66"/>
    <w:rsid w:val="62403957"/>
    <w:rsid w:val="6240696C"/>
    <w:rsid w:val="624075C3"/>
    <w:rsid w:val="6240E5D1"/>
    <w:rsid w:val="624101F4"/>
    <w:rsid w:val="6241621E"/>
    <w:rsid w:val="624679F8"/>
    <w:rsid w:val="62489360"/>
    <w:rsid w:val="624A6649"/>
    <w:rsid w:val="62504AFF"/>
    <w:rsid w:val="6251053E"/>
    <w:rsid w:val="6251BD56"/>
    <w:rsid w:val="6251C573"/>
    <w:rsid w:val="62536CFB"/>
    <w:rsid w:val="625504C2"/>
    <w:rsid w:val="62589AB8"/>
    <w:rsid w:val="625963F4"/>
    <w:rsid w:val="625B4DB8"/>
    <w:rsid w:val="625CB3CD"/>
    <w:rsid w:val="625D624F"/>
    <w:rsid w:val="625E3AE7"/>
    <w:rsid w:val="625F8991"/>
    <w:rsid w:val="62601A6E"/>
    <w:rsid w:val="62630463"/>
    <w:rsid w:val="6264BC1A"/>
    <w:rsid w:val="62659E2F"/>
    <w:rsid w:val="6266CA5C"/>
    <w:rsid w:val="62683196"/>
    <w:rsid w:val="62686DC7"/>
    <w:rsid w:val="6268D49E"/>
    <w:rsid w:val="626A91FF"/>
    <w:rsid w:val="626A964D"/>
    <w:rsid w:val="626AFECF"/>
    <w:rsid w:val="626C254D"/>
    <w:rsid w:val="626DC8C9"/>
    <w:rsid w:val="626F2C2B"/>
    <w:rsid w:val="6271EAC5"/>
    <w:rsid w:val="6273247F"/>
    <w:rsid w:val="62745D0D"/>
    <w:rsid w:val="62748DF6"/>
    <w:rsid w:val="62757EBD"/>
    <w:rsid w:val="62765510"/>
    <w:rsid w:val="62780410"/>
    <w:rsid w:val="6278AEEE"/>
    <w:rsid w:val="6279FCFB"/>
    <w:rsid w:val="627BBA9B"/>
    <w:rsid w:val="627D8051"/>
    <w:rsid w:val="6284B64F"/>
    <w:rsid w:val="62851D80"/>
    <w:rsid w:val="6286ED5F"/>
    <w:rsid w:val="62884893"/>
    <w:rsid w:val="6288BDB2"/>
    <w:rsid w:val="628A0644"/>
    <w:rsid w:val="628AAB35"/>
    <w:rsid w:val="628B3994"/>
    <w:rsid w:val="6290CD36"/>
    <w:rsid w:val="62913DAA"/>
    <w:rsid w:val="6293EA4B"/>
    <w:rsid w:val="629748B0"/>
    <w:rsid w:val="6298947C"/>
    <w:rsid w:val="6298E25B"/>
    <w:rsid w:val="62998874"/>
    <w:rsid w:val="6299BDB6"/>
    <w:rsid w:val="629A5A5F"/>
    <w:rsid w:val="629CA315"/>
    <w:rsid w:val="62A4B4EC"/>
    <w:rsid w:val="62A95E55"/>
    <w:rsid w:val="62AA1285"/>
    <w:rsid w:val="62AE5A55"/>
    <w:rsid w:val="62AEEE86"/>
    <w:rsid w:val="62B25B5A"/>
    <w:rsid w:val="62B3E3DC"/>
    <w:rsid w:val="62B45BC7"/>
    <w:rsid w:val="62B576A7"/>
    <w:rsid w:val="62B70234"/>
    <w:rsid w:val="62BAD90C"/>
    <w:rsid w:val="62BE95EA"/>
    <w:rsid w:val="62BF3B8F"/>
    <w:rsid w:val="62BFCAAD"/>
    <w:rsid w:val="62C02531"/>
    <w:rsid w:val="62C207E8"/>
    <w:rsid w:val="62C25D54"/>
    <w:rsid w:val="62C35401"/>
    <w:rsid w:val="62C50DCD"/>
    <w:rsid w:val="62C7BF0C"/>
    <w:rsid w:val="62CA9EE1"/>
    <w:rsid w:val="62CAB340"/>
    <w:rsid w:val="62CBE513"/>
    <w:rsid w:val="62CD48B7"/>
    <w:rsid w:val="62CD567F"/>
    <w:rsid w:val="62D0BD9E"/>
    <w:rsid w:val="62D1043F"/>
    <w:rsid w:val="62D28ED3"/>
    <w:rsid w:val="62D3EF53"/>
    <w:rsid w:val="62D41BD8"/>
    <w:rsid w:val="62D69DD8"/>
    <w:rsid w:val="62D6FD2C"/>
    <w:rsid w:val="62D8C540"/>
    <w:rsid w:val="62DA3D85"/>
    <w:rsid w:val="62DC28B1"/>
    <w:rsid w:val="62DC9EE3"/>
    <w:rsid w:val="62DCE753"/>
    <w:rsid w:val="62DD5428"/>
    <w:rsid w:val="62DD84E5"/>
    <w:rsid w:val="62DDA6A9"/>
    <w:rsid w:val="62E1D6BC"/>
    <w:rsid w:val="62E4003C"/>
    <w:rsid w:val="62E5CB01"/>
    <w:rsid w:val="62E62FAA"/>
    <w:rsid w:val="62EA17C3"/>
    <w:rsid w:val="62EA24A8"/>
    <w:rsid w:val="62F0CC55"/>
    <w:rsid w:val="62F59EE9"/>
    <w:rsid w:val="62F65B4B"/>
    <w:rsid w:val="62F8E83E"/>
    <w:rsid w:val="62F927EF"/>
    <w:rsid w:val="62FA2E13"/>
    <w:rsid w:val="63004041"/>
    <w:rsid w:val="6304C184"/>
    <w:rsid w:val="630721B2"/>
    <w:rsid w:val="6308AC2C"/>
    <w:rsid w:val="6309243E"/>
    <w:rsid w:val="630CB72E"/>
    <w:rsid w:val="630D5625"/>
    <w:rsid w:val="631098A4"/>
    <w:rsid w:val="6310D9F3"/>
    <w:rsid w:val="6310DED1"/>
    <w:rsid w:val="6312D9C8"/>
    <w:rsid w:val="63146A90"/>
    <w:rsid w:val="63147434"/>
    <w:rsid w:val="6314CD92"/>
    <w:rsid w:val="63164497"/>
    <w:rsid w:val="6318F266"/>
    <w:rsid w:val="6319D895"/>
    <w:rsid w:val="631BEB8B"/>
    <w:rsid w:val="631BEF95"/>
    <w:rsid w:val="63203887"/>
    <w:rsid w:val="632092DC"/>
    <w:rsid w:val="6321415A"/>
    <w:rsid w:val="63222641"/>
    <w:rsid w:val="6322FB4D"/>
    <w:rsid w:val="63241ABD"/>
    <w:rsid w:val="63258D12"/>
    <w:rsid w:val="63271F97"/>
    <w:rsid w:val="63294FA2"/>
    <w:rsid w:val="632A0ED1"/>
    <w:rsid w:val="632E9C76"/>
    <w:rsid w:val="6331C5A6"/>
    <w:rsid w:val="6332A0D5"/>
    <w:rsid w:val="6333338C"/>
    <w:rsid w:val="6333E6F1"/>
    <w:rsid w:val="6333E9A6"/>
    <w:rsid w:val="6334C2F7"/>
    <w:rsid w:val="63362BAA"/>
    <w:rsid w:val="6336E60A"/>
    <w:rsid w:val="63374680"/>
    <w:rsid w:val="6337B5BA"/>
    <w:rsid w:val="633B0B81"/>
    <w:rsid w:val="633B1D2C"/>
    <w:rsid w:val="633D53E0"/>
    <w:rsid w:val="63417E0A"/>
    <w:rsid w:val="6344A5D9"/>
    <w:rsid w:val="6346AD03"/>
    <w:rsid w:val="63474F92"/>
    <w:rsid w:val="63475637"/>
    <w:rsid w:val="63496010"/>
    <w:rsid w:val="63498B21"/>
    <w:rsid w:val="6349CF59"/>
    <w:rsid w:val="634A5929"/>
    <w:rsid w:val="634CF5F1"/>
    <w:rsid w:val="63512EA5"/>
    <w:rsid w:val="6351FF5F"/>
    <w:rsid w:val="6352FB82"/>
    <w:rsid w:val="63551EC6"/>
    <w:rsid w:val="6356C9DA"/>
    <w:rsid w:val="6356E33E"/>
    <w:rsid w:val="635AAE4A"/>
    <w:rsid w:val="635CD86E"/>
    <w:rsid w:val="635DB68D"/>
    <w:rsid w:val="635E6957"/>
    <w:rsid w:val="635EAD59"/>
    <w:rsid w:val="63608A16"/>
    <w:rsid w:val="63617C20"/>
    <w:rsid w:val="6362468F"/>
    <w:rsid w:val="63648731"/>
    <w:rsid w:val="6367D1A9"/>
    <w:rsid w:val="6367E745"/>
    <w:rsid w:val="6368F751"/>
    <w:rsid w:val="636A26AE"/>
    <w:rsid w:val="636C8D0E"/>
    <w:rsid w:val="636C9946"/>
    <w:rsid w:val="636DD51A"/>
    <w:rsid w:val="636E6AF7"/>
    <w:rsid w:val="636E89CC"/>
    <w:rsid w:val="636EC32D"/>
    <w:rsid w:val="636FD460"/>
    <w:rsid w:val="6370CE21"/>
    <w:rsid w:val="6371431A"/>
    <w:rsid w:val="63720F09"/>
    <w:rsid w:val="63747162"/>
    <w:rsid w:val="6374F99F"/>
    <w:rsid w:val="63761429"/>
    <w:rsid w:val="637643B8"/>
    <w:rsid w:val="6376D66A"/>
    <w:rsid w:val="637AC398"/>
    <w:rsid w:val="637BEAA8"/>
    <w:rsid w:val="637D3ECB"/>
    <w:rsid w:val="637D85D9"/>
    <w:rsid w:val="637E9566"/>
    <w:rsid w:val="63821AEC"/>
    <w:rsid w:val="63837374"/>
    <w:rsid w:val="638395D1"/>
    <w:rsid w:val="638398CE"/>
    <w:rsid w:val="6383A22E"/>
    <w:rsid w:val="63866CD8"/>
    <w:rsid w:val="638A1B22"/>
    <w:rsid w:val="638B6B04"/>
    <w:rsid w:val="638CAECE"/>
    <w:rsid w:val="638D1A06"/>
    <w:rsid w:val="638D8F4C"/>
    <w:rsid w:val="638EA10D"/>
    <w:rsid w:val="638F19A2"/>
    <w:rsid w:val="638FB9EB"/>
    <w:rsid w:val="63912CF2"/>
    <w:rsid w:val="6391A895"/>
    <w:rsid w:val="639743F7"/>
    <w:rsid w:val="639BEC79"/>
    <w:rsid w:val="639C3B36"/>
    <w:rsid w:val="639CF74B"/>
    <w:rsid w:val="639D5D01"/>
    <w:rsid w:val="63A2FD26"/>
    <w:rsid w:val="63A315D1"/>
    <w:rsid w:val="63A452DB"/>
    <w:rsid w:val="63A490B4"/>
    <w:rsid w:val="63A4E92E"/>
    <w:rsid w:val="63A58EBA"/>
    <w:rsid w:val="63A6EFAF"/>
    <w:rsid w:val="63A886BA"/>
    <w:rsid w:val="63ABF4C7"/>
    <w:rsid w:val="63AC3DC7"/>
    <w:rsid w:val="63AE3C5C"/>
    <w:rsid w:val="63AF9428"/>
    <w:rsid w:val="63B1371D"/>
    <w:rsid w:val="63B3F555"/>
    <w:rsid w:val="63B55C93"/>
    <w:rsid w:val="63B6E2A1"/>
    <w:rsid w:val="63B93EDE"/>
    <w:rsid w:val="63B940AF"/>
    <w:rsid w:val="63B9BEBE"/>
    <w:rsid w:val="63BC0C41"/>
    <w:rsid w:val="63BD0887"/>
    <w:rsid w:val="63BD920F"/>
    <w:rsid w:val="63BE8B3B"/>
    <w:rsid w:val="63C02739"/>
    <w:rsid w:val="63C033EA"/>
    <w:rsid w:val="63C3EF0B"/>
    <w:rsid w:val="63C43B3F"/>
    <w:rsid w:val="63C9C1A5"/>
    <w:rsid w:val="63CB48B6"/>
    <w:rsid w:val="63CCFBEC"/>
    <w:rsid w:val="63CE40EF"/>
    <w:rsid w:val="63CE4A5B"/>
    <w:rsid w:val="63CEDF95"/>
    <w:rsid w:val="63D0A6FC"/>
    <w:rsid w:val="63D2A9FB"/>
    <w:rsid w:val="63D2E71B"/>
    <w:rsid w:val="63D434E0"/>
    <w:rsid w:val="63D4A4F3"/>
    <w:rsid w:val="63DBAE5C"/>
    <w:rsid w:val="63DE04FF"/>
    <w:rsid w:val="63E28995"/>
    <w:rsid w:val="63E4EADF"/>
    <w:rsid w:val="63EC038C"/>
    <w:rsid w:val="63ECC1D2"/>
    <w:rsid w:val="63EDE54B"/>
    <w:rsid w:val="63EEF794"/>
    <w:rsid w:val="63EF4A69"/>
    <w:rsid w:val="63F407C4"/>
    <w:rsid w:val="63F42939"/>
    <w:rsid w:val="63FAE33D"/>
    <w:rsid w:val="63FCDAC1"/>
    <w:rsid w:val="63FFB646"/>
    <w:rsid w:val="64006EB6"/>
    <w:rsid w:val="64017DBF"/>
    <w:rsid w:val="64030E09"/>
    <w:rsid w:val="6403EF37"/>
    <w:rsid w:val="6404294F"/>
    <w:rsid w:val="64051BF3"/>
    <w:rsid w:val="6405DDF9"/>
    <w:rsid w:val="6406245E"/>
    <w:rsid w:val="6408117B"/>
    <w:rsid w:val="64091BDF"/>
    <w:rsid w:val="6409DDC8"/>
    <w:rsid w:val="640EA07D"/>
    <w:rsid w:val="6413359C"/>
    <w:rsid w:val="64133E63"/>
    <w:rsid w:val="641667AE"/>
    <w:rsid w:val="641C0531"/>
    <w:rsid w:val="641E22C0"/>
    <w:rsid w:val="64212CF0"/>
    <w:rsid w:val="6421F455"/>
    <w:rsid w:val="64236689"/>
    <w:rsid w:val="64260B32"/>
    <w:rsid w:val="64267534"/>
    <w:rsid w:val="642900C1"/>
    <w:rsid w:val="6429CD4D"/>
    <w:rsid w:val="642B6DEE"/>
    <w:rsid w:val="642CDE3A"/>
    <w:rsid w:val="642E0079"/>
    <w:rsid w:val="642E4B00"/>
    <w:rsid w:val="642F9978"/>
    <w:rsid w:val="64314BC3"/>
    <w:rsid w:val="6433DDDE"/>
    <w:rsid w:val="6437CD0B"/>
    <w:rsid w:val="6439E8BD"/>
    <w:rsid w:val="643BFAAB"/>
    <w:rsid w:val="643CA5AF"/>
    <w:rsid w:val="643D47F7"/>
    <w:rsid w:val="643E45CC"/>
    <w:rsid w:val="6441908D"/>
    <w:rsid w:val="64428DCF"/>
    <w:rsid w:val="64430627"/>
    <w:rsid w:val="64448AB2"/>
    <w:rsid w:val="6444A0AB"/>
    <w:rsid w:val="6444DB6B"/>
    <w:rsid w:val="6445BD50"/>
    <w:rsid w:val="6447D2E7"/>
    <w:rsid w:val="64493A9C"/>
    <w:rsid w:val="644E8D55"/>
    <w:rsid w:val="644EE10B"/>
    <w:rsid w:val="644F3D8D"/>
    <w:rsid w:val="644F406C"/>
    <w:rsid w:val="6452385E"/>
    <w:rsid w:val="6453F6BE"/>
    <w:rsid w:val="6457ACA3"/>
    <w:rsid w:val="645800BA"/>
    <w:rsid w:val="645A3847"/>
    <w:rsid w:val="645B470B"/>
    <w:rsid w:val="645EAC3F"/>
    <w:rsid w:val="6460A9CD"/>
    <w:rsid w:val="6462FBDC"/>
    <w:rsid w:val="646756AC"/>
    <w:rsid w:val="646A7A19"/>
    <w:rsid w:val="646F481E"/>
    <w:rsid w:val="64732028"/>
    <w:rsid w:val="64762E0A"/>
    <w:rsid w:val="6476E0C7"/>
    <w:rsid w:val="64791320"/>
    <w:rsid w:val="647946C3"/>
    <w:rsid w:val="647D48FD"/>
    <w:rsid w:val="647DC4FD"/>
    <w:rsid w:val="64819066"/>
    <w:rsid w:val="64841C58"/>
    <w:rsid w:val="64883D86"/>
    <w:rsid w:val="64893E2D"/>
    <w:rsid w:val="648AC098"/>
    <w:rsid w:val="648BAE5C"/>
    <w:rsid w:val="648BF3EB"/>
    <w:rsid w:val="648C2A1E"/>
    <w:rsid w:val="648FA44A"/>
    <w:rsid w:val="648FF49A"/>
    <w:rsid w:val="649197D7"/>
    <w:rsid w:val="6491E19A"/>
    <w:rsid w:val="64926545"/>
    <w:rsid w:val="64931C83"/>
    <w:rsid w:val="6493FA29"/>
    <w:rsid w:val="6494BE9A"/>
    <w:rsid w:val="6494E1C1"/>
    <w:rsid w:val="64972FA8"/>
    <w:rsid w:val="64999D0D"/>
    <w:rsid w:val="649A1260"/>
    <w:rsid w:val="649A192B"/>
    <w:rsid w:val="649A7577"/>
    <w:rsid w:val="649B0251"/>
    <w:rsid w:val="649BA712"/>
    <w:rsid w:val="649BF769"/>
    <w:rsid w:val="64A07077"/>
    <w:rsid w:val="64A08A7D"/>
    <w:rsid w:val="64A1D991"/>
    <w:rsid w:val="64A337E8"/>
    <w:rsid w:val="64A6794B"/>
    <w:rsid w:val="64A956A5"/>
    <w:rsid w:val="64AD6B37"/>
    <w:rsid w:val="64AF99B6"/>
    <w:rsid w:val="64B0EA6B"/>
    <w:rsid w:val="64B3B5F9"/>
    <w:rsid w:val="64B49333"/>
    <w:rsid w:val="64B57929"/>
    <w:rsid w:val="64BAA0A4"/>
    <w:rsid w:val="64BB1A61"/>
    <w:rsid w:val="64BD0BD7"/>
    <w:rsid w:val="64BDF738"/>
    <w:rsid w:val="64BE6A1F"/>
    <w:rsid w:val="64C0C6C1"/>
    <w:rsid w:val="64C2B870"/>
    <w:rsid w:val="64C3A874"/>
    <w:rsid w:val="64C7D565"/>
    <w:rsid w:val="64C82912"/>
    <w:rsid w:val="64C8B225"/>
    <w:rsid w:val="64CA9157"/>
    <w:rsid w:val="64CC050A"/>
    <w:rsid w:val="64CC0677"/>
    <w:rsid w:val="64CC0D75"/>
    <w:rsid w:val="64CCC595"/>
    <w:rsid w:val="64CD02C2"/>
    <w:rsid w:val="64CD4835"/>
    <w:rsid w:val="64CDA3C3"/>
    <w:rsid w:val="64CF1916"/>
    <w:rsid w:val="64CFBAC2"/>
    <w:rsid w:val="64D18F45"/>
    <w:rsid w:val="64D28CFA"/>
    <w:rsid w:val="64D312BF"/>
    <w:rsid w:val="64D463A5"/>
    <w:rsid w:val="64D4C0E1"/>
    <w:rsid w:val="64D4EB97"/>
    <w:rsid w:val="64D54B90"/>
    <w:rsid w:val="64D6D941"/>
    <w:rsid w:val="64D8E8D0"/>
    <w:rsid w:val="64DA9C87"/>
    <w:rsid w:val="64DB22E5"/>
    <w:rsid w:val="64DC6D35"/>
    <w:rsid w:val="64DF213D"/>
    <w:rsid w:val="64DF70EB"/>
    <w:rsid w:val="64E091AE"/>
    <w:rsid w:val="64E523C6"/>
    <w:rsid w:val="64EBD3D9"/>
    <w:rsid w:val="64EC3077"/>
    <w:rsid w:val="64EE737F"/>
    <w:rsid w:val="64EE7E6B"/>
    <w:rsid w:val="64EED581"/>
    <w:rsid w:val="64F17990"/>
    <w:rsid w:val="64F1B28D"/>
    <w:rsid w:val="64F2485D"/>
    <w:rsid w:val="64F53FE8"/>
    <w:rsid w:val="64F621E2"/>
    <w:rsid w:val="64F63F7E"/>
    <w:rsid w:val="64F68C83"/>
    <w:rsid w:val="64F70737"/>
    <w:rsid w:val="64F7D6FC"/>
    <w:rsid w:val="64F92C1A"/>
    <w:rsid w:val="64FA8479"/>
    <w:rsid w:val="64FA9804"/>
    <w:rsid w:val="64FCE653"/>
    <w:rsid w:val="65000AB5"/>
    <w:rsid w:val="65008278"/>
    <w:rsid w:val="65017867"/>
    <w:rsid w:val="65031D6C"/>
    <w:rsid w:val="6503C0C9"/>
    <w:rsid w:val="6506674C"/>
    <w:rsid w:val="65088D43"/>
    <w:rsid w:val="6508E450"/>
    <w:rsid w:val="650902D6"/>
    <w:rsid w:val="65092EA5"/>
    <w:rsid w:val="650A4372"/>
    <w:rsid w:val="650A81B8"/>
    <w:rsid w:val="650D78A8"/>
    <w:rsid w:val="650DF0C5"/>
    <w:rsid w:val="650FD1DA"/>
    <w:rsid w:val="651049A1"/>
    <w:rsid w:val="65110F7B"/>
    <w:rsid w:val="6514728C"/>
    <w:rsid w:val="651592F3"/>
    <w:rsid w:val="6516234F"/>
    <w:rsid w:val="65167AD2"/>
    <w:rsid w:val="65186ABF"/>
    <w:rsid w:val="6518BC2D"/>
    <w:rsid w:val="651B8EAD"/>
    <w:rsid w:val="651DE2D8"/>
    <w:rsid w:val="65219B9C"/>
    <w:rsid w:val="6523A9F2"/>
    <w:rsid w:val="652406CE"/>
    <w:rsid w:val="65247B1D"/>
    <w:rsid w:val="65253552"/>
    <w:rsid w:val="6526F004"/>
    <w:rsid w:val="6529237B"/>
    <w:rsid w:val="65292892"/>
    <w:rsid w:val="652A5782"/>
    <w:rsid w:val="652A7AB1"/>
    <w:rsid w:val="652E1CA3"/>
    <w:rsid w:val="652F98C0"/>
    <w:rsid w:val="65314E54"/>
    <w:rsid w:val="653369E1"/>
    <w:rsid w:val="6533957B"/>
    <w:rsid w:val="6534C73D"/>
    <w:rsid w:val="65353006"/>
    <w:rsid w:val="65354295"/>
    <w:rsid w:val="6536BCDC"/>
    <w:rsid w:val="6537065E"/>
    <w:rsid w:val="6537C774"/>
    <w:rsid w:val="65392A9F"/>
    <w:rsid w:val="6539E694"/>
    <w:rsid w:val="65404D1B"/>
    <w:rsid w:val="65462AFA"/>
    <w:rsid w:val="6548CC00"/>
    <w:rsid w:val="6549E001"/>
    <w:rsid w:val="654FC444"/>
    <w:rsid w:val="6554FA91"/>
    <w:rsid w:val="6555C74C"/>
    <w:rsid w:val="655841CC"/>
    <w:rsid w:val="655A13F0"/>
    <w:rsid w:val="655A4382"/>
    <w:rsid w:val="655AF95F"/>
    <w:rsid w:val="655CDD81"/>
    <w:rsid w:val="655DB561"/>
    <w:rsid w:val="655DFA0F"/>
    <w:rsid w:val="655EAB17"/>
    <w:rsid w:val="6560BB82"/>
    <w:rsid w:val="6564A643"/>
    <w:rsid w:val="65673CED"/>
    <w:rsid w:val="6569B7C7"/>
    <w:rsid w:val="656C96EA"/>
    <w:rsid w:val="65718EE7"/>
    <w:rsid w:val="65748F3D"/>
    <w:rsid w:val="65751EDB"/>
    <w:rsid w:val="6576B42A"/>
    <w:rsid w:val="65772309"/>
    <w:rsid w:val="6577C1E0"/>
    <w:rsid w:val="657897A5"/>
    <w:rsid w:val="65794F9A"/>
    <w:rsid w:val="657966DF"/>
    <w:rsid w:val="657AA676"/>
    <w:rsid w:val="657ADC06"/>
    <w:rsid w:val="657CF778"/>
    <w:rsid w:val="65803422"/>
    <w:rsid w:val="65838F87"/>
    <w:rsid w:val="658409C1"/>
    <w:rsid w:val="65850EC8"/>
    <w:rsid w:val="65871487"/>
    <w:rsid w:val="65881D48"/>
    <w:rsid w:val="658A7BE6"/>
    <w:rsid w:val="658BE0D1"/>
    <w:rsid w:val="658E8C4E"/>
    <w:rsid w:val="6590236A"/>
    <w:rsid w:val="65903D3F"/>
    <w:rsid w:val="6593E265"/>
    <w:rsid w:val="6594F310"/>
    <w:rsid w:val="6595941F"/>
    <w:rsid w:val="65969B94"/>
    <w:rsid w:val="65973379"/>
    <w:rsid w:val="6598CBB5"/>
    <w:rsid w:val="6599BE7F"/>
    <w:rsid w:val="659B8F9B"/>
    <w:rsid w:val="659CB0F6"/>
    <w:rsid w:val="659DF6B2"/>
    <w:rsid w:val="65A1146B"/>
    <w:rsid w:val="65A3A3F4"/>
    <w:rsid w:val="65A49361"/>
    <w:rsid w:val="65A499F3"/>
    <w:rsid w:val="65A50C3F"/>
    <w:rsid w:val="65A76710"/>
    <w:rsid w:val="65A87072"/>
    <w:rsid w:val="65ACE5E8"/>
    <w:rsid w:val="65AEA478"/>
    <w:rsid w:val="65AF74F2"/>
    <w:rsid w:val="65B14C6E"/>
    <w:rsid w:val="65B2F609"/>
    <w:rsid w:val="65B38BD3"/>
    <w:rsid w:val="65B8C9C0"/>
    <w:rsid w:val="65B8D7B1"/>
    <w:rsid w:val="65B9734F"/>
    <w:rsid w:val="65B9FF93"/>
    <w:rsid w:val="65BAFF96"/>
    <w:rsid w:val="65BE85B4"/>
    <w:rsid w:val="65BEE533"/>
    <w:rsid w:val="65BF3433"/>
    <w:rsid w:val="65C0253C"/>
    <w:rsid w:val="65C2D200"/>
    <w:rsid w:val="65C3BE79"/>
    <w:rsid w:val="65C42EFD"/>
    <w:rsid w:val="65C7A520"/>
    <w:rsid w:val="65C7AF60"/>
    <w:rsid w:val="65CA1256"/>
    <w:rsid w:val="65D0C9CF"/>
    <w:rsid w:val="65D0D8A1"/>
    <w:rsid w:val="65D4EF1A"/>
    <w:rsid w:val="65D6A3C2"/>
    <w:rsid w:val="65DAE615"/>
    <w:rsid w:val="65DB8586"/>
    <w:rsid w:val="65DCA6CB"/>
    <w:rsid w:val="65DD5142"/>
    <w:rsid w:val="65DE8406"/>
    <w:rsid w:val="65E0BA38"/>
    <w:rsid w:val="65E0F979"/>
    <w:rsid w:val="65E1107A"/>
    <w:rsid w:val="65E1BC1B"/>
    <w:rsid w:val="65E3A3C4"/>
    <w:rsid w:val="65E7480E"/>
    <w:rsid w:val="65E7B28A"/>
    <w:rsid w:val="65E891D2"/>
    <w:rsid w:val="65E98156"/>
    <w:rsid w:val="65E9AA1A"/>
    <w:rsid w:val="65E9F3AB"/>
    <w:rsid w:val="65EB1210"/>
    <w:rsid w:val="65EBFB53"/>
    <w:rsid w:val="65F07E48"/>
    <w:rsid w:val="65F0A204"/>
    <w:rsid w:val="65F2D9E3"/>
    <w:rsid w:val="65F3FBAA"/>
    <w:rsid w:val="65F42521"/>
    <w:rsid w:val="65F5ABCE"/>
    <w:rsid w:val="65F63854"/>
    <w:rsid w:val="65F80BB2"/>
    <w:rsid w:val="65F98A42"/>
    <w:rsid w:val="65F9B563"/>
    <w:rsid w:val="65F9EF6B"/>
    <w:rsid w:val="65FA33A0"/>
    <w:rsid w:val="65FD2B6F"/>
    <w:rsid w:val="65FDEB57"/>
    <w:rsid w:val="65FF60DE"/>
    <w:rsid w:val="66005650"/>
    <w:rsid w:val="66018E96"/>
    <w:rsid w:val="6602B33C"/>
    <w:rsid w:val="66082E1D"/>
    <w:rsid w:val="6608E535"/>
    <w:rsid w:val="660BA5E7"/>
    <w:rsid w:val="660C98A4"/>
    <w:rsid w:val="660F89DF"/>
    <w:rsid w:val="6610B665"/>
    <w:rsid w:val="66133FFE"/>
    <w:rsid w:val="661426F2"/>
    <w:rsid w:val="6614F4E3"/>
    <w:rsid w:val="6615EEB3"/>
    <w:rsid w:val="6617F7F3"/>
    <w:rsid w:val="66180C63"/>
    <w:rsid w:val="661941C8"/>
    <w:rsid w:val="661A0CF4"/>
    <w:rsid w:val="661AC966"/>
    <w:rsid w:val="661D2554"/>
    <w:rsid w:val="66207EFA"/>
    <w:rsid w:val="66242312"/>
    <w:rsid w:val="66270E29"/>
    <w:rsid w:val="66274DEF"/>
    <w:rsid w:val="66276F2D"/>
    <w:rsid w:val="6627A05B"/>
    <w:rsid w:val="662A5402"/>
    <w:rsid w:val="662ADB89"/>
    <w:rsid w:val="662CDAC3"/>
    <w:rsid w:val="663162AB"/>
    <w:rsid w:val="663240AA"/>
    <w:rsid w:val="663579C2"/>
    <w:rsid w:val="66364342"/>
    <w:rsid w:val="6636A738"/>
    <w:rsid w:val="66386F5C"/>
    <w:rsid w:val="6638DCD8"/>
    <w:rsid w:val="6638F92A"/>
    <w:rsid w:val="66398281"/>
    <w:rsid w:val="663BCA56"/>
    <w:rsid w:val="663EED58"/>
    <w:rsid w:val="664219D5"/>
    <w:rsid w:val="664235F1"/>
    <w:rsid w:val="6644BB01"/>
    <w:rsid w:val="66467550"/>
    <w:rsid w:val="6647216F"/>
    <w:rsid w:val="664794F7"/>
    <w:rsid w:val="6648F996"/>
    <w:rsid w:val="664B92DB"/>
    <w:rsid w:val="664D6EA4"/>
    <w:rsid w:val="665180E5"/>
    <w:rsid w:val="6651C08F"/>
    <w:rsid w:val="6651D134"/>
    <w:rsid w:val="66578CEE"/>
    <w:rsid w:val="6657B3A9"/>
    <w:rsid w:val="66587B85"/>
    <w:rsid w:val="665A3EF9"/>
    <w:rsid w:val="665C5B8F"/>
    <w:rsid w:val="665D8F3A"/>
    <w:rsid w:val="66600423"/>
    <w:rsid w:val="6661372E"/>
    <w:rsid w:val="666201F5"/>
    <w:rsid w:val="66627C80"/>
    <w:rsid w:val="6665712D"/>
    <w:rsid w:val="666676D2"/>
    <w:rsid w:val="66676131"/>
    <w:rsid w:val="666EAD41"/>
    <w:rsid w:val="6670BBB0"/>
    <w:rsid w:val="66715349"/>
    <w:rsid w:val="6671A07D"/>
    <w:rsid w:val="6671A5D1"/>
    <w:rsid w:val="6673196E"/>
    <w:rsid w:val="6673E7EA"/>
    <w:rsid w:val="66752DF6"/>
    <w:rsid w:val="6677C712"/>
    <w:rsid w:val="667BAB23"/>
    <w:rsid w:val="667CBD54"/>
    <w:rsid w:val="667CF42E"/>
    <w:rsid w:val="667D1CE4"/>
    <w:rsid w:val="6680E75F"/>
    <w:rsid w:val="66820EAE"/>
    <w:rsid w:val="668237CC"/>
    <w:rsid w:val="6684DD06"/>
    <w:rsid w:val="6686FB7E"/>
    <w:rsid w:val="668B1B9E"/>
    <w:rsid w:val="668BFA9A"/>
    <w:rsid w:val="668C6049"/>
    <w:rsid w:val="668CB4E4"/>
    <w:rsid w:val="668E76ED"/>
    <w:rsid w:val="669837A1"/>
    <w:rsid w:val="6698984A"/>
    <w:rsid w:val="669B15CD"/>
    <w:rsid w:val="669C0C7A"/>
    <w:rsid w:val="669F63CB"/>
    <w:rsid w:val="66A17DAB"/>
    <w:rsid w:val="66A2868A"/>
    <w:rsid w:val="66A50E86"/>
    <w:rsid w:val="66A54BDE"/>
    <w:rsid w:val="66A8509A"/>
    <w:rsid w:val="66A8A6C7"/>
    <w:rsid w:val="66AA65E2"/>
    <w:rsid w:val="66ABEED2"/>
    <w:rsid w:val="66ACA983"/>
    <w:rsid w:val="66AD4364"/>
    <w:rsid w:val="66AE37AE"/>
    <w:rsid w:val="66B24914"/>
    <w:rsid w:val="66B2B896"/>
    <w:rsid w:val="66B3F600"/>
    <w:rsid w:val="66B53DC8"/>
    <w:rsid w:val="66B61874"/>
    <w:rsid w:val="66B7F80B"/>
    <w:rsid w:val="66BB0F95"/>
    <w:rsid w:val="66BBCA98"/>
    <w:rsid w:val="66C2714D"/>
    <w:rsid w:val="66C2C723"/>
    <w:rsid w:val="66C3E3CB"/>
    <w:rsid w:val="66C509FC"/>
    <w:rsid w:val="66C91E5B"/>
    <w:rsid w:val="66C9C8AF"/>
    <w:rsid w:val="66CE62FD"/>
    <w:rsid w:val="66CE6495"/>
    <w:rsid w:val="66CE94B7"/>
    <w:rsid w:val="66CF4803"/>
    <w:rsid w:val="66D09DAD"/>
    <w:rsid w:val="66D0B094"/>
    <w:rsid w:val="66D2B110"/>
    <w:rsid w:val="66D89809"/>
    <w:rsid w:val="66D92200"/>
    <w:rsid w:val="66DA577B"/>
    <w:rsid w:val="66DD9212"/>
    <w:rsid w:val="66DEE290"/>
    <w:rsid w:val="66E1C489"/>
    <w:rsid w:val="66E32ED4"/>
    <w:rsid w:val="66E70EF6"/>
    <w:rsid w:val="66E7DB2B"/>
    <w:rsid w:val="66EAEB6E"/>
    <w:rsid w:val="66EB155B"/>
    <w:rsid w:val="66EBB61E"/>
    <w:rsid w:val="66ECAFB2"/>
    <w:rsid w:val="66ED535A"/>
    <w:rsid w:val="66EDD10A"/>
    <w:rsid w:val="66EDD9F4"/>
    <w:rsid w:val="66EEA350"/>
    <w:rsid w:val="66EF04AD"/>
    <w:rsid w:val="66F16022"/>
    <w:rsid w:val="66F34A9E"/>
    <w:rsid w:val="66F365E7"/>
    <w:rsid w:val="66F4D98B"/>
    <w:rsid w:val="66F53E49"/>
    <w:rsid w:val="66F884CA"/>
    <w:rsid w:val="66F98206"/>
    <w:rsid w:val="66FABED7"/>
    <w:rsid w:val="66FD5971"/>
    <w:rsid w:val="66FF2539"/>
    <w:rsid w:val="67025715"/>
    <w:rsid w:val="67039500"/>
    <w:rsid w:val="6703B1DB"/>
    <w:rsid w:val="6703DDB6"/>
    <w:rsid w:val="67044806"/>
    <w:rsid w:val="67061AE7"/>
    <w:rsid w:val="6706E557"/>
    <w:rsid w:val="6707382D"/>
    <w:rsid w:val="67079AF1"/>
    <w:rsid w:val="670A30D5"/>
    <w:rsid w:val="670BF178"/>
    <w:rsid w:val="670E9E0A"/>
    <w:rsid w:val="67101C6B"/>
    <w:rsid w:val="6710EB58"/>
    <w:rsid w:val="671857DA"/>
    <w:rsid w:val="671942E6"/>
    <w:rsid w:val="6719C07B"/>
    <w:rsid w:val="671A142D"/>
    <w:rsid w:val="671B7290"/>
    <w:rsid w:val="671E64EB"/>
    <w:rsid w:val="6721FD19"/>
    <w:rsid w:val="67224F88"/>
    <w:rsid w:val="67225BCB"/>
    <w:rsid w:val="67253732"/>
    <w:rsid w:val="6725B4B0"/>
    <w:rsid w:val="67280D60"/>
    <w:rsid w:val="672820B5"/>
    <w:rsid w:val="6728FD47"/>
    <w:rsid w:val="672B1A45"/>
    <w:rsid w:val="672E489B"/>
    <w:rsid w:val="672EBCAF"/>
    <w:rsid w:val="672ED53D"/>
    <w:rsid w:val="672FA306"/>
    <w:rsid w:val="673105FC"/>
    <w:rsid w:val="67379099"/>
    <w:rsid w:val="6737DFC0"/>
    <w:rsid w:val="6739E453"/>
    <w:rsid w:val="673B112C"/>
    <w:rsid w:val="673D5E6C"/>
    <w:rsid w:val="673E9BE5"/>
    <w:rsid w:val="6743FC11"/>
    <w:rsid w:val="67440A30"/>
    <w:rsid w:val="674501EC"/>
    <w:rsid w:val="6745971A"/>
    <w:rsid w:val="6745B045"/>
    <w:rsid w:val="67462937"/>
    <w:rsid w:val="6748889B"/>
    <w:rsid w:val="674CD6E9"/>
    <w:rsid w:val="674D4FA0"/>
    <w:rsid w:val="674D4FD0"/>
    <w:rsid w:val="6751566A"/>
    <w:rsid w:val="67527D44"/>
    <w:rsid w:val="6752C52E"/>
    <w:rsid w:val="67538100"/>
    <w:rsid w:val="67538DC4"/>
    <w:rsid w:val="675407DD"/>
    <w:rsid w:val="6754D4A8"/>
    <w:rsid w:val="67576413"/>
    <w:rsid w:val="6757701A"/>
    <w:rsid w:val="67589535"/>
    <w:rsid w:val="675945EE"/>
    <w:rsid w:val="675BEEEE"/>
    <w:rsid w:val="67618F39"/>
    <w:rsid w:val="676536A6"/>
    <w:rsid w:val="6766A6AC"/>
    <w:rsid w:val="6767BA8E"/>
    <w:rsid w:val="6767C965"/>
    <w:rsid w:val="6768C504"/>
    <w:rsid w:val="67692C65"/>
    <w:rsid w:val="676A4853"/>
    <w:rsid w:val="676BC8DB"/>
    <w:rsid w:val="676BECBC"/>
    <w:rsid w:val="676EA71B"/>
    <w:rsid w:val="677035B4"/>
    <w:rsid w:val="67706DC4"/>
    <w:rsid w:val="6771CCB6"/>
    <w:rsid w:val="67738D6F"/>
    <w:rsid w:val="677429FE"/>
    <w:rsid w:val="67779CA9"/>
    <w:rsid w:val="6779D983"/>
    <w:rsid w:val="677BF1D2"/>
    <w:rsid w:val="677C0FB6"/>
    <w:rsid w:val="677D3652"/>
    <w:rsid w:val="677E1339"/>
    <w:rsid w:val="67800935"/>
    <w:rsid w:val="6780B9B6"/>
    <w:rsid w:val="67810B61"/>
    <w:rsid w:val="67829301"/>
    <w:rsid w:val="6782C5E7"/>
    <w:rsid w:val="67845CD1"/>
    <w:rsid w:val="6785945F"/>
    <w:rsid w:val="67861016"/>
    <w:rsid w:val="6786BFB8"/>
    <w:rsid w:val="6786E01D"/>
    <w:rsid w:val="6786EE56"/>
    <w:rsid w:val="6787916E"/>
    <w:rsid w:val="6789C4F4"/>
    <w:rsid w:val="678B98F9"/>
    <w:rsid w:val="678BB53B"/>
    <w:rsid w:val="678FD67A"/>
    <w:rsid w:val="6791AD7E"/>
    <w:rsid w:val="6794435A"/>
    <w:rsid w:val="67945F3A"/>
    <w:rsid w:val="67948055"/>
    <w:rsid w:val="67951824"/>
    <w:rsid w:val="67965153"/>
    <w:rsid w:val="679A487A"/>
    <w:rsid w:val="679AA930"/>
    <w:rsid w:val="679DE7EB"/>
    <w:rsid w:val="679E6148"/>
    <w:rsid w:val="679F00A0"/>
    <w:rsid w:val="67A0D142"/>
    <w:rsid w:val="67A2795C"/>
    <w:rsid w:val="67A35DC4"/>
    <w:rsid w:val="67A590D3"/>
    <w:rsid w:val="67A94D9D"/>
    <w:rsid w:val="67AD4A71"/>
    <w:rsid w:val="67AE3BAD"/>
    <w:rsid w:val="67AE459D"/>
    <w:rsid w:val="67B102F4"/>
    <w:rsid w:val="67B117CC"/>
    <w:rsid w:val="67B1CF53"/>
    <w:rsid w:val="67B383A8"/>
    <w:rsid w:val="67B3DFD5"/>
    <w:rsid w:val="67B594FB"/>
    <w:rsid w:val="67B736B7"/>
    <w:rsid w:val="67BA6F27"/>
    <w:rsid w:val="67BC7481"/>
    <w:rsid w:val="67BDE369"/>
    <w:rsid w:val="67BDFF46"/>
    <w:rsid w:val="67BF9F28"/>
    <w:rsid w:val="67BFFCFD"/>
    <w:rsid w:val="67C13E4B"/>
    <w:rsid w:val="67C36B73"/>
    <w:rsid w:val="67C66F56"/>
    <w:rsid w:val="67C6B263"/>
    <w:rsid w:val="67CA6577"/>
    <w:rsid w:val="67CB226A"/>
    <w:rsid w:val="67CB9C86"/>
    <w:rsid w:val="67CC0B3E"/>
    <w:rsid w:val="67CC4408"/>
    <w:rsid w:val="67CE3548"/>
    <w:rsid w:val="67D09500"/>
    <w:rsid w:val="67D1518E"/>
    <w:rsid w:val="67D1F56E"/>
    <w:rsid w:val="67D216B5"/>
    <w:rsid w:val="67D39F47"/>
    <w:rsid w:val="67D3FE78"/>
    <w:rsid w:val="67D94E94"/>
    <w:rsid w:val="67DA302C"/>
    <w:rsid w:val="67DAFAC7"/>
    <w:rsid w:val="67DB455E"/>
    <w:rsid w:val="67DB6991"/>
    <w:rsid w:val="67DCFFF3"/>
    <w:rsid w:val="67E15725"/>
    <w:rsid w:val="67E23FCE"/>
    <w:rsid w:val="67E38565"/>
    <w:rsid w:val="67E3E737"/>
    <w:rsid w:val="67E54DD4"/>
    <w:rsid w:val="67E589D4"/>
    <w:rsid w:val="67E58CA2"/>
    <w:rsid w:val="67E66E5D"/>
    <w:rsid w:val="67E82AD1"/>
    <w:rsid w:val="67EA0F83"/>
    <w:rsid w:val="67EDF55A"/>
    <w:rsid w:val="67F21848"/>
    <w:rsid w:val="67F26C2F"/>
    <w:rsid w:val="67F3AAE9"/>
    <w:rsid w:val="67F51976"/>
    <w:rsid w:val="67FA553C"/>
    <w:rsid w:val="67FB1AF9"/>
    <w:rsid w:val="67FDF31D"/>
    <w:rsid w:val="67FE01F1"/>
    <w:rsid w:val="67FEEDD1"/>
    <w:rsid w:val="680343C0"/>
    <w:rsid w:val="68045725"/>
    <w:rsid w:val="680598ED"/>
    <w:rsid w:val="680783A5"/>
    <w:rsid w:val="680A5BA1"/>
    <w:rsid w:val="680A5F6F"/>
    <w:rsid w:val="680A719F"/>
    <w:rsid w:val="680C68A1"/>
    <w:rsid w:val="680D218B"/>
    <w:rsid w:val="681032EB"/>
    <w:rsid w:val="68130583"/>
    <w:rsid w:val="68135FC2"/>
    <w:rsid w:val="6813F0B0"/>
    <w:rsid w:val="68147696"/>
    <w:rsid w:val="68160E45"/>
    <w:rsid w:val="6816857D"/>
    <w:rsid w:val="681722FF"/>
    <w:rsid w:val="68176022"/>
    <w:rsid w:val="681772E8"/>
    <w:rsid w:val="681A482D"/>
    <w:rsid w:val="681A6BAF"/>
    <w:rsid w:val="681BA01D"/>
    <w:rsid w:val="681C83B2"/>
    <w:rsid w:val="681F32B9"/>
    <w:rsid w:val="682077D2"/>
    <w:rsid w:val="68221EE8"/>
    <w:rsid w:val="6823F868"/>
    <w:rsid w:val="68247F54"/>
    <w:rsid w:val="682761FC"/>
    <w:rsid w:val="6828780C"/>
    <w:rsid w:val="682A1815"/>
    <w:rsid w:val="682A3C92"/>
    <w:rsid w:val="682BBF12"/>
    <w:rsid w:val="682DE0E4"/>
    <w:rsid w:val="6830744A"/>
    <w:rsid w:val="6839FDCB"/>
    <w:rsid w:val="683ABD66"/>
    <w:rsid w:val="683B740E"/>
    <w:rsid w:val="683BF120"/>
    <w:rsid w:val="683CAAB3"/>
    <w:rsid w:val="683CBB80"/>
    <w:rsid w:val="683D4186"/>
    <w:rsid w:val="683DB1FA"/>
    <w:rsid w:val="68405E08"/>
    <w:rsid w:val="68452EBB"/>
    <w:rsid w:val="68462AA6"/>
    <w:rsid w:val="6848243A"/>
    <w:rsid w:val="6848B7DF"/>
    <w:rsid w:val="6848CBA0"/>
    <w:rsid w:val="684949D9"/>
    <w:rsid w:val="684EE490"/>
    <w:rsid w:val="684FD548"/>
    <w:rsid w:val="6850F485"/>
    <w:rsid w:val="68520A49"/>
    <w:rsid w:val="68520BCF"/>
    <w:rsid w:val="68549302"/>
    <w:rsid w:val="685717EF"/>
    <w:rsid w:val="685ADD41"/>
    <w:rsid w:val="6860E101"/>
    <w:rsid w:val="686287F2"/>
    <w:rsid w:val="68649B57"/>
    <w:rsid w:val="6868636F"/>
    <w:rsid w:val="68692C17"/>
    <w:rsid w:val="686BDC45"/>
    <w:rsid w:val="686CB359"/>
    <w:rsid w:val="686FAC59"/>
    <w:rsid w:val="687263F9"/>
    <w:rsid w:val="68760446"/>
    <w:rsid w:val="6877256B"/>
    <w:rsid w:val="6877AA85"/>
    <w:rsid w:val="6877B4D4"/>
    <w:rsid w:val="687839CA"/>
    <w:rsid w:val="68796BA9"/>
    <w:rsid w:val="687D3B61"/>
    <w:rsid w:val="687D4AED"/>
    <w:rsid w:val="6882568A"/>
    <w:rsid w:val="6882E73C"/>
    <w:rsid w:val="68839F71"/>
    <w:rsid w:val="68885735"/>
    <w:rsid w:val="6889E701"/>
    <w:rsid w:val="688B2BA3"/>
    <w:rsid w:val="688B3252"/>
    <w:rsid w:val="688D104C"/>
    <w:rsid w:val="688E244F"/>
    <w:rsid w:val="688E3415"/>
    <w:rsid w:val="6890AB9C"/>
    <w:rsid w:val="68922D28"/>
    <w:rsid w:val="6895AAA5"/>
    <w:rsid w:val="68962697"/>
    <w:rsid w:val="6897FB1E"/>
    <w:rsid w:val="689B7131"/>
    <w:rsid w:val="689BFA71"/>
    <w:rsid w:val="689FDC29"/>
    <w:rsid w:val="68A05D1D"/>
    <w:rsid w:val="68A06CD7"/>
    <w:rsid w:val="68A135EE"/>
    <w:rsid w:val="68A3FE35"/>
    <w:rsid w:val="68A845E4"/>
    <w:rsid w:val="68A88545"/>
    <w:rsid w:val="68AA0A24"/>
    <w:rsid w:val="68AAF055"/>
    <w:rsid w:val="68AC08AA"/>
    <w:rsid w:val="68AC41F2"/>
    <w:rsid w:val="68ACA9AB"/>
    <w:rsid w:val="68ADB07C"/>
    <w:rsid w:val="68B04A0B"/>
    <w:rsid w:val="68B225DB"/>
    <w:rsid w:val="68B63A38"/>
    <w:rsid w:val="68B80F76"/>
    <w:rsid w:val="68B82B43"/>
    <w:rsid w:val="68BA6E3C"/>
    <w:rsid w:val="68BC4308"/>
    <w:rsid w:val="68C03DFF"/>
    <w:rsid w:val="68C2F6D6"/>
    <w:rsid w:val="68C61807"/>
    <w:rsid w:val="68CBBD11"/>
    <w:rsid w:val="68CBC8BD"/>
    <w:rsid w:val="68CF7816"/>
    <w:rsid w:val="68D1A122"/>
    <w:rsid w:val="68D1B3D2"/>
    <w:rsid w:val="68D44CB9"/>
    <w:rsid w:val="68D99F1D"/>
    <w:rsid w:val="68D9C48E"/>
    <w:rsid w:val="68DA5067"/>
    <w:rsid w:val="68DAE667"/>
    <w:rsid w:val="68DCA2FC"/>
    <w:rsid w:val="68DD4338"/>
    <w:rsid w:val="68DF6DB1"/>
    <w:rsid w:val="68E29A18"/>
    <w:rsid w:val="68E3475E"/>
    <w:rsid w:val="68E458FC"/>
    <w:rsid w:val="68E84FDD"/>
    <w:rsid w:val="68EB7516"/>
    <w:rsid w:val="68F1BCE7"/>
    <w:rsid w:val="68F3DB20"/>
    <w:rsid w:val="68F551FE"/>
    <w:rsid w:val="68F65A29"/>
    <w:rsid w:val="68FA264E"/>
    <w:rsid w:val="68FA8902"/>
    <w:rsid w:val="68FAA55F"/>
    <w:rsid w:val="68FDC9B7"/>
    <w:rsid w:val="68FEF08C"/>
    <w:rsid w:val="68FF55CB"/>
    <w:rsid w:val="69014F1C"/>
    <w:rsid w:val="6905B8F3"/>
    <w:rsid w:val="69077C8E"/>
    <w:rsid w:val="6909A063"/>
    <w:rsid w:val="690B77FE"/>
    <w:rsid w:val="690C7677"/>
    <w:rsid w:val="690D4335"/>
    <w:rsid w:val="690FD014"/>
    <w:rsid w:val="69115F14"/>
    <w:rsid w:val="69118B4B"/>
    <w:rsid w:val="6912047E"/>
    <w:rsid w:val="69148296"/>
    <w:rsid w:val="691CAD5C"/>
    <w:rsid w:val="691DEA70"/>
    <w:rsid w:val="6920E9F1"/>
    <w:rsid w:val="6921504C"/>
    <w:rsid w:val="6921850F"/>
    <w:rsid w:val="6922C435"/>
    <w:rsid w:val="69232FA1"/>
    <w:rsid w:val="69251FD1"/>
    <w:rsid w:val="6925B54D"/>
    <w:rsid w:val="692627E1"/>
    <w:rsid w:val="69266239"/>
    <w:rsid w:val="69298DAB"/>
    <w:rsid w:val="692A1F30"/>
    <w:rsid w:val="692FBAD0"/>
    <w:rsid w:val="6930A355"/>
    <w:rsid w:val="6934A56A"/>
    <w:rsid w:val="69352EF6"/>
    <w:rsid w:val="6937AA0A"/>
    <w:rsid w:val="6937D2CC"/>
    <w:rsid w:val="693810FA"/>
    <w:rsid w:val="6940ADD4"/>
    <w:rsid w:val="6942B2F5"/>
    <w:rsid w:val="69433160"/>
    <w:rsid w:val="6946780E"/>
    <w:rsid w:val="69473AF8"/>
    <w:rsid w:val="6947C932"/>
    <w:rsid w:val="6948A25F"/>
    <w:rsid w:val="6948F1FB"/>
    <w:rsid w:val="6949C4FF"/>
    <w:rsid w:val="694A3EF8"/>
    <w:rsid w:val="694AAAFB"/>
    <w:rsid w:val="694D9DF3"/>
    <w:rsid w:val="6950DC45"/>
    <w:rsid w:val="69510A71"/>
    <w:rsid w:val="695118CA"/>
    <w:rsid w:val="69518CB8"/>
    <w:rsid w:val="6951FDB9"/>
    <w:rsid w:val="695244EE"/>
    <w:rsid w:val="69547251"/>
    <w:rsid w:val="69552EE6"/>
    <w:rsid w:val="69561A59"/>
    <w:rsid w:val="69585522"/>
    <w:rsid w:val="6958D960"/>
    <w:rsid w:val="695B03FC"/>
    <w:rsid w:val="695B7D75"/>
    <w:rsid w:val="695C9DA1"/>
    <w:rsid w:val="695D249A"/>
    <w:rsid w:val="695DFC65"/>
    <w:rsid w:val="695E48E5"/>
    <w:rsid w:val="695EFEA9"/>
    <w:rsid w:val="69606338"/>
    <w:rsid w:val="6962FF28"/>
    <w:rsid w:val="6966BC77"/>
    <w:rsid w:val="696928D1"/>
    <w:rsid w:val="696A3391"/>
    <w:rsid w:val="696D32E2"/>
    <w:rsid w:val="69701EB8"/>
    <w:rsid w:val="6973AE11"/>
    <w:rsid w:val="6975441B"/>
    <w:rsid w:val="69757F33"/>
    <w:rsid w:val="6975C153"/>
    <w:rsid w:val="6976590B"/>
    <w:rsid w:val="6979436D"/>
    <w:rsid w:val="697F4965"/>
    <w:rsid w:val="69808AC6"/>
    <w:rsid w:val="6986C440"/>
    <w:rsid w:val="698774D0"/>
    <w:rsid w:val="6987D12A"/>
    <w:rsid w:val="6987DD36"/>
    <w:rsid w:val="69889F87"/>
    <w:rsid w:val="6989BC58"/>
    <w:rsid w:val="698A10B0"/>
    <w:rsid w:val="698A1FDD"/>
    <w:rsid w:val="698BB128"/>
    <w:rsid w:val="698C26ED"/>
    <w:rsid w:val="698C27F1"/>
    <w:rsid w:val="698DEDC8"/>
    <w:rsid w:val="698E00BF"/>
    <w:rsid w:val="698E0E94"/>
    <w:rsid w:val="69902E99"/>
    <w:rsid w:val="69947569"/>
    <w:rsid w:val="69959ACF"/>
    <w:rsid w:val="6995F071"/>
    <w:rsid w:val="69965A77"/>
    <w:rsid w:val="69980B0E"/>
    <w:rsid w:val="699ABCC5"/>
    <w:rsid w:val="699B118A"/>
    <w:rsid w:val="699EBACB"/>
    <w:rsid w:val="69A13BDA"/>
    <w:rsid w:val="69A13F2D"/>
    <w:rsid w:val="69A39C19"/>
    <w:rsid w:val="69A4FF43"/>
    <w:rsid w:val="69A543ED"/>
    <w:rsid w:val="69A7B71F"/>
    <w:rsid w:val="69ABABCB"/>
    <w:rsid w:val="69ADA955"/>
    <w:rsid w:val="69B05BCE"/>
    <w:rsid w:val="69B1630E"/>
    <w:rsid w:val="69B21227"/>
    <w:rsid w:val="69B2C6D1"/>
    <w:rsid w:val="69B33727"/>
    <w:rsid w:val="69B3A76A"/>
    <w:rsid w:val="69B3D5A0"/>
    <w:rsid w:val="69B3F9CB"/>
    <w:rsid w:val="69B54F81"/>
    <w:rsid w:val="69B60933"/>
    <w:rsid w:val="69B687F5"/>
    <w:rsid w:val="69B77FB2"/>
    <w:rsid w:val="69B80450"/>
    <w:rsid w:val="69B885EC"/>
    <w:rsid w:val="69BA5657"/>
    <w:rsid w:val="69BBBCB4"/>
    <w:rsid w:val="69BDD19E"/>
    <w:rsid w:val="69C34359"/>
    <w:rsid w:val="69C67D1E"/>
    <w:rsid w:val="69C68C6F"/>
    <w:rsid w:val="69C740CE"/>
    <w:rsid w:val="69C84550"/>
    <w:rsid w:val="69C8941E"/>
    <w:rsid w:val="69CB21EF"/>
    <w:rsid w:val="69CC7CBC"/>
    <w:rsid w:val="69CC7DBF"/>
    <w:rsid w:val="69CD2074"/>
    <w:rsid w:val="69CF8C8D"/>
    <w:rsid w:val="69D00E6F"/>
    <w:rsid w:val="69D19900"/>
    <w:rsid w:val="69D9090B"/>
    <w:rsid w:val="69DBE6CC"/>
    <w:rsid w:val="69E1A7FB"/>
    <w:rsid w:val="69E598E8"/>
    <w:rsid w:val="69E5E58D"/>
    <w:rsid w:val="69E920E4"/>
    <w:rsid w:val="69E98D48"/>
    <w:rsid w:val="69E9E969"/>
    <w:rsid w:val="69EA5BB8"/>
    <w:rsid w:val="69EBE4E4"/>
    <w:rsid w:val="69EECEA9"/>
    <w:rsid w:val="69EF3280"/>
    <w:rsid w:val="69EFA438"/>
    <w:rsid w:val="69F0D8B5"/>
    <w:rsid w:val="69F2E637"/>
    <w:rsid w:val="69F4A735"/>
    <w:rsid w:val="69F51166"/>
    <w:rsid w:val="69F62FD8"/>
    <w:rsid w:val="69FD91E1"/>
    <w:rsid w:val="69FE29B2"/>
    <w:rsid w:val="69FFC175"/>
    <w:rsid w:val="6A00EC55"/>
    <w:rsid w:val="6A027167"/>
    <w:rsid w:val="6A0353EE"/>
    <w:rsid w:val="6A0452A5"/>
    <w:rsid w:val="6A04DCB5"/>
    <w:rsid w:val="6A062578"/>
    <w:rsid w:val="6A076851"/>
    <w:rsid w:val="6A083DE5"/>
    <w:rsid w:val="6A09129C"/>
    <w:rsid w:val="6A09F714"/>
    <w:rsid w:val="6A0AA9C4"/>
    <w:rsid w:val="6A0BCBBD"/>
    <w:rsid w:val="6A0C3EAD"/>
    <w:rsid w:val="6A0C71FD"/>
    <w:rsid w:val="6A0F4969"/>
    <w:rsid w:val="6A11E3BE"/>
    <w:rsid w:val="6A129AA7"/>
    <w:rsid w:val="6A137EEE"/>
    <w:rsid w:val="6A1775F5"/>
    <w:rsid w:val="6A19344C"/>
    <w:rsid w:val="6A1CBBDD"/>
    <w:rsid w:val="6A1D5470"/>
    <w:rsid w:val="6A1F54B3"/>
    <w:rsid w:val="6A1FAA8D"/>
    <w:rsid w:val="6A209F90"/>
    <w:rsid w:val="6A24F309"/>
    <w:rsid w:val="6A252E50"/>
    <w:rsid w:val="6A26D7D7"/>
    <w:rsid w:val="6A27BA62"/>
    <w:rsid w:val="6A27D7A3"/>
    <w:rsid w:val="6A31BCEB"/>
    <w:rsid w:val="6A329553"/>
    <w:rsid w:val="6A36A24B"/>
    <w:rsid w:val="6A378B3E"/>
    <w:rsid w:val="6A3B30FB"/>
    <w:rsid w:val="6A3BC374"/>
    <w:rsid w:val="6A4466E2"/>
    <w:rsid w:val="6A4556A2"/>
    <w:rsid w:val="6A4914EE"/>
    <w:rsid w:val="6A4975A4"/>
    <w:rsid w:val="6A4AA973"/>
    <w:rsid w:val="6A4CE209"/>
    <w:rsid w:val="6A4F606D"/>
    <w:rsid w:val="6A4FB658"/>
    <w:rsid w:val="6A500A72"/>
    <w:rsid w:val="6A5192F5"/>
    <w:rsid w:val="6A52A54D"/>
    <w:rsid w:val="6A55E0B1"/>
    <w:rsid w:val="6A573D79"/>
    <w:rsid w:val="6A584162"/>
    <w:rsid w:val="6A58DBE5"/>
    <w:rsid w:val="6A58FC3E"/>
    <w:rsid w:val="6A58FF77"/>
    <w:rsid w:val="6A6070AA"/>
    <w:rsid w:val="6A619969"/>
    <w:rsid w:val="6A6392EE"/>
    <w:rsid w:val="6A64064D"/>
    <w:rsid w:val="6A64C174"/>
    <w:rsid w:val="6A65A3F5"/>
    <w:rsid w:val="6A672980"/>
    <w:rsid w:val="6A686829"/>
    <w:rsid w:val="6A69EBA1"/>
    <w:rsid w:val="6A6B40C4"/>
    <w:rsid w:val="6A6C44E3"/>
    <w:rsid w:val="6A70D5A7"/>
    <w:rsid w:val="6A73021A"/>
    <w:rsid w:val="6A75957E"/>
    <w:rsid w:val="6A76A252"/>
    <w:rsid w:val="6A76A9E8"/>
    <w:rsid w:val="6A78F835"/>
    <w:rsid w:val="6A797014"/>
    <w:rsid w:val="6A7B9FBB"/>
    <w:rsid w:val="6A7BE95B"/>
    <w:rsid w:val="6A7EBDD1"/>
    <w:rsid w:val="6A7F86BC"/>
    <w:rsid w:val="6A851E77"/>
    <w:rsid w:val="6A854114"/>
    <w:rsid w:val="6A85B391"/>
    <w:rsid w:val="6A8699D2"/>
    <w:rsid w:val="6A88E75C"/>
    <w:rsid w:val="6A8C52C7"/>
    <w:rsid w:val="6A8C9DFD"/>
    <w:rsid w:val="6A8D4E8D"/>
    <w:rsid w:val="6A8E9E17"/>
    <w:rsid w:val="6A8EA758"/>
    <w:rsid w:val="6A947C35"/>
    <w:rsid w:val="6A94A836"/>
    <w:rsid w:val="6A94FBC3"/>
    <w:rsid w:val="6A95B18D"/>
    <w:rsid w:val="6A98C899"/>
    <w:rsid w:val="6A990BC3"/>
    <w:rsid w:val="6AA322CD"/>
    <w:rsid w:val="6AA7063C"/>
    <w:rsid w:val="6AA88D63"/>
    <w:rsid w:val="6AA9D773"/>
    <w:rsid w:val="6AAA09F6"/>
    <w:rsid w:val="6AAB7AAE"/>
    <w:rsid w:val="6AABB15A"/>
    <w:rsid w:val="6AAD2629"/>
    <w:rsid w:val="6AB2A706"/>
    <w:rsid w:val="6AB2CF9B"/>
    <w:rsid w:val="6AB3A353"/>
    <w:rsid w:val="6AB97F82"/>
    <w:rsid w:val="6ABA70AF"/>
    <w:rsid w:val="6ABB0EAA"/>
    <w:rsid w:val="6ABF5DFD"/>
    <w:rsid w:val="6AC0626E"/>
    <w:rsid w:val="6AC172BE"/>
    <w:rsid w:val="6AC23291"/>
    <w:rsid w:val="6AC4C369"/>
    <w:rsid w:val="6ACA0914"/>
    <w:rsid w:val="6ACA528A"/>
    <w:rsid w:val="6ACB3402"/>
    <w:rsid w:val="6ACBC33D"/>
    <w:rsid w:val="6ACD4927"/>
    <w:rsid w:val="6ACDC191"/>
    <w:rsid w:val="6ACEB888"/>
    <w:rsid w:val="6AD0716E"/>
    <w:rsid w:val="6AD216D5"/>
    <w:rsid w:val="6AD26782"/>
    <w:rsid w:val="6AD37969"/>
    <w:rsid w:val="6AD3D44A"/>
    <w:rsid w:val="6AD77DB7"/>
    <w:rsid w:val="6AD80D1C"/>
    <w:rsid w:val="6ADA2C2F"/>
    <w:rsid w:val="6ADC5645"/>
    <w:rsid w:val="6ADD849F"/>
    <w:rsid w:val="6ADF7506"/>
    <w:rsid w:val="6AE164C5"/>
    <w:rsid w:val="6AE1D7FF"/>
    <w:rsid w:val="6AE597A4"/>
    <w:rsid w:val="6AE5B5C1"/>
    <w:rsid w:val="6AE7BEA8"/>
    <w:rsid w:val="6AE97DA2"/>
    <w:rsid w:val="6AEACE3B"/>
    <w:rsid w:val="6AEC4AB3"/>
    <w:rsid w:val="6AECC2E9"/>
    <w:rsid w:val="6AED2577"/>
    <w:rsid w:val="6AEEFD2A"/>
    <w:rsid w:val="6AEF0D65"/>
    <w:rsid w:val="6AF0F33B"/>
    <w:rsid w:val="6AF3306F"/>
    <w:rsid w:val="6AF550AB"/>
    <w:rsid w:val="6AF66C7A"/>
    <w:rsid w:val="6AF881EB"/>
    <w:rsid w:val="6AFAE8F5"/>
    <w:rsid w:val="6AFE3BE7"/>
    <w:rsid w:val="6AFFCA99"/>
    <w:rsid w:val="6B00BA78"/>
    <w:rsid w:val="6B01B08B"/>
    <w:rsid w:val="6B0267D1"/>
    <w:rsid w:val="6B04300E"/>
    <w:rsid w:val="6B057C70"/>
    <w:rsid w:val="6B065AD7"/>
    <w:rsid w:val="6B07569E"/>
    <w:rsid w:val="6B0ADE13"/>
    <w:rsid w:val="6B0ADF77"/>
    <w:rsid w:val="6B0B1F1C"/>
    <w:rsid w:val="6B0DDD92"/>
    <w:rsid w:val="6B10F572"/>
    <w:rsid w:val="6B11B28D"/>
    <w:rsid w:val="6B12F3A2"/>
    <w:rsid w:val="6B1329E8"/>
    <w:rsid w:val="6B13B5FF"/>
    <w:rsid w:val="6B145C8E"/>
    <w:rsid w:val="6B14DB10"/>
    <w:rsid w:val="6B177D67"/>
    <w:rsid w:val="6B186F06"/>
    <w:rsid w:val="6B1A17C0"/>
    <w:rsid w:val="6B1ADE6B"/>
    <w:rsid w:val="6B1E3437"/>
    <w:rsid w:val="6B246022"/>
    <w:rsid w:val="6B26AF71"/>
    <w:rsid w:val="6B26D0A9"/>
    <w:rsid w:val="6B272960"/>
    <w:rsid w:val="6B284623"/>
    <w:rsid w:val="6B2A884F"/>
    <w:rsid w:val="6B2F4A24"/>
    <w:rsid w:val="6B32112C"/>
    <w:rsid w:val="6B321347"/>
    <w:rsid w:val="6B340969"/>
    <w:rsid w:val="6B34CE21"/>
    <w:rsid w:val="6B3572B1"/>
    <w:rsid w:val="6B379DF6"/>
    <w:rsid w:val="6B37EC7C"/>
    <w:rsid w:val="6B3A90D9"/>
    <w:rsid w:val="6B3B0687"/>
    <w:rsid w:val="6B3E8F2E"/>
    <w:rsid w:val="6B3EC677"/>
    <w:rsid w:val="6B3EFFC9"/>
    <w:rsid w:val="6B42C400"/>
    <w:rsid w:val="6B472015"/>
    <w:rsid w:val="6B48D3CD"/>
    <w:rsid w:val="6B4A8442"/>
    <w:rsid w:val="6B4ADD13"/>
    <w:rsid w:val="6B4B4D7D"/>
    <w:rsid w:val="6B4CB187"/>
    <w:rsid w:val="6B4E105D"/>
    <w:rsid w:val="6B4F0218"/>
    <w:rsid w:val="6B536F9B"/>
    <w:rsid w:val="6B538A31"/>
    <w:rsid w:val="6B553C45"/>
    <w:rsid w:val="6B5A19B5"/>
    <w:rsid w:val="6B5D0FC5"/>
    <w:rsid w:val="6B5D39C2"/>
    <w:rsid w:val="6B5EA008"/>
    <w:rsid w:val="6B5FABAD"/>
    <w:rsid w:val="6B6079B7"/>
    <w:rsid w:val="6B62254A"/>
    <w:rsid w:val="6B6550E5"/>
    <w:rsid w:val="6B6736DD"/>
    <w:rsid w:val="6B69576E"/>
    <w:rsid w:val="6B695CFD"/>
    <w:rsid w:val="6B6A622D"/>
    <w:rsid w:val="6B6EE70D"/>
    <w:rsid w:val="6B705B4A"/>
    <w:rsid w:val="6B7247FA"/>
    <w:rsid w:val="6B750D7A"/>
    <w:rsid w:val="6B763DD4"/>
    <w:rsid w:val="6B79E2DF"/>
    <w:rsid w:val="6B7A7A1E"/>
    <w:rsid w:val="6B7BAC30"/>
    <w:rsid w:val="6B7CDEC3"/>
    <w:rsid w:val="6B7ED8AD"/>
    <w:rsid w:val="6B7EEF57"/>
    <w:rsid w:val="6B81257B"/>
    <w:rsid w:val="6B840C97"/>
    <w:rsid w:val="6B855351"/>
    <w:rsid w:val="6B855A4F"/>
    <w:rsid w:val="6B870D14"/>
    <w:rsid w:val="6B88701A"/>
    <w:rsid w:val="6B891793"/>
    <w:rsid w:val="6B8A11FE"/>
    <w:rsid w:val="6B8B0C7B"/>
    <w:rsid w:val="6B8B15AC"/>
    <w:rsid w:val="6B8C6718"/>
    <w:rsid w:val="6B8CCE44"/>
    <w:rsid w:val="6B8EA620"/>
    <w:rsid w:val="6B8EBEF6"/>
    <w:rsid w:val="6B93275D"/>
    <w:rsid w:val="6B93D49D"/>
    <w:rsid w:val="6B98790F"/>
    <w:rsid w:val="6B996FB1"/>
    <w:rsid w:val="6B9ABF4F"/>
    <w:rsid w:val="6B9F0859"/>
    <w:rsid w:val="6BA37108"/>
    <w:rsid w:val="6BA60968"/>
    <w:rsid w:val="6BA690C0"/>
    <w:rsid w:val="6BAB6858"/>
    <w:rsid w:val="6BAD2C30"/>
    <w:rsid w:val="6BAE7E30"/>
    <w:rsid w:val="6BB01A77"/>
    <w:rsid w:val="6BB13B45"/>
    <w:rsid w:val="6BB14104"/>
    <w:rsid w:val="6BB19663"/>
    <w:rsid w:val="6BB2CD0C"/>
    <w:rsid w:val="6BB70B9F"/>
    <w:rsid w:val="6BB988E3"/>
    <w:rsid w:val="6BBA0DF5"/>
    <w:rsid w:val="6BBCE87E"/>
    <w:rsid w:val="6BBDD55F"/>
    <w:rsid w:val="6BBE7D57"/>
    <w:rsid w:val="6BBEE6FE"/>
    <w:rsid w:val="6BC03164"/>
    <w:rsid w:val="6BC468D5"/>
    <w:rsid w:val="6BC55675"/>
    <w:rsid w:val="6BCE13FB"/>
    <w:rsid w:val="6BCEFBD1"/>
    <w:rsid w:val="6BD19E41"/>
    <w:rsid w:val="6BD1E855"/>
    <w:rsid w:val="6BD20F84"/>
    <w:rsid w:val="6BD50307"/>
    <w:rsid w:val="6BD57D47"/>
    <w:rsid w:val="6BD785DA"/>
    <w:rsid w:val="6BD7945F"/>
    <w:rsid w:val="6BD9EDDB"/>
    <w:rsid w:val="6BDA56A7"/>
    <w:rsid w:val="6BDEDC56"/>
    <w:rsid w:val="6BDFC663"/>
    <w:rsid w:val="6BE0827E"/>
    <w:rsid w:val="6BE1A312"/>
    <w:rsid w:val="6BE285FD"/>
    <w:rsid w:val="6BE3257E"/>
    <w:rsid w:val="6BE3B03D"/>
    <w:rsid w:val="6BEBE1E9"/>
    <w:rsid w:val="6BEE6EA0"/>
    <w:rsid w:val="6BF08E3B"/>
    <w:rsid w:val="6BF097A3"/>
    <w:rsid w:val="6BF0BC7D"/>
    <w:rsid w:val="6BF2CE59"/>
    <w:rsid w:val="6BF3EEF0"/>
    <w:rsid w:val="6BF67A6D"/>
    <w:rsid w:val="6BF6D57D"/>
    <w:rsid w:val="6BF79DC0"/>
    <w:rsid w:val="6BF810DD"/>
    <w:rsid w:val="6BF94D65"/>
    <w:rsid w:val="6BF9BD6A"/>
    <w:rsid w:val="6BFA2A24"/>
    <w:rsid w:val="6BFC0958"/>
    <w:rsid w:val="6BFC7DF3"/>
    <w:rsid w:val="6BFCF631"/>
    <w:rsid w:val="6BFD40F2"/>
    <w:rsid w:val="6C02A8A6"/>
    <w:rsid w:val="6C0517F1"/>
    <w:rsid w:val="6C051EA5"/>
    <w:rsid w:val="6C073342"/>
    <w:rsid w:val="6C0BDB26"/>
    <w:rsid w:val="6C12B235"/>
    <w:rsid w:val="6C1738BA"/>
    <w:rsid w:val="6C19DDA5"/>
    <w:rsid w:val="6C1B55A2"/>
    <w:rsid w:val="6C1CFF15"/>
    <w:rsid w:val="6C235CB4"/>
    <w:rsid w:val="6C24936C"/>
    <w:rsid w:val="6C249CEF"/>
    <w:rsid w:val="6C250A40"/>
    <w:rsid w:val="6C26009C"/>
    <w:rsid w:val="6C26F5B1"/>
    <w:rsid w:val="6C2AF8E3"/>
    <w:rsid w:val="6C2B6A7E"/>
    <w:rsid w:val="6C2CEDCE"/>
    <w:rsid w:val="6C2F7935"/>
    <w:rsid w:val="6C2FB88E"/>
    <w:rsid w:val="6C30F596"/>
    <w:rsid w:val="6C319ED7"/>
    <w:rsid w:val="6C339A12"/>
    <w:rsid w:val="6C342474"/>
    <w:rsid w:val="6C357708"/>
    <w:rsid w:val="6C3636D1"/>
    <w:rsid w:val="6C370EF2"/>
    <w:rsid w:val="6C3931DF"/>
    <w:rsid w:val="6C3E034D"/>
    <w:rsid w:val="6C3EA993"/>
    <w:rsid w:val="6C3F9D7B"/>
    <w:rsid w:val="6C3FF247"/>
    <w:rsid w:val="6C412F39"/>
    <w:rsid w:val="6C44FFD4"/>
    <w:rsid w:val="6C45F3DA"/>
    <w:rsid w:val="6C47BAA3"/>
    <w:rsid w:val="6C4F863F"/>
    <w:rsid w:val="6C503A34"/>
    <w:rsid w:val="6C51CD20"/>
    <w:rsid w:val="6C51F58E"/>
    <w:rsid w:val="6C5570CA"/>
    <w:rsid w:val="6C569F3B"/>
    <w:rsid w:val="6C56C70F"/>
    <w:rsid w:val="6C5872EC"/>
    <w:rsid w:val="6C5957AB"/>
    <w:rsid w:val="6C599CFD"/>
    <w:rsid w:val="6C5B7188"/>
    <w:rsid w:val="6C5E8211"/>
    <w:rsid w:val="6C5EB30B"/>
    <w:rsid w:val="6C60CDC1"/>
    <w:rsid w:val="6C6162D0"/>
    <w:rsid w:val="6C6422CE"/>
    <w:rsid w:val="6C64551C"/>
    <w:rsid w:val="6C647D35"/>
    <w:rsid w:val="6C647F78"/>
    <w:rsid w:val="6C660644"/>
    <w:rsid w:val="6C6EDA34"/>
    <w:rsid w:val="6C6F6E23"/>
    <w:rsid w:val="6C6FCC4F"/>
    <w:rsid w:val="6C7275A4"/>
    <w:rsid w:val="6C761FAD"/>
    <w:rsid w:val="6C787E03"/>
    <w:rsid w:val="6C7955EF"/>
    <w:rsid w:val="6C7D3866"/>
    <w:rsid w:val="6C7D474C"/>
    <w:rsid w:val="6C815DAB"/>
    <w:rsid w:val="6C8A9106"/>
    <w:rsid w:val="6C8AF66C"/>
    <w:rsid w:val="6C8B1643"/>
    <w:rsid w:val="6C8B6278"/>
    <w:rsid w:val="6C8D024B"/>
    <w:rsid w:val="6C8F320C"/>
    <w:rsid w:val="6C902213"/>
    <w:rsid w:val="6C9805B0"/>
    <w:rsid w:val="6C9A7A36"/>
    <w:rsid w:val="6C9B7E78"/>
    <w:rsid w:val="6C9E83CC"/>
    <w:rsid w:val="6C9F08CA"/>
    <w:rsid w:val="6CA72E9D"/>
    <w:rsid w:val="6CA95645"/>
    <w:rsid w:val="6CA99431"/>
    <w:rsid w:val="6CAA63DA"/>
    <w:rsid w:val="6CAA9628"/>
    <w:rsid w:val="6CAD0BCC"/>
    <w:rsid w:val="6CAD4C3F"/>
    <w:rsid w:val="6CAE817B"/>
    <w:rsid w:val="6CB1AE67"/>
    <w:rsid w:val="6CB20076"/>
    <w:rsid w:val="6CB5BE51"/>
    <w:rsid w:val="6CB7D6B8"/>
    <w:rsid w:val="6CB886EF"/>
    <w:rsid w:val="6CB8B209"/>
    <w:rsid w:val="6CBB188F"/>
    <w:rsid w:val="6CBBE5B2"/>
    <w:rsid w:val="6CBED3D4"/>
    <w:rsid w:val="6CBFABFE"/>
    <w:rsid w:val="6CBFDB71"/>
    <w:rsid w:val="6CC13C4F"/>
    <w:rsid w:val="6CCA0F9C"/>
    <w:rsid w:val="6CCEDC40"/>
    <w:rsid w:val="6CD23163"/>
    <w:rsid w:val="6CD2E2DA"/>
    <w:rsid w:val="6CD4375F"/>
    <w:rsid w:val="6CD4D6E1"/>
    <w:rsid w:val="6CDA006A"/>
    <w:rsid w:val="6CDA76A9"/>
    <w:rsid w:val="6CDA8840"/>
    <w:rsid w:val="6CDAB7E1"/>
    <w:rsid w:val="6CDB4A1F"/>
    <w:rsid w:val="6CDD8A6A"/>
    <w:rsid w:val="6CE10103"/>
    <w:rsid w:val="6CE2773C"/>
    <w:rsid w:val="6CE6D0DC"/>
    <w:rsid w:val="6CE716AD"/>
    <w:rsid w:val="6CE82E3C"/>
    <w:rsid w:val="6CEB881F"/>
    <w:rsid w:val="6CEC3EF8"/>
    <w:rsid w:val="6CEC4F60"/>
    <w:rsid w:val="6CEDD61E"/>
    <w:rsid w:val="6CF04906"/>
    <w:rsid w:val="6CF485E2"/>
    <w:rsid w:val="6CF4B886"/>
    <w:rsid w:val="6CF5B8DD"/>
    <w:rsid w:val="6CF6DD0A"/>
    <w:rsid w:val="6CF6DD34"/>
    <w:rsid w:val="6CF8340A"/>
    <w:rsid w:val="6CF8AAE8"/>
    <w:rsid w:val="6CF96345"/>
    <w:rsid w:val="6CFAFE66"/>
    <w:rsid w:val="6CFB49BF"/>
    <w:rsid w:val="6CFBC05F"/>
    <w:rsid w:val="6CFC0922"/>
    <w:rsid w:val="6CFE24AC"/>
    <w:rsid w:val="6CFF3527"/>
    <w:rsid w:val="6CFF9A91"/>
    <w:rsid w:val="6CFFD412"/>
    <w:rsid w:val="6D053D9D"/>
    <w:rsid w:val="6D0649A4"/>
    <w:rsid w:val="6D06628B"/>
    <w:rsid w:val="6D079B1E"/>
    <w:rsid w:val="6D084E15"/>
    <w:rsid w:val="6D0AE666"/>
    <w:rsid w:val="6D0B82B9"/>
    <w:rsid w:val="6D0C2764"/>
    <w:rsid w:val="6D0CC5A5"/>
    <w:rsid w:val="6D0EF136"/>
    <w:rsid w:val="6D0F910B"/>
    <w:rsid w:val="6D11D971"/>
    <w:rsid w:val="6D14AF9E"/>
    <w:rsid w:val="6D15D4A2"/>
    <w:rsid w:val="6D16DE40"/>
    <w:rsid w:val="6D1BB982"/>
    <w:rsid w:val="6D1D677D"/>
    <w:rsid w:val="6D1D7391"/>
    <w:rsid w:val="6D1E691D"/>
    <w:rsid w:val="6D214A5C"/>
    <w:rsid w:val="6D224921"/>
    <w:rsid w:val="6D22E1C1"/>
    <w:rsid w:val="6D239400"/>
    <w:rsid w:val="6D25C7A7"/>
    <w:rsid w:val="6D277987"/>
    <w:rsid w:val="6D2A2388"/>
    <w:rsid w:val="6D2C9F73"/>
    <w:rsid w:val="6D2EA76C"/>
    <w:rsid w:val="6D2FB7D9"/>
    <w:rsid w:val="6D3043BF"/>
    <w:rsid w:val="6D31E6D9"/>
    <w:rsid w:val="6D340924"/>
    <w:rsid w:val="6D349B7E"/>
    <w:rsid w:val="6D35AD4B"/>
    <w:rsid w:val="6D35AE3A"/>
    <w:rsid w:val="6D369BDF"/>
    <w:rsid w:val="6D3773E0"/>
    <w:rsid w:val="6D383605"/>
    <w:rsid w:val="6D386567"/>
    <w:rsid w:val="6D395BFE"/>
    <w:rsid w:val="6D3A37D7"/>
    <w:rsid w:val="6D3B2749"/>
    <w:rsid w:val="6D3D9FF2"/>
    <w:rsid w:val="6D3E728A"/>
    <w:rsid w:val="6D404752"/>
    <w:rsid w:val="6D40D55F"/>
    <w:rsid w:val="6D41FD70"/>
    <w:rsid w:val="6D43539E"/>
    <w:rsid w:val="6D43FFAF"/>
    <w:rsid w:val="6D48CA20"/>
    <w:rsid w:val="6D495A52"/>
    <w:rsid w:val="6D4994EA"/>
    <w:rsid w:val="6D4D03E5"/>
    <w:rsid w:val="6D4D0D96"/>
    <w:rsid w:val="6D507510"/>
    <w:rsid w:val="6D50E402"/>
    <w:rsid w:val="6D5108E5"/>
    <w:rsid w:val="6D558290"/>
    <w:rsid w:val="6D562982"/>
    <w:rsid w:val="6D587655"/>
    <w:rsid w:val="6D5AB975"/>
    <w:rsid w:val="6D5BA529"/>
    <w:rsid w:val="6D5CAD21"/>
    <w:rsid w:val="6D5D1CA3"/>
    <w:rsid w:val="6D5ED2B5"/>
    <w:rsid w:val="6D604334"/>
    <w:rsid w:val="6D617F4E"/>
    <w:rsid w:val="6D6290E1"/>
    <w:rsid w:val="6D6509A3"/>
    <w:rsid w:val="6D67FAE7"/>
    <w:rsid w:val="6D6F2FB8"/>
    <w:rsid w:val="6D71A27E"/>
    <w:rsid w:val="6D72DD85"/>
    <w:rsid w:val="6D76C3EC"/>
    <w:rsid w:val="6D78C347"/>
    <w:rsid w:val="6D7FC581"/>
    <w:rsid w:val="6D82C449"/>
    <w:rsid w:val="6D83AFD3"/>
    <w:rsid w:val="6D847B55"/>
    <w:rsid w:val="6D84C048"/>
    <w:rsid w:val="6D84D9B0"/>
    <w:rsid w:val="6D850A17"/>
    <w:rsid w:val="6D858B3D"/>
    <w:rsid w:val="6D8591D8"/>
    <w:rsid w:val="6D86748E"/>
    <w:rsid w:val="6D89AE20"/>
    <w:rsid w:val="6D89C850"/>
    <w:rsid w:val="6D8B847C"/>
    <w:rsid w:val="6D8BF6F6"/>
    <w:rsid w:val="6D8DD2EF"/>
    <w:rsid w:val="6D9167B3"/>
    <w:rsid w:val="6D9246A9"/>
    <w:rsid w:val="6D95DEE3"/>
    <w:rsid w:val="6D965F1F"/>
    <w:rsid w:val="6D98CFCF"/>
    <w:rsid w:val="6D999E33"/>
    <w:rsid w:val="6D9A020B"/>
    <w:rsid w:val="6D9B0288"/>
    <w:rsid w:val="6D9B237F"/>
    <w:rsid w:val="6D9B848F"/>
    <w:rsid w:val="6D9BBD35"/>
    <w:rsid w:val="6D9BE675"/>
    <w:rsid w:val="6D9BFA04"/>
    <w:rsid w:val="6D9DF7CC"/>
    <w:rsid w:val="6DA041C9"/>
    <w:rsid w:val="6DA3DA23"/>
    <w:rsid w:val="6DA41CBE"/>
    <w:rsid w:val="6DA4270A"/>
    <w:rsid w:val="6DA5445A"/>
    <w:rsid w:val="6DA54504"/>
    <w:rsid w:val="6DA71C39"/>
    <w:rsid w:val="6DA8B288"/>
    <w:rsid w:val="6DAD86BD"/>
    <w:rsid w:val="6DB0B917"/>
    <w:rsid w:val="6DB3D200"/>
    <w:rsid w:val="6DB4954A"/>
    <w:rsid w:val="6DB4C190"/>
    <w:rsid w:val="6DB505F2"/>
    <w:rsid w:val="6DB88595"/>
    <w:rsid w:val="6DBBE043"/>
    <w:rsid w:val="6DBC3745"/>
    <w:rsid w:val="6DBCC296"/>
    <w:rsid w:val="6DBE06D1"/>
    <w:rsid w:val="6DC21A20"/>
    <w:rsid w:val="6DC39C64"/>
    <w:rsid w:val="6DC41E44"/>
    <w:rsid w:val="6DC8EA4B"/>
    <w:rsid w:val="6DCABAA2"/>
    <w:rsid w:val="6DCAD05B"/>
    <w:rsid w:val="6DCCC68E"/>
    <w:rsid w:val="6DCD66FB"/>
    <w:rsid w:val="6DCE4CA9"/>
    <w:rsid w:val="6DCE5776"/>
    <w:rsid w:val="6DCFC30E"/>
    <w:rsid w:val="6DD023CD"/>
    <w:rsid w:val="6DD4D90D"/>
    <w:rsid w:val="6DD5F3C0"/>
    <w:rsid w:val="6DD97F26"/>
    <w:rsid w:val="6DDAD06B"/>
    <w:rsid w:val="6DDBC1C8"/>
    <w:rsid w:val="6DDC2DFC"/>
    <w:rsid w:val="6DDD019D"/>
    <w:rsid w:val="6DE0C13F"/>
    <w:rsid w:val="6DE219C3"/>
    <w:rsid w:val="6DE37106"/>
    <w:rsid w:val="6DE9955F"/>
    <w:rsid w:val="6DEA3897"/>
    <w:rsid w:val="6DEBCFB2"/>
    <w:rsid w:val="6DEEBE01"/>
    <w:rsid w:val="6DEEE9D3"/>
    <w:rsid w:val="6DF02F5C"/>
    <w:rsid w:val="6DF4265E"/>
    <w:rsid w:val="6DF88F92"/>
    <w:rsid w:val="6DF8BD4B"/>
    <w:rsid w:val="6DF8C99F"/>
    <w:rsid w:val="6DF9B829"/>
    <w:rsid w:val="6DFAF420"/>
    <w:rsid w:val="6DFB633D"/>
    <w:rsid w:val="6DFE01B2"/>
    <w:rsid w:val="6DFFD1BF"/>
    <w:rsid w:val="6DFFF532"/>
    <w:rsid w:val="6E01A699"/>
    <w:rsid w:val="6E032DE5"/>
    <w:rsid w:val="6E07A60E"/>
    <w:rsid w:val="6E09564A"/>
    <w:rsid w:val="6E0A0231"/>
    <w:rsid w:val="6E0B9777"/>
    <w:rsid w:val="6E149D90"/>
    <w:rsid w:val="6E17C22A"/>
    <w:rsid w:val="6E18CCD6"/>
    <w:rsid w:val="6E19650A"/>
    <w:rsid w:val="6E19A52E"/>
    <w:rsid w:val="6E1B570E"/>
    <w:rsid w:val="6E1D2AD9"/>
    <w:rsid w:val="6E1F9125"/>
    <w:rsid w:val="6E203090"/>
    <w:rsid w:val="6E21F8F0"/>
    <w:rsid w:val="6E2340F4"/>
    <w:rsid w:val="6E2431EF"/>
    <w:rsid w:val="6E26A4DB"/>
    <w:rsid w:val="6E2846D6"/>
    <w:rsid w:val="6E28B5CF"/>
    <w:rsid w:val="6E29BA17"/>
    <w:rsid w:val="6E2BCD05"/>
    <w:rsid w:val="6E2C2398"/>
    <w:rsid w:val="6E2FC7AE"/>
    <w:rsid w:val="6E305DC6"/>
    <w:rsid w:val="6E33409A"/>
    <w:rsid w:val="6E3423A6"/>
    <w:rsid w:val="6E373211"/>
    <w:rsid w:val="6E373FCB"/>
    <w:rsid w:val="6E37A4CB"/>
    <w:rsid w:val="6E37D9D2"/>
    <w:rsid w:val="6E386A17"/>
    <w:rsid w:val="6E3BD47F"/>
    <w:rsid w:val="6E3C6AE6"/>
    <w:rsid w:val="6E40275B"/>
    <w:rsid w:val="6E420A08"/>
    <w:rsid w:val="6E423191"/>
    <w:rsid w:val="6E4281FE"/>
    <w:rsid w:val="6E44134A"/>
    <w:rsid w:val="6E44BCEA"/>
    <w:rsid w:val="6E44C900"/>
    <w:rsid w:val="6E4523CC"/>
    <w:rsid w:val="6E459760"/>
    <w:rsid w:val="6E461F8D"/>
    <w:rsid w:val="6E4808BF"/>
    <w:rsid w:val="6E486D42"/>
    <w:rsid w:val="6E4C17C0"/>
    <w:rsid w:val="6E4D9771"/>
    <w:rsid w:val="6E4E577D"/>
    <w:rsid w:val="6E50B5AB"/>
    <w:rsid w:val="6E521C35"/>
    <w:rsid w:val="6E5302C7"/>
    <w:rsid w:val="6E530860"/>
    <w:rsid w:val="6E531978"/>
    <w:rsid w:val="6E5334BD"/>
    <w:rsid w:val="6E5398EB"/>
    <w:rsid w:val="6E5539E7"/>
    <w:rsid w:val="6E5584CE"/>
    <w:rsid w:val="6E577461"/>
    <w:rsid w:val="6E58D906"/>
    <w:rsid w:val="6E5CBAB4"/>
    <w:rsid w:val="6E5D4A75"/>
    <w:rsid w:val="6E5EDDB7"/>
    <w:rsid w:val="6E5FA664"/>
    <w:rsid w:val="6E5FF50D"/>
    <w:rsid w:val="6E6235DA"/>
    <w:rsid w:val="6E63CF66"/>
    <w:rsid w:val="6E646558"/>
    <w:rsid w:val="6E691B52"/>
    <w:rsid w:val="6E6A2931"/>
    <w:rsid w:val="6E6E601B"/>
    <w:rsid w:val="6E6F241B"/>
    <w:rsid w:val="6E6F86F3"/>
    <w:rsid w:val="6E786AB7"/>
    <w:rsid w:val="6E79B4DB"/>
    <w:rsid w:val="6E79B50F"/>
    <w:rsid w:val="6E7C2523"/>
    <w:rsid w:val="6E7D476A"/>
    <w:rsid w:val="6E7E9BC3"/>
    <w:rsid w:val="6E7F7475"/>
    <w:rsid w:val="6E7FC105"/>
    <w:rsid w:val="6E8327E1"/>
    <w:rsid w:val="6E8509CD"/>
    <w:rsid w:val="6E87BAE2"/>
    <w:rsid w:val="6E88DD9F"/>
    <w:rsid w:val="6E8A9782"/>
    <w:rsid w:val="6E8CB826"/>
    <w:rsid w:val="6E8EFB7D"/>
    <w:rsid w:val="6E8F3FA6"/>
    <w:rsid w:val="6E8F571C"/>
    <w:rsid w:val="6E8FD5AC"/>
    <w:rsid w:val="6E902378"/>
    <w:rsid w:val="6E90641D"/>
    <w:rsid w:val="6E953226"/>
    <w:rsid w:val="6E968E36"/>
    <w:rsid w:val="6E989E4A"/>
    <w:rsid w:val="6E99E5DB"/>
    <w:rsid w:val="6E9E8EC6"/>
    <w:rsid w:val="6E9EA350"/>
    <w:rsid w:val="6E9EFFB9"/>
    <w:rsid w:val="6E9F6420"/>
    <w:rsid w:val="6EA1FEA0"/>
    <w:rsid w:val="6EA2339D"/>
    <w:rsid w:val="6EA28A2E"/>
    <w:rsid w:val="6EA2AF57"/>
    <w:rsid w:val="6EA3A370"/>
    <w:rsid w:val="6EA51E0B"/>
    <w:rsid w:val="6EA5BDD4"/>
    <w:rsid w:val="6EA69C88"/>
    <w:rsid w:val="6EA81BD9"/>
    <w:rsid w:val="6EA9C9B8"/>
    <w:rsid w:val="6EAB2895"/>
    <w:rsid w:val="6EADD6EF"/>
    <w:rsid w:val="6EAE68BC"/>
    <w:rsid w:val="6EAFBEB6"/>
    <w:rsid w:val="6EB0ED0E"/>
    <w:rsid w:val="6EB35E82"/>
    <w:rsid w:val="6EB5FAAC"/>
    <w:rsid w:val="6EB77E49"/>
    <w:rsid w:val="6EB8D329"/>
    <w:rsid w:val="6EBBC00D"/>
    <w:rsid w:val="6EBE5706"/>
    <w:rsid w:val="6EBE92AE"/>
    <w:rsid w:val="6EC17C8A"/>
    <w:rsid w:val="6EC48FA0"/>
    <w:rsid w:val="6EC9539C"/>
    <w:rsid w:val="6EC9C6E4"/>
    <w:rsid w:val="6ECB1DC3"/>
    <w:rsid w:val="6ECC9571"/>
    <w:rsid w:val="6ECD1173"/>
    <w:rsid w:val="6ED0732D"/>
    <w:rsid w:val="6ED2B926"/>
    <w:rsid w:val="6ED4B6C6"/>
    <w:rsid w:val="6ED69720"/>
    <w:rsid w:val="6ED6B46E"/>
    <w:rsid w:val="6ED704A3"/>
    <w:rsid w:val="6ED87206"/>
    <w:rsid w:val="6EDD15AF"/>
    <w:rsid w:val="6EDE2E5B"/>
    <w:rsid w:val="6EDEAE7B"/>
    <w:rsid w:val="6EE198EC"/>
    <w:rsid w:val="6EE3DF5E"/>
    <w:rsid w:val="6EE4FBCB"/>
    <w:rsid w:val="6EE59EB1"/>
    <w:rsid w:val="6EE69187"/>
    <w:rsid w:val="6EE8661F"/>
    <w:rsid w:val="6EE8A50D"/>
    <w:rsid w:val="6EEAF34C"/>
    <w:rsid w:val="6EEC2D52"/>
    <w:rsid w:val="6EEE21EB"/>
    <w:rsid w:val="6EF02C03"/>
    <w:rsid w:val="6EF0D888"/>
    <w:rsid w:val="6EF22B33"/>
    <w:rsid w:val="6EF7281D"/>
    <w:rsid w:val="6EF7C432"/>
    <w:rsid w:val="6EF7ED8F"/>
    <w:rsid w:val="6EFA64F0"/>
    <w:rsid w:val="6EFCE05F"/>
    <w:rsid w:val="6EFD5BE2"/>
    <w:rsid w:val="6EFE169C"/>
    <w:rsid w:val="6F014A81"/>
    <w:rsid w:val="6F032EAC"/>
    <w:rsid w:val="6F0357C8"/>
    <w:rsid w:val="6F039AC9"/>
    <w:rsid w:val="6F04C901"/>
    <w:rsid w:val="6F05462C"/>
    <w:rsid w:val="6F0FA9DB"/>
    <w:rsid w:val="6F104153"/>
    <w:rsid w:val="6F14FE2D"/>
    <w:rsid w:val="6F1765F3"/>
    <w:rsid w:val="6F17D3CF"/>
    <w:rsid w:val="6F185BC4"/>
    <w:rsid w:val="6F18675E"/>
    <w:rsid w:val="6F18B6F5"/>
    <w:rsid w:val="6F1AC932"/>
    <w:rsid w:val="6F1B8F8E"/>
    <w:rsid w:val="6F1C5B21"/>
    <w:rsid w:val="6F1C6DD1"/>
    <w:rsid w:val="6F1CED03"/>
    <w:rsid w:val="6F1F1456"/>
    <w:rsid w:val="6F2069B0"/>
    <w:rsid w:val="6F21E69B"/>
    <w:rsid w:val="6F27DD41"/>
    <w:rsid w:val="6F28A319"/>
    <w:rsid w:val="6F299048"/>
    <w:rsid w:val="6F29FBB2"/>
    <w:rsid w:val="6F2A38F0"/>
    <w:rsid w:val="6F2B53CD"/>
    <w:rsid w:val="6F2DFF8D"/>
    <w:rsid w:val="6F2E5A14"/>
    <w:rsid w:val="6F30A3A0"/>
    <w:rsid w:val="6F3338E5"/>
    <w:rsid w:val="6F348522"/>
    <w:rsid w:val="6F38563D"/>
    <w:rsid w:val="6F38FBB5"/>
    <w:rsid w:val="6F3960C0"/>
    <w:rsid w:val="6F3A1966"/>
    <w:rsid w:val="6F3AA570"/>
    <w:rsid w:val="6F3F71BD"/>
    <w:rsid w:val="6F406646"/>
    <w:rsid w:val="6F4999BA"/>
    <w:rsid w:val="6F4C260C"/>
    <w:rsid w:val="6F4DD214"/>
    <w:rsid w:val="6F5240CC"/>
    <w:rsid w:val="6F530765"/>
    <w:rsid w:val="6F549AF9"/>
    <w:rsid w:val="6F5747F7"/>
    <w:rsid w:val="6F578C57"/>
    <w:rsid w:val="6F595038"/>
    <w:rsid w:val="6F596842"/>
    <w:rsid w:val="6F5A1811"/>
    <w:rsid w:val="6F5B849E"/>
    <w:rsid w:val="6F5ED5FD"/>
    <w:rsid w:val="6F615BB4"/>
    <w:rsid w:val="6F62B2BC"/>
    <w:rsid w:val="6F62F3F7"/>
    <w:rsid w:val="6F63A002"/>
    <w:rsid w:val="6F6582AB"/>
    <w:rsid w:val="6F65DF69"/>
    <w:rsid w:val="6F660564"/>
    <w:rsid w:val="6F66A04A"/>
    <w:rsid w:val="6F6F1012"/>
    <w:rsid w:val="6F730CB8"/>
    <w:rsid w:val="6F752728"/>
    <w:rsid w:val="6F75BEEE"/>
    <w:rsid w:val="6F77BF5A"/>
    <w:rsid w:val="6F7BBF92"/>
    <w:rsid w:val="6F7D6F2E"/>
    <w:rsid w:val="6F7E6D89"/>
    <w:rsid w:val="6F7EC87C"/>
    <w:rsid w:val="6F840AF0"/>
    <w:rsid w:val="6F88A10B"/>
    <w:rsid w:val="6F893E1A"/>
    <w:rsid w:val="6F8CE48D"/>
    <w:rsid w:val="6F8E11CB"/>
    <w:rsid w:val="6F8EC4E4"/>
    <w:rsid w:val="6F8ED2AA"/>
    <w:rsid w:val="6F8F8F4D"/>
    <w:rsid w:val="6F915F48"/>
    <w:rsid w:val="6F96F985"/>
    <w:rsid w:val="6F996E5C"/>
    <w:rsid w:val="6F9A0A83"/>
    <w:rsid w:val="6F9AA547"/>
    <w:rsid w:val="6F9D741F"/>
    <w:rsid w:val="6F9FE0B1"/>
    <w:rsid w:val="6F9FF8F5"/>
    <w:rsid w:val="6FA2463C"/>
    <w:rsid w:val="6FA5FB4F"/>
    <w:rsid w:val="6FAB9D3A"/>
    <w:rsid w:val="6FAF76A1"/>
    <w:rsid w:val="6FAFC2FB"/>
    <w:rsid w:val="6FB1DCFB"/>
    <w:rsid w:val="6FB3B7CD"/>
    <w:rsid w:val="6FB45AED"/>
    <w:rsid w:val="6FB45C8E"/>
    <w:rsid w:val="6FB4E677"/>
    <w:rsid w:val="6FB57ED4"/>
    <w:rsid w:val="6FB5FCCE"/>
    <w:rsid w:val="6FB794CB"/>
    <w:rsid w:val="6FB7A393"/>
    <w:rsid w:val="6FB8F7FE"/>
    <w:rsid w:val="6FB9974E"/>
    <w:rsid w:val="6FBA22A2"/>
    <w:rsid w:val="6FBCAE7E"/>
    <w:rsid w:val="6FBCB251"/>
    <w:rsid w:val="6FBF00E2"/>
    <w:rsid w:val="6FC04348"/>
    <w:rsid w:val="6FC27236"/>
    <w:rsid w:val="6FC3BF5A"/>
    <w:rsid w:val="6FC9CD93"/>
    <w:rsid w:val="6FCA6A36"/>
    <w:rsid w:val="6FCBFDF4"/>
    <w:rsid w:val="6FCDAD8A"/>
    <w:rsid w:val="6FCE0AB7"/>
    <w:rsid w:val="6FCF5F27"/>
    <w:rsid w:val="6FD0C5CB"/>
    <w:rsid w:val="6FD3BF40"/>
    <w:rsid w:val="6FD70186"/>
    <w:rsid w:val="6FD80D4B"/>
    <w:rsid w:val="6FD81F6E"/>
    <w:rsid w:val="6FD886DA"/>
    <w:rsid w:val="6FD8A547"/>
    <w:rsid w:val="6FD977C6"/>
    <w:rsid w:val="6FD978EC"/>
    <w:rsid w:val="6FD9990A"/>
    <w:rsid w:val="6FDB5426"/>
    <w:rsid w:val="6FE1B237"/>
    <w:rsid w:val="6FE29CFF"/>
    <w:rsid w:val="6FE566E4"/>
    <w:rsid w:val="6FE57B0B"/>
    <w:rsid w:val="6FE5C701"/>
    <w:rsid w:val="6FE6C33F"/>
    <w:rsid w:val="6FE71857"/>
    <w:rsid w:val="6FE776B3"/>
    <w:rsid w:val="6FE9CC26"/>
    <w:rsid w:val="6FEA9A5E"/>
    <w:rsid w:val="6FEB70FD"/>
    <w:rsid w:val="6FEC067F"/>
    <w:rsid w:val="6FEE00A8"/>
    <w:rsid w:val="6FEEA49B"/>
    <w:rsid w:val="6FF13AA5"/>
    <w:rsid w:val="6FF2AF58"/>
    <w:rsid w:val="6FF2E63F"/>
    <w:rsid w:val="6FF576BD"/>
    <w:rsid w:val="6FFA2B8E"/>
    <w:rsid w:val="6FFBB592"/>
    <w:rsid w:val="6FFD6D8D"/>
    <w:rsid w:val="6FFECD5D"/>
    <w:rsid w:val="7000BCEC"/>
    <w:rsid w:val="7005CEB8"/>
    <w:rsid w:val="7006A1E1"/>
    <w:rsid w:val="7007982D"/>
    <w:rsid w:val="7009035E"/>
    <w:rsid w:val="7009B6C7"/>
    <w:rsid w:val="700BC071"/>
    <w:rsid w:val="700ECC35"/>
    <w:rsid w:val="70107D88"/>
    <w:rsid w:val="7010BFF7"/>
    <w:rsid w:val="701108D9"/>
    <w:rsid w:val="7011E7E7"/>
    <w:rsid w:val="7012A392"/>
    <w:rsid w:val="7014798C"/>
    <w:rsid w:val="70167D38"/>
    <w:rsid w:val="7016A73D"/>
    <w:rsid w:val="701867DD"/>
    <w:rsid w:val="70188CCB"/>
    <w:rsid w:val="70195D79"/>
    <w:rsid w:val="70198D56"/>
    <w:rsid w:val="7019CDCF"/>
    <w:rsid w:val="701B4BF5"/>
    <w:rsid w:val="701C3E6A"/>
    <w:rsid w:val="701CAF84"/>
    <w:rsid w:val="7020070C"/>
    <w:rsid w:val="7024082F"/>
    <w:rsid w:val="7025B220"/>
    <w:rsid w:val="702618A6"/>
    <w:rsid w:val="7026C3F7"/>
    <w:rsid w:val="70286DFC"/>
    <w:rsid w:val="702A4640"/>
    <w:rsid w:val="702E1C58"/>
    <w:rsid w:val="702E6275"/>
    <w:rsid w:val="70302FCF"/>
    <w:rsid w:val="70312F11"/>
    <w:rsid w:val="70323DE8"/>
    <w:rsid w:val="70329E34"/>
    <w:rsid w:val="7032CDC5"/>
    <w:rsid w:val="70333198"/>
    <w:rsid w:val="70352689"/>
    <w:rsid w:val="7038C73A"/>
    <w:rsid w:val="703A398D"/>
    <w:rsid w:val="703D7D74"/>
    <w:rsid w:val="703F25E9"/>
    <w:rsid w:val="703FA5B4"/>
    <w:rsid w:val="7041B0E4"/>
    <w:rsid w:val="7041FF13"/>
    <w:rsid w:val="704565CC"/>
    <w:rsid w:val="70499BB4"/>
    <w:rsid w:val="70517563"/>
    <w:rsid w:val="705481F7"/>
    <w:rsid w:val="70568E7B"/>
    <w:rsid w:val="7057270B"/>
    <w:rsid w:val="705AC2FD"/>
    <w:rsid w:val="705DDE6E"/>
    <w:rsid w:val="705E8E1F"/>
    <w:rsid w:val="705F8970"/>
    <w:rsid w:val="706036A5"/>
    <w:rsid w:val="7060607B"/>
    <w:rsid w:val="7060FF39"/>
    <w:rsid w:val="7062F18A"/>
    <w:rsid w:val="7064F363"/>
    <w:rsid w:val="70661AF0"/>
    <w:rsid w:val="706B0C26"/>
    <w:rsid w:val="706B7DD6"/>
    <w:rsid w:val="706D8C79"/>
    <w:rsid w:val="7070AAC1"/>
    <w:rsid w:val="70727CA3"/>
    <w:rsid w:val="707565CA"/>
    <w:rsid w:val="7075ED80"/>
    <w:rsid w:val="70770295"/>
    <w:rsid w:val="70780ACE"/>
    <w:rsid w:val="70781A95"/>
    <w:rsid w:val="707833F7"/>
    <w:rsid w:val="70798778"/>
    <w:rsid w:val="707A4446"/>
    <w:rsid w:val="707B6A91"/>
    <w:rsid w:val="7080876A"/>
    <w:rsid w:val="708122C5"/>
    <w:rsid w:val="708365FB"/>
    <w:rsid w:val="7087900F"/>
    <w:rsid w:val="70884ED6"/>
    <w:rsid w:val="70885E55"/>
    <w:rsid w:val="708B5C2F"/>
    <w:rsid w:val="708D6703"/>
    <w:rsid w:val="709097B6"/>
    <w:rsid w:val="70913FE1"/>
    <w:rsid w:val="7094B4E8"/>
    <w:rsid w:val="70969FED"/>
    <w:rsid w:val="7097EB01"/>
    <w:rsid w:val="7098D99A"/>
    <w:rsid w:val="709B5B99"/>
    <w:rsid w:val="709C7536"/>
    <w:rsid w:val="709CFEEC"/>
    <w:rsid w:val="709D5294"/>
    <w:rsid w:val="70A04E5E"/>
    <w:rsid w:val="70A10A52"/>
    <w:rsid w:val="70A3782D"/>
    <w:rsid w:val="70A3BAF5"/>
    <w:rsid w:val="70A4D5A5"/>
    <w:rsid w:val="70A79482"/>
    <w:rsid w:val="70A96367"/>
    <w:rsid w:val="70ACDE3D"/>
    <w:rsid w:val="70ADB03F"/>
    <w:rsid w:val="70B5CE5A"/>
    <w:rsid w:val="70B7D948"/>
    <w:rsid w:val="70B84693"/>
    <w:rsid w:val="70B84B3E"/>
    <w:rsid w:val="70B9CEF5"/>
    <w:rsid w:val="70BD1273"/>
    <w:rsid w:val="70BD9F80"/>
    <w:rsid w:val="70BF904D"/>
    <w:rsid w:val="70C14818"/>
    <w:rsid w:val="70C2256C"/>
    <w:rsid w:val="70C2C273"/>
    <w:rsid w:val="70C35244"/>
    <w:rsid w:val="70C5F5C7"/>
    <w:rsid w:val="70C6561A"/>
    <w:rsid w:val="70C852ED"/>
    <w:rsid w:val="70C983FA"/>
    <w:rsid w:val="70CB3920"/>
    <w:rsid w:val="70CE9F54"/>
    <w:rsid w:val="70D02431"/>
    <w:rsid w:val="70D15822"/>
    <w:rsid w:val="70D2281A"/>
    <w:rsid w:val="70D2D48A"/>
    <w:rsid w:val="70D390C2"/>
    <w:rsid w:val="70D46658"/>
    <w:rsid w:val="70D72A6A"/>
    <w:rsid w:val="70D7E4BC"/>
    <w:rsid w:val="70D9E319"/>
    <w:rsid w:val="70DAF0C4"/>
    <w:rsid w:val="70DD3A25"/>
    <w:rsid w:val="70DDD0C5"/>
    <w:rsid w:val="70DDF4E3"/>
    <w:rsid w:val="70DFC40A"/>
    <w:rsid w:val="70E1C9C1"/>
    <w:rsid w:val="70E208AC"/>
    <w:rsid w:val="70E2175F"/>
    <w:rsid w:val="70E3F926"/>
    <w:rsid w:val="70E615B2"/>
    <w:rsid w:val="70E65D66"/>
    <w:rsid w:val="70E73B5A"/>
    <w:rsid w:val="70E9372B"/>
    <w:rsid w:val="70EA425C"/>
    <w:rsid w:val="70EE0C5D"/>
    <w:rsid w:val="70F0A256"/>
    <w:rsid w:val="70F1AA83"/>
    <w:rsid w:val="70F263B7"/>
    <w:rsid w:val="70F2A1CF"/>
    <w:rsid w:val="70F94EF7"/>
    <w:rsid w:val="70FB6E03"/>
    <w:rsid w:val="70FC0846"/>
    <w:rsid w:val="70FC7ACA"/>
    <w:rsid w:val="70FD1F5D"/>
    <w:rsid w:val="70FD7CBC"/>
    <w:rsid w:val="70FDFE3F"/>
    <w:rsid w:val="71015B41"/>
    <w:rsid w:val="7101B697"/>
    <w:rsid w:val="7102CBE2"/>
    <w:rsid w:val="71031B3B"/>
    <w:rsid w:val="7107D328"/>
    <w:rsid w:val="71086997"/>
    <w:rsid w:val="71093F57"/>
    <w:rsid w:val="710A0EB7"/>
    <w:rsid w:val="710E4110"/>
    <w:rsid w:val="710EAFF9"/>
    <w:rsid w:val="710FECE9"/>
    <w:rsid w:val="7111B639"/>
    <w:rsid w:val="7111B7E9"/>
    <w:rsid w:val="7112674B"/>
    <w:rsid w:val="71127D46"/>
    <w:rsid w:val="7112AC5D"/>
    <w:rsid w:val="7112FF52"/>
    <w:rsid w:val="711681BF"/>
    <w:rsid w:val="7116A6B6"/>
    <w:rsid w:val="71192E1B"/>
    <w:rsid w:val="711A171F"/>
    <w:rsid w:val="711A86A7"/>
    <w:rsid w:val="711B7152"/>
    <w:rsid w:val="711F823F"/>
    <w:rsid w:val="71208AE7"/>
    <w:rsid w:val="7124CEB1"/>
    <w:rsid w:val="71251D9F"/>
    <w:rsid w:val="712553AB"/>
    <w:rsid w:val="71258A9C"/>
    <w:rsid w:val="7128CA50"/>
    <w:rsid w:val="712AEF54"/>
    <w:rsid w:val="712BA141"/>
    <w:rsid w:val="712D4B89"/>
    <w:rsid w:val="712EF43C"/>
    <w:rsid w:val="712F91B6"/>
    <w:rsid w:val="71305686"/>
    <w:rsid w:val="7131B432"/>
    <w:rsid w:val="7134D25E"/>
    <w:rsid w:val="71357092"/>
    <w:rsid w:val="7136BADB"/>
    <w:rsid w:val="7137DA0F"/>
    <w:rsid w:val="713805CF"/>
    <w:rsid w:val="713C8183"/>
    <w:rsid w:val="713D49B1"/>
    <w:rsid w:val="713D8201"/>
    <w:rsid w:val="713DC691"/>
    <w:rsid w:val="71403418"/>
    <w:rsid w:val="7140BC4C"/>
    <w:rsid w:val="7142A403"/>
    <w:rsid w:val="71433164"/>
    <w:rsid w:val="7143406F"/>
    <w:rsid w:val="7146FB3D"/>
    <w:rsid w:val="71482941"/>
    <w:rsid w:val="71489B0E"/>
    <w:rsid w:val="7148ACCE"/>
    <w:rsid w:val="714C8E68"/>
    <w:rsid w:val="71516853"/>
    <w:rsid w:val="7152EE65"/>
    <w:rsid w:val="7152F587"/>
    <w:rsid w:val="71541BB5"/>
    <w:rsid w:val="7154FC10"/>
    <w:rsid w:val="71553D6C"/>
    <w:rsid w:val="71580D7B"/>
    <w:rsid w:val="715A877D"/>
    <w:rsid w:val="715D0D3A"/>
    <w:rsid w:val="71628382"/>
    <w:rsid w:val="71637380"/>
    <w:rsid w:val="71639361"/>
    <w:rsid w:val="71647399"/>
    <w:rsid w:val="7165EC74"/>
    <w:rsid w:val="71667358"/>
    <w:rsid w:val="716C9AE8"/>
    <w:rsid w:val="716CB44E"/>
    <w:rsid w:val="716EE6A0"/>
    <w:rsid w:val="716F3746"/>
    <w:rsid w:val="7170C8F1"/>
    <w:rsid w:val="7177A486"/>
    <w:rsid w:val="717803F4"/>
    <w:rsid w:val="717A2581"/>
    <w:rsid w:val="717A892F"/>
    <w:rsid w:val="717B6911"/>
    <w:rsid w:val="717B7181"/>
    <w:rsid w:val="717C2E12"/>
    <w:rsid w:val="717E4531"/>
    <w:rsid w:val="7180B292"/>
    <w:rsid w:val="7182289E"/>
    <w:rsid w:val="71841DFD"/>
    <w:rsid w:val="71863A7F"/>
    <w:rsid w:val="7186648C"/>
    <w:rsid w:val="7186A3EE"/>
    <w:rsid w:val="71873F03"/>
    <w:rsid w:val="718A1109"/>
    <w:rsid w:val="718DC1F5"/>
    <w:rsid w:val="718E918E"/>
    <w:rsid w:val="718F8F6C"/>
    <w:rsid w:val="718FB569"/>
    <w:rsid w:val="7191DFD0"/>
    <w:rsid w:val="71941561"/>
    <w:rsid w:val="719519D2"/>
    <w:rsid w:val="719575B5"/>
    <w:rsid w:val="7198191C"/>
    <w:rsid w:val="719BFFD3"/>
    <w:rsid w:val="719DECDA"/>
    <w:rsid w:val="719F49C9"/>
    <w:rsid w:val="71A0A774"/>
    <w:rsid w:val="71A0D9F7"/>
    <w:rsid w:val="71AB2352"/>
    <w:rsid w:val="71ABB29E"/>
    <w:rsid w:val="71AD2F73"/>
    <w:rsid w:val="71AF362B"/>
    <w:rsid w:val="71B18EA9"/>
    <w:rsid w:val="71B1B830"/>
    <w:rsid w:val="71B29524"/>
    <w:rsid w:val="71B3D9AE"/>
    <w:rsid w:val="71B43C5B"/>
    <w:rsid w:val="71B5C707"/>
    <w:rsid w:val="71B62A71"/>
    <w:rsid w:val="71B6C1A1"/>
    <w:rsid w:val="71B70A21"/>
    <w:rsid w:val="71B7D4FD"/>
    <w:rsid w:val="71B8B4FB"/>
    <w:rsid w:val="71B8E646"/>
    <w:rsid w:val="71BFEEC4"/>
    <w:rsid w:val="71C031C1"/>
    <w:rsid w:val="71C1B037"/>
    <w:rsid w:val="71C2E810"/>
    <w:rsid w:val="71C2F995"/>
    <w:rsid w:val="71C3B6FA"/>
    <w:rsid w:val="71CAA75A"/>
    <w:rsid w:val="71CC9ECC"/>
    <w:rsid w:val="71CCF51C"/>
    <w:rsid w:val="71CF2C40"/>
    <w:rsid w:val="71D13724"/>
    <w:rsid w:val="71D181CF"/>
    <w:rsid w:val="71D4ADEC"/>
    <w:rsid w:val="71D55266"/>
    <w:rsid w:val="71D6AC2A"/>
    <w:rsid w:val="71D7306E"/>
    <w:rsid w:val="71D7C278"/>
    <w:rsid w:val="71D91D09"/>
    <w:rsid w:val="71DA49F4"/>
    <w:rsid w:val="71DB0C41"/>
    <w:rsid w:val="71DCF051"/>
    <w:rsid w:val="71DFE5B2"/>
    <w:rsid w:val="71E06866"/>
    <w:rsid w:val="71E0A805"/>
    <w:rsid w:val="71E0B9F2"/>
    <w:rsid w:val="71E1B5C8"/>
    <w:rsid w:val="71E1E36C"/>
    <w:rsid w:val="71E31746"/>
    <w:rsid w:val="71E4842C"/>
    <w:rsid w:val="71E508A2"/>
    <w:rsid w:val="71EAC658"/>
    <w:rsid w:val="71ED7738"/>
    <w:rsid w:val="71ED7931"/>
    <w:rsid w:val="71EE5DAA"/>
    <w:rsid w:val="71F2A4E1"/>
    <w:rsid w:val="71F3185C"/>
    <w:rsid w:val="71F438C6"/>
    <w:rsid w:val="71F85C3B"/>
    <w:rsid w:val="71F878C4"/>
    <w:rsid w:val="71F8B9B1"/>
    <w:rsid w:val="71F8F9B8"/>
    <w:rsid w:val="71F9034A"/>
    <w:rsid w:val="71FD493C"/>
    <w:rsid w:val="71FFADEB"/>
    <w:rsid w:val="7201933D"/>
    <w:rsid w:val="72021EAE"/>
    <w:rsid w:val="7203829E"/>
    <w:rsid w:val="7207FC0A"/>
    <w:rsid w:val="720ADB4A"/>
    <w:rsid w:val="720C12FC"/>
    <w:rsid w:val="720C3377"/>
    <w:rsid w:val="721041D8"/>
    <w:rsid w:val="7210AC8A"/>
    <w:rsid w:val="7212D2AA"/>
    <w:rsid w:val="72134B77"/>
    <w:rsid w:val="7213FD29"/>
    <w:rsid w:val="721432EC"/>
    <w:rsid w:val="7216135D"/>
    <w:rsid w:val="721A5E9C"/>
    <w:rsid w:val="721F0658"/>
    <w:rsid w:val="72204841"/>
    <w:rsid w:val="72224A02"/>
    <w:rsid w:val="72227834"/>
    <w:rsid w:val="7223E0DA"/>
    <w:rsid w:val="722438AB"/>
    <w:rsid w:val="722572FD"/>
    <w:rsid w:val="7226D1A3"/>
    <w:rsid w:val="72297C54"/>
    <w:rsid w:val="722A3C39"/>
    <w:rsid w:val="722BE7C1"/>
    <w:rsid w:val="722E581C"/>
    <w:rsid w:val="7230180C"/>
    <w:rsid w:val="7232A50C"/>
    <w:rsid w:val="72338DC7"/>
    <w:rsid w:val="72379D8F"/>
    <w:rsid w:val="7237A232"/>
    <w:rsid w:val="72386F2C"/>
    <w:rsid w:val="72387D57"/>
    <w:rsid w:val="72394CC9"/>
    <w:rsid w:val="723A58EC"/>
    <w:rsid w:val="723DC6B4"/>
    <w:rsid w:val="723DD65F"/>
    <w:rsid w:val="723F69DC"/>
    <w:rsid w:val="7240165E"/>
    <w:rsid w:val="7241E3A9"/>
    <w:rsid w:val="724208BF"/>
    <w:rsid w:val="7242EBFC"/>
    <w:rsid w:val="7244AC9A"/>
    <w:rsid w:val="724754AC"/>
    <w:rsid w:val="7248602B"/>
    <w:rsid w:val="724A6817"/>
    <w:rsid w:val="724D3CE5"/>
    <w:rsid w:val="724E2DB4"/>
    <w:rsid w:val="7250374A"/>
    <w:rsid w:val="7252B2C4"/>
    <w:rsid w:val="72546FF6"/>
    <w:rsid w:val="725856EF"/>
    <w:rsid w:val="725DEB2B"/>
    <w:rsid w:val="725F53DE"/>
    <w:rsid w:val="726025A5"/>
    <w:rsid w:val="726150B0"/>
    <w:rsid w:val="726182BD"/>
    <w:rsid w:val="7261BEF2"/>
    <w:rsid w:val="72640B54"/>
    <w:rsid w:val="7264E038"/>
    <w:rsid w:val="726768D5"/>
    <w:rsid w:val="72676A0D"/>
    <w:rsid w:val="7267D8A5"/>
    <w:rsid w:val="72681EAF"/>
    <w:rsid w:val="72689FE7"/>
    <w:rsid w:val="726A55BE"/>
    <w:rsid w:val="726AF143"/>
    <w:rsid w:val="726D33AD"/>
    <w:rsid w:val="726D54B6"/>
    <w:rsid w:val="727174ED"/>
    <w:rsid w:val="7272295A"/>
    <w:rsid w:val="72727D36"/>
    <w:rsid w:val="7274B02D"/>
    <w:rsid w:val="727C7D37"/>
    <w:rsid w:val="727CF8B0"/>
    <w:rsid w:val="727D4E3F"/>
    <w:rsid w:val="727DB693"/>
    <w:rsid w:val="7280DACC"/>
    <w:rsid w:val="72872419"/>
    <w:rsid w:val="72881D2B"/>
    <w:rsid w:val="7288EAC9"/>
    <w:rsid w:val="7289F0B5"/>
    <w:rsid w:val="728FB98C"/>
    <w:rsid w:val="72936E27"/>
    <w:rsid w:val="7293ACCA"/>
    <w:rsid w:val="729753C6"/>
    <w:rsid w:val="7298C03F"/>
    <w:rsid w:val="72997100"/>
    <w:rsid w:val="7299BCB5"/>
    <w:rsid w:val="7299F816"/>
    <w:rsid w:val="7299FDF1"/>
    <w:rsid w:val="729FD9E6"/>
    <w:rsid w:val="72A0A980"/>
    <w:rsid w:val="72A6B3E5"/>
    <w:rsid w:val="72A76305"/>
    <w:rsid w:val="72A90CFD"/>
    <w:rsid w:val="72AD49CF"/>
    <w:rsid w:val="72AD8E0F"/>
    <w:rsid w:val="72AE34F5"/>
    <w:rsid w:val="72AF9AFC"/>
    <w:rsid w:val="72B2532E"/>
    <w:rsid w:val="72B2BC35"/>
    <w:rsid w:val="72B458A5"/>
    <w:rsid w:val="72B48AA6"/>
    <w:rsid w:val="72B52D30"/>
    <w:rsid w:val="72B80E90"/>
    <w:rsid w:val="72BB1021"/>
    <w:rsid w:val="72BC0986"/>
    <w:rsid w:val="72C0CBB9"/>
    <w:rsid w:val="72C20682"/>
    <w:rsid w:val="72C3FF84"/>
    <w:rsid w:val="72C45565"/>
    <w:rsid w:val="72C6A066"/>
    <w:rsid w:val="72C97C2D"/>
    <w:rsid w:val="72C9CC49"/>
    <w:rsid w:val="72CB5DD4"/>
    <w:rsid w:val="72CD6DF6"/>
    <w:rsid w:val="72CDE9B1"/>
    <w:rsid w:val="72D05332"/>
    <w:rsid w:val="72D18998"/>
    <w:rsid w:val="72D39A6F"/>
    <w:rsid w:val="72D44A92"/>
    <w:rsid w:val="72D69194"/>
    <w:rsid w:val="72D8179F"/>
    <w:rsid w:val="72D8439C"/>
    <w:rsid w:val="72DC6891"/>
    <w:rsid w:val="72DCE75E"/>
    <w:rsid w:val="72E2E9DC"/>
    <w:rsid w:val="72E4D24C"/>
    <w:rsid w:val="72E50781"/>
    <w:rsid w:val="72E7C7A4"/>
    <w:rsid w:val="72E9EA90"/>
    <w:rsid w:val="72ECD90E"/>
    <w:rsid w:val="72F1773A"/>
    <w:rsid w:val="72F2218B"/>
    <w:rsid w:val="72F292BD"/>
    <w:rsid w:val="72F4099A"/>
    <w:rsid w:val="72F528E2"/>
    <w:rsid w:val="72F5A17B"/>
    <w:rsid w:val="72F75ED0"/>
    <w:rsid w:val="72F9228F"/>
    <w:rsid w:val="72F95939"/>
    <w:rsid w:val="72FA1041"/>
    <w:rsid w:val="72FD495C"/>
    <w:rsid w:val="72FDE4BB"/>
    <w:rsid w:val="72FE2C55"/>
    <w:rsid w:val="72FF71C4"/>
    <w:rsid w:val="730070CA"/>
    <w:rsid w:val="73058E29"/>
    <w:rsid w:val="73060138"/>
    <w:rsid w:val="73075539"/>
    <w:rsid w:val="7309A0F7"/>
    <w:rsid w:val="730DF36D"/>
    <w:rsid w:val="73157012"/>
    <w:rsid w:val="731593AC"/>
    <w:rsid w:val="7315AFDC"/>
    <w:rsid w:val="7315BC2C"/>
    <w:rsid w:val="73163B59"/>
    <w:rsid w:val="73189288"/>
    <w:rsid w:val="731B9896"/>
    <w:rsid w:val="731D319A"/>
    <w:rsid w:val="731D7AD2"/>
    <w:rsid w:val="73207C3D"/>
    <w:rsid w:val="7322B9FC"/>
    <w:rsid w:val="7323B011"/>
    <w:rsid w:val="7323D7D6"/>
    <w:rsid w:val="73249714"/>
    <w:rsid w:val="7324CEBF"/>
    <w:rsid w:val="73252974"/>
    <w:rsid w:val="73255931"/>
    <w:rsid w:val="73268C3D"/>
    <w:rsid w:val="7327C490"/>
    <w:rsid w:val="732B2954"/>
    <w:rsid w:val="732E64FC"/>
    <w:rsid w:val="732E673E"/>
    <w:rsid w:val="7330C2F6"/>
    <w:rsid w:val="733575F8"/>
    <w:rsid w:val="733D5AEB"/>
    <w:rsid w:val="73408E6D"/>
    <w:rsid w:val="734095D6"/>
    <w:rsid w:val="7340BBAA"/>
    <w:rsid w:val="73495B92"/>
    <w:rsid w:val="734B9397"/>
    <w:rsid w:val="734D89FC"/>
    <w:rsid w:val="734FBEC6"/>
    <w:rsid w:val="7352EA06"/>
    <w:rsid w:val="7352F7FD"/>
    <w:rsid w:val="7358674D"/>
    <w:rsid w:val="7358AA6F"/>
    <w:rsid w:val="735AA461"/>
    <w:rsid w:val="735C0531"/>
    <w:rsid w:val="735CD9A2"/>
    <w:rsid w:val="735D789E"/>
    <w:rsid w:val="735F8A0B"/>
    <w:rsid w:val="736025DC"/>
    <w:rsid w:val="7360EA36"/>
    <w:rsid w:val="73612562"/>
    <w:rsid w:val="7362BCA4"/>
    <w:rsid w:val="736303D3"/>
    <w:rsid w:val="73640242"/>
    <w:rsid w:val="73647361"/>
    <w:rsid w:val="736625FC"/>
    <w:rsid w:val="7366F4D5"/>
    <w:rsid w:val="736785F6"/>
    <w:rsid w:val="73687CEA"/>
    <w:rsid w:val="736976C9"/>
    <w:rsid w:val="736AD312"/>
    <w:rsid w:val="736B2284"/>
    <w:rsid w:val="7370FD46"/>
    <w:rsid w:val="73716420"/>
    <w:rsid w:val="73716833"/>
    <w:rsid w:val="737416CD"/>
    <w:rsid w:val="7377D8FD"/>
    <w:rsid w:val="73784EF0"/>
    <w:rsid w:val="737901F0"/>
    <w:rsid w:val="737A2C74"/>
    <w:rsid w:val="737A5E79"/>
    <w:rsid w:val="737B6AAA"/>
    <w:rsid w:val="737CD3D9"/>
    <w:rsid w:val="737D2286"/>
    <w:rsid w:val="73807775"/>
    <w:rsid w:val="738117EB"/>
    <w:rsid w:val="738146EF"/>
    <w:rsid w:val="7384655F"/>
    <w:rsid w:val="7385A877"/>
    <w:rsid w:val="73877F7B"/>
    <w:rsid w:val="73886A02"/>
    <w:rsid w:val="738872B9"/>
    <w:rsid w:val="738A270A"/>
    <w:rsid w:val="738A8C7D"/>
    <w:rsid w:val="738BD482"/>
    <w:rsid w:val="738C4999"/>
    <w:rsid w:val="738D3080"/>
    <w:rsid w:val="738EB0A9"/>
    <w:rsid w:val="73902D1A"/>
    <w:rsid w:val="73928090"/>
    <w:rsid w:val="73928282"/>
    <w:rsid w:val="73928637"/>
    <w:rsid w:val="7394013E"/>
    <w:rsid w:val="7394B5BA"/>
    <w:rsid w:val="7395D5B7"/>
    <w:rsid w:val="73968DCA"/>
    <w:rsid w:val="73987ADC"/>
    <w:rsid w:val="73997157"/>
    <w:rsid w:val="739D8771"/>
    <w:rsid w:val="739EC89B"/>
    <w:rsid w:val="73A0D392"/>
    <w:rsid w:val="73A21748"/>
    <w:rsid w:val="73A2D13C"/>
    <w:rsid w:val="73A412DB"/>
    <w:rsid w:val="73A4D8E9"/>
    <w:rsid w:val="73A524A9"/>
    <w:rsid w:val="73A60855"/>
    <w:rsid w:val="73A75946"/>
    <w:rsid w:val="73A8B10C"/>
    <w:rsid w:val="73A8CA99"/>
    <w:rsid w:val="73A929DC"/>
    <w:rsid w:val="73AAF28A"/>
    <w:rsid w:val="73ABA5F7"/>
    <w:rsid w:val="73AD07B9"/>
    <w:rsid w:val="73ADC745"/>
    <w:rsid w:val="73AEB067"/>
    <w:rsid w:val="73AF1579"/>
    <w:rsid w:val="73B0064E"/>
    <w:rsid w:val="73B070A5"/>
    <w:rsid w:val="73B13EF4"/>
    <w:rsid w:val="73B47FC6"/>
    <w:rsid w:val="73B631A8"/>
    <w:rsid w:val="73B673E2"/>
    <w:rsid w:val="73B7BCA5"/>
    <w:rsid w:val="73B8841C"/>
    <w:rsid w:val="73B8D78B"/>
    <w:rsid w:val="73B9E1FA"/>
    <w:rsid w:val="73C095C4"/>
    <w:rsid w:val="73C60293"/>
    <w:rsid w:val="73C9EE5E"/>
    <w:rsid w:val="73CA7591"/>
    <w:rsid w:val="73CB7A51"/>
    <w:rsid w:val="73CC6A3A"/>
    <w:rsid w:val="73CE04BB"/>
    <w:rsid w:val="73CE26A7"/>
    <w:rsid w:val="73D14363"/>
    <w:rsid w:val="73D2D476"/>
    <w:rsid w:val="73D4530D"/>
    <w:rsid w:val="73D5DB48"/>
    <w:rsid w:val="73D6BFE5"/>
    <w:rsid w:val="73D71F6A"/>
    <w:rsid w:val="73D832F3"/>
    <w:rsid w:val="73D89864"/>
    <w:rsid w:val="73DDF191"/>
    <w:rsid w:val="73E032DD"/>
    <w:rsid w:val="73E1F150"/>
    <w:rsid w:val="73E41D3B"/>
    <w:rsid w:val="73E52D3B"/>
    <w:rsid w:val="73EB8162"/>
    <w:rsid w:val="73EFADDE"/>
    <w:rsid w:val="73F16F61"/>
    <w:rsid w:val="73F537DF"/>
    <w:rsid w:val="73F6CD82"/>
    <w:rsid w:val="73F9D164"/>
    <w:rsid w:val="73FD548E"/>
    <w:rsid w:val="7405B47E"/>
    <w:rsid w:val="7406059F"/>
    <w:rsid w:val="74071144"/>
    <w:rsid w:val="7407C6EA"/>
    <w:rsid w:val="740860A1"/>
    <w:rsid w:val="74089DAC"/>
    <w:rsid w:val="7408ABD8"/>
    <w:rsid w:val="7408D2DC"/>
    <w:rsid w:val="740B3A51"/>
    <w:rsid w:val="74100AE8"/>
    <w:rsid w:val="74114CBF"/>
    <w:rsid w:val="74141811"/>
    <w:rsid w:val="7416E1D8"/>
    <w:rsid w:val="74185267"/>
    <w:rsid w:val="74194D1E"/>
    <w:rsid w:val="7419BD9E"/>
    <w:rsid w:val="7419F8A7"/>
    <w:rsid w:val="741C3F49"/>
    <w:rsid w:val="741DB51A"/>
    <w:rsid w:val="741EEC47"/>
    <w:rsid w:val="74219DFD"/>
    <w:rsid w:val="742324E5"/>
    <w:rsid w:val="74236A3C"/>
    <w:rsid w:val="742760CD"/>
    <w:rsid w:val="742AC74C"/>
    <w:rsid w:val="742B87F0"/>
    <w:rsid w:val="742BB360"/>
    <w:rsid w:val="742CBD7D"/>
    <w:rsid w:val="742E9D2C"/>
    <w:rsid w:val="7435A2D9"/>
    <w:rsid w:val="7435C126"/>
    <w:rsid w:val="74360F81"/>
    <w:rsid w:val="7438B14D"/>
    <w:rsid w:val="743BBC38"/>
    <w:rsid w:val="743CCA5E"/>
    <w:rsid w:val="743E3BE9"/>
    <w:rsid w:val="743F3E40"/>
    <w:rsid w:val="743FA298"/>
    <w:rsid w:val="743FE590"/>
    <w:rsid w:val="74417594"/>
    <w:rsid w:val="7444E4DD"/>
    <w:rsid w:val="74458B50"/>
    <w:rsid w:val="74466F56"/>
    <w:rsid w:val="744722A8"/>
    <w:rsid w:val="7448247B"/>
    <w:rsid w:val="74492AB3"/>
    <w:rsid w:val="7449EBED"/>
    <w:rsid w:val="744A8CA7"/>
    <w:rsid w:val="744B3EE1"/>
    <w:rsid w:val="744C884E"/>
    <w:rsid w:val="744FCA8B"/>
    <w:rsid w:val="7453F2EE"/>
    <w:rsid w:val="7454EA78"/>
    <w:rsid w:val="7454EF08"/>
    <w:rsid w:val="74558C00"/>
    <w:rsid w:val="7456E43B"/>
    <w:rsid w:val="74585F8C"/>
    <w:rsid w:val="7458FDB8"/>
    <w:rsid w:val="7459C049"/>
    <w:rsid w:val="745DB9FD"/>
    <w:rsid w:val="7461C7B5"/>
    <w:rsid w:val="74633C21"/>
    <w:rsid w:val="746394DE"/>
    <w:rsid w:val="7465040B"/>
    <w:rsid w:val="746902A2"/>
    <w:rsid w:val="746AD301"/>
    <w:rsid w:val="74711380"/>
    <w:rsid w:val="747549EE"/>
    <w:rsid w:val="7476C3D9"/>
    <w:rsid w:val="7476CD4E"/>
    <w:rsid w:val="747A7099"/>
    <w:rsid w:val="747A82CF"/>
    <w:rsid w:val="747C1653"/>
    <w:rsid w:val="747DEE91"/>
    <w:rsid w:val="747EB617"/>
    <w:rsid w:val="747EF8A0"/>
    <w:rsid w:val="74840E34"/>
    <w:rsid w:val="748D6C10"/>
    <w:rsid w:val="748FE33A"/>
    <w:rsid w:val="748FF083"/>
    <w:rsid w:val="7490974F"/>
    <w:rsid w:val="7490EC59"/>
    <w:rsid w:val="7493E24B"/>
    <w:rsid w:val="7494CC1C"/>
    <w:rsid w:val="7498F4F6"/>
    <w:rsid w:val="74995088"/>
    <w:rsid w:val="749E27B0"/>
    <w:rsid w:val="749E54AC"/>
    <w:rsid w:val="749FDA6F"/>
    <w:rsid w:val="74A51247"/>
    <w:rsid w:val="74A567C7"/>
    <w:rsid w:val="74A591E7"/>
    <w:rsid w:val="74A72F2A"/>
    <w:rsid w:val="74A92B93"/>
    <w:rsid w:val="74ABAF3B"/>
    <w:rsid w:val="74ABD0DD"/>
    <w:rsid w:val="74AD5FF6"/>
    <w:rsid w:val="74B19D2F"/>
    <w:rsid w:val="74B3E763"/>
    <w:rsid w:val="74B43C00"/>
    <w:rsid w:val="74B81DA9"/>
    <w:rsid w:val="74B8B72E"/>
    <w:rsid w:val="74B97D61"/>
    <w:rsid w:val="74BA8F88"/>
    <w:rsid w:val="74BD8AE2"/>
    <w:rsid w:val="74BDBA63"/>
    <w:rsid w:val="74BE1AAC"/>
    <w:rsid w:val="74C0A929"/>
    <w:rsid w:val="74C0BBCF"/>
    <w:rsid w:val="74C25333"/>
    <w:rsid w:val="74C2CD30"/>
    <w:rsid w:val="74C368C8"/>
    <w:rsid w:val="74C425DD"/>
    <w:rsid w:val="74CA96E3"/>
    <w:rsid w:val="74CDD5CE"/>
    <w:rsid w:val="74CF011F"/>
    <w:rsid w:val="74CF682B"/>
    <w:rsid w:val="74CFEF71"/>
    <w:rsid w:val="74D2DA3C"/>
    <w:rsid w:val="74D7411F"/>
    <w:rsid w:val="74D77077"/>
    <w:rsid w:val="74D9C68B"/>
    <w:rsid w:val="74DAF7C6"/>
    <w:rsid w:val="74DB4225"/>
    <w:rsid w:val="74DF3FD5"/>
    <w:rsid w:val="74DF9E0B"/>
    <w:rsid w:val="74E24E81"/>
    <w:rsid w:val="74E6827C"/>
    <w:rsid w:val="74E82D4E"/>
    <w:rsid w:val="74E9B5F4"/>
    <w:rsid w:val="74EA16E4"/>
    <w:rsid w:val="74EA78DB"/>
    <w:rsid w:val="74EB6874"/>
    <w:rsid w:val="74F0A8D8"/>
    <w:rsid w:val="74F1B2BF"/>
    <w:rsid w:val="74F26E34"/>
    <w:rsid w:val="74F315E7"/>
    <w:rsid w:val="74F34F14"/>
    <w:rsid w:val="74F4BD71"/>
    <w:rsid w:val="74F5950C"/>
    <w:rsid w:val="74FB66E4"/>
    <w:rsid w:val="74FBCAF8"/>
    <w:rsid w:val="74FBCB9D"/>
    <w:rsid w:val="74FD2667"/>
    <w:rsid w:val="74FFBCC6"/>
    <w:rsid w:val="75017C21"/>
    <w:rsid w:val="7501AE63"/>
    <w:rsid w:val="7502E698"/>
    <w:rsid w:val="750381ED"/>
    <w:rsid w:val="75039971"/>
    <w:rsid w:val="7504AF85"/>
    <w:rsid w:val="7507D205"/>
    <w:rsid w:val="7509927D"/>
    <w:rsid w:val="750A1B62"/>
    <w:rsid w:val="750BA9D9"/>
    <w:rsid w:val="750D101D"/>
    <w:rsid w:val="750FB826"/>
    <w:rsid w:val="75108455"/>
    <w:rsid w:val="7514BE68"/>
    <w:rsid w:val="75153294"/>
    <w:rsid w:val="751746E5"/>
    <w:rsid w:val="751D8C05"/>
    <w:rsid w:val="75200C8E"/>
    <w:rsid w:val="752677B2"/>
    <w:rsid w:val="7528E88B"/>
    <w:rsid w:val="7529CA29"/>
    <w:rsid w:val="752A0305"/>
    <w:rsid w:val="75319D5A"/>
    <w:rsid w:val="7533D8F1"/>
    <w:rsid w:val="75341C12"/>
    <w:rsid w:val="75377C42"/>
    <w:rsid w:val="7537D296"/>
    <w:rsid w:val="7538A283"/>
    <w:rsid w:val="753C0D01"/>
    <w:rsid w:val="753C5388"/>
    <w:rsid w:val="753E7EEF"/>
    <w:rsid w:val="75400697"/>
    <w:rsid w:val="7540A726"/>
    <w:rsid w:val="7541598E"/>
    <w:rsid w:val="754283D5"/>
    <w:rsid w:val="75433268"/>
    <w:rsid w:val="75453C00"/>
    <w:rsid w:val="754836CE"/>
    <w:rsid w:val="754A2E8E"/>
    <w:rsid w:val="754A6788"/>
    <w:rsid w:val="754C9F1B"/>
    <w:rsid w:val="754CDF3B"/>
    <w:rsid w:val="754DBD65"/>
    <w:rsid w:val="75507C30"/>
    <w:rsid w:val="7551C226"/>
    <w:rsid w:val="7552FA54"/>
    <w:rsid w:val="75535035"/>
    <w:rsid w:val="7553D5FB"/>
    <w:rsid w:val="755633C9"/>
    <w:rsid w:val="755686C6"/>
    <w:rsid w:val="75597DA1"/>
    <w:rsid w:val="7559916D"/>
    <w:rsid w:val="7559F06A"/>
    <w:rsid w:val="755A4E8E"/>
    <w:rsid w:val="755AFAC0"/>
    <w:rsid w:val="755BC7DE"/>
    <w:rsid w:val="755C3782"/>
    <w:rsid w:val="7560E819"/>
    <w:rsid w:val="756472F8"/>
    <w:rsid w:val="7565091B"/>
    <w:rsid w:val="75695542"/>
    <w:rsid w:val="7569DC6C"/>
    <w:rsid w:val="7569DD2D"/>
    <w:rsid w:val="756E6DD1"/>
    <w:rsid w:val="756F7FC7"/>
    <w:rsid w:val="7572D61C"/>
    <w:rsid w:val="757363BC"/>
    <w:rsid w:val="7574C2B7"/>
    <w:rsid w:val="757547D3"/>
    <w:rsid w:val="75759300"/>
    <w:rsid w:val="7576CD5A"/>
    <w:rsid w:val="7576D557"/>
    <w:rsid w:val="75798A38"/>
    <w:rsid w:val="757A2259"/>
    <w:rsid w:val="757D30C4"/>
    <w:rsid w:val="757DEF6A"/>
    <w:rsid w:val="757E32E8"/>
    <w:rsid w:val="758017A1"/>
    <w:rsid w:val="75810023"/>
    <w:rsid w:val="7581B077"/>
    <w:rsid w:val="7583A676"/>
    <w:rsid w:val="7583E701"/>
    <w:rsid w:val="75851BF6"/>
    <w:rsid w:val="7586DFCD"/>
    <w:rsid w:val="75874BCE"/>
    <w:rsid w:val="7587C11E"/>
    <w:rsid w:val="758B6C2A"/>
    <w:rsid w:val="758B7CFE"/>
    <w:rsid w:val="758CF5BC"/>
    <w:rsid w:val="758E417C"/>
    <w:rsid w:val="758EAD74"/>
    <w:rsid w:val="758F8B4C"/>
    <w:rsid w:val="75906EA4"/>
    <w:rsid w:val="7591CC50"/>
    <w:rsid w:val="75923678"/>
    <w:rsid w:val="7592D08C"/>
    <w:rsid w:val="7593870A"/>
    <w:rsid w:val="75947A8E"/>
    <w:rsid w:val="7595115C"/>
    <w:rsid w:val="759677DB"/>
    <w:rsid w:val="759677FC"/>
    <w:rsid w:val="759731D7"/>
    <w:rsid w:val="75996285"/>
    <w:rsid w:val="759A6C5B"/>
    <w:rsid w:val="759E32C4"/>
    <w:rsid w:val="759E5EAB"/>
    <w:rsid w:val="75A1160C"/>
    <w:rsid w:val="75A2A854"/>
    <w:rsid w:val="75A31ADA"/>
    <w:rsid w:val="75A9C063"/>
    <w:rsid w:val="75A9C7C0"/>
    <w:rsid w:val="75AB1D5C"/>
    <w:rsid w:val="75ABDDED"/>
    <w:rsid w:val="75AF063A"/>
    <w:rsid w:val="75B00E43"/>
    <w:rsid w:val="75B14B94"/>
    <w:rsid w:val="75B4CA9D"/>
    <w:rsid w:val="75BAF11F"/>
    <w:rsid w:val="75BB572F"/>
    <w:rsid w:val="75BC4937"/>
    <w:rsid w:val="75BCC004"/>
    <w:rsid w:val="75BD1DFB"/>
    <w:rsid w:val="75C047D5"/>
    <w:rsid w:val="75C1E00F"/>
    <w:rsid w:val="75C4F326"/>
    <w:rsid w:val="75C6761B"/>
    <w:rsid w:val="75C725C6"/>
    <w:rsid w:val="75C79CA8"/>
    <w:rsid w:val="75C84EC1"/>
    <w:rsid w:val="75C8CBDE"/>
    <w:rsid w:val="75C8DDF1"/>
    <w:rsid w:val="75CAC9B1"/>
    <w:rsid w:val="75CAC9E3"/>
    <w:rsid w:val="75CBE511"/>
    <w:rsid w:val="75D18E34"/>
    <w:rsid w:val="75D2115D"/>
    <w:rsid w:val="75D333DF"/>
    <w:rsid w:val="75D64EE0"/>
    <w:rsid w:val="75D93D05"/>
    <w:rsid w:val="75DC48AB"/>
    <w:rsid w:val="75DCA022"/>
    <w:rsid w:val="75DD864D"/>
    <w:rsid w:val="75E0BC93"/>
    <w:rsid w:val="75E3D0F3"/>
    <w:rsid w:val="75E3E2D1"/>
    <w:rsid w:val="75E427A0"/>
    <w:rsid w:val="75E44413"/>
    <w:rsid w:val="75E46F25"/>
    <w:rsid w:val="75E680B0"/>
    <w:rsid w:val="75E71FF5"/>
    <w:rsid w:val="75E79999"/>
    <w:rsid w:val="75EBA67A"/>
    <w:rsid w:val="75EDD05A"/>
    <w:rsid w:val="75F0274C"/>
    <w:rsid w:val="75F1B6EF"/>
    <w:rsid w:val="75F40027"/>
    <w:rsid w:val="75F6D9F1"/>
    <w:rsid w:val="75F8A8F1"/>
    <w:rsid w:val="75FBAFB1"/>
    <w:rsid w:val="75FD55CD"/>
    <w:rsid w:val="75FD6F49"/>
    <w:rsid w:val="75FD89DA"/>
    <w:rsid w:val="75FEBA2E"/>
    <w:rsid w:val="75FEE164"/>
    <w:rsid w:val="75FF7057"/>
    <w:rsid w:val="76004BB0"/>
    <w:rsid w:val="7601730F"/>
    <w:rsid w:val="76018E9E"/>
    <w:rsid w:val="76020DBE"/>
    <w:rsid w:val="76023ADB"/>
    <w:rsid w:val="7602B262"/>
    <w:rsid w:val="7603DF61"/>
    <w:rsid w:val="7608BD4B"/>
    <w:rsid w:val="76097512"/>
    <w:rsid w:val="7609BEDD"/>
    <w:rsid w:val="7613098A"/>
    <w:rsid w:val="7613E989"/>
    <w:rsid w:val="761838CD"/>
    <w:rsid w:val="76196288"/>
    <w:rsid w:val="76198E61"/>
    <w:rsid w:val="761A92BA"/>
    <w:rsid w:val="76263DEE"/>
    <w:rsid w:val="76281050"/>
    <w:rsid w:val="76287F7B"/>
    <w:rsid w:val="762AB852"/>
    <w:rsid w:val="762D2F7A"/>
    <w:rsid w:val="762D6E2A"/>
    <w:rsid w:val="762EDF20"/>
    <w:rsid w:val="762F1D47"/>
    <w:rsid w:val="76304443"/>
    <w:rsid w:val="7630D7C2"/>
    <w:rsid w:val="76314325"/>
    <w:rsid w:val="763386F7"/>
    <w:rsid w:val="76349FFF"/>
    <w:rsid w:val="763A8ADC"/>
    <w:rsid w:val="763B77A5"/>
    <w:rsid w:val="763E796C"/>
    <w:rsid w:val="764078EB"/>
    <w:rsid w:val="7643C735"/>
    <w:rsid w:val="76446773"/>
    <w:rsid w:val="764680DE"/>
    <w:rsid w:val="7646CE66"/>
    <w:rsid w:val="764787E3"/>
    <w:rsid w:val="7648647E"/>
    <w:rsid w:val="76497632"/>
    <w:rsid w:val="764C5BA2"/>
    <w:rsid w:val="764F26F1"/>
    <w:rsid w:val="764FFEB2"/>
    <w:rsid w:val="76509D2F"/>
    <w:rsid w:val="7651D892"/>
    <w:rsid w:val="76527B6B"/>
    <w:rsid w:val="76539F2D"/>
    <w:rsid w:val="7653A516"/>
    <w:rsid w:val="7655296F"/>
    <w:rsid w:val="765641F4"/>
    <w:rsid w:val="7656EC14"/>
    <w:rsid w:val="7659B792"/>
    <w:rsid w:val="765B3027"/>
    <w:rsid w:val="765B3DF9"/>
    <w:rsid w:val="765BD531"/>
    <w:rsid w:val="765D09FA"/>
    <w:rsid w:val="765DE580"/>
    <w:rsid w:val="765DE730"/>
    <w:rsid w:val="765F3929"/>
    <w:rsid w:val="7664C294"/>
    <w:rsid w:val="7666C1EF"/>
    <w:rsid w:val="766B72EF"/>
    <w:rsid w:val="766C2A81"/>
    <w:rsid w:val="766D806F"/>
    <w:rsid w:val="766E3E6E"/>
    <w:rsid w:val="767094C0"/>
    <w:rsid w:val="767207DD"/>
    <w:rsid w:val="767255FD"/>
    <w:rsid w:val="76735FE0"/>
    <w:rsid w:val="7675C90F"/>
    <w:rsid w:val="7678AFB9"/>
    <w:rsid w:val="7678CB63"/>
    <w:rsid w:val="76790B01"/>
    <w:rsid w:val="7679491B"/>
    <w:rsid w:val="767AE1AA"/>
    <w:rsid w:val="767DB2B4"/>
    <w:rsid w:val="767ED5F4"/>
    <w:rsid w:val="768249E9"/>
    <w:rsid w:val="76826E6A"/>
    <w:rsid w:val="76854067"/>
    <w:rsid w:val="768AC215"/>
    <w:rsid w:val="768BD8A9"/>
    <w:rsid w:val="768C5DD7"/>
    <w:rsid w:val="768E0F07"/>
    <w:rsid w:val="768E2801"/>
    <w:rsid w:val="769615A6"/>
    <w:rsid w:val="76982959"/>
    <w:rsid w:val="769945FB"/>
    <w:rsid w:val="7699561A"/>
    <w:rsid w:val="7699B4A0"/>
    <w:rsid w:val="769B2A66"/>
    <w:rsid w:val="76A1E9F9"/>
    <w:rsid w:val="76A215DB"/>
    <w:rsid w:val="76A44EE3"/>
    <w:rsid w:val="76A5A82B"/>
    <w:rsid w:val="76A6A846"/>
    <w:rsid w:val="76A7ED7A"/>
    <w:rsid w:val="76AA1918"/>
    <w:rsid w:val="76AA33D2"/>
    <w:rsid w:val="76AC69FA"/>
    <w:rsid w:val="76ADC5EF"/>
    <w:rsid w:val="76ADE237"/>
    <w:rsid w:val="76AEE70E"/>
    <w:rsid w:val="76AF0C07"/>
    <w:rsid w:val="76B12F41"/>
    <w:rsid w:val="76B26AA5"/>
    <w:rsid w:val="76B50176"/>
    <w:rsid w:val="76B7B81E"/>
    <w:rsid w:val="76B93DFE"/>
    <w:rsid w:val="76B9D881"/>
    <w:rsid w:val="76B9EF7F"/>
    <w:rsid w:val="76BBF73A"/>
    <w:rsid w:val="76BCB13D"/>
    <w:rsid w:val="76BF9645"/>
    <w:rsid w:val="76C1818F"/>
    <w:rsid w:val="76C27458"/>
    <w:rsid w:val="76C3B36E"/>
    <w:rsid w:val="76C4E68F"/>
    <w:rsid w:val="76C78792"/>
    <w:rsid w:val="76C8E4C1"/>
    <w:rsid w:val="76CB08B0"/>
    <w:rsid w:val="76CC5225"/>
    <w:rsid w:val="76CDEC74"/>
    <w:rsid w:val="76CE16F7"/>
    <w:rsid w:val="76CE9497"/>
    <w:rsid w:val="76D084CC"/>
    <w:rsid w:val="76D1335F"/>
    <w:rsid w:val="76D3C933"/>
    <w:rsid w:val="76D76C05"/>
    <w:rsid w:val="76D7723D"/>
    <w:rsid w:val="76D8106F"/>
    <w:rsid w:val="76D8B1BF"/>
    <w:rsid w:val="76DBED10"/>
    <w:rsid w:val="76DBED47"/>
    <w:rsid w:val="76DE26BC"/>
    <w:rsid w:val="76E00AC5"/>
    <w:rsid w:val="76E1280E"/>
    <w:rsid w:val="76E2D7D7"/>
    <w:rsid w:val="76E3901D"/>
    <w:rsid w:val="76E3A199"/>
    <w:rsid w:val="76E6A701"/>
    <w:rsid w:val="76E78879"/>
    <w:rsid w:val="76EB420C"/>
    <w:rsid w:val="76EBB357"/>
    <w:rsid w:val="76EF2C56"/>
    <w:rsid w:val="76EF98EB"/>
    <w:rsid w:val="76F0376A"/>
    <w:rsid w:val="76F114A9"/>
    <w:rsid w:val="76F1CAEB"/>
    <w:rsid w:val="76F25457"/>
    <w:rsid w:val="76F2B0A2"/>
    <w:rsid w:val="76F2DDB0"/>
    <w:rsid w:val="76F2FFFC"/>
    <w:rsid w:val="76F40AC7"/>
    <w:rsid w:val="76F46710"/>
    <w:rsid w:val="76F564B7"/>
    <w:rsid w:val="76F7983F"/>
    <w:rsid w:val="76F8EDE7"/>
    <w:rsid w:val="76FBBB01"/>
    <w:rsid w:val="76FC195E"/>
    <w:rsid w:val="76FC9548"/>
    <w:rsid w:val="77036588"/>
    <w:rsid w:val="7703D66F"/>
    <w:rsid w:val="7704BE57"/>
    <w:rsid w:val="7705D47B"/>
    <w:rsid w:val="77060630"/>
    <w:rsid w:val="7706D952"/>
    <w:rsid w:val="7706E708"/>
    <w:rsid w:val="7707B76A"/>
    <w:rsid w:val="770AAA8B"/>
    <w:rsid w:val="770C59CE"/>
    <w:rsid w:val="770CFDA2"/>
    <w:rsid w:val="770D8C06"/>
    <w:rsid w:val="770ECA04"/>
    <w:rsid w:val="770F8352"/>
    <w:rsid w:val="770FB88D"/>
    <w:rsid w:val="7710149F"/>
    <w:rsid w:val="7711764D"/>
    <w:rsid w:val="77128288"/>
    <w:rsid w:val="77151604"/>
    <w:rsid w:val="77170EBC"/>
    <w:rsid w:val="771ABBC0"/>
    <w:rsid w:val="771BD3F6"/>
    <w:rsid w:val="771D1B27"/>
    <w:rsid w:val="771EEDEE"/>
    <w:rsid w:val="771F20CB"/>
    <w:rsid w:val="77221D94"/>
    <w:rsid w:val="772296DC"/>
    <w:rsid w:val="77259C78"/>
    <w:rsid w:val="7727C863"/>
    <w:rsid w:val="77281022"/>
    <w:rsid w:val="77281577"/>
    <w:rsid w:val="77284390"/>
    <w:rsid w:val="772C185D"/>
    <w:rsid w:val="772C5AB5"/>
    <w:rsid w:val="77316294"/>
    <w:rsid w:val="7731657A"/>
    <w:rsid w:val="7731C304"/>
    <w:rsid w:val="77324F1C"/>
    <w:rsid w:val="7732A781"/>
    <w:rsid w:val="77382A6F"/>
    <w:rsid w:val="77387851"/>
    <w:rsid w:val="77399197"/>
    <w:rsid w:val="773A07B8"/>
    <w:rsid w:val="773B63C7"/>
    <w:rsid w:val="773C57D1"/>
    <w:rsid w:val="773CB25D"/>
    <w:rsid w:val="773CFBE8"/>
    <w:rsid w:val="773D3FD1"/>
    <w:rsid w:val="773D7A04"/>
    <w:rsid w:val="773EACF4"/>
    <w:rsid w:val="773FA5A6"/>
    <w:rsid w:val="773FF3C0"/>
    <w:rsid w:val="77415822"/>
    <w:rsid w:val="77417AD9"/>
    <w:rsid w:val="7742739F"/>
    <w:rsid w:val="77465989"/>
    <w:rsid w:val="774683E7"/>
    <w:rsid w:val="774A7B2A"/>
    <w:rsid w:val="774D581E"/>
    <w:rsid w:val="774D7005"/>
    <w:rsid w:val="77509BBE"/>
    <w:rsid w:val="77514EA3"/>
    <w:rsid w:val="77526527"/>
    <w:rsid w:val="7752F7D2"/>
    <w:rsid w:val="7752FC1C"/>
    <w:rsid w:val="775542AB"/>
    <w:rsid w:val="7756D7D4"/>
    <w:rsid w:val="77597A05"/>
    <w:rsid w:val="775C1836"/>
    <w:rsid w:val="775C6FE4"/>
    <w:rsid w:val="7760921A"/>
    <w:rsid w:val="77680D53"/>
    <w:rsid w:val="7769B6C8"/>
    <w:rsid w:val="776AF5ED"/>
    <w:rsid w:val="77709BC7"/>
    <w:rsid w:val="77720F3D"/>
    <w:rsid w:val="7773161E"/>
    <w:rsid w:val="7774AE41"/>
    <w:rsid w:val="7774EDD2"/>
    <w:rsid w:val="7775EDA8"/>
    <w:rsid w:val="77772B39"/>
    <w:rsid w:val="77774677"/>
    <w:rsid w:val="7778F0A9"/>
    <w:rsid w:val="7778F161"/>
    <w:rsid w:val="7778FD63"/>
    <w:rsid w:val="777A8304"/>
    <w:rsid w:val="777A838A"/>
    <w:rsid w:val="777E90DE"/>
    <w:rsid w:val="7780E970"/>
    <w:rsid w:val="77810628"/>
    <w:rsid w:val="778136A6"/>
    <w:rsid w:val="7781677F"/>
    <w:rsid w:val="77818DFB"/>
    <w:rsid w:val="778213B4"/>
    <w:rsid w:val="7783232A"/>
    <w:rsid w:val="778DB349"/>
    <w:rsid w:val="778DC672"/>
    <w:rsid w:val="7790575A"/>
    <w:rsid w:val="7792167B"/>
    <w:rsid w:val="77961C57"/>
    <w:rsid w:val="77975773"/>
    <w:rsid w:val="779896F3"/>
    <w:rsid w:val="7799A90D"/>
    <w:rsid w:val="779A4C3F"/>
    <w:rsid w:val="779A7012"/>
    <w:rsid w:val="779A79B1"/>
    <w:rsid w:val="779B9339"/>
    <w:rsid w:val="779C7CAA"/>
    <w:rsid w:val="779C8D0D"/>
    <w:rsid w:val="779E3F42"/>
    <w:rsid w:val="779EB81C"/>
    <w:rsid w:val="779F70CC"/>
    <w:rsid w:val="779FE3DD"/>
    <w:rsid w:val="77A36307"/>
    <w:rsid w:val="77A36FFF"/>
    <w:rsid w:val="77A78CE1"/>
    <w:rsid w:val="77A8D9E3"/>
    <w:rsid w:val="77ACAD1A"/>
    <w:rsid w:val="77AD3116"/>
    <w:rsid w:val="77AE9DCE"/>
    <w:rsid w:val="77AEB968"/>
    <w:rsid w:val="77AF46FE"/>
    <w:rsid w:val="77B09262"/>
    <w:rsid w:val="77B18E57"/>
    <w:rsid w:val="77B1993A"/>
    <w:rsid w:val="77B20A38"/>
    <w:rsid w:val="77B21862"/>
    <w:rsid w:val="77B248D5"/>
    <w:rsid w:val="77B2E644"/>
    <w:rsid w:val="77B30385"/>
    <w:rsid w:val="77B3EDF3"/>
    <w:rsid w:val="77B4B95F"/>
    <w:rsid w:val="77B73AA8"/>
    <w:rsid w:val="77B8E2AE"/>
    <w:rsid w:val="77BAD307"/>
    <w:rsid w:val="77BADAC2"/>
    <w:rsid w:val="77BC6F41"/>
    <w:rsid w:val="77BD58F4"/>
    <w:rsid w:val="77BF6016"/>
    <w:rsid w:val="77C19330"/>
    <w:rsid w:val="77C2416B"/>
    <w:rsid w:val="77C2FC18"/>
    <w:rsid w:val="77C64618"/>
    <w:rsid w:val="77C6BD70"/>
    <w:rsid w:val="77C870BE"/>
    <w:rsid w:val="77CB935C"/>
    <w:rsid w:val="77CC46DE"/>
    <w:rsid w:val="77CC7CBE"/>
    <w:rsid w:val="77CCA7F4"/>
    <w:rsid w:val="77CCAEF2"/>
    <w:rsid w:val="77CE496B"/>
    <w:rsid w:val="77D0172C"/>
    <w:rsid w:val="77D1B867"/>
    <w:rsid w:val="77D1FD6B"/>
    <w:rsid w:val="77D3BB6B"/>
    <w:rsid w:val="77D9B3DB"/>
    <w:rsid w:val="77DAB498"/>
    <w:rsid w:val="77DB7B58"/>
    <w:rsid w:val="77E0E154"/>
    <w:rsid w:val="77E49E5E"/>
    <w:rsid w:val="77E49EEB"/>
    <w:rsid w:val="77E594F8"/>
    <w:rsid w:val="77E679A6"/>
    <w:rsid w:val="77EA1FBF"/>
    <w:rsid w:val="77EBA882"/>
    <w:rsid w:val="77EBAB46"/>
    <w:rsid w:val="77ECF985"/>
    <w:rsid w:val="77ED2796"/>
    <w:rsid w:val="77EEF3AA"/>
    <w:rsid w:val="77EF2936"/>
    <w:rsid w:val="77EF4A49"/>
    <w:rsid w:val="77EF778A"/>
    <w:rsid w:val="77EFFDF7"/>
    <w:rsid w:val="77F002D6"/>
    <w:rsid w:val="77F09D50"/>
    <w:rsid w:val="77F13089"/>
    <w:rsid w:val="77F47E5E"/>
    <w:rsid w:val="77F4861C"/>
    <w:rsid w:val="77F4E7F4"/>
    <w:rsid w:val="77F57763"/>
    <w:rsid w:val="77F5BC8C"/>
    <w:rsid w:val="77F78D06"/>
    <w:rsid w:val="77FA8D08"/>
    <w:rsid w:val="77FAC002"/>
    <w:rsid w:val="77FC4C80"/>
    <w:rsid w:val="77FDB795"/>
    <w:rsid w:val="77FE11CD"/>
    <w:rsid w:val="77FE2557"/>
    <w:rsid w:val="77FED932"/>
    <w:rsid w:val="77FF0D20"/>
    <w:rsid w:val="780064B9"/>
    <w:rsid w:val="78072B6E"/>
    <w:rsid w:val="7808712E"/>
    <w:rsid w:val="78090467"/>
    <w:rsid w:val="780A5925"/>
    <w:rsid w:val="780BBF7D"/>
    <w:rsid w:val="780CA011"/>
    <w:rsid w:val="780DBBA9"/>
    <w:rsid w:val="780EC079"/>
    <w:rsid w:val="7814DAF8"/>
    <w:rsid w:val="78151E8A"/>
    <w:rsid w:val="7815E74A"/>
    <w:rsid w:val="781676FB"/>
    <w:rsid w:val="7817A548"/>
    <w:rsid w:val="781806DF"/>
    <w:rsid w:val="781874A2"/>
    <w:rsid w:val="7819B5FA"/>
    <w:rsid w:val="781C808D"/>
    <w:rsid w:val="781F88CE"/>
    <w:rsid w:val="78207270"/>
    <w:rsid w:val="78210071"/>
    <w:rsid w:val="78224087"/>
    <w:rsid w:val="78227E95"/>
    <w:rsid w:val="78230EAF"/>
    <w:rsid w:val="78232191"/>
    <w:rsid w:val="7824D90E"/>
    <w:rsid w:val="7827E16E"/>
    <w:rsid w:val="7828313D"/>
    <w:rsid w:val="78284DCB"/>
    <w:rsid w:val="78298BA4"/>
    <w:rsid w:val="782A5DAC"/>
    <w:rsid w:val="782F114D"/>
    <w:rsid w:val="78306832"/>
    <w:rsid w:val="78318D1B"/>
    <w:rsid w:val="78341594"/>
    <w:rsid w:val="7836AA95"/>
    <w:rsid w:val="78374305"/>
    <w:rsid w:val="783A3895"/>
    <w:rsid w:val="783BE03D"/>
    <w:rsid w:val="783C5047"/>
    <w:rsid w:val="783D7688"/>
    <w:rsid w:val="783FEA3D"/>
    <w:rsid w:val="783FFC28"/>
    <w:rsid w:val="78409B5B"/>
    <w:rsid w:val="78426276"/>
    <w:rsid w:val="78465990"/>
    <w:rsid w:val="7847208F"/>
    <w:rsid w:val="7849B91C"/>
    <w:rsid w:val="784A1654"/>
    <w:rsid w:val="784DC74E"/>
    <w:rsid w:val="784EB4DA"/>
    <w:rsid w:val="78510CE4"/>
    <w:rsid w:val="785117EC"/>
    <w:rsid w:val="78515342"/>
    <w:rsid w:val="78543931"/>
    <w:rsid w:val="7854F3AE"/>
    <w:rsid w:val="78556356"/>
    <w:rsid w:val="78580B64"/>
    <w:rsid w:val="7858173C"/>
    <w:rsid w:val="7858B3C9"/>
    <w:rsid w:val="785C31B3"/>
    <w:rsid w:val="785E6AFF"/>
    <w:rsid w:val="785EC70F"/>
    <w:rsid w:val="78600633"/>
    <w:rsid w:val="786102E6"/>
    <w:rsid w:val="78611FE8"/>
    <w:rsid w:val="7861E434"/>
    <w:rsid w:val="7862C32F"/>
    <w:rsid w:val="7862C455"/>
    <w:rsid w:val="78634B8E"/>
    <w:rsid w:val="78669087"/>
    <w:rsid w:val="786A415F"/>
    <w:rsid w:val="786B7EDA"/>
    <w:rsid w:val="786BA277"/>
    <w:rsid w:val="786D3652"/>
    <w:rsid w:val="78717895"/>
    <w:rsid w:val="78723FDF"/>
    <w:rsid w:val="7873BF1C"/>
    <w:rsid w:val="78742B1A"/>
    <w:rsid w:val="7874D70A"/>
    <w:rsid w:val="7878402F"/>
    <w:rsid w:val="787B44B8"/>
    <w:rsid w:val="787DC070"/>
    <w:rsid w:val="787EC041"/>
    <w:rsid w:val="788059CF"/>
    <w:rsid w:val="7880B25F"/>
    <w:rsid w:val="78823E63"/>
    <w:rsid w:val="7884FC28"/>
    <w:rsid w:val="7887BA32"/>
    <w:rsid w:val="7887C84A"/>
    <w:rsid w:val="788B3BA0"/>
    <w:rsid w:val="788B929A"/>
    <w:rsid w:val="788C1D89"/>
    <w:rsid w:val="788D2784"/>
    <w:rsid w:val="788D30F8"/>
    <w:rsid w:val="788EA317"/>
    <w:rsid w:val="788FE389"/>
    <w:rsid w:val="7890CA80"/>
    <w:rsid w:val="7891328B"/>
    <w:rsid w:val="7897347F"/>
    <w:rsid w:val="78976F47"/>
    <w:rsid w:val="789926CE"/>
    <w:rsid w:val="789A5DD1"/>
    <w:rsid w:val="789ADFB5"/>
    <w:rsid w:val="789C2C6A"/>
    <w:rsid w:val="789D001A"/>
    <w:rsid w:val="789F28BB"/>
    <w:rsid w:val="78A1D62C"/>
    <w:rsid w:val="78A2B728"/>
    <w:rsid w:val="78A37E5C"/>
    <w:rsid w:val="78A5D1F5"/>
    <w:rsid w:val="78AA2CFC"/>
    <w:rsid w:val="78AAC482"/>
    <w:rsid w:val="78AB4F46"/>
    <w:rsid w:val="78AB5DF4"/>
    <w:rsid w:val="78AF15A9"/>
    <w:rsid w:val="78B2AA37"/>
    <w:rsid w:val="78B5865A"/>
    <w:rsid w:val="78B624DC"/>
    <w:rsid w:val="78BDCC13"/>
    <w:rsid w:val="78BF107D"/>
    <w:rsid w:val="78BF259B"/>
    <w:rsid w:val="78C44E24"/>
    <w:rsid w:val="78C5C19D"/>
    <w:rsid w:val="78CB6CCC"/>
    <w:rsid w:val="78CC43AC"/>
    <w:rsid w:val="78CCBCF7"/>
    <w:rsid w:val="78CCC455"/>
    <w:rsid w:val="78CCF922"/>
    <w:rsid w:val="78D2BE64"/>
    <w:rsid w:val="78D3639C"/>
    <w:rsid w:val="78D4EDE9"/>
    <w:rsid w:val="78D60122"/>
    <w:rsid w:val="78D61E3E"/>
    <w:rsid w:val="78D62DC6"/>
    <w:rsid w:val="78D72C10"/>
    <w:rsid w:val="78D72C4F"/>
    <w:rsid w:val="78D7ACC6"/>
    <w:rsid w:val="78D7E239"/>
    <w:rsid w:val="78D9E765"/>
    <w:rsid w:val="78DC444E"/>
    <w:rsid w:val="78DD1A54"/>
    <w:rsid w:val="78DF232F"/>
    <w:rsid w:val="78E0A59A"/>
    <w:rsid w:val="78E2563F"/>
    <w:rsid w:val="78E6928E"/>
    <w:rsid w:val="78EAC566"/>
    <w:rsid w:val="78EAF17F"/>
    <w:rsid w:val="78EB1203"/>
    <w:rsid w:val="78EC0397"/>
    <w:rsid w:val="78ECC904"/>
    <w:rsid w:val="78EEFEAC"/>
    <w:rsid w:val="78EF6DB4"/>
    <w:rsid w:val="78EFCACD"/>
    <w:rsid w:val="78F0EDA4"/>
    <w:rsid w:val="78F179EA"/>
    <w:rsid w:val="78F3700A"/>
    <w:rsid w:val="78F895B2"/>
    <w:rsid w:val="78F8F6AB"/>
    <w:rsid w:val="78FBD312"/>
    <w:rsid w:val="78FD37F7"/>
    <w:rsid w:val="78FFADED"/>
    <w:rsid w:val="79008E7A"/>
    <w:rsid w:val="7900B0E8"/>
    <w:rsid w:val="7901FFAE"/>
    <w:rsid w:val="79021855"/>
    <w:rsid w:val="79037547"/>
    <w:rsid w:val="7903BEBC"/>
    <w:rsid w:val="79046F25"/>
    <w:rsid w:val="79056F39"/>
    <w:rsid w:val="7907FF27"/>
    <w:rsid w:val="79081BFB"/>
    <w:rsid w:val="790968DC"/>
    <w:rsid w:val="790AED97"/>
    <w:rsid w:val="790B9470"/>
    <w:rsid w:val="790BD466"/>
    <w:rsid w:val="790CC02C"/>
    <w:rsid w:val="7910B229"/>
    <w:rsid w:val="79139AC9"/>
    <w:rsid w:val="7915BA31"/>
    <w:rsid w:val="7915BAB9"/>
    <w:rsid w:val="7916025E"/>
    <w:rsid w:val="7919B9BD"/>
    <w:rsid w:val="791A85FC"/>
    <w:rsid w:val="791D5A79"/>
    <w:rsid w:val="791E1714"/>
    <w:rsid w:val="79215571"/>
    <w:rsid w:val="79241C9B"/>
    <w:rsid w:val="79245287"/>
    <w:rsid w:val="792478D9"/>
    <w:rsid w:val="7925598E"/>
    <w:rsid w:val="7925CA0B"/>
    <w:rsid w:val="7929221E"/>
    <w:rsid w:val="7929607D"/>
    <w:rsid w:val="792A0935"/>
    <w:rsid w:val="792A4065"/>
    <w:rsid w:val="792BE8FD"/>
    <w:rsid w:val="79306E42"/>
    <w:rsid w:val="793203C1"/>
    <w:rsid w:val="7932B14D"/>
    <w:rsid w:val="7932C675"/>
    <w:rsid w:val="79334AF8"/>
    <w:rsid w:val="79339660"/>
    <w:rsid w:val="7934C17A"/>
    <w:rsid w:val="79361593"/>
    <w:rsid w:val="7937CE1C"/>
    <w:rsid w:val="7938ECC5"/>
    <w:rsid w:val="793B27C5"/>
    <w:rsid w:val="793B7D92"/>
    <w:rsid w:val="793E8DA5"/>
    <w:rsid w:val="793EA284"/>
    <w:rsid w:val="7947246A"/>
    <w:rsid w:val="7947492E"/>
    <w:rsid w:val="7947B6B8"/>
    <w:rsid w:val="79487AC4"/>
    <w:rsid w:val="7948EAEC"/>
    <w:rsid w:val="794974B4"/>
    <w:rsid w:val="794A5EEE"/>
    <w:rsid w:val="794CAB51"/>
    <w:rsid w:val="794D1D55"/>
    <w:rsid w:val="795040DA"/>
    <w:rsid w:val="79511A47"/>
    <w:rsid w:val="7954CDA3"/>
    <w:rsid w:val="7954E108"/>
    <w:rsid w:val="795565CE"/>
    <w:rsid w:val="7955F621"/>
    <w:rsid w:val="79564D71"/>
    <w:rsid w:val="7957E9DA"/>
    <w:rsid w:val="795A9C04"/>
    <w:rsid w:val="795FFF88"/>
    <w:rsid w:val="7960A309"/>
    <w:rsid w:val="79612B5A"/>
    <w:rsid w:val="79632AF9"/>
    <w:rsid w:val="79659CEB"/>
    <w:rsid w:val="796645FC"/>
    <w:rsid w:val="79668875"/>
    <w:rsid w:val="796905C9"/>
    <w:rsid w:val="796A2767"/>
    <w:rsid w:val="796B66C3"/>
    <w:rsid w:val="796C27E9"/>
    <w:rsid w:val="796F596F"/>
    <w:rsid w:val="7972447D"/>
    <w:rsid w:val="797269FA"/>
    <w:rsid w:val="7973C971"/>
    <w:rsid w:val="79765250"/>
    <w:rsid w:val="7976B7F9"/>
    <w:rsid w:val="79787357"/>
    <w:rsid w:val="797A3E6D"/>
    <w:rsid w:val="797D2F52"/>
    <w:rsid w:val="797E9CD8"/>
    <w:rsid w:val="797ED5E7"/>
    <w:rsid w:val="797FABA9"/>
    <w:rsid w:val="798026BE"/>
    <w:rsid w:val="79813899"/>
    <w:rsid w:val="7981BC97"/>
    <w:rsid w:val="79846382"/>
    <w:rsid w:val="7984F560"/>
    <w:rsid w:val="79866407"/>
    <w:rsid w:val="7987423A"/>
    <w:rsid w:val="798832BD"/>
    <w:rsid w:val="7988A591"/>
    <w:rsid w:val="79899DC3"/>
    <w:rsid w:val="798BB2AD"/>
    <w:rsid w:val="7990D984"/>
    <w:rsid w:val="79918009"/>
    <w:rsid w:val="7991BE98"/>
    <w:rsid w:val="79925276"/>
    <w:rsid w:val="7993C92B"/>
    <w:rsid w:val="79940E08"/>
    <w:rsid w:val="799565BD"/>
    <w:rsid w:val="7996A228"/>
    <w:rsid w:val="7998A096"/>
    <w:rsid w:val="799FE89B"/>
    <w:rsid w:val="79A159AC"/>
    <w:rsid w:val="79A2F949"/>
    <w:rsid w:val="79A51B0C"/>
    <w:rsid w:val="79A54760"/>
    <w:rsid w:val="79A7D83B"/>
    <w:rsid w:val="79A91952"/>
    <w:rsid w:val="79A99F7F"/>
    <w:rsid w:val="79A9C18D"/>
    <w:rsid w:val="79AA4D9E"/>
    <w:rsid w:val="79AC537C"/>
    <w:rsid w:val="79ACC4EF"/>
    <w:rsid w:val="79ADE258"/>
    <w:rsid w:val="79AEC17C"/>
    <w:rsid w:val="79B34597"/>
    <w:rsid w:val="79BED18E"/>
    <w:rsid w:val="79C21ABD"/>
    <w:rsid w:val="79C2444B"/>
    <w:rsid w:val="79C59951"/>
    <w:rsid w:val="79C65CC2"/>
    <w:rsid w:val="79C7DD64"/>
    <w:rsid w:val="79C8CF02"/>
    <w:rsid w:val="79CBE4EF"/>
    <w:rsid w:val="79CD8D7F"/>
    <w:rsid w:val="79CE5CD7"/>
    <w:rsid w:val="79D1874E"/>
    <w:rsid w:val="79D19537"/>
    <w:rsid w:val="79D222E6"/>
    <w:rsid w:val="79D7CBC8"/>
    <w:rsid w:val="79DAB7C5"/>
    <w:rsid w:val="79DB4A34"/>
    <w:rsid w:val="79E1FFCA"/>
    <w:rsid w:val="79E26F30"/>
    <w:rsid w:val="79E2AD1F"/>
    <w:rsid w:val="79E53E87"/>
    <w:rsid w:val="79E91322"/>
    <w:rsid w:val="79E9C88F"/>
    <w:rsid w:val="79EA1A00"/>
    <w:rsid w:val="79EBE041"/>
    <w:rsid w:val="79ED2960"/>
    <w:rsid w:val="79ED2B29"/>
    <w:rsid w:val="79EDAC9E"/>
    <w:rsid w:val="79EF517D"/>
    <w:rsid w:val="79EF60F7"/>
    <w:rsid w:val="79F075A3"/>
    <w:rsid w:val="79F1E984"/>
    <w:rsid w:val="79F4AAC9"/>
    <w:rsid w:val="79F7E745"/>
    <w:rsid w:val="79F91C8A"/>
    <w:rsid w:val="79FA6411"/>
    <w:rsid w:val="79FADD08"/>
    <w:rsid w:val="79FC38FC"/>
    <w:rsid w:val="79FCF868"/>
    <w:rsid w:val="79FF59D6"/>
    <w:rsid w:val="7A01B0EA"/>
    <w:rsid w:val="7A022854"/>
    <w:rsid w:val="7A0375CF"/>
    <w:rsid w:val="7A03C452"/>
    <w:rsid w:val="7A04482D"/>
    <w:rsid w:val="7A05DC30"/>
    <w:rsid w:val="7A06DB6E"/>
    <w:rsid w:val="7A07930A"/>
    <w:rsid w:val="7A09EE72"/>
    <w:rsid w:val="7A0C1025"/>
    <w:rsid w:val="7A1180EB"/>
    <w:rsid w:val="7A1734E9"/>
    <w:rsid w:val="7A179F26"/>
    <w:rsid w:val="7A1ADCF5"/>
    <w:rsid w:val="7A1D5DD0"/>
    <w:rsid w:val="7A1F5299"/>
    <w:rsid w:val="7A1FDD09"/>
    <w:rsid w:val="7A201FEB"/>
    <w:rsid w:val="7A24523B"/>
    <w:rsid w:val="7A25FE28"/>
    <w:rsid w:val="7A260110"/>
    <w:rsid w:val="7A2604BC"/>
    <w:rsid w:val="7A26250E"/>
    <w:rsid w:val="7A263FAC"/>
    <w:rsid w:val="7A275487"/>
    <w:rsid w:val="7A2AA3AF"/>
    <w:rsid w:val="7A2B2AB0"/>
    <w:rsid w:val="7A2B6105"/>
    <w:rsid w:val="7A2CADC9"/>
    <w:rsid w:val="7A30E769"/>
    <w:rsid w:val="7A319D31"/>
    <w:rsid w:val="7A3515E4"/>
    <w:rsid w:val="7A36EBBC"/>
    <w:rsid w:val="7A383D53"/>
    <w:rsid w:val="7A38A8F5"/>
    <w:rsid w:val="7A3941BA"/>
    <w:rsid w:val="7A3946AB"/>
    <w:rsid w:val="7A3A25B9"/>
    <w:rsid w:val="7A405423"/>
    <w:rsid w:val="7A412E45"/>
    <w:rsid w:val="7A414872"/>
    <w:rsid w:val="7A422371"/>
    <w:rsid w:val="7A44A219"/>
    <w:rsid w:val="7A451C8D"/>
    <w:rsid w:val="7A514267"/>
    <w:rsid w:val="7A56B56B"/>
    <w:rsid w:val="7A572D65"/>
    <w:rsid w:val="7A57A066"/>
    <w:rsid w:val="7A57E69D"/>
    <w:rsid w:val="7A5B8A6E"/>
    <w:rsid w:val="7A5DFC03"/>
    <w:rsid w:val="7A60AAD7"/>
    <w:rsid w:val="7A611134"/>
    <w:rsid w:val="7A635D73"/>
    <w:rsid w:val="7A672D8F"/>
    <w:rsid w:val="7A6A97FF"/>
    <w:rsid w:val="7A6C7CAC"/>
    <w:rsid w:val="7A6DD463"/>
    <w:rsid w:val="7A6E5E55"/>
    <w:rsid w:val="7A6F25B7"/>
    <w:rsid w:val="7A710691"/>
    <w:rsid w:val="7A712ACF"/>
    <w:rsid w:val="7A74549C"/>
    <w:rsid w:val="7A7728BB"/>
    <w:rsid w:val="7A772DFD"/>
    <w:rsid w:val="7A78FB20"/>
    <w:rsid w:val="7A7CD9B5"/>
    <w:rsid w:val="7A7E1D60"/>
    <w:rsid w:val="7A836963"/>
    <w:rsid w:val="7A84CD17"/>
    <w:rsid w:val="7A87EE04"/>
    <w:rsid w:val="7A8884EF"/>
    <w:rsid w:val="7A8A34FF"/>
    <w:rsid w:val="7A8F4A68"/>
    <w:rsid w:val="7A9029D1"/>
    <w:rsid w:val="7A90F4FC"/>
    <w:rsid w:val="7A92C9DB"/>
    <w:rsid w:val="7A958EB3"/>
    <w:rsid w:val="7A961CC9"/>
    <w:rsid w:val="7A962AC1"/>
    <w:rsid w:val="7A97362C"/>
    <w:rsid w:val="7A990F23"/>
    <w:rsid w:val="7A9A73DD"/>
    <w:rsid w:val="7A9B6BCA"/>
    <w:rsid w:val="7A9E2960"/>
    <w:rsid w:val="7A9F4C17"/>
    <w:rsid w:val="7A9FD785"/>
    <w:rsid w:val="7AA0F990"/>
    <w:rsid w:val="7AA3B0E2"/>
    <w:rsid w:val="7AA43ACC"/>
    <w:rsid w:val="7AA51FE3"/>
    <w:rsid w:val="7AA57A9E"/>
    <w:rsid w:val="7AA59F17"/>
    <w:rsid w:val="7AA758D1"/>
    <w:rsid w:val="7AAA11BF"/>
    <w:rsid w:val="7AAB2F19"/>
    <w:rsid w:val="7AACA1A8"/>
    <w:rsid w:val="7AACE67B"/>
    <w:rsid w:val="7AADCD65"/>
    <w:rsid w:val="7AAF09ED"/>
    <w:rsid w:val="7AB244C7"/>
    <w:rsid w:val="7AB2CC8E"/>
    <w:rsid w:val="7AB439A1"/>
    <w:rsid w:val="7AB5B18F"/>
    <w:rsid w:val="7AB6468D"/>
    <w:rsid w:val="7AB6AE77"/>
    <w:rsid w:val="7AB6B466"/>
    <w:rsid w:val="7AB6C63A"/>
    <w:rsid w:val="7AB7733F"/>
    <w:rsid w:val="7AB7AB19"/>
    <w:rsid w:val="7AB7C18A"/>
    <w:rsid w:val="7AB964DB"/>
    <w:rsid w:val="7ABBF38F"/>
    <w:rsid w:val="7ABF6727"/>
    <w:rsid w:val="7ABFA1EB"/>
    <w:rsid w:val="7AC7A322"/>
    <w:rsid w:val="7AC95E24"/>
    <w:rsid w:val="7AC98700"/>
    <w:rsid w:val="7ACA55AD"/>
    <w:rsid w:val="7AD00FE8"/>
    <w:rsid w:val="7AD1C987"/>
    <w:rsid w:val="7AD1E147"/>
    <w:rsid w:val="7AD52F35"/>
    <w:rsid w:val="7AD61808"/>
    <w:rsid w:val="7AD9820B"/>
    <w:rsid w:val="7ADC72D9"/>
    <w:rsid w:val="7AE1CE43"/>
    <w:rsid w:val="7AE524A9"/>
    <w:rsid w:val="7AE75DE9"/>
    <w:rsid w:val="7AE7E231"/>
    <w:rsid w:val="7AEB9E9A"/>
    <w:rsid w:val="7AEBBE4B"/>
    <w:rsid w:val="7AEF182C"/>
    <w:rsid w:val="7AF0804A"/>
    <w:rsid w:val="7AF1590D"/>
    <w:rsid w:val="7AF46444"/>
    <w:rsid w:val="7AF4FDB6"/>
    <w:rsid w:val="7AF51AE1"/>
    <w:rsid w:val="7AF65171"/>
    <w:rsid w:val="7AF7CE3D"/>
    <w:rsid w:val="7AF9599E"/>
    <w:rsid w:val="7AFF1DBE"/>
    <w:rsid w:val="7B01CC97"/>
    <w:rsid w:val="7B02337A"/>
    <w:rsid w:val="7B04B9A8"/>
    <w:rsid w:val="7B077B91"/>
    <w:rsid w:val="7B0812B7"/>
    <w:rsid w:val="7B082237"/>
    <w:rsid w:val="7B09319D"/>
    <w:rsid w:val="7B0AE36A"/>
    <w:rsid w:val="7B10113A"/>
    <w:rsid w:val="7B11CCD8"/>
    <w:rsid w:val="7B11EFDC"/>
    <w:rsid w:val="7B159BFA"/>
    <w:rsid w:val="7B17DBE7"/>
    <w:rsid w:val="7B188B72"/>
    <w:rsid w:val="7B1B5E2A"/>
    <w:rsid w:val="7B1D4F4C"/>
    <w:rsid w:val="7B1EA1E9"/>
    <w:rsid w:val="7B1EB349"/>
    <w:rsid w:val="7B202DAA"/>
    <w:rsid w:val="7B20362F"/>
    <w:rsid w:val="7B208981"/>
    <w:rsid w:val="7B20B1EB"/>
    <w:rsid w:val="7B20F016"/>
    <w:rsid w:val="7B25D67D"/>
    <w:rsid w:val="7B29F135"/>
    <w:rsid w:val="7B2A3504"/>
    <w:rsid w:val="7B2B0526"/>
    <w:rsid w:val="7B2DD514"/>
    <w:rsid w:val="7B2F0FDB"/>
    <w:rsid w:val="7B316887"/>
    <w:rsid w:val="7B349F65"/>
    <w:rsid w:val="7B35E783"/>
    <w:rsid w:val="7B39D986"/>
    <w:rsid w:val="7B3AA323"/>
    <w:rsid w:val="7B3ACF06"/>
    <w:rsid w:val="7B3BB190"/>
    <w:rsid w:val="7B3EBA28"/>
    <w:rsid w:val="7B433984"/>
    <w:rsid w:val="7B44B643"/>
    <w:rsid w:val="7B45B298"/>
    <w:rsid w:val="7B493D2B"/>
    <w:rsid w:val="7B4B5547"/>
    <w:rsid w:val="7B4B6163"/>
    <w:rsid w:val="7B4E8B5F"/>
    <w:rsid w:val="7B4FA589"/>
    <w:rsid w:val="7B4FF6E8"/>
    <w:rsid w:val="7B5012C6"/>
    <w:rsid w:val="7B52F501"/>
    <w:rsid w:val="7B53128C"/>
    <w:rsid w:val="7B541A98"/>
    <w:rsid w:val="7B542437"/>
    <w:rsid w:val="7B55FB45"/>
    <w:rsid w:val="7B58A84E"/>
    <w:rsid w:val="7B595097"/>
    <w:rsid w:val="7B5D2F6D"/>
    <w:rsid w:val="7B5D4171"/>
    <w:rsid w:val="7B5F52F4"/>
    <w:rsid w:val="7B603D35"/>
    <w:rsid w:val="7B631BAC"/>
    <w:rsid w:val="7B67031B"/>
    <w:rsid w:val="7B6A5BCB"/>
    <w:rsid w:val="7B6B7F2B"/>
    <w:rsid w:val="7B6C78AB"/>
    <w:rsid w:val="7B6D9842"/>
    <w:rsid w:val="7B6E2437"/>
    <w:rsid w:val="7B73674C"/>
    <w:rsid w:val="7B737657"/>
    <w:rsid w:val="7B7472C9"/>
    <w:rsid w:val="7B757B44"/>
    <w:rsid w:val="7B779A48"/>
    <w:rsid w:val="7B7AC2BD"/>
    <w:rsid w:val="7B7B0BC7"/>
    <w:rsid w:val="7B7D8AF0"/>
    <w:rsid w:val="7B7E6039"/>
    <w:rsid w:val="7B7FDC8B"/>
    <w:rsid w:val="7B82B9DB"/>
    <w:rsid w:val="7B833E18"/>
    <w:rsid w:val="7B860442"/>
    <w:rsid w:val="7B870183"/>
    <w:rsid w:val="7B8864C8"/>
    <w:rsid w:val="7B88E945"/>
    <w:rsid w:val="7B90FC14"/>
    <w:rsid w:val="7B9166D5"/>
    <w:rsid w:val="7B94FCBF"/>
    <w:rsid w:val="7B96122D"/>
    <w:rsid w:val="7B96A59F"/>
    <w:rsid w:val="7B99FCD0"/>
    <w:rsid w:val="7B9AF0CF"/>
    <w:rsid w:val="7B9E7156"/>
    <w:rsid w:val="7B9E7A20"/>
    <w:rsid w:val="7B9FC73E"/>
    <w:rsid w:val="7BA04AC0"/>
    <w:rsid w:val="7BA1D4CA"/>
    <w:rsid w:val="7BA28DCE"/>
    <w:rsid w:val="7BA3DA13"/>
    <w:rsid w:val="7BA64302"/>
    <w:rsid w:val="7BA6FE5A"/>
    <w:rsid w:val="7BA726AE"/>
    <w:rsid w:val="7BA8AA7C"/>
    <w:rsid w:val="7BA8CE32"/>
    <w:rsid w:val="7BAA6309"/>
    <w:rsid w:val="7BACAC8B"/>
    <w:rsid w:val="7BAF4979"/>
    <w:rsid w:val="7BB2F54A"/>
    <w:rsid w:val="7BB9C2CA"/>
    <w:rsid w:val="7BBB09D5"/>
    <w:rsid w:val="7BBC04BE"/>
    <w:rsid w:val="7BBC4445"/>
    <w:rsid w:val="7BBD3AA0"/>
    <w:rsid w:val="7BBED528"/>
    <w:rsid w:val="7BBF8084"/>
    <w:rsid w:val="7BBFFDD7"/>
    <w:rsid w:val="7BC3D305"/>
    <w:rsid w:val="7BC71A8A"/>
    <w:rsid w:val="7BC8CFBD"/>
    <w:rsid w:val="7BCBD2C1"/>
    <w:rsid w:val="7BCC4992"/>
    <w:rsid w:val="7BCC9575"/>
    <w:rsid w:val="7BCD755D"/>
    <w:rsid w:val="7BD0FEF2"/>
    <w:rsid w:val="7BD13CA0"/>
    <w:rsid w:val="7BD3C20E"/>
    <w:rsid w:val="7BD62C9E"/>
    <w:rsid w:val="7BDA4200"/>
    <w:rsid w:val="7BDC5EFF"/>
    <w:rsid w:val="7BDD4EE6"/>
    <w:rsid w:val="7BDDCEF7"/>
    <w:rsid w:val="7BDFA1CF"/>
    <w:rsid w:val="7BE1A1DD"/>
    <w:rsid w:val="7BE306AC"/>
    <w:rsid w:val="7BE4B8D2"/>
    <w:rsid w:val="7BEB2C0D"/>
    <w:rsid w:val="7BEB5E68"/>
    <w:rsid w:val="7BEC2B4D"/>
    <w:rsid w:val="7BED180E"/>
    <w:rsid w:val="7BED3D4C"/>
    <w:rsid w:val="7BF0AFD2"/>
    <w:rsid w:val="7BF46BEB"/>
    <w:rsid w:val="7BFCC71D"/>
    <w:rsid w:val="7BFDD865"/>
    <w:rsid w:val="7C00803C"/>
    <w:rsid w:val="7C00C70C"/>
    <w:rsid w:val="7C017B22"/>
    <w:rsid w:val="7C04701E"/>
    <w:rsid w:val="7C068DC5"/>
    <w:rsid w:val="7C074021"/>
    <w:rsid w:val="7C084235"/>
    <w:rsid w:val="7C08AD57"/>
    <w:rsid w:val="7C0968E3"/>
    <w:rsid w:val="7C09AF57"/>
    <w:rsid w:val="7C0BBE20"/>
    <w:rsid w:val="7C0D2EA3"/>
    <w:rsid w:val="7C0E7F78"/>
    <w:rsid w:val="7C0EA2CD"/>
    <w:rsid w:val="7C0FE391"/>
    <w:rsid w:val="7C10AF9A"/>
    <w:rsid w:val="7C1541B2"/>
    <w:rsid w:val="7C15D94D"/>
    <w:rsid w:val="7C1D6131"/>
    <w:rsid w:val="7C1D7178"/>
    <w:rsid w:val="7C1F72A3"/>
    <w:rsid w:val="7C1FD851"/>
    <w:rsid w:val="7C21106A"/>
    <w:rsid w:val="7C21C865"/>
    <w:rsid w:val="7C250993"/>
    <w:rsid w:val="7C2761F7"/>
    <w:rsid w:val="7C27BBAA"/>
    <w:rsid w:val="7C2896FC"/>
    <w:rsid w:val="7C293DDE"/>
    <w:rsid w:val="7C2A19D2"/>
    <w:rsid w:val="7C2A918E"/>
    <w:rsid w:val="7C301685"/>
    <w:rsid w:val="7C30B8B6"/>
    <w:rsid w:val="7C35B37C"/>
    <w:rsid w:val="7C378D86"/>
    <w:rsid w:val="7C37DC09"/>
    <w:rsid w:val="7C3AE0CC"/>
    <w:rsid w:val="7C3BF019"/>
    <w:rsid w:val="7C3DD07D"/>
    <w:rsid w:val="7C3EFA82"/>
    <w:rsid w:val="7C3F959C"/>
    <w:rsid w:val="7C3FCADC"/>
    <w:rsid w:val="7C41377B"/>
    <w:rsid w:val="7C4248B9"/>
    <w:rsid w:val="7C42C90D"/>
    <w:rsid w:val="7C43905D"/>
    <w:rsid w:val="7C456FE2"/>
    <w:rsid w:val="7C462E62"/>
    <w:rsid w:val="7C47CF0A"/>
    <w:rsid w:val="7C48BAA8"/>
    <w:rsid w:val="7C48D420"/>
    <w:rsid w:val="7C493386"/>
    <w:rsid w:val="7C4B9660"/>
    <w:rsid w:val="7C4D2DA8"/>
    <w:rsid w:val="7C4DB166"/>
    <w:rsid w:val="7C4E1870"/>
    <w:rsid w:val="7C4E4DE4"/>
    <w:rsid w:val="7C4F4783"/>
    <w:rsid w:val="7C4F6034"/>
    <w:rsid w:val="7C4F9070"/>
    <w:rsid w:val="7C515379"/>
    <w:rsid w:val="7C520F3D"/>
    <w:rsid w:val="7C54F814"/>
    <w:rsid w:val="7C550D99"/>
    <w:rsid w:val="7C5578E2"/>
    <w:rsid w:val="7C55E508"/>
    <w:rsid w:val="7C5E6D21"/>
    <w:rsid w:val="7C6D8D65"/>
    <w:rsid w:val="7C6E995B"/>
    <w:rsid w:val="7C6EFE7E"/>
    <w:rsid w:val="7C6FAC34"/>
    <w:rsid w:val="7C70D205"/>
    <w:rsid w:val="7C728F83"/>
    <w:rsid w:val="7C73476A"/>
    <w:rsid w:val="7C73AD36"/>
    <w:rsid w:val="7C7446A2"/>
    <w:rsid w:val="7C77924A"/>
    <w:rsid w:val="7C78A808"/>
    <w:rsid w:val="7C7B1914"/>
    <w:rsid w:val="7C7C7AD8"/>
    <w:rsid w:val="7C7E3EDD"/>
    <w:rsid w:val="7C7FA6D1"/>
    <w:rsid w:val="7C868C92"/>
    <w:rsid w:val="7C88C6ED"/>
    <w:rsid w:val="7C88D597"/>
    <w:rsid w:val="7C8A2D58"/>
    <w:rsid w:val="7C8EBCD5"/>
    <w:rsid w:val="7C90A118"/>
    <w:rsid w:val="7C98ED27"/>
    <w:rsid w:val="7C9A772A"/>
    <w:rsid w:val="7C9C6079"/>
    <w:rsid w:val="7C9D3C56"/>
    <w:rsid w:val="7C9F08EC"/>
    <w:rsid w:val="7CA079E1"/>
    <w:rsid w:val="7CA26CCA"/>
    <w:rsid w:val="7CA28DB3"/>
    <w:rsid w:val="7CA7A729"/>
    <w:rsid w:val="7CA94978"/>
    <w:rsid w:val="7CAA367C"/>
    <w:rsid w:val="7CAB3530"/>
    <w:rsid w:val="7CAC6925"/>
    <w:rsid w:val="7CB18582"/>
    <w:rsid w:val="7CB2C2F2"/>
    <w:rsid w:val="7CB3917B"/>
    <w:rsid w:val="7CB3AFF7"/>
    <w:rsid w:val="7CB5AF67"/>
    <w:rsid w:val="7CB5ED36"/>
    <w:rsid w:val="7CBA0D8A"/>
    <w:rsid w:val="7CBA87EC"/>
    <w:rsid w:val="7CBEB7E9"/>
    <w:rsid w:val="7CBFAA05"/>
    <w:rsid w:val="7CC1D2FE"/>
    <w:rsid w:val="7CC3D1BC"/>
    <w:rsid w:val="7CC54B0B"/>
    <w:rsid w:val="7CC59294"/>
    <w:rsid w:val="7CCA9724"/>
    <w:rsid w:val="7CCB27D2"/>
    <w:rsid w:val="7CD034B4"/>
    <w:rsid w:val="7CD04155"/>
    <w:rsid w:val="7CD0F651"/>
    <w:rsid w:val="7CD105FF"/>
    <w:rsid w:val="7CD2639B"/>
    <w:rsid w:val="7CD2D44B"/>
    <w:rsid w:val="7CD32D3E"/>
    <w:rsid w:val="7CD3EDBB"/>
    <w:rsid w:val="7CD71FA5"/>
    <w:rsid w:val="7CDA3397"/>
    <w:rsid w:val="7CDA40E4"/>
    <w:rsid w:val="7CDC378A"/>
    <w:rsid w:val="7CE18B1B"/>
    <w:rsid w:val="7CE1A6E6"/>
    <w:rsid w:val="7CE2560C"/>
    <w:rsid w:val="7CE50794"/>
    <w:rsid w:val="7CE954FF"/>
    <w:rsid w:val="7CEB5821"/>
    <w:rsid w:val="7CEC4014"/>
    <w:rsid w:val="7CEECC0C"/>
    <w:rsid w:val="7CF0F3A4"/>
    <w:rsid w:val="7CF11A10"/>
    <w:rsid w:val="7CF69CA7"/>
    <w:rsid w:val="7CF78B8B"/>
    <w:rsid w:val="7CF9C5D9"/>
    <w:rsid w:val="7CFB7B1A"/>
    <w:rsid w:val="7CFE3B69"/>
    <w:rsid w:val="7CFEDFB5"/>
    <w:rsid w:val="7CFF36A7"/>
    <w:rsid w:val="7CFFA652"/>
    <w:rsid w:val="7CFFB30C"/>
    <w:rsid w:val="7D043CF1"/>
    <w:rsid w:val="7D060E8C"/>
    <w:rsid w:val="7D071995"/>
    <w:rsid w:val="7D0A87EE"/>
    <w:rsid w:val="7D0B7E6F"/>
    <w:rsid w:val="7D0CFAF6"/>
    <w:rsid w:val="7D0EA45C"/>
    <w:rsid w:val="7D0F89B3"/>
    <w:rsid w:val="7D0FB676"/>
    <w:rsid w:val="7D11AC46"/>
    <w:rsid w:val="7D133D25"/>
    <w:rsid w:val="7D15D66D"/>
    <w:rsid w:val="7D18DD28"/>
    <w:rsid w:val="7D1986E5"/>
    <w:rsid w:val="7D1C3847"/>
    <w:rsid w:val="7D1C46C1"/>
    <w:rsid w:val="7D20089C"/>
    <w:rsid w:val="7D203822"/>
    <w:rsid w:val="7D2149E8"/>
    <w:rsid w:val="7D21D544"/>
    <w:rsid w:val="7D222A65"/>
    <w:rsid w:val="7D24075C"/>
    <w:rsid w:val="7D25416B"/>
    <w:rsid w:val="7D27C556"/>
    <w:rsid w:val="7D2B486E"/>
    <w:rsid w:val="7D2C82F2"/>
    <w:rsid w:val="7D2CCBCF"/>
    <w:rsid w:val="7D2D92AB"/>
    <w:rsid w:val="7D2F9EB3"/>
    <w:rsid w:val="7D313722"/>
    <w:rsid w:val="7D31A11B"/>
    <w:rsid w:val="7D327BC8"/>
    <w:rsid w:val="7D32F855"/>
    <w:rsid w:val="7D33A990"/>
    <w:rsid w:val="7D37459C"/>
    <w:rsid w:val="7D37D438"/>
    <w:rsid w:val="7D382298"/>
    <w:rsid w:val="7D39392D"/>
    <w:rsid w:val="7D3A2597"/>
    <w:rsid w:val="7D3A8399"/>
    <w:rsid w:val="7D40FCFB"/>
    <w:rsid w:val="7D41F0FD"/>
    <w:rsid w:val="7D4389F2"/>
    <w:rsid w:val="7D4A27D1"/>
    <w:rsid w:val="7D4A2CEE"/>
    <w:rsid w:val="7D4AB7C2"/>
    <w:rsid w:val="7D4C5420"/>
    <w:rsid w:val="7D4C5533"/>
    <w:rsid w:val="7D4C8C24"/>
    <w:rsid w:val="7D4CBD5A"/>
    <w:rsid w:val="7D4E1EC7"/>
    <w:rsid w:val="7D50C56D"/>
    <w:rsid w:val="7D56B56C"/>
    <w:rsid w:val="7D577234"/>
    <w:rsid w:val="7D5BB24A"/>
    <w:rsid w:val="7D5CBEC9"/>
    <w:rsid w:val="7D65C110"/>
    <w:rsid w:val="7D6758A8"/>
    <w:rsid w:val="7D6AD702"/>
    <w:rsid w:val="7D6D4F2E"/>
    <w:rsid w:val="7D6DB5F1"/>
    <w:rsid w:val="7D6ECA28"/>
    <w:rsid w:val="7D7027A8"/>
    <w:rsid w:val="7D725D28"/>
    <w:rsid w:val="7D736F28"/>
    <w:rsid w:val="7D746BFB"/>
    <w:rsid w:val="7D783B24"/>
    <w:rsid w:val="7D787941"/>
    <w:rsid w:val="7D79CC13"/>
    <w:rsid w:val="7D7C3B3B"/>
    <w:rsid w:val="7D7CC23B"/>
    <w:rsid w:val="7D7EBF06"/>
    <w:rsid w:val="7D8551C2"/>
    <w:rsid w:val="7D875FBA"/>
    <w:rsid w:val="7D8BB72A"/>
    <w:rsid w:val="7D8BF049"/>
    <w:rsid w:val="7D8CB997"/>
    <w:rsid w:val="7D8F74AD"/>
    <w:rsid w:val="7D90809D"/>
    <w:rsid w:val="7D92279A"/>
    <w:rsid w:val="7D927D9D"/>
    <w:rsid w:val="7D94462A"/>
    <w:rsid w:val="7D956C06"/>
    <w:rsid w:val="7D9A2349"/>
    <w:rsid w:val="7D9B8193"/>
    <w:rsid w:val="7D9BE0FF"/>
    <w:rsid w:val="7D9C83A9"/>
    <w:rsid w:val="7D9D9E98"/>
    <w:rsid w:val="7DA05FBD"/>
    <w:rsid w:val="7DA094B4"/>
    <w:rsid w:val="7DA0A38E"/>
    <w:rsid w:val="7DA0E519"/>
    <w:rsid w:val="7DA2D92E"/>
    <w:rsid w:val="7DA5E97F"/>
    <w:rsid w:val="7DA698EA"/>
    <w:rsid w:val="7DA961F1"/>
    <w:rsid w:val="7DAA3A5E"/>
    <w:rsid w:val="7DAAE255"/>
    <w:rsid w:val="7DABCB5A"/>
    <w:rsid w:val="7DAC74EE"/>
    <w:rsid w:val="7DAD424B"/>
    <w:rsid w:val="7DB06FA9"/>
    <w:rsid w:val="7DB0C268"/>
    <w:rsid w:val="7DB53210"/>
    <w:rsid w:val="7DB805C6"/>
    <w:rsid w:val="7DB86C24"/>
    <w:rsid w:val="7DBA425E"/>
    <w:rsid w:val="7DBA5B45"/>
    <w:rsid w:val="7DBCB312"/>
    <w:rsid w:val="7DBE4FAE"/>
    <w:rsid w:val="7DBED632"/>
    <w:rsid w:val="7DC00059"/>
    <w:rsid w:val="7DC0E47A"/>
    <w:rsid w:val="7DC46366"/>
    <w:rsid w:val="7DC54FA1"/>
    <w:rsid w:val="7DC5B33A"/>
    <w:rsid w:val="7DC5E025"/>
    <w:rsid w:val="7DC632F0"/>
    <w:rsid w:val="7DC76E30"/>
    <w:rsid w:val="7DC9D5FB"/>
    <w:rsid w:val="7DC9FC48"/>
    <w:rsid w:val="7DCB9C75"/>
    <w:rsid w:val="7DCB9EF9"/>
    <w:rsid w:val="7DCC382B"/>
    <w:rsid w:val="7DCCFC8C"/>
    <w:rsid w:val="7DCD81B5"/>
    <w:rsid w:val="7DCDBB58"/>
    <w:rsid w:val="7DD0AC32"/>
    <w:rsid w:val="7DD10FEB"/>
    <w:rsid w:val="7DD11801"/>
    <w:rsid w:val="7DD24688"/>
    <w:rsid w:val="7DD2D06F"/>
    <w:rsid w:val="7DD606D3"/>
    <w:rsid w:val="7DD77C42"/>
    <w:rsid w:val="7DDC6479"/>
    <w:rsid w:val="7DDD806C"/>
    <w:rsid w:val="7DDEC19F"/>
    <w:rsid w:val="7DDEE0DC"/>
    <w:rsid w:val="7DE0AD18"/>
    <w:rsid w:val="7DE0EFDB"/>
    <w:rsid w:val="7DE14313"/>
    <w:rsid w:val="7DE257A2"/>
    <w:rsid w:val="7DE4B7C7"/>
    <w:rsid w:val="7DE630A9"/>
    <w:rsid w:val="7DE6FE9E"/>
    <w:rsid w:val="7DE72CFA"/>
    <w:rsid w:val="7DEC4249"/>
    <w:rsid w:val="7DECABC2"/>
    <w:rsid w:val="7DED4AAE"/>
    <w:rsid w:val="7DEDC7B1"/>
    <w:rsid w:val="7DF3773D"/>
    <w:rsid w:val="7DF4F9BC"/>
    <w:rsid w:val="7DFBAAF0"/>
    <w:rsid w:val="7DFD133F"/>
    <w:rsid w:val="7DFD7787"/>
    <w:rsid w:val="7DFF016E"/>
    <w:rsid w:val="7DFF0F52"/>
    <w:rsid w:val="7E02944C"/>
    <w:rsid w:val="7E039ED2"/>
    <w:rsid w:val="7E054499"/>
    <w:rsid w:val="7E0979F0"/>
    <w:rsid w:val="7E0AA14D"/>
    <w:rsid w:val="7E0F504D"/>
    <w:rsid w:val="7E10767F"/>
    <w:rsid w:val="7E1122CD"/>
    <w:rsid w:val="7E11EE48"/>
    <w:rsid w:val="7E128BD2"/>
    <w:rsid w:val="7E12DEF6"/>
    <w:rsid w:val="7E136DD3"/>
    <w:rsid w:val="7E13A6CF"/>
    <w:rsid w:val="7E144B90"/>
    <w:rsid w:val="7E167A62"/>
    <w:rsid w:val="7E167C30"/>
    <w:rsid w:val="7E1C3DF2"/>
    <w:rsid w:val="7E1CFF25"/>
    <w:rsid w:val="7E1E4F38"/>
    <w:rsid w:val="7E200DFC"/>
    <w:rsid w:val="7E212BFF"/>
    <w:rsid w:val="7E214E81"/>
    <w:rsid w:val="7E24A5F8"/>
    <w:rsid w:val="7E2836FC"/>
    <w:rsid w:val="7E2E23BC"/>
    <w:rsid w:val="7E2F9F7D"/>
    <w:rsid w:val="7E3015C2"/>
    <w:rsid w:val="7E33DA74"/>
    <w:rsid w:val="7E34A0DC"/>
    <w:rsid w:val="7E361F40"/>
    <w:rsid w:val="7E3A991D"/>
    <w:rsid w:val="7E3BADBA"/>
    <w:rsid w:val="7E3C05D5"/>
    <w:rsid w:val="7E40898C"/>
    <w:rsid w:val="7E40FFF5"/>
    <w:rsid w:val="7E420C5A"/>
    <w:rsid w:val="7E4448D5"/>
    <w:rsid w:val="7E464D9F"/>
    <w:rsid w:val="7E477150"/>
    <w:rsid w:val="7E47AB57"/>
    <w:rsid w:val="7E47EFB5"/>
    <w:rsid w:val="7E4B3B26"/>
    <w:rsid w:val="7E4E12F4"/>
    <w:rsid w:val="7E4E3DB1"/>
    <w:rsid w:val="7E4E9A65"/>
    <w:rsid w:val="7E4ED73E"/>
    <w:rsid w:val="7E4F3165"/>
    <w:rsid w:val="7E50C216"/>
    <w:rsid w:val="7E526087"/>
    <w:rsid w:val="7E542B30"/>
    <w:rsid w:val="7E56F836"/>
    <w:rsid w:val="7E5822B9"/>
    <w:rsid w:val="7E582CCF"/>
    <w:rsid w:val="7E58B478"/>
    <w:rsid w:val="7E5A16B2"/>
    <w:rsid w:val="7E5F9D3B"/>
    <w:rsid w:val="7E6198D3"/>
    <w:rsid w:val="7E61EC87"/>
    <w:rsid w:val="7E650960"/>
    <w:rsid w:val="7E653D2A"/>
    <w:rsid w:val="7E6F5E28"/>
    <w:rsid w:val="7E71CAEE"/>
    <w:rsid w:val="7E71E540"/>
    <w:rsid w:val="7E720401"/>
    <w:rsid w:val="7E75716A"/>
    <w:rsid w:val="7E770A6C"/>
    <w:rsid w:val="7E794AC3"/>
    <w:rsid w:val="7E7AAC31"/>
    <w:rsid w:val="7E7AD6BE"/>
    <w:rsid w:val="7E7B0F75"/>
    <w:rsid w:val="7E7D1C84"/>
    <w:rsid w:val="7E7E17BC"/>
    <w:rsid w:val="7E7EA0D1"/>
    <w:rsid w:val="7E7F0DAF"/>
    <w:rsid w:val="7E8054B0"/>
    <w:rsid w:val="7E807641"/>
    <w:rsid w:val="7E8240AC"/>
    <w:rsid w:val="7E852366"/>
    <w:rsid w:val="7E88928E"/>
    <w:rsid w:val="7E8D8394"/>
    <w:rsid w:val="7E8F8C35"/>
    <w:rsid w:val="7E8FD87F"/>
    <w:rsid w:val="7E911196"/>
    <w:rsid w:val="7E952B03"/>
    <w:rsid w:val="7E95D414"/>
    <w:rsid w:val="7E9778F8"/>
    <w:rsid w:val="7E98900C"/>
    <w:rsid w:val="7E9C25EB"/>
    <w:rsid w:val="7E9C3D3D"/>
    <w:rsid w:val="7EA14881"/>
    <w:rsid w:val="7EA19FDD"/>
    <w:rsid w:val="7EA426BA"/>
    <w:rsid w:val="7EA4A29B"/>
    <w:rsid w:val="7EA5470B"/>
    <w:rsid w:val="7EA675B6"/>
    <w:rsid w:val="7EAB31F4"/>
    <w:rsid w:val="7EABE1AB"/>
    <w:rsid w:val="7EABF6A3"/>
    <w:rsid w:val="7EAEA8C5"/>
    <w:rsid w:val="7EB701F1"/>
    <w:rsid w:val="7EB81722"/>
    <w:rsid w:val="7EBBF085"/>
    <w:rsid w:val="7EC1D543"/>
    <w:rsid w:val="7EC35CB4"/>
    <w:rsid w:val="7EC3DEDD"/>
    <w:rsid w:val="7EC4D11A"/>
    <w:rsid w:val="7EC91FDB"/>
    <w:rsid w:val="7ECA8942"/>
    <w:rsid w:val="7ECB4816"/>
    <w:rsid w:val="7ECB67A3"/>
    <w:rsid w:val="7ECBAB86"/>
    <w:rsid w:val="7ECBE9D5"/>
    <w:rsid w:val="7ECC6AB0"/>
    <w:rsid w:val="7ECF7A70"/>
    <w:rsid w:val="7ECFF281"/>
    <w:rsid w:val="7ED06FD8"/>
    <w:rsid w:val="7ED10F0D"/>
    <w:rsid w:val="7ED819C2"/>
    <w:rsid w:val="7ED945F9"/>
    <w:rsid w:val="7EDBD0C3"/>
    <w:rsid w:val="7EDC8928"/>
    <w:rsid w:val="7EDD6ABC"/>
    <w:rsid w:val="7EE2FE71"/>
    <w:rsid w:val="7EE572CD"/>
    <w:rsid w:val="7EE73A04"/>
    <w:rsid w:val="7EEAF3E7"/>
    <w:rsid w:val="7EEBA26C"/>
    <w:rsid w:val="7EEF8E47"/>
    <w:rsid w:val="7EF0BD12"/>
    <w:rsid w:val="7EF1D7F7"/>
    <w:rsid w:val="7EF352DF"/>
    <w:rsid w:val="7EF38456"/>
    <w:rsid w:val="7EF573FE"/>
    <w:rsid w:val="7EF74E24"/>
    <w:rsid w:val="7EFB0AF2"/>
    <w:rsid w:val="7EFC4686"/>
    <w:rsid w:val="7EFD2DED"/>
    <w:rsid w:val="7EFEF76B"/>
    <w:rsid w:val="7EFFBE87"/>
    <w:rsid w:val="7F00F0AA"/>
    <w:rsid w:val="7F019740"/>
    <w:rsid w:val="7F049A03"/>
    <w:rsid w:val="7F04AA5A"/>
    <w:rsid w:val="7F0735F2"/>
    <w:rsid w:val="7F07C139"/>
    <w:rsid w:val="7F080529"/>
    <w:rsid w:val="7F0C8244"/>
    <w:rsid w:val="7F0E518A"/>
    <w:rsid w:val="7F0F1A9F"/>
    <w:rsid w:val="7F0F4336"/>
    <w:rsid w:val="7F0F8B9E"/>
    <w:rsid w:val="7F0FC2AE"/>
    <w:rsid w:val="7F111210"/>
    <w:rsid w:val="7F11B9A9"/>
    <w:rsid w:val="7F124B6D"/>
    <w:rsid w:val="7F1287E9"/>
    <w:rsid w:val="7F16A5D1"/>
    <w:rsid w:val="7F1838A2"/>
    <w:rsid w:val="7F1865F8"/>
    <w:rsid w:val="7F190A91"/>
    <w:rsid w:val="7F191752"/>
    <w:rsid w:val="7F197203"/>
    <w:rsid w:val="7F19FC2A"/>
    <w:rsid w:val="7F1B3F14"/>
    <w:rsid w:val="7F1B5727"/>
    <w:rsid w:val="7F1BCD77"/>
    <w:rsid w:val="7F1C3B19"/>
    <w:rsid w:val="7F1F0895"/>
    <w:rsid w:val="7F1F33D6"/>
    <w:rsid w:val="7F20AD47"/>
    <w:rsid w:val="7F21E6FC"/>
    <w:rsid w:val="7F22B5DE"/>
    <w:rsid w:val="7F2404A2"/>
    <w:rsid w:val="7F2479C8"/>
    <w:rsid w:val="7F24F51F"/>
    <w:rsid w:val="7F2509B7"/>
    <w:rsid w:val="7F259F20"/>
    <w:rsid w:val="7F25F4FD"/>
    <w:rsid w:val="7F265D22"/>
    <w:rsid w:val="7F2A400D"/>
    <w:rsid w:val="7F2B8092"/>
    <w:rsid w:val="7F2CD9BF"/>
    <w:rsid w:val="7F2CE57B"/>
    <w:rsid w:val="7F2F1EC9"/>
    <w:rsid w:val="7F304DEC"/>
    <w:rsid w:val="7F30CA25"/>
    <w:rsid w:val="7F316DBF"/>
    <w:rsid w:val="7F3806E0"/>
    <w:rsid w:val="7F398CBC"/>
    <w:rsid w:val="7F3AEE2F"/>
    <w:rsid w:val="7F3CFFDA"/>
    <w:rsid w:val="7F3D3682"/>
    <w:rsid w:val="7F3DCC98"/>
    <w:rsid w:val="7F43D763"/>
    <w:rsid w:val="7F4500CE"/>
    <w:rsid w:val="7F451DDC"/>
    <w:rsid w:val="7F453779"/>
    <w:rsid w:val="7F49B2FA"/>
    <w:rsid w:val="7F49D259"/>
    <w:rsid w:val="7F4AC775"/>
    <w:rsid w:val="7F528F7D"/>
    <w:rsid w:val="7F5344EF"/>
    <w:rsid w:val="7F565B5F"/>
    <w:rsid w:val="7F580C90"/>
    <w:rsid w:val="7F58C3B0"/>
    <w:rsid w:val="7F58EF87"/>
    <w:rsid w:val="7F596565"/>
    <w:rsid w:val="7F59C781"/>
    <w:rsid w:val="7F5B287E"/>
    <w:rsid w:val="7F5B60A1"/>
    <w:rsid w:val="7F5B7E80"/>
    <w:rsid w:val="7F5B9B34"/>
    <w:rsid w:val="7F5F95F1"/>
    <w:rsid w:val="7F611B9C"/>
    <w:rsid w:val="7F622F49"/>
    <w:rsid w:val="7F62842C"/>
    <w:rsid w:val="7F677C60"/>
    <w:rsid w:val="7F6A040F"/>
    <w:rsid w:val="7F6B4352"/>
    <w:rsid w:val="7F6C4D7A"/>
    <w:rsid w:val="7F6C85FE"/>
    <w:rsid w:val="7F6DCECC"/>
    <w:rsid w:val="7F6EF074"/>
    <w:rsid w:val="7F718E47"/>
    <w:rsid w:val="7F72A839"/>
    <w:rsid w:val="7F72D6D1"/>
    <w:rsid w:val="7F752248"/>
    <w:rsid w:val="7F758833"/>
    <w:rsid w:val="7F78416B"/>
    <w:rsid w:val="7F789BDD"/>
    <w:rsid w:val="7F7D0527"/>
    <w:rsid w:val="7F7E7283"/>
    <w:rsid w:val="7F7FB1AC"/>
    <w:rsid w:val="7F8225E9"/>
    <w:rsid w:val="7F8352FF"/>
    <w:rsid w:val="7F835666"/>
    <w:rsid w:val="7F83AA14"/>
    <w:rsid w:val="7F853E1A"/>
    <w:rsid w:val="7F8FED25"/>
    <w:rsid w:val="7F9197A1"/>
    <w:rsid w:val="7F9211ED"/>
    <w:rsid w:val="7F9375B3"/>
    <w:rsid w:val="7F9456AB"/>
    <w:rsid w:val="7F95046D"/>
    <w:rsid w:val="7F95E057"/>
    <w:rsid w:val="7F966568"/>
    <w:rsid w:val="7F995C23"/>
    <w:rsid w:val="7F9C2B0C"/>
    <w:rsid w:val="7F9E3D09"/>
    <w:rsid w:val="7F9E42B0"/>
    <w:rsid w:val="7F9F0FB8"/>
    <w:rsid w:val="7F9FA52A"/>
    <w:rsid w:val="7FA75A84"/>
    <w:rsid w:val="7FAA78AD"/>
    <w:rsid w:val="7FACBDA8"/>
    <w:rsid w:val="7FB14E78"/>
    <w:rsid w:val="7FB27A9D"/>
    <w:rsid w:val="7FB3DE11"/>
    <w:rsid w:val="7FB4785D"/>
    <w:rsid w:val="7FB5F89A"/>
    <w:rsid w:val="7FB5FB12"/>
    <w:rsid w:val="7FB7763E"/>
    <w:rsid w:val="7FB7B491"/>
    <w:rsid w:val="7FB992E6"/>
    <w:rsid w:val="7FBC307E"/>
    <w:rsid w:val="7FBD0E5C"/>
    <w:rsid w:val="7FBD46AA"/>
    <w:rsid w:val="7FBF2408"/>
    <w:rsid w:val="7FBFC97F"/>
    <w:rsid w:val="7FC00BD2"/>
    <w:rsid w:val="7FC382F0"/>
    <w:rsid w:val="7FC3C29C"/>
    <w:rsid w:val="7FC42FE3"/>
    <w:rsid w:val="7FC797AF"/>
    <w:rsid w:val="7FCB4B30"/>
    <w:rsid w:val="7FCDE11E"/>
    <w:rsid w:val="7FD0879B"/>
    <w:rsid w:val="7FD25168"/>
    <w:rsid w:val="7FD33C7B"/>
    <w:rsid w:val="7FD3F262"/>
    <w:rsid w:val="7FD6109A"/>
    <w:rsid w:val="7FD8AAB0"/>
    <w:rsid w:val="7FD8D2BF"/>
    <w:rsid w:val="7FDA84BE"/>
    <w:rsid w:val="7FDCF8DD"/>
    <w:rsid w:val="7FDD1893"/>
    <w:rsid w:val="7FDDC6FA"/>
    <w:rsid w:val="7FE281C5"/>
    <w:rsid w:val="7FE5A04E"/>
    <w:rsid w:val="7FE66E60"/>
    <w:rsid w:val="7FE835FE"/>
    <w:rsid w:val="7FE8EC66"/>
    <w:rsid w:val="7FE91A69"/>
    <w:rsid w:val="7FEC099F"/>
    <w:rsid w:val="7FEC4754"/>
    <w:rsid w:val="7FF05902"/>
    <w:rsid w:val="7FF10B21"/>
    <w:rsid w:val="7FF42966"/>
    <w:rsid w:val="7FF74F31"/>
    <w:rsid w:val="7FFB9AC0"/>
    <w:rsid w:val="7FFDF4FB"/>
    <w:rsid w:val="7FFF3A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B3374"/>
  <w15:docId w15:val="{077BC8A5-D7C2-4C5A-8D75-6639BE81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307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31D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21460"/>
    <w:pPr>
      <w:keepNext/>
      <w:keepLines/>
      <w:spacing w:before="40" w:after="0" w:line="240" w:lineRule="auto"/>
      <w:contextualSpacing/>
      <w:outlineLvl w:val="2"/>
    </w:pPr>
    <w:rPr>
      <w:rFonts w:ascii="Times New Roman" w:eastAsiaTheme="majorEastAsia" w:hAnsi="Times New Roman" w:cs="Times New Roman"/>
      <w:b/>
      <w:bCs/>
      <w:sz w:val="24"/>
      <w:szCs w:val="24"/>
    </w:rPr>
  </w:style>
  <w:style w:type="paragraph" w:styleId="Heading4">
    <w:name w:val="heading 4"/>
    <w:basedOn w:val="Normal"/>
    <w:next w:val="Normal"/>
    <w:link w:val="Heading4Char"/>
    <w:uiPriority w:val="9"/>
    <w:unhideWhenUsed/>
    <w:qFormat/>
    <w:rsid w:val="00313081"/>
    <w:pPr>
      <w:keepNext/>
      <w:keepLines/>
      <w:spacing w:before="40" w:after="0"/>
      <w:outlineLvl w:val="3"/>
    </w:pPr>
    <w:rPr>
      <w:rFonts w:ascii="Times New Roman" w:eastAsiaTheme="majorEastAsia" w:hAnsi="Times New Roman" w:cs="Times New Roman"/>
      <w:b/>
      <w:bCs/>
      <w:sz w:val="24"/>
      <w:szCs w:val="24"/>
    </w:rPr>
  </w:style>
  <w:style w:type="paragraph" w:styleId="Heading5">
    <w:name w:val="heading 5"/>
    <w:basedOn w:val="Normal"/>
    <w:next w:val="Normal"/>
    <w:link w:val="Heading5Char"/>
    <w:uiPriority w:val="9"/>
    <w:unhideWhenUsed/>
    <w:qFormat/>
    <w:rsid w:val="00FF4449"/>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6DB"/>
    <w:rPr>
      <w:rFonts w:ascii="Segoe UI" w:hAnsi="Segoe UI" w:cs="Segoe UI"/>
      <w:sz w:val="18"/>
      <w:szCs w:val="18"/>
    </w:rPr>
  </w:style>
  <w:style w:type="character" w:customStyle="1" w:styleId="display">
    <w:name w:val="display"/>
    <w:basedOn w:val="DefaultParagraphFont"/>
    <w:rsid w:val="00C07B37"/>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nhideWhenUsed/>
    <w:rPr>
      <w:sz w:val="16"/>
      <w:szCs w:val="16"/>
    </w:rPr>
  </w:style>
  <w:style w:type="character" w:customStyle="1" w:styleId="Heading1Char">
    <w:name w:val="Heading 1 Char"/>
    <w:basedOn w:val="DefaultParagraphFont"/>
    <w:link w:val="Heading1"/>
    <w:uiPriority w:val="9"/>
    <w:rsid w:val="00DE3075"/>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unhideWhenUsed/>
    <w:qFormat/>
    <w:rsid w:val="00DE3075"/>
    <w:pPr>
      <w:spacing w:line="276" w:lineRule="auto"/>
      <w:outlineLvl w:val="9"/>
    </w:pPr>
    <w:rPr>
      <w:lang w:eastAsia="ja-JP"/>
    </w:rPr>
  </w:style>
  <w:style w:type="paragraph" w:styleId="TOC1">
    <w:name w:val="toc 1"/>
    <w:basedOn w:val="Normal"/>
    <w:next w:val="Normal"/>
    <w:autoRedefine/>
    <w:uiPriority w:val="39"/>
    <w:unhideWhenUsed/>
    <w:rsid w:val="00BD198E"/>
    <w:pPr>
      <w:tabs>
        <w:tab w:val="right" w:leader="dot" w:pos="9350"/>
      </w:tabs>
      <w:spacing w:after="0" w:line="240" w:lineRule="auto"/>
      <w:contextualSpacing/>
    </w:pPr>
  </w:style>
  <w:style w:type="character" w:styleId="Hyperlink">
    <w:name w:val="Hyperlink"/>
    <w:basedOn w:val="DefaultParagraphFont"/>
    <w:uiPriority w:val="99"/>
    <w:unhideWhenUsed/>
    <w:rsid w:val="00DE3075"/>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E31D63"/>
    <w:rPr>
      <w:b/>
      <w:bCs/>
    </w:rPr>
  </w:style>
  <w:style w:type="character" w:customStyle="1" w:styleId="CommentSubjectChar">
    <w:name w:val="Comment Subject Char"/>
    <w:basedOn w:val="CommentTextChar"/>
    <w:link w:val="CommentSubject"/>
    <w:uiPriority w:val="99"/>
    <w:semiHidden/>
    <w:rsid w:val="00E31D63"/>
    <w:rPr>
      <w:b/>
      <w:bCs/>
      <w:sz w:val="20"/>
      <w:szCs w:val="20"/>
    </w:rPr>
  </w:style>
  <w:style w:type="character" w:customStyle="1" w:styleId="Heading2Char">
    <w:name w:val="Heading 2 Char"/>
    <w:basedOn w:val="DefaultParagraphFont"/>
    <w:link w:val="Heading2"/>
    <w:uiPriority w:val="9"/>
    <w:rsid w:val="00E31D63"/>
    <w:rPr>
      <w:rFonts w:asciiTheme="majorHAnsi" w:eastAsiaTheme="majorEastAsia" w:hAnsiTheme="majorHAnsi" w:cstheme="majorBidi"/>
      <w:b/>
      <w:bCs/>
      <w:color w:val="4472C4" w:themeColor="accent1"/>
      <w:sz w:val="26"/>
      <w:szCs w:val="26"/>
    </w:rPr>
  </w:style>
  <w:style w:type="paragraph" w:styleId="TOC2">
    <w:name w:val="toc 2"/>
    <w:basedOn w:val="Normal"/>
    <w:next w:val="Normal"/>
    <w:autoRedefine/>
    <w:uiPriority w:val="39"/>
    <w:unhideWhenUsed/>
    <w:rsid w:val="00AE2FF0"/>
    <w:pPr>
      <w:tabs>
        <w:tab w:val="right" w:leader="dot" w:pos="9350"/>
      </w:tabs>
      <w:spacing w:after="100" w:line="240" w:lineRule="auto"/>
      <w:ind w:left="216"/>
      <w:contextualSpacing/>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602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21460"/>
    <w:rPr>
      <w:rFonts w:ascii="Times New Roman" w:eastAsiaTheme="majorEastAsia" w:hAnsi="Times New Roman" w:cs="Times New Roman"/>
      <w:b/>
      <w:bCs/>
      <w:sz w:val="24"/>
      <w:szCs w:val="24"/>
    </w:rPr>
  </w:style>
  <w:style w:type="paragraph" w:styleId="TOC3">
    <w:name w:val="toc 3"/>
    <w:basedOn w:val="Normal"/>
    <w:next w:val="Normal"/>
    <w:autoRedefine/>
    <w:uiPriority w:val="39"/>
    <w:unhideWhenUsed/>
    <w:rsid w:val="00065AA7"/>
    <w:pPr>
      <w:tabs>
        <w:tab w:val="right" w:leader="dot" w:pos="9350"/>
      </w:tabs>
      <w:spacing w:after="100" w:line="240" w:lineRule="auto"/>
      <w:ind w:left="446"/>
      <w:contextualSpacing/>
    </w:pPr>
  </w:style>
  <w:style w:type="paragraph" w:styleId="Revision">
    <w:name w:val="Revision"/>
    <w:hidden/>
    <w:uiPriority w:val="99"/>
    <w:semiHidden/>
    <w:rsid w:val="006F0423"/>
    <w:pPr>
      <w:spacing w:after="0" w:line="240" w:lineRule="auto"/>
    </w:pPr>
  </w:style>
  <w:style w:type="character" w:customStyle="1" w:styleId="Heading4Char">
    <w:name w:val="Heading 4 Char"/>
    <w:basedOn w:val="DefaultParagraphFont"/>
    <w:link w:val="Heading4"/>
    <w:uiPriority w:val="9"/>
    <w:rsid w:val="00313081"/>
    <w:rPr>
      <w:rFonts w:ascii="Times New Roman" w:eastAsiaTheme="majorEastAsia" w:hAnsi="Times New Roman" w:cs="Times New Roman"/>
      <w:b/>
      <w:bCs/>
      <w:sz w:val="24"/>
      <w:szCs w:val="24"/>
    </w:rPr>
  </w:style>
  <w:style w:type="character" w:customStyle="1" w:styleId="UnresolvedMention1">
    <w:name w:val="Unresolved Mention1"/>
    <w:basedOn w:val="DefaultParagraphFont"/>
    <w:uiPriority w:val="99"/>
    <w:unhideWhenUsed/>
    <w:rsid w:val="00AB067E"/>
    <w:rPr>
      <w:color w:val="605E5C"/>
      <w:shd w:val="clear" w:color="auto" w:fill="E1DFDD"/>
    </w:rPr>
  </w:style>
  <w:style w:type="character" w:customStyle="1" w:styleId="Mention1">
    <w:name w:val="Mention1"/>
    <w:basedOn w:val="DefaultParagraphFont"/>
    <w:uiPriority w:val="99"/>
    <w:unhideWhenUsed/>
    <w:rsid w:val="00AB067E"/>
    <w:rPr>
      <w:color w:val="2B579A"/>
      <w:shd w:val="clear" w:color="auto" w:fill="E1DFDD"/>
    </w:rPr>
  </w:style>
  <w:style w:type="paragraph" w:customStyle="1" w:styleId="paragraph">
    <w:name w:val="paragraph"/>
    <w:basedOn w:val="Normal"/>
    <w:rsid w:val="00A95A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95A81"/>
  </w:style>
  <w:style w:type="character" w:customStyle="1" w:styleId="eop">
    <w:name w:val="eop"/>
    <w:basedOn w:val="DefaultParagraphFont"/>
    <w:rsid w:val="00A95A81"/>
  </w:style>
  <w:style w:type="character" w:customStyle="1" w:styleId="Heading5Char">
    <w:name w:val="Heading 5 Char"/>
    <w:basedOn w:val="DefaultParagraphFont"/>
    <w:link w:val="Heading5"/>
    <w:uiPriority w:val="9"/>
    <w:rsid w:val="00FF4449"/>
    <w:rPr>
      <w:rFonts w:asciiTheme="majorHAnsi" w:eastAsiaTheme="majorEastAsia" w:hAnsiTheme="majorHAnsi" w:cstheme="majorBidi"/>
      <w:color w:val="1F3763" w:themeColor="accent1" w:themeShade="7F"/>
    </w:rPr>
  </w:style>
  <w:style w:type="character" w:customStyle="1" w:styleId="UnresolvedMention2">
    <w:name w:val="Unresolved Mention2"/>
    <w:basedOn w:val="DefaultParagraphFont"/>
    <w:uiPriority w:val="99"/>
    <w:unhideWhenUsed/>
    <w:rsid w:val="00C54F25"/>
    <w:rPr>
      <w:color w:val="605E5C"/>
      <w:shd w:val="clear" w:color="auto" w:fill="E1DFDD"/>
    </w:rPr>
  </w:style>
  <w:style w:type="character" w:customStyle="1" w:styleId="Mention2">
    <w:name w:val="Mention2"/>
    <w:basedOn w:val="DefaultParagraphFont"/>
    <w:uiPriority w:val="99"/>
    <w:unhideWhenUsed/>
    <w:rsid w:val="00C54F25"/>
    <w:rPr>
      <w:color w:val="2B579A"/>
      <w:shd w:val="clear" w:color="auto" w:fill="E1DFDD"/>
    </w:rPr>
  </w:style>
  <w:style w:type="paragraph" w:styleId="Header">
    <w:name w:val="header"/>
    <w:basedOn w:val="Normal"/>
    <w:link w:val="HeaderChar"/>
    <w:uiPriority w:val="99"/>
    <w:unhideWhenUsed/>
    <w:rsid w:val="006D2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4C0"/>
  </w:style>
  <w:style w:type="paragraph" w:styleId="Footer">
    <w:name w:val="footer"/>
    <w:basedOn w:val="Normal"/>
    <w:link w:val="FooterChar"/>
    <w:uiPriority w:val="99"/>
    <w:unhideWhenUsed/>
    <w:rsid w:val="006D2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4C0"/>
  </w:style>
  <w:style w:type="paragraph" w:customStyle="1" w:styleId="xmsonormal">
    <w:name w:val="x_msonormal"/>
    <w:basedOn w:val="Normal"/>
    <w:rsid w:val="009B062E"/>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E40A71"/>
    <w:rPr>
      <w:color w:val="954F72" w:themeColor="followedHyperlink"/>
      <w:u w:val="single"/>
    </w:rPr>
  </w:style>
  <w:style w:type="paragraph" w:styleId="Caption">
    <w:name w:val="caption"/>
    <w:basedOn w:val="Normal"/>
    <w:next w:val="Normal"/>
    <w:uiPriority w:val="35"/>
    <w:unhideWhenUsed/>
    <w:qFormat/>
    <w:rsid w:val="00254E92"/>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4273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73B2"/>
    <w:rPr>
      <w:sz w:val="20"/>
      <w:szCs w:val="20"/>
    </w:rPr>
  </w:style>
  <w:style w:type="character" w:styleId="FootnoteReference">
    <w:name w:val="footnote reference"/>
    <w:basedOn w:val="DefaultParagraphFont"/>
    <w:uiPriority w:val="99"/>
    <w:semiHidden/>
    <w:unhideWhenUsed/>
    <w:rsid w:val="004273B2"/>
    <w:rPr>
      <w:vertAlign w:val="superscript"/>
    </w:rPr>
  </w:style>
  <w:style w:type="character" w:customStyle="1" w:styleId="UnresolvedMention20">
    <w:name w:val="Unresolved Mention20"/>
    <w:basedOn w:val="DefaultParagraphFont"/>
    <w:uiPriority w:val="99"/>
    <w:unhideWhenUsed/>
    <w:rsid w:val="00AF1734"/>
    <w:rPr>
      <w:color w:val="605E5C"/>
      <w:shd w:val="clear" w:color="auto" w:fill="E1DFDD"/>
    </w:rPr>
  </w:style>
  <w:style w:type="character" w:customStyle="1" w:styleId="Mention20">
    <w:name w:val="Mention20"/>
    <w:basedOn w:val="DefaultParagraphFont"/>
    <w:uiPriority w:val="99"/>
    <w:unhideWhenUsed/>
    <w:rsid w:val="00AF1734"/>
    <w:rPr>
      <w:color w:val="2B579A"/>
      <w:shd w:val="clear" w:color="auto" w:fill="E1DFDD"/>
    </w:rPr>
  </w:style>
  <w:style w:type="character" w:customStyle="1" w:styleId="UnresolvedMention200">
    <w:name w:val="Unresolved Mention200"/>
    <w:basedOn w:val="DefaultParagraphFont"/>
    <w:uiPriority w:val="99"/>
    <w:unhideWhenUsed/>
    <w:rsid w:val="00543C55"/>
    <w:rPr>
      <w:color w:val="605E5C"/>
      <w:shd w:val="clear" w:color="auto" w:fill="E1DFDD"/>
    </w:rPr>
  </w:style>
  <w:style w:type="character" w:customStyle="1" w:styleId="Mention200">
    <w:name w:val="Mention200"/>
    <w:basedOn w:val="DefaultParagraphFont"/>
    <w:uiPriority w:val="99"/>
    <w:unhideWhenUsed/>
    <w:rsid w:val="00543C55"/>
    <w:rPr>
      <w:color w:val="2B579A"/>
      <w:shd w:val="clear" w:color="auto" w:fill="E1DFDD"/>
    </w:rPr>
  </w:style>
  <w:style w:type="paragraph" w:styleId="NoSpacing">
    <w:name w:val="No Spacing"/>
    <w:uiPriority w:val="1"/>
    <w:qFormat/>
    <w:rsid w:val="00137BAF"/>
    <w:pPr>
      <w:spacing w:after="0" w:line="240" w:lineRule="auto"/>
    </w:pPr>
  </w:style>
  <w:style w:type="character" w:customStyle="1" w:styleId="UnresolvedMention2000">
    <w:name w:val="Unresolved Mention2000"/>
    <w:basedOn w:val="DefaultParagraphFont"/>
    <w:uiPriority w:val="99"/>
    <w:unhideWhenUsed/>
    <w:rsid w:val="00075058"/>
    <w:rPr>
      <w:color w:val="605E5C"/>
      <w:shd w:val="clear" w:color="auto" w:fill="E1DFDD"/>
    </w:rPr>
  </w:style>
  <w:style w:type="character" w:customStyle="1" w:styleId="Mention2000">
    <w:name w:val="Mention2000"/>
    <w:basedOn w:val="DefaultParagraphFont"/>
    <w:uiPriority w:val="99"/>
    <w:unhideWhenUsed/>
    <w:rsid w:val="00075058"/>
    <w:rPr>
      <w:color w:val="2B579A"/>
      <w:shd w:val="clear" w:color="auto" w:fill="E1DFDD"/>
    </w:rPr>
  </w:style>
  <w:style w:type="character" w:customStyle="1" w:styleId="UnresolvedMention20000">
    <w:name w:val="Unresolved Mention20000"/>
    <w:basedOn w:val="DefaultParagraphFont"/>
    <w:uiPriority w:val="99"/>
    <w:unhideWhenUsed/>
    <w:rsid w:val="00C32010"/>
    <w:rPr>
      <w:color w:val="605E5C"/>
      <w:shd w:val="clear" w:color="auto" w:fill="E1DFDD"/>
    </w:rPr>
  </w:style>
  <w:style w:type="character" w:customStyle="1" w:styleId="Mention20000">
    <w:name w:val="Mention20000"/>
    <w:basedOn w:val="DefaultParagraphFont"/>
    <w:uiPriority w:val="99"/>
    <w:unhideWhenUsed/>
    <w:rsid w:val="00C32010"/>
    <w:rPr>
      <w:color w:val="2B579A"/>
      <w:shd w:val="clear" w:color="auto" w:fill="E1DFDD"/>
    </w:rPr>
  </w:style>
  <w:style w:type="character" w:customStyle="1" w:styleId="UnresolvedMention200000">
    <w:name w:val="Unresolved Mention200000"/>
    <w:basedOn w:val="DefaultParagraphFont"/>
    <w:uiPriority w:val="99"/>
    <w:unhideWhenUsed/>
    <w:rsid w:val="003F7155"/>
    <w:rPr>
      <w:color w:val="605E5C"/>
      <w:shd w:val="clear" w:color="auto" w:fill="E1DFDD"/>
    </w:rPr>
  </w:style>
  <w:style w:type="character" w:customStyle="1" w:styleId="Mention200000">
    <w:name w:val="Mention200000"/>
    <w:basedOn w:val="DefaultParagraphFont"/>
    <w:uiPriority w:val="99"/>
    <w:unhideWhenUsed/>
    <w:rsid w:val="003F7155"/>
    <w:rPr>
      <w:color w:val="2B579A"/>
      <w:shd w:val="clear" w:color="auto" w:fill="E1DFDD"/>
    </w:rPr>
  </w:style>
  <w:style w:type="character" w:customStyle="1" w:styleId="UnresolvedMention2000000">
    <w:name w:val="Unresolved Mention2000000"/>
    <w:basedOn w:val="DefaultParagraphFont"/>
    <w:uiPriority w:val="99"/>
    <w:unhideWhenUsed/>
    <w:rsid w:val="008213D2"/>
    <w:rPr>
      <w:color w:val="605E5C"/>
      <w:shd w:val="clear" w:color="auto" w:fill="E1DFDD"/>
    </w:rPr>
  </w:style>
  <w:style w:type="character" w:customStyle="1" w:styleId="Mention2000000">
    <w:name w:val="Mention2000000"/>
    <w:basedOn w:val="DefaultParagraphFont"/>
    <w:uiPriority w:val="99"/>
    <w:unhideWhenUsed/>
    <w:rsid w:val="008213D2"/>
    <w:rPr>
      <w:color w:val="2B579A"/>
      <w:shd w:val="clear" w:color="auto" w:fill="E1DFDD"/>
    </w:rPr>
  </w:style>
  <w:style w:type="character" w:customStyle="1" w:styleId="UnresolvedMention20000000">
    <w:name w:val="Unresolved Mention20000000"/>
    <w:basedOn w:val="DefaultParagraphFont"/>
    <w:uiPriority w:val="99"/>
    <w:unhideWhenUsed/>
    <w:rsid w:val="00053632"/>
    <w:rPr>
      <w:color w:val="605E5C"/>
      <w:shd w:val="clear" w:color="auto" w:fill="E1DFDD"/>
    </w:rPr>
  </w:style>
  <w:style w:type="character" w:customStyle="1" w:styleId="Mention20000000">
    <w:name w:val="Mention20000000"/>
    <w:basedOn w:val="DefaultParagraphFont"/>
    <w:uiPriority w:val="99"/>
    <w:unhideWhenUsed/>
    <w:rsid w:val="00053632"/>
    <w:rPr>
      <w:color w:val="2B579A"/>
      <w:shd w:val="clear" w:color="auto" w:fill="E1DFDD"/>
    </w:rPr>
  </w:style>
  <w:style w:type="character" w:customStyle="1" w:styleId="UnresolvedMention200000000">
    <w:name w:val="Unresolved Mention200000000"/>
    <w:basedOn w:val="DefaultParagraphFont"/>
    <w:uiPriority w:val="99"/>
    <w:unhideWhenUsed/>
    <w:rsid w:val="002330C7"/>
    <w:rPr>
      <w:color w:val="605E5C"/>
      <w:shd w:val="clear" w:color="auto" w:fill="E1DFDD"/>
    </w:rPr>
  </w:style>
  <w:style w:type="character" w:customStyle="1" w:styleId="Mention200000000">
    <w:name w:val="Mention200000000"/>
    <w:basedOn w:val="DefaultParagraphFont"/>
    <w:uiPriority w:val="99"/>
    <w:unhideWhenUsed/>
    <w:rsid w:val="002330C7"/>
    <w:rPr>
      <w:color w:val="2B579A"/>
      <w:shd w:val="clear" w:color="auto" w:fill="E1DFDD"/>
    </w:rPr>
  </w:style>
  <w:style w:type="character" w:customStyle="1" w:styleId="UnresolvedMention2000000000">
    <w:name w:val="Unresolved Mention2000000000"/>
    <w:basedOn w:val="DefaultParagraphFont"/>
    <w:uiPriority w:val="99"/>
    <w:unhideWhenUsed/>
    <w:rsid w:val="007F65E3"/>
    <w:rPr>
      <w:color w:val="605E5C"/>
      <w:shd w:val="clear" w:color="auto" w:fill="E1DFDD"/>
    </w:rPr>
  </w:style>
  <w:style w:type="character" w:customStyle="1" w:styleId="Mention2000000000">
    <w:name w:val="Mention2000000000"/>
    <w:basedOn w:val="DefaultParagraphFont"/>
    <w:uiPriority w:val="99"/>
    <w:unhideWhenUsed/>
    <w:rsid w:val="007F65E3"/>
    <w:rPr>
      <w:color w:val="2B579A"/>
      <w:shd w:val="clear" w:color="auto" w:fill="E1DFDD"/>
    </w:rPr>
  </w:style>
  <w:style w:type="character" w:customStyle="1" w:styleId="UnresolvedMention20000000000">
    <w:name w:val="Unresolved Mention20000000000"/>
    <w:basedOn w:val="DefaultParagraphFont"/>
    <w:uiPriority w:val="99"/>
    <w:unhideWhenUsed/>
    <w:rsid w:val="00512544"/>
    <w:rPr>
      <w:color w:val="605E5C"/>
      <w:shd w:val="clear" w:color="auto" w:fill="E1DFDD"/>
    </w:rPr>
  </w:style>
  <w:style w:type="character" w:customStyle="1" w:styleId="Mention20000000000">
    <w:name w:val="Mention20000000000"/>
    <w:basedOn w:val="DefaultParagraphFont"/>
    <w:uiPriority w:val="99"/>
    <w:unhideWhenUsed/>
    <w:rsid w:val="00512544"/>
    <w:rPr>
      <w:color w:val="2B579A"/>
      <w:shd w:val="clear" w:color="auto" w:fill="E1DFDD"/>
    </w:rPr>
  </w:style>
  <w:style w:type="character" w:customStyle="1" w:styleId="UnresolvedMention200000000000">
    <w:name w:val="Unresolved Mention200000000000"/>
    <w:basedOn w:val="DefaultParagraphFont"/>
    <w:uiPriority w:val="99"/>
    <w:unhideWhenUsed/>
    <w:rsid w:val="008A7A92"/>
    <w:rPr>
      <w:color w:val="605E5C"/>
      <w:shd w:val="clear" w:color="auto" w:fill="E1DFDD"/>
    </w:rPr>
  </w:style>
  <w:style w:type="character" w:customStyle="1" w:styleId="Mention200000000000">
    <w:name w:val="Mention200000000000"/>
    <w:basedOn w:val="DefaultParagraphFont"/>
    <w:uiPriority w:val="99"/>
    <w:unhideWhenUsed/>
    <w:rsid w:val="008A7A92"/>
    <w:rPr>
      <w:color w:val="2B579A"/>
      <w:shd w:val="clear" w:color="auto" w:fill="E1DFDD"/>
    </w:rPr>
  </w:style>
  <w:style w:type="character" w:customStyle="1" w:styleId="UnresolvedMention2000000000000">
    <w:name w:val="Unresolved Mention2000000000000"/>
    <w:basedOn w:val="DefaultParagraphFont"/>
    <w:uiPriority w:val="99"/>
    <w:unhideWhenUsed/>
    <w:rsid w:val="00D055CA"/>
    <w:rPr>
      <w:color w:val="605E5C"/>
      <w:shd w:val="clear" w:color="auto" w:fill="E1DFDD"/>
    </w:rPr>
  </w:style>
  <w:style w:type="character" w:customStyle="1" w:styleId="Mention2000000000000">
    <w:name w:val="Mention2000000000000"/>
    <w:basedOn w:val="DefaultParagraphFont"/>
    <w:uiPriority w:val="99"/>
    <w:unhideWhenUsed/>
    <w:rsid w:val="00D055CA"/>
    <w:rPr>
      <w:color w:val="2B579A"/>
      <w:shd w:val="clear" w:color="auto" w:fill="E1DFDD"/>
    </w:rPr>
  </w:style>
  <w:style w:type="character" w:customStyle="1" w:styleId="UnresolvedMention20000000000000">
    <w:name w:val="Unresolved Mention20000000000000"/>
    <w:basedOn w:val="DefaultParagraphFont"/>
    <w:uiPriority w:val="99"/>
    <w:unhideWhenUsed/>
    <w:rsid w:val="001F14DD"/>
    <w:rPr>
      <w:color w:val="605E5C"/>
      <w:shd w:val="clear" w:color="auto" w:fill="E1DFDD"/>
    </w:rPr>
  </w:style>
  <w:style w:type="character" w:customStyle="1" w:styleId="Mention20000000000000">
    <w:name w:val="Mention20000000000000"/>
    <w:basedOn w:val="DefaultParagraphFont"/>
    <w:uiPriority w:val="99"/>
    <w:unhideWhenUsed/>
    <w:rsid w:val="001F14DD"/>
    <w:rPr>
      <w:color w:val="2B579A"/>
      <w:shd w:val="clear" w:color="auto" w:fill="E1DFDD"/>
    </w:rPr>
  </w:style>
  <w:style w:type="character" w:customStyle="1" w:styleId="UnresolvedMention200000000000000">
    <w:name w:val="Unresolved Mention200000000000000"/>
    <w:basedOn w:val="DefaultParagraphFont"/>
    <w:uiPriority w:val="99"/>
    <w:unhideWhenUsed/>
    <w:rsid w:val="0074101D"/>
    <w:rPr>
      <w:color w:val="605E5C"/>
      <w:shd w:val="clear" w:color="auto" w:fill="E1DFDD"/>
    </w:rPr>
  </w:style>
  <w:style w:type="character" w:customStyle="1" w:styleId="Mention200000000000000">
    <w:name w:val="Mention200000000000000"/>
    <w:basedOn w:val="DefaultParagraphFont"/>
    <w:uiPriority w:val="99"/>
    <w:unhideWhenUsed/>
    <w:rsid w:val="0074101D"/>
    <w:rPr>
      <w:color w:val="2B579A"/>
      <w:shd w:val="clear" w:color="auto" w:fill="E1DFDD"/>
    </w:rPr>
  </w:style>
  <w:style w:type="character" w:customStyle="1" w:styleId="UnresolvedMention2000000000000000">
    <w:name w:val="Unresolved Mention2000000000000000"/>
    <w:basedOn w:val="DefaultParagraphFont"/>
    <w:uiPriority w:val="99"/>
    <w:unhideWhenUsed/>
    <w:rsid w:val="00473352"/>
    <w:rPr>
      <w:color w:val="605E5C"/>
      <w:shd w:val="clear" w:color="auto" w:fill="E1DFDD"/>
    </w:rPr>
  </w:style>
  <w:style w:type="character" w:customStyle="1" w:styleId="Mention2000000000000000">
    <w:name w:val="Mention2000000000000000"/>
    <w:basedOn w:val="DefaultParagraphFont"/>
    <w:uiPriority w:val="99"/>
    <w:unhideWhenUsed/>
    <w:rsid w:val="00473352"/>
    <w:rPr>
      <w:color w:val="2B579A"/>
      <w:shd w:val="clear" w:color="auto" w:fill="E1DFDD"/>
    </w:rPr>
  </w:style>
  <w:style w:type="character" w:customStyle="1" w:styleId="UnresolvedMention20000000000000000">
    <w:name w:val="Unresolved Mention20000000000000000"/>
    <w:basedOn w:val="DefaultParagraphFont"/>
    <w:uiPriority w:val="99"/>
    <w:unhideWhenUsed/>
    <w:rsid w:val="00582BEC"/>
    <w:rPr>
      <w:color w:val="605E5C"/>
      <w:shd w:val="clear" w:color="auto" w:fill="E1DFDD"/>
    </w:rPr>
  </w:style>
  <w:style w:type="character" w:customStyle="1" w:styleId="Mention20000000000000000">
    <w:name w:val="Mention20000000000000000"/>
    <w:basedOn w:val="DefaultParagraphFont"/>
    <w:uiPriority w:val="99"/>
    <w:unhideWhenUsed/>
    <w:rsid w:val="00582BEC"/>
    <w:rPr>
      <w:color w:val="2B579A"/>
      <w:shd w:val="clear" w:color="auto" w:fill="E1DFDD"/>
    </w:rPr>
  </w:style>
  <w:style w:type="character" w:customStyle="1" w:styleId="UnresolvedMention200000000000000000">
    <w:name w:val="Unresolved Mention200000000000000000"/>
    <w:basedOn w:val="DefaultParagraphFont"/>
    <w:uiPriority w:val="99"/>
    <w:unhideWhenUsed/>
    <w:rsid w:val="004113F5"/>
    <w:rPr>
      <w:color w:val="605E5C"/>
      <w:shd w:val="clear" w:color="auto" w:fill="E1DFDD"/>
    </w:rPr>
  </w:style>
  <w:style w:type="character" w:customStyle="1" w:styleId="Mention200000000000000000">
    <w:name w:val="Mention200000000000000000"/>
    <w:basedOn w:val="DefaultParagraphFont"/>
    <w:uiPriority w:val="99"/>
    <w:unhideWhenUsed/>
    <w:rsid w:val="004113F5"/>
    <w:rPr>
      <w:color w:val="2B579A"/>
      <w:shd w:val="clear" w:color="auto" w:fill="E1DFDD"/>
    </w:rPr>
  </w:style>
  <w:style w:type="character" w:customStyle="1" w:styleId="UnresolvedMention2000000000000000000">
    <w:name w:val="Unresolved Mention2000000000000000000"/>
    <w:basedOn w:val="DefaultParagraphFont"/>
    <w:uiPriority w:val="99"/>
    <w:unhideWhenUsed/>
    <w:rsid w:val="00364124"/>
    <w:rPr>
      <w:color w:val="605E5C"/>
      <w:shd w:val="clear" w:color="auto" w:fill="E1DFDD"/>
    </w:rPr>
  </w:style>
  <w:style w:type="character" w:customStyle="1" w:styleId="Mention2000000000000000000">
    <w:name w:val="Mention2000000000000000000"/>
    <w:basedOn w:val="DefaultParagraphFont"/>
    <w:uiPriority w:val="99"/>
    <w:unhideWhenUsed/>
    <w:rsid w:val="00364124"/>
    <w:rPr>
      <w:color w:val="2B579A"/>
      <w:shd w:val="clear" w:color="auto" w:fill="E1DFDD"/>
    </w:rPr>
  </w:style>
  <w:style w:type="character" w:customStyle="1" w:styleId="UnresolvedMention20000000000000000000">
    <w:name w:val="Unresolved Mention20000000000000000000"/>
    <w:basedOn w:val="DefaultParagraphFont"/>
    <w:uiPriority w:val="99"/>
    <w:unhideWhenUsed/>
    <w:rsid w:val="00F52D03"/>
    <w:rPr>
      <w:color w:val="605E5C"/>
      <w:shd w:val="clear" w:color="auto" w:fill="E1DFDD"/>
    </w:rPr>
  </w:style>
  <w:style w:type="character" w:customStyle="1" w:styleId="Mention20000000000000000000">
    <w:name w:val="Mention20000000000000000000"/>
    <w:basedOn w:val="DefaultParagraphFont"/>
    <w:uiPriority w:val="99"/>
    <w:unhideWhenUsed/>
    <w:rsid w:val="00F52D03"/>
    <w:rPr>
      <w:color w:val="2B579A"/>
      <w:shd w:val="clear" w:color="auto" w:fill="E1DFDD"/>
    </w:rPr>
  </w:style>
  <w:style w:type="character" w:customStyle="1" w:styleId="UnresolvedMention200000000000000000000">
    <w:name w:val="Unresolved Mention200000000000000000000"/>
    <w:basedOn w:val="DefaultParagraphFont"/>
    <w:uiPriority w:val="99"/>
    <w:unhideWhenUsed/>
    <w:rsid w:val="001D2AD8"/>
    <w:rPr>
      <w:color w:val="605E5C"/>
      <w:shd w:val="clear" w:color="auto" w:fill="E1DFDD"/>
    </w:rPr>
  </w:style>
  <w:style w:type="character" w:customStyle="1" w:styleId="Mention200000000000000000000">
    <w:name w:val="Mention200000000000000000000"/>
    <w:basedOn w:val="DefaultParagraphFont"/>
    <w:uiPriority w:val="99"/>
    <w:unhideWhenUsed/>
    <w:rsid w:val="001D2AD8"/>
    <w:rPr>
      <w:color w:val="2B579A"/>
      <w:shd w:val="clear" w:color="auto" w:fill="E1DFDD"/>
    </w:rPr>
  </w:style>
  <w:style w:type="character" w:customStyle="1" w:styleId="UnresolvedMention2000000000000000000000">
    <w:name w:val="Unresolved Mention2000000000000000000000"/>
    <w:basedOn w:val="DefaultParagraphFont"/>
    <w:uiPriority w:val="99"/>
    <w:unhideWhenUsed/>
    <w:rsid w:val="00B47236"/>
    <w:rPr>
      <w:color w:val="605E5C"/>
      <w:shd w:val="clear" w:color="auto" w:fill="E1DFDD"/>
    </w:rPr>
  </w:style>
  <w:style w:type="character" w:customStyle="1" w:styleId="Mention2000000000000000000000">
    <w:name w:val="Mention2000000000000000000000"/>
    <w:basedOn w:val="DefaultParagraphFont"/>
    <w:uiPriority w:val="99"/>
    <w:unhideWhenUsed/>
    <w:rsid w:val="00B47236"/>
    <w:rPr>
      <w:color w:val="2B579A"/>
      <w:shd w:val="clear" w:color="auto" w:fill="E1DFDD"/>
    </w:rPr>
  </w:style>
  <w:style w:type="character" w:customStyle="1" w:styleId="UnresolvedMention20000000000000000000000">
    <w:name w:val="Unresolved Mention20000000000000000000000"/>
    <w:basedOn w:val="DefaultParagraphFont"/>
    <w:uiPriority w:val="99"/>
    <w:unhideWhenUsed/>
    <w:rsid w:val="00487702"/>
    <w:rPr>
      <w:color w:val="605E5C"/>
      <w:shd w:val="clear" w:color="auto" w:fill="E1DFDD"/>
    </w:rPr>
  </w:style>
  <w:style w:type="character" w:customStyle="1" w:styleId="Mention20000000000000000000000">
    <w:name w:val="Mention20000000000000000000000"/>
    <w:basedOn w:val="DefaultParagraphFont"/>
    <w:uiPriority w:val="99"/>
    <w:unhideWhenUsed/>
    <w:rsid w:val="00487702"/>
    <w:rPr>
      <w:color w:val="2B579A"/>
      <w:shd w:val="clear" w:color="auto" w:fill="E1DFDD"/>
    </w:rPr>
  </w:style>
  <w:style w:type="character" w:customStyle="1" w:styleId="UnresolvedMention200000000000000000000000">
    <w:name w:val="Unresolved Mention200000000000000000000000"/>
    <w:basedOn w:val="DefaultParagraphFont"/>
    <w:uiPriority w:val="99"/>
    <w:unhideWhenUsed/>
    <w:rsid w:val="006F28F5"/>
    <w:rPr>
      <w:color w:val="605E5C"/>
      <w:shd w:val="clear" w:color="auto" w:fill="E1DFDD"/>
    </w:rPr>
  </w:style>
  <w:style w:type="character" w:customStyle="1" w:styleId="Mention200000000000000000000000">
    <w:name w:val="Mention200000000000000000000000"/>
    <w:basedOn w:val="DefaultParagraphFont"/>
    <w:uiPriority w:val="99"/>
    <w:unhideWhenUsed/>
    <w:rsid w:val="006F28F5"/>
    <w:rPr>
      <w:color w:val="2B579A"/>
      <w:shd w:val="clear" w:color="auto" w:fill="E1DFDD"/>
    </w:rPr>
  </w:style>
  <w:style w:type="character" w:customStyle="1" w:styleId="UnresolvedMention2000000000000000000000000">
    <w:name w:val="Unresolved Mention2000000000000000000000000"/>
    <w:basedOn w:val="DefaultParagraphFont"/>
    <w:uiPriority w:val="99"/>
    <w:unhideWhenUsed/>
    <w:rsid w:val="007A456F"/>
    <w:rPr>
      <w:color w:val="605E5C"/>
      <w:shd w:val="clear" w:color="auto" w:fill="E1DFDD"/>
    </w:rPr>
  </w:style>
  <w:style w:type="character" w:customStyle="1" w:styleId="Mention2000000000000000000000000">
    <w:name w:val="Mention2000000000000000000000000"/>
    <w:basedOn w:val="DefaultParagraphFont"/>
    <w:uiPriority w:val="99"/>
    <w:unhideWhenUsed/>
    <w:rsid w:val="007A456F"/>
    <w:rPr>
      <w:color w:val="2B579A"/>
      <w:shd w:val="clear" w:color="auto" w:fill="E1DFDD"/>
    </w:rPr>
  </w:style>
  <w:style w:type="character" w:customStyle="1" w:styleId="UnresolvedMention20000000000000000000000000">
    <w:name w:val="Unresolved Mention20000000000000000000000000"/>
    <w:basedOn w:val="DefaultParagraphFont"/>
    <w:uiPriority w:val="99"/>
    <w:unhideWhenUsed/>
    <w:rsid w:val="00C45BC4"/>
    <w:rPr>
      <w:color w:val="605E5C"/>
      <w:shd w:val="clear" w:color="auto" w:fill="E1DFDD"/>
    </w:rPr>
  </w:style>
  <w:style w:type="character" w:customStyle="1" w:styleId="Mention20000000000000000000000000">
    <w:name w:val="Mention20000000000000000000000000"/>
    <w:basedOn w:val="DefaultParagraphFont"/>
    <w:uiPriority w:val="99"/>
    <w:unhideWhenUsed/>
    <w:rsid w:val="00C45BC4"/>
    <w:rPr>
      <w:color w:val="2B579A"/>
      <w:shd w:val="clear" w:color="auto" w:fill="E1DFDD"/>
    </w:rPr>
  </w:style>
  <w:style w:type="character" w:customStyle="1" w:styleId="UnresolvedMention200000000000000000000000000">
    <w:name w:val="Unresolved Mention200000000000000000000000000"/>
    <w:basedOn w:val="DefaultParagraphFont"/>
    <w:uiPriority w:val="99"/>
    <w:unhideWhenUsed/>
    <w:rsid w:val="00843CEA"/>
    <w:rPr>
      <w:color w:val="605E5C"/>
      <w:shd w:val="clear" w:color="auto" w:fill="E1DFDD"/>
    </w:rPr>
  </w:style>
  <w:style w:type="character" w:customStyle="1" w:styleId="Mention200000000000000000000000000">
    <w:name w:val="Mention200000000000000000000000000"/>
    <w:basedOn w:val="DefaultParagraphFont"/>
    <w:uiPriority w:val="99"/>
    <w:unhideWhenUsed/>
    <w:rsid w:val="00843CEA"/>
    <w:rPr>
      <w:color w:val="2B579A"/>
      <w:shd w:val="clear" w:color="auto" w:fill="E1DFDD"/>
    </w:rPr>
  </w:style>
  <w:style w:type="character" w:customStyle="1" w:styleId="UnresolvedMention2000000000000000000000000000">
    <w:name w:val="Unresolved Mention2000000000000000000000000000"/>
    <w:basedOn w:val="DefaultParagraphFont"/>
    <w:uiPriority w:val="99"/>
    <w:unhideWhenUsed/>
    <w:rsid w:val="00331FA2"/>
    <w:rPr>
      <w:color w:val="605E5C"/>
      <w:shd w:val="clear" w:color="auto" w:fill="E1DFDD"/>
    </w:rPr>
  </w:style>
  <w:style w:type="character" w:customStyle="1" w:styleId="Mention2000000000000000000000000000">
    <w:name w:val="Mention2000000000000000000000000000"/>
    <w:basedOn w:val="DefaultParagraphFont"/>
    <w:uiPriority w:val="99"/>
    <w:unhideWhenUsed/>
    <w:rsid w:val="00331FA2"/>
    <w:rPr>
      <w:color w:val="2B579A"/>
      <w:shd w:val="clear" w:color="auto" w:fill="E1DFDD"/>
    </w:rPr>
  </w:style>
  <w:style w:type="character" w:customStyle="1" w:styleId="UnresolvedMention20000000000000000000000000000">
    <w:name w:val="Unresolved Mention20000000000000000000000000000"/>
    <w:basedOn w:val="DefaultParagraphFont"/>
    <w:uiPriority w:val="99"/>
    <w:unhideWhenUsed/>
    <w:rsid w:val="00E23EA9"/>
    <w:rPr>
      <w:color w:val="605E5C"/>
      <w:shd w:val="clear" w:color="auto" w:fill="E1DFDD"/>
    </w:rPr>
  </w:style>
  <w:style w:type="character" w:customStyle="1" w:styleId="Mention20000000000000000000000000000">
    <w:name w:val="Mention20000000000000000000000000000"/>
    <w:basedOn w:val="DefaultParagraphFont"/>
    <w:uiPriority w:val="99"/>
    <w:unhideWhenUsed/>
    <w:rsid w:val="00E23EA9"/>
    <w:rPr>
      <w:color w:val="2B579A"/>
      <w:shd w:val="clear" w:color="auto" w:fill="E1DFDD"/>
    </w:rPr>
  </w:style>
  <w:style w:type="character" w:customStyle="1" w:styleId="UnresolvedMention200000000000000000000000000000">
    <w:name w:val="Unresolved Mention200000000000000000000000000000"/>
    <w:basedOn w:val="DefaultParagraphFont"/>
    <w:uiPriority w:val="99"/>
    <w:unhideWhenUsed/>
    <w:rsid w:val="00E42976"/>
    <w:rPr>
      <w:color w:val="605E5C"/>
      <w:shd w:val="clear" w:color="auto" w:fill="E1DFDD"/>
    </w:rPr>
  </w:style>
  <w:style w:type="character" w:customStyle="1" w:styleId="Mention200000000000000000000000000000">
    <w:name w:val="Mention200000000000000000000000000000"/>
    <w:basedOn w:val="DefaultParagraphFont"/>
    <w:uiPriority w:val="99"/>
    <w:unhideWhenUsed/>
    <w:rsid w:val="00E42976"/>
    <w:rPr>
      <w:color w:val="2B579A"/>
      <w:shd w:val="clear" w:color="auto" w:fill="E1DFDD"/>
    </w:rPr>
  </w:style>
  <w:style w:type="character" w:customStyle="1" w:styleId="UnresolvedMention2000000000000000000000000000000">
    <w:name w:val="Unresolved Mention2000000000000000000000000000000"/>
    <w:basedOn w:val="DefaultParagraphFont"/>
    <w:uiPriority w:val="99"/>
    <w:unhideWhenUsed/>
    <w:rsid w:val="009C670E"/>
    <w:rPr>
      <w:color w:val="605E5C"/>
      <w:shd w:val="clear" w:color="auto" w:fill="E1DFDD"/>
    </w:rPr>
  </w:style>
  <w:style w:type="character" w:customStyle="1" w:styleId="Mention2000000000000000000000000000000">
    <w:name w:val="Mention2000000000000000000000000000000"/>
    <w:basedOn w:val="DefaultParagraphFont"/>
    <w:uiPriority w:val="99"/>
    <w:unhideWhenUsed/>
    <w:rsid w:val="009C670E"/>
    <w:rPr>
      <w:color w:val="2B579A"/>
      <w:shd w:val="clear" w:color="auto" w:fill="E1DFDD"/>
    </w:rPr>
  </w:style>
  <w:style w:type="character" w:customStyle="1" w:styleId="UnresolvedMention20000000000000000000000000000000">
    <w:name w:val="Unresolved Mention20000000000000000000000000000000"/>
    <w:basedOn w:val="DefaultParagraphFont"/>
    <w:uiPriority w:val="99"/>
    <w:unhideWhenUsed/>
    <w:rsid w:val="006316A9"/>
    <w:rPr>
      <w:color w:val="605E5C"/>
      <w:shd w:val="clear" w:color="auto" w:fill="E1DFDD"/>
    </w:rPr>
  </w:style>
  <w:style w:type="character" w:customStyle="1" w:styleId="Mention20000000000000000000000000000000">
    <w:name w:val="Mention20000000000000000000000000000000"/>
    <w:basedOn w:val="DefaultParagraphFont"/>
    <w:uiPriority w:val="99"/>
    <w:unhideWhenUsed/>
    <w:rsid w:val="006316A9"/>
    <w:rPr>
      <w:color w:val="2B579A"/>
      <w:shd w:val="clear" w:color="auto" w:fill="E1DFDD"/>
    </w:rPr>
  </w:style>
  <w:style w:type="character" w:customStyle="1" w:styleId="UnresolvedMention200000000000000000000000000000000">
    <w:name w:val="Unresolved Mention200000000000000000000000000000000"/>
    <w:basedOn w:val="DefaultParagraphFont"/>
    <w:uiPriority w:val="99"/>
    <w:unhideWhenUsed/>
    <w:rsid w:val="00FE5D0F"/>
    <w:rPr>
      <w:color w:val="605E5C"/>
      <w:shd w:val="clear" w:color="auto" w:fill="E1DFDD"/>
    </w:rPr>
  </w:style>
  <w:style w:type="character" w:customStyle="1" w:styleId="Mention200000000000000000000000000000000">
    <w:name w:val="Mention200000000000000000000000000000000"/>
    <w:basedOn w:val="DefaultParagraphFont"/>
    <w:uiPriority w:val="99"/>
    <w:unhideWhenUsed/>
    <w:rsid w:val="00FE5D0F"/>
    <w:rPr>
      <w:color w:val="2B579A"/>
      <w:shd w:val="clear" w:color="auto" w:fill="E1DFDD"/>
    </w:rPr>
  </w:style>
  <w:style w:type="character" w:customStyle="1" w:styleId="UnresolvedMention2000000000000000000000000000000000">
    <w:name w:val="Unresolved Mention2000000000000000000000000000000000"/>
    <w:basedOn w:val="DefaultParagraphFont"/>
    <w:uiPriority w:val="99"/>
    <w:unhideWhenUsed/>
    <w:rsid w:val="002D0DA9"/>
    <w:rPr>
      <w:color w:val="605E5C"/>
      <w:shd w:val="clear" w:color="auto" w:fill="E1DFDD"/>
    </w:rPr>
  </w:style>
  <w:style w:type="character" w:customStyle="1" w:styleId="Mention2000000000000000000000000000000000">
    <w:name w:val="Mention2000000000000000000000000000000000"/>
    <w:basedOn w:val="DefaultParagraphFont"/>
    <w:uiPriority w:val="99"/>
    <w:unhideWhenUsed/>
    <w:rsid w:val="002D0DA9"/>
    <w:rPr>
      <w:color w:val="2B579A"/>
      <w:shd w:val="clear" w:color="auto" w:fill="E1DFDD"/>
    </w:rPr>
  </w:style>
  <w:style w:type="character" w:customStyle="1" w:styleId="UnresolvedMention20000000000000000000000000000000000">
    <w:name w:val="Unresolved Mention20000000000000000000000000000000000"/>
    <w:basedOn w:val="DefaultParagraphFont"/>
    <w:uiPriority w:val="99"/>
    <w:unhideWhenUsed/>
    <w:rsid w:val="00BC79DB"/>
    <w:rPr>
      <w:color w:val="605E5C"/>
      <w:shd w:val="clear" w:color="auto" w:fill="E1DFDD"/>
    </w:rPr>
  </w:style>
  <w:style w:type="character" w:customStyle="1" w:styleId="Mention20000000000000000000000000000000000">
    <w:name w:val="Mention20000000000000000000000000000000000"/>
    <w:basedOn w:val="DefaultParagraphFont"/>
    <w:uiPriority w:val="99"/>
    <w:unhideWhenUsed/>
    <w:rsid w:val="00BC79DB"/>
    <w:rPr>
      <w:color w:val="2B579A"/>
      <w:shd w:val="clear" w:color="auto" w:fill="E1DFDD"/>
    </w:rPr>
  </w:style>
  <w:style w:type="character" w:customStyle="1" w:styleId="UnresolvedMention200000000000000000000000000000000000">
    <w:name w:val="Unresolved Mention200000000000000000000000000000000000"/>
    <w:basedOn w:val="DefaultParagraphFont"/>
    <w:uiPriority w:val="99"/>
    <w:unhideWhenUsed/>
    <w:rsid w:val="00132F48"/>
    <w:rPr>
      <w:color w:val="605E5C"/>
      <w:shd w:val="clear" w:color="auto" w:fill="E1DFDD"/>
    </w:rPr>
  </w:style>
  <w:style w:type="character" w:customStyle="1" w:styleId="Mention200000000000000000000000000000000000">
    <w:name w:val="Mention200000000000000000000000000000000000"/>
    <w:basedOn w:val="DefaultParagraphFont"/>
    <w:uiPriority w:val="99"/>
    <w:unhideWhenUsed/>
    <w:rsid w:val="00132F48"/>
    <w:rPr>
      <w:color w:val="2B579A"/>
      <w:shd w:val="clear" w:color="auto" w:fill="E1DFDD"/>
    </w:rPr>
  </w:style>
  <w:style w:type="character" w:customStyle="1" w:styleId="UnresolvedMention2000000000000000000000000000000000000">
    <w:name w:val="Unresolved Mention2000000000000000000000000000000000000"/>
    <w:basedOn w:val="DefaultParagraphFont"/>
    <w:uiPriority w:val="99"/>
    <w:unhideWhenUsed/>
    <w:rsid w:val="00FF4024"/>
    <w:rPr>
      <w:color w:val="605E5C"/>
      <w:shd w:val="clear" w:color="auto" w:fill="E1DFDD"/>
    </w:rPr>
  </w:style>
  <w:style w:type="character" w:customStyle="1" w:styleId="Mention2000000000000000000000000000000000000">
    <w:name w:val="Mention2000000000000000000000000000000000000"/>
    <w:basedOn w:val="DefaultParagraphFont"/>
    <w:uiPriority w:val="99"/>
    <w:unhideWhenUsed/>
    <w:rsid w:val="00FF4024"/>
    <w:rPr>
      <w:color w:val="2B579A"/>
      <w:shd w:val="clear" w:color="auto" w:fill="E1DFDD"/>
    </w:rPr>
  </w:style>
  <w:style w:type="character" w:customStyle="1" w:styleId="UnresolvedMention20000000000000000000000000000000000000">
    <w:name w:val="Unresolved Mention20000000000000000000000000000000000000"/>
    <w:basedOn w:val="DefaultParagraphFont"/>
    <w:uiPriority w:val="99"/>
    <w:unhideWhenUsed/>
    <w:rsid w:val="000A0BF3"/>
    <w:rPr>
      <w:color w:val="605E5C"/>
      <w:shd w:val="clear" w:color="auto" w:fill="E1DFDD"/>
    </w:rPr>
  </w:style>
  <w:style w:type="character" w:customStyle="1" w:styleId="Mention20000000000000000000000000000000000000">
    <w:name w:val="Mention20000000000000000000000000000000000000"/>
    <w:basedOn w:val="DefaultParagraphFont"/>
    <w:uiPriority w:val="99"/>
    <w:unhideWhenUsed/>
    <w:rsid w:val="000A0BF3"/>
    <w:rPr>
      <w:color w:val="2B579A"/>
      <w:shd w:val="clear" w:color="auto" w:fill="E1DFDD"/>
    </w:rPr>
  </w:style>
  <w:style w:type="character" w:customStyle="1" w:styleId="UnresolvedMention200000000000000000000000000000000000000">
    <w:name w:val="Unresolved Mention200000000000000000000000000000000000000"/>
    <w:basedOn w:val="DefaultParagraphFont"/>
    <w:uiPriority w:val="99"/>
    <w:unhideWhenUsed/>
    <w:rsid w:val="00EE03A5"/>
    <w:rPr>
      <w:color w:val="605E5C"/>
      <w:shd w:val="clear" w:color="auto" w:fill="E1DFDD"/>
    </w:rPr>
  </w:style>
  <w:style w:type="character" w:customStyle="1" w:styleId="Mention200000000000000000000000000000000000000">
    <w:name w:val="Mention200000000000000000000000000000000000000"/>
    <w:basedOn w:val="DefaultParagraphFont"/>
    <w:uiPriority w:val="99"/>
    <w:unhideWhenUsed/>
    <w:rsid w:val="00EE03A5"/>
    <w:rPr>
      <w:color w:val="2B579A"/>
      <w:shd w:val="clear" w:color="auto" w:fill="E1DFDD"/>
    </w:rPr>
  </w:style>
  <w:style w:type="character" w:customStyle="1" w:styleId="UnresolvedMention2000000000000000000000000000000000000000">
    <w:name w:val="Unresolved Mention2000000000000000000000000000000000000000"/>
    <w:basedOn w:val="DefaultParagraphFont"/>
    <w:uiPriority w:val="99"/>
    <w:unhideWhenUsed/>
    <w:rsid w:val="00D714EE"/>
    <w:rPr>
      <w:color w:val="605E5C"/>
      <w:shd w:val="clear" w:color="auto" w:fill="E1DFDD"/>
    </w:rPr>
  </w:style>
  <w:style w:type="character" w:customStyle="1" w:styleId="Mention2000000000000000000000000000000000000000">
    <w:name w:val="Mention2000000000000000000000000000000000000000"/>
    <w:basedOn w:val="DefaultParagraphFont"/>
    <w:uiPriority w:val="99"/>
    <w:unhideWhenUsed/>
    <w:rsid w:val="00D714EE"/>
    <w:rPr>
      <w:color w:val="2B579A"/>
      <w:shd w:val="clear" w:color="auto" w:fill="E1DFDD"/>
    </w:rPr>
  </w:style>
  <w:style w:type="character" w:customStyle="1" w:styleId="UnresolvedMention20000000000000000000000000000000000000000">
    <w:name w:val="Unresolved Mention20000000000000000000000000000000000000000"/>
    <w:basedOn w:val="DefaultParagraphFont"/>
    <w:uiPriority w:val="99"/>
    <w:unhideWhenUsed/>
    <w:rsid w:val="00CA7F2B"/>
    <w:rPr>
      <w:color w:val="605E5C"/>
      <w:shd w:val="clear" w:color="auto" w:fill="E1DFDD"/>
    </w:rPr>
  </w:style>
  <w:style w:type="character" w:customStyle="1" w:styleId="Mention20000000000000000000000000000000000000000">
    <w:name w:val="Mention20000000000000000000000000000000000000000"/>
    <w:basedOn w:val="DefaultParagraphFont"/>
    <w:uiPriority w:val="99"/>
    <w:unhideWhenUsed/>
    <w:rsid w:val="00CA7F2B"/>
    <w:rPr>
      <w:color w:val="2B579A"/>
      <w:shd w:val="clear" w:color="auto" w:fill="E1DFDD"/>
    </w:rPr>
  </w:style>
  <w:style w:type="character" w:customStyle="1" w:styleId="UnresolvedMention200000000000000000000000000000000000000000">
    <w:name w:val="Unresolved Mention200000000000000000000000000000000000000000"/>
    <w:basedOn w:val="DefaultParagraphFont"/>
    <w:uiPriority w:val="99"/>
    <w:unhideWhenUsed/>
    <w:rsid w:val="0002761C"/>
    <w:rPr>
      <w:color w:val="605E5C"/>
      <w:shd w:val="clear" w:color="auto" w:fill="E1DFDD"/>
    </w:rPr>
  </w:style>
  <w:style w:type="character" w:customStyle="1" w:styleId="Mention200000000000000000000000000000000000000000">
    <w:name w:val="Mention200000000000000000000000000000000000000000"/>
    <w:basedOn w:val="DefaultParagraphFont"/>
    <w:uiPriority w:val="99"/>
    <w:unhideWhenUsed/>
    <w:rsid w:val="0002761C"/>
    <w:rPr>
      <w:color w:val="2B579A"/>
      <w:shd w:val="clear" w:color="auto" w:fill="E1DFDD"/>
    </w:rPr>
  </w:style>
  <w:style w:type="character" w:customStyle="1" w:styleId="UnresolvedMention2000000000000000000000000000000000000000000">
    <w:name w:val="Unresolved Mention2000000000000000000000000000000000000000000"/>
    <w:basedOn w:val="DefaultParagraphFont"/>
    <w:uiPriority w:val="99"/>
    <w:unhideWhenUsed/>
    <w:rsid w:val="0060661F"/>
    <w:rPr>
      <w:color w:val="605E5C"/>
      <w:shd w:val="clear" w:color="auto" w:fill="E1DFDD"/>
    </w:rPr>
  </w:style>
  <w:style w:type="character" w:customStyle="1" w:styleId="Mention2000000000000000000000000000000000000000000">
    <w:name w:val="Mention2000000000000000000000000000000000000000000"/>
    <w:basedOn w:val="DefaultParagraphFont"/>
    <w:uiPriority w:val="99"/>
    <w:unhideWhenUsed/>
    <w:rsid w:val="0060661F"/>
    <w:rPr>
      <w:color w:val="2B579A"/>
      <w:shd w:val="clear" w:color="auto" w:fill="E1DFDD"/>
    </w:rPr>
  </w:style>
  <w:style w:type="character" w:customStyle="1" w:styleId="UnresolvedMention20000000000000000000000000000000000000000000">
    <w:name w:val="Unresolved Mention20000000000000000000000000000000000000000000"/>
    <w:basedOn w:val="DefaultParagraphFont"/>
    <w:uiPriority w:val="99"/>
    <w:unhideWhenUsed/>
    <w:rsid w:val="00C03AD9"/>
    <w:rPr>
      <w:color w:val="605E5C"/>
      <w:shd w:val="clear" w:color="auto" w:fill="E1DFDD"/>
    </w:rPr>
  </w:style>
  <w:style w:type="character" w:customStyle="1" w:styleId="Mention20000000000000000000000000000000000000000000">
    <w:name w:val="Mention20000000000000000000000000000000000000000000"/>
    <w:basedOn w:val="DefaultParagraphFont"/>
    <w:uiPriority w:val="99"/>
    <w:unhideWhenUsed/>
    <w:rsid w:val="00C03AD9"/>
    <w:rPr>
      <w:color w:val="2B579A"/>
      <w:shd w:val="clear" w:color="auto" w:fill="E1DFDD"/>
    </w:rPr>
  </w:style>
  <w:style w:type="character" w:customStyle="1" w:styleId="UnresolvedMention200000000000000000000000000000000000000000000">
    <w:name w:val="Unresolved Mention200000000000000000000000000000000000000000000"/>
    <w:basedOn w:val="DefaultParagraphFont"/>
    <w:uiPriority w:val="99"/>
    <w:unhideWhenUsed/>
    <w:rsid w:val="00060CE1"/>
    <w:rPr>
      <w:color w:val="605E5C"/>
      <w:shd w:val="clear" w:color="auto" w:fill="E1DFDD"/>
    </w:rPr>
  </w:style>
  <w:style w:type="character" w:customStyle="1" w:styleId="Mention200000000000000000000000000000000000000000000">
    <w:name w:val="Mention200000000000000000000000000000000000000000000"/>
    <w:basedOn w:val="DefaultParagraphFont"/>
    <w:uiPriority w:val="99"/>
    <w:unhideWhenUsed/>
    <w:rsid w:val="00060CE1"/>
    <w:rPr>
      <w:color w:val="2B579A"/>
      <w:shd w:val="clear" w:color="auto" w:fill="E1DFDD"/>
    </w:rPr>
  </w:style>
  <w:style w:type="character" w:customStyle="1" w:styleId="UnresolvedMention2000000000000000000000000000000000000000000000">
    <w:name w:val="Unresolved Mention2000000000000000000000000000000000000000000000"/>
    <w:basedOn w:val="DefaultParagraphFont"/>
    <w:uiPriority w:val="99"/>
    <w:unhideWhenUsed/>
    <w:rsid w:val="0030476E"/>
    <w:rPr>
      <w:color w:val="605E5C"/>
      <w:shd w:val="clear" w:color="auto" w:fill="E1DFDD"/>
    </w:rPr>
  </w:style>
  <w:style w:type="character" w:customStyle="1" w:styleId="Mention2000000000000000000000000000000000000000000000">
    <w:name w:val="Mention2000000000000000000000000000000000000000000000"/>
    <w:basedOn w:val="DefaultParagraphFont"/>
    <w:uiPriority w:val="99"/>
    <w:unhideWhenUsed/>
    <w:rsid w:val="0030476E"/>
    <w:rPr>
      <w:color w:val="2B579A"/>
      <w:shd w:val="clear" w:color="auto" w:fill="E1DFDD"/>
    </w:rPr>
  </w:style>
  <w:style w:type="character" w:customStyle="1" w:styleId="UnresolvedMention20000000000000000000000000000000000000000000000">
    <w:name w:val="Unresolved Mention20000000000000000000000000000000000000000000000"/>
    <w:basedOn w:val="DefaultParagraphFont"/>
    <w:uiPriority w:val="99"/>
    <w:unhideWhenUsed/>
    <w:rsid w:val="000D63F7"/>
    <w:rPr>
      <w:color w:val="605E5C"/>
      <w:shd w:val="clear" w:color="auto" w:fill="E1DFDD"/>
    </w:rPr>
  </w:style>
  <w:style w:type="character" w:customStyle="1" w:styleId="Mention20000000000000000000000000000000000000000000000">
    <w:name w:val="Mention20000000000000000000000000000000000000000000000"/>
    <w:basedOn w:val="DefaultParagraphFont"/>
    <w:uiPriority w:val="99"/>
    <w:unhideWhenUsed/>
    <w:rsid w:val="000D63F7"/>
    <w:rPr>
      <w:color w:val="2B579A"/>
      <w:shd w:val="clear" w:color="auto" w:fill="E1DFDD"/>
    </w:rPr>
  </w:style>
  <w:style w:type="character" w:customStyle="1" w:styleId="UnresolvedMention200000000000000000000000000000000000000000000000">
    <w:name w:val="Unresolved Mention200000000000000000000000000000000000000000000000"/>
    <w:basedOn w:val="DefaultParagraphFont"/>
    <w:uiPriority w:val="99"/>
    <w:unhideWhenUsed/>
    <w:rsid w:val="00FF0D93"/>
    <w:rPr>
      <w:color w:val="605E5C"/>
      <w:shd w:val="clear" w:color="auto" w:fill="E1DFDD"/>
    </w:rPr>
  </w:style>
  <w:style w:type="character" w:customStyle="1" w:styleId="Mention200000000000000000000000000000000000000000000000">
    <w:name w:val="Mention200000000000000000000000000000000000000000000000"/>
    <w:basedOn w:val="DefaultParagraphFont"/>
    <w:uiPriority w:val="99"/>
    <w:unhideWhenUsed/>
    <w:rsid w:val="00FF0D93"/>
    <w:rPr>
      <w:color w:val="2B579A"/>
      <w:shd w:val="clear" w:color="auto" w:fill="E1DFDD"/>
    </w:rPr>
  </w:style>
  <w:style w:type="character" w:customStyle="1" w:styleId="UnresolvedMention2000000000000000000000000000000000000000000000000">
    <w:name w:val="Unresolved Mention2000000000000000000000000000000000000000000000000"/>
    <w:basedOn w:val="DefaultParagraphFont"/>
    <w:uiPriority w:val="99"/>
    <w:unhideWhenUsed/>
    <w:rsid w:val="00653BC4"/>
    <w:rPr>
      <w:color w:val="605E5C"/>
      <w:shd w:val="clear" w:color="auto" w:fill="E1DFDD"/>
    </w:rPr>
  </w:style>
  <w:style w:type="character" w:customStyle="1" w:styleId="Mention2000000000000000000000000000000000000000000000000">
    <w:name w:val="Mention2000000000000000000000000000000000000000000000000"/>
    <w:basedOn w:val="DefaultParagraphFont"/>
    <w:uiPriority w:val="99"/>
    <w:unhideWhenUsed/>
    <w:rsid w:val="00653BC4"/>
    <w:rPr>
      <w:color w:val="2B579A"/>
      <w:shd w:val="clear" w:color="auto" w:fill="E1DFDD"/>
    </w:rPr>
  </w:style>
  <w:style w:type="character" w:customStyle="1" w:styleId="UnresolvedMention20000000000000000000000000000000000000000000000000">
    <w:name w:val="Unresolved Mention20000000000000000000000000000000000000000000000000"/>
    <w:basedOn w:val="DefaultParagraphFont"/>
    <w:uiPriority w:val="99"/>
    <w:unhideWhenUsed/>
    <w:rsid w:val="00F75651"/>
    <w:rPr>
      <w:color w:val="605E5C"/>
      <w:shd w:val="clear" w:color="auto" w:fill="E1DFDD"/>
    </w:rPr>
  </w:style>
  <w:style w:type="character" w:customStyle="1" w:styleId="Mention20000000000000000000000000000000000000000000000000">
    <w:name w:val="Mention20000000000000000000000000000000000000000000000000"/>
    <w:basedOn w:val="DefaultParagraphFont"/>
    <w:uiPriority w:val="99"/>
    <w:unhideWhenUsed/>
    <w:rsid w:val="00F75651"/>
    <w:rPr>
      <w:color w:val="2B579A"/>
      <w:shd w:val="clear" w:color="auto" w:fill="E1DFDD"/>
    </w:rPr>
  </w:style>
  <w:style w:type="character" w:customStyle="1" w:styleId="UnresolvedMention200000000000000000000000000000000000000000000000000">
    <w:name w:val="Unresolved Mention200000000000000000000000000000000000000000000000000"/>
    <w:basedOn w:val="DefaultParagraphFont"/>
    <w:uiPriority w:val="99"/>
    <w:unhideWhenUsed/>
    <w:rsid w:val="00890A4D"/>
    <w:rPr>
      <w:color w:val="605E5C"/>
      <w:shd w:val="clear" w:color="auto" w:fill="E1DFDD"/>
    </w:rPr>
  </w:style>
  <w:style w:type="character" w:customStyle="1" w:styleId="Mention200000000000000000000000000000000000000000000000000">
    <w:name w:val="Mention200000000000000000000000000000000000000000000000000"/>
    <w:basedOn w:val="DefaultParagraphFont"/>
    <w:uiPriority w:val="99"/>
    <w:unhideWhenUsed/>
    <w:rsid w:val="00890A4D"/>
    <w:rPr>
      <w:color w:val="2B579A"/>
      <w:shd w:val="clear" w:color="auto" w:fill="E1DFDD"/>
    </w:rPr>
  </w:style>
  <w:style w:type="character" w:customStyle="1" w:styleId="UnresolvedMention2000000000000000000000000000000000000000000000000000">
    <w:name w:val="Unresolved Mention2000000000000000000000000000000000000000000000000000"/>
    <w:basedOn w:val="DefaultParagraphFont"/>
    <w:uiPriority w:val="99"/>
    <w:unhideWhenUsed/>
    <w:rsid w:val="00D762E1"/>
    <w:rPr>
      <w:color w:val="605E5C"/>
      <w:shd w:val="clear" w:color="auto" w:fill="E1DFDD"/>
    </w:rPr>
  </w:style>
  <w:style w:type="character" w:customStyle="1" w:styleId="Mention2000000000000000000000000000000000000000000000000000">
    <w:name w:val="Mention2000000000000000000000000000000000000000000000000000"/>
    <w:basedOn w:val="DefaultParagraphFont"/>
    <w:uiPriority w:val="99"/>
    <w:unhideWhenUsed/>
    <w:rsid w:val="00D762E1"/>
    <w:rPr>
      <w:color w:val="2B579A"/>
      <w:shd w:val="clear" w:color="auto" w:fill="E1DFDD"/>
    </w:rPr>
  </w:style>
  <w:style w:type="character" w:customStyle="1" w:styleId="UnresolvedMention20000000000000000000000000000000000000000000000000000">
    <w:name w:val="Unresolved Mention20000000000000000000000000000000000000000000000000000"/>
    <w:basedOn w:val="DefaultParagraphFont"/>
    <w:uiPriority w:val="99"/>
    <w:unhideWhenUsed/>
    <w:rsid w:val="0058278D"/>
    <w:rPr>
      <w:color w:val="605E5C"/>
      <w:shd w:val="clear" w:color="auto" w:fill="E1DFDD"/>
    </w:rPr>
  </w:style>
  <w:style w:type="character" w:customStyle="1" w:styleId="Mention20000000000000000000000000000000000000000000000000000">
    <w:name w:val="Mention20000000000000000000000000000000000000000000000000000"/>
    <w:basedOn w:val="DefaultParagraphFont"/>
    <w:uiPriority w:val="99"/>
    <w:unhideWhenUsed/>
    <w:rsid w:val="0058278D"/>
    <w:rPr>
      <w:color w:val="2B579A"/>
      <w:shd w:val="clear" w:color="auto" w:fill="E1DFDD"/>
    </w:rPr>
  </w:style>
  <w:style w:type="character" w:customStyle="1" w:styleId="UnresolvedMention200000000000000000000000000000000000000000000000000000">
    <w:name w:val="Unresolved Mention200000000000000000000000000000000000000000000000000000"/>
    <w:basedOn w:val="DefaultParagraphFont"/>
    <w:uiPriority w:val="99"/>
    <w:unhideWhenUsed/>
    <w:rsid w:val="001A6695"/>
    <w:rPr>
      <w:color w:val="605E5C"/>
      <w:shd w:val="clear" w:color="auto" w:fill="E1DFDD"/>
    </w:rPr>
  </w:style>
  <w:style w:type="character" w:customStyle="1" w:styleId="Mention200000000000000000000000000000000000000000000000000000">
    <w:name w:val="Mention200000000000000000000000000000000000000000000000000000"/>
    <w:basedOn w:val="DefaultParagraphFont"/>
    <w:uiPriority w:val="99"/>
    <w:unhideWhenUsed/>
    <w:rsid w:val="001A6695"/>
    <w:rPr>
      <w:color w:val="2B579A"/>
      <w:shd w:val="clear" w:color="auto" w:fill="E1DFDD"/>
    </w:rPr>
  </w:style>
  <w:style w:type="character" w:customStyle="1" w:styleId="UnresolvedMention2000000000000000000000000000000000000000000000000000000">
    <w:name w:val="Unresolved Mention2000000000000000000000000000000000000000000000000000000"/>
    <w:basedOn w:val="DefaultParagraphFont"/>
    <w:uiPriority w:val="99"/>
    <w:unhideWhenUsed/>
    <w:rsid w:val="005B644E"/>
    <w:rPr>
      <w:color w:val="605E5C"/>
      <w:shd w:val="clear" w:color="auto" w:fill="E1DFDD"/>
    </w:rPr>
  </w:style>
  <w:style w:type="character" w:customStyle="1" w:styleId="Mention2000000000000000000000000000000000000000000000000000000">
    <w:name w:val="Mention2000000000000000000000000000000000000000000000000000000"/>
    <w:basedOn w:val="DefaultParagraphFont"/>
    <w:uiPriority w:val="99"/>
    <w:unhideWhenUsed/>
    <w:rsid w:val="005B644E"/>
    <w:rPr>
      <w:color w:val="2B579A"/>
      <w:shd w:val="clear" w:color="auto" w:fill="E1DFDD"/>
    </w:rPr>
  </w:style>
  <w:style w:type="character" w:customStyle="1" w:styleId="UnresolvedMention20000000000000000000000000000000000000000000000000000000">
    <w:name w:val="Unresolved Mention20000000000000000000000000000000000000000000000000000000"/>
    <w:basedOn w:val="DefaultParagraphFont"/>
    <w:uiPriority w:val="99"/>
    <w:unhideWhenUsed/>
    <w:rsid w:val="00FA1007"/>
    <w:rPr>
      <w:color w:val="605E5C"/>
      <w:shd w:val="clear" w:color="auto" w:fill="E1DFDD"/>
    </w:rPr>
  </w:style>
  <w:style w:type="character" w:customStyle="1" w:styleId="Mention20000000000000000000000000000000000000000000000000000000">
    <w:name w:val="Mention20000000000000000000000000000000000000000000000000000000"/>
    <w:basedOn w:val="DefaultParagraphFont"/>
    <w:uiPriority w:val="99"/>
    <w:unhideWhenUsed/>
    <w:rsid w:val="00FA1007"/>
    <w:rPr>
      <w:color w:val="2B579A"/>
      <w:shd w:val="clear" w:color="auto" w:fill="E1DFDD"/>
    </w:rPr>
  </w:style>
  <w:style w:type="character" w:customStyle="1" w:styleId="UnresolvedMention200000000000000000000000000000000000000000000000000000000">
    <w:name w:val="Unresolved Mention200000000000000000000000000000000000000000000000000000000"/>
    <w:basedOn w:val="DefaultParagraphFont"/>
    <w:uiPriority w:val="99"/>
    <w:unhideWhenUsed/>
    <w:rsid w:val="004E1F7F"/>
    <w:rPr>
      <w:color w:val="605E5C"/>
      <w:shd w:val="clear" w:color="auto" w:fill="E1DFDD"/>
    </w:rPr>
  </w:style>
  <w:style w:type="character" w:customStyle="1" w:styleId="Mention200000000000000000000000000000000000000000000000000000000">
    <w:name w:val="Mention200000000000000000000000000000000000000000000000000000000"/>
    <w:basedOn w:val="DefaultParagraphFont"/>
    <w:uiPriority w:val="99"/>
    <w:unhideWhenUsed/>
    <w:rsid w:val="004E1F7F"/>
    <w:rPr>
      <w:color w:val="2B579A"/>
      <w:shd w:val="clear" w:color="auto" w:fill="E1DFDD"/>
    </w:rPr>
  </w:style>
  <w:style w:type="character" w:customStyle="1" w:styleId="UnresolvedMention2000000000000000000000000000000000000000000000000000000000">
    <w:name w:val="Unresolved Mention2000000000000000000000000000000000000000000000000000000000"/>
    <w:basedOn w:val="DefaultParagraphFont"/>
    <w:uiPriority w:val="99"/>
    <w:unhideWhenUsed/>
    <w:rsid w:val="0095294B"/>
    <w:rPr>
      <w:color w:val="605E5C"/>
      <w:shd w:val="clear" w:color="auto" w:fill="E1DFDD"/>
    </w:rPr>
  </w:style>
  <w:style w:type="character" w:customStyle="1" w:styleId="Mention2000000000000000000000000000000000000000000000000000000000">
    <w:name w:val="Mention2000000000000000000000000000000000000000000000000000000000"/>
    <w:basedOn w:val="DefaultParagraphFont"/>
    <w:uiPriority w:val="99"/>
    <w:unhideWhenUsed/>
    <w:rsid w:val="0095294B"/>
    <w:rPr>
      <w:color w:val="2B579A"/>
      <w:shd w:val="clear" w:color="auto" w:fill="E1DFDD"/>
    </w:rPr>
  </w:style>
  <w:style w:type="character" w:customStyle="1" w:styleId="UnresolvedMention20000000000000000000000000000000000000000000000000000000000">
    <w:name w:val="Unresolved Mention20000000000000000000000000000000000000000000000000000000000"/>
    <w:basedOn w:val="DefaultParagraphFont"/>
    <w:uiPriority w:val="99"/>
    <w:unhideWhenUsed/>
    <w:rsid w:val="000149C7"/>
    <w:rPr>
      <w:color w:val="605E5C"/>
      <w:shd w:val="clear" w:color="auto" w:fill="E1DFDD"/>
    </w:rPr>
  </w:style>
  <w:style w:type="character" w:customStyle="1" w:styleId="Mention20000000000000000000000000000000000000000000000000000000000">
    <w:name w:val="Mention20000000000000000000000000000000000000000000000000000000000"/>
    <w:basedOn w:val="DefaultParagraphFont"/>
    <w:uiPriority w:val="99"/>
    <w:unhideWhenUsed/>
    <w:rsid w:val="000149C7"/>
    <w:rPr>
      <w:color w:val="2B579A"/>
      <w:shd w:val="clear" w:color="auto" w:fill="E1DFDD"/>
    </w:rPr>
  </w:style>
  <w:style w:type="character" w:customStyle="1" w:styleId="UnresolvedMention200000000000000000000000000000000000000000000000000000000000">
    <w:name w:val="Unresolved Mention200000000000000000000000000000000000000000000000000000000000"/>
    <w:basedOn w:val="DefaultParagraphFont"/>
    <w:uiPriority w:val="99"/>
    <w:unhideWhenUsed/>
    <w:rsid w:val="00F32CDD"/>
    <w:rPr>
      <w:color w:val="605E5C"/>
      <w:shd w:val="clear" w:color="auto" w:fill="E1DFDD"/>
    </w:rPr>
  </w:style>
  <w:style w:type="character" w:customStyle="1" w:styleId="Mention200000000000000000000000000000000000000000000000000000000000">
    <w:name w:val="Mention200000000000000000000000000000000000000000000000000000000000"/>
    <w:basedOn w:val="DefaultParagraphFont"/>
    <w:uiPriority w:val="99"/>
    <w:unhideWhenUsed/>
    <w:rsid w:val="00F32CDD"/>
    <w:rPr>
      <w:color w:val="2B579A"/>
      <w:shd w:val="clear" w:color="auto" w:fill="E1DFDD"/>
    </w:rPr>
  </w:style>
  <w:style w:type="character" w:customStyle="1" w:styleId="UnresolvedMention2000000000000000000000000000000000000000000000000000000000000">
    <w:name w:val="Unresolved Mention2000000000000000000000000000000000000000000000000000000000000"/>
    <w:basedOn w:val="DefaultParagraphFont"/>
    <w:uiPriority w:val="99"/>
    <w:unhideWhenUsed/>
    <w:rsid w:val="00805151"/>
    <w:rPr>
      <w:color w:val="605E5C"/>
      <w:shd w:val="clear" w:color="auto" w:fill="E1DFDD"/>
    </w:rPr>
  </w:style>
  <w:style w:type="character" w:customStyle="1" w:styleId="Mention2000000000000000000000000000000000000000000000000000000000000">
    <w:name w:val="Mention2000000000000000000000000000000000000000000000000000000000000"/>
    <w:basedOn w:val="DefaultParagraphFont"/>
    <w:uiPriority w:val="99"/>
    <w:unhideWhenUsed/>
    <w:rsid w:val="00805151"/>
    <w:rPr>
      <w:color w:val="2B579A"/>
      <w:shd w:val="clear" w:color="auto" w:fill="E1DFDD"/>
    </w:rPr>
  </w:style>
  <w:style w:type="character" w:customStyle="1" w:styleId="UnresolvedMention20000000000000000000000000000000000000000000000000000000000000">
    <w:name w:val="Unresolved Mention20000000000000000000000000000000000000000000000000000000000000"/>
    <w:basedOn w:val="DefaultParagraphFont"/>
    <w:uiPriority w:val="99"/>
    <w:unhideWhenUsed/>
    <w:rsid w:val="00515103"/>
    <w:rPr>
      <w:color w:val="605E5C"/>
      <w:shd w:val="clear" w:color="auto" w:fill="E1DFDD"/>
    </w:rPr>
  </w:style>
  <w:style w:type="character" w:customStyle="1" w:styleId="Mention20000000000000000000000000000000000000000000000000000000000000">
    <w:name w:val="Mention20000000000000000000000000000000000000000000000000000000000000"/>
    <w:basedOn w:val="DefaultParagraphFont"/>
    <w:uiPriority w:val="99"/>
    <w:unhideWhenUsed/>
    <w:rsid w:val="00515103"/>
    <w:rPr>
      <w:color w:val="2B579A"/>
      <w:shd w:val="clear" w:color="auto" w:fill="E1DFDD"/>
    </w:rPr>
  </w:style>
  <w:style w:type="character" w:customStyle="1" w:styleId="UnresolvedMention3">
    <w:name w:val="Unresolved Mention3"/>
    <w:basedOn w:val="DefaultParagraphFont"/>
    <w:uiPriority w:val="99"/>
    <w:unhideWhenUsed/>
    <w:rsid w:val="005570C8"/>
    <w:rPr>
      <w:color w:val="605E5C"/>
      <w:shd w:val="clear" w:color="auto" w:fill="E1DFDD"/>
    </w:rPr>
  </w:style>
  <w:style w:type="character" w:customStyle="1" w:styleId="Mention3">
    <w:name w:val="Mention3"/>
    <w:basedOn w:val="DefaultParagraphFont"/>
    <w:uiPriority w:val="99"/>
    <w:unhideWhenUsed/>
    <w:rsid w:val="005570C8"/>
    <w:rPr>
      <w:color w:val="2B579A"/>
      <w:shd w:val="clear" w:color="auto" w:fill="E1DFDD"/>
    </w:rPr>
  </w:style>
  <w:style w:type="character" w:customStyle="1" w:styleId="UnresolvedMention30">
    <w:name w:val="Unresolved Mention30"/>
    <w:basedOn w:val="DefaultParagraphFont"/>
    <w:uiPriority w:val="99"/>
    <w:unhideWhenUsed/>
    <w:rsid w:val="00C3438B"/>
    <w:rPr>
      <w:color w:val="605E5C"/>
      <w:shd w:val="clear" w:color="auto" w:fill="E1DFDD"/>
    </w:rPr>
  </w:style>
  <w:style w:type="character" w:customStyle="1" w:styleId="Mention30">
    <w:name w:val="Mention30"/>
    <w:basedOn w:val="DefaultParagraphFont"/>
    <w:uiPriority w:val="99"/>
    <w:unhideWhenUsed/>
    <w:rsid w:val="00C3438B"/>
    <w:rPr>
      <w:color w:val="2B579A"/>
      <w:shd w:val="clear" w:color="auto" w:fill="E1DFDD"/>
    </w:rPr>
  </w:style>
  <w:style w:type="character" w:customStyle="1" w:styleId="UnresolvedMention4">
    <w:name w:val="Unresolved Mention4"/>
    <w:basedOn w:val="DefaultParagraphFont"/>
    <w:uiPriority w:val="99"/>
    <w:unhideWhenUsed/>
    <w:rsid w:val="0092106F"/>
    <w:rPr>
      <w:color w:val="605E5C"/>
      <w:shd w:val="clear" w:color="auto" w:fill="E1DFDD"/>
    </w:rPr>
  </w:style>
  <w:style w:type="character" w:customStyle="1" w:styleId="Mention4">
    <w:name w:val="Mention4"/>
    <w:basedOn w:val="DefaultParagraphFont"/>
    <w:uiPriority w:val="99"/>
    <w:unhideWhenUsed/>
    <w:rsid w:val="0092106F"/>
    <w:rPr>
      <w:color w:val="2B579A"/>
      <w:shd w:val="clear" w:color="auto" w:fill="E1DFDD"/>
    </w:rPr>
  </w:style>
  <w:style w:type="character" w:customStyle="1" w:styleId="UnresolvedMention50">
    <w:name w:val="Unresolved Mention50"/>
    <w:basedOn w:val="DefaultParagraphFont"/>
    <w:uiPriority w:val="99"/>
    <w:unhideWhenUsed/>
    <w:rsid w:val="009959D9"/>
    <w:rPr>
      <w:color w:val="605E5C"/>
      <w:shd w:val="clear" w:color="auto" w:fill="E1DFDD"/>
    </w:rPr>
  </w:style>
  <w:style w:type="character" w:customStyle="1" w:styleId="Mention50">
    <w:name w:val="Mention50"/>
    <w:basedOn w:val="DefaultParagraphFont"/>
    <w:uiPriority w:val="99"/>
    <w:unhideWhenUsed/>
    <w:rsid w:val="009959D9"/>
    <w:rPr>
      <w:color w:val="2B579A"/>
      <w:shd w:val="clear" w:color="auto" w:fill="E1DFDD"/>
    </w:rPr>
  </w:style>
  <w:style w:type="character" w:customStyle="1" w:styleId="UnresolvedMention5">
    <w:name w:val="Unresolved Mention5"/>
    <w:basedOn w:val="DefaultParagraphFont"/>
    <w:uiPriority w:val="99"/>
    <w:unhideWhenUsed/>
    <w:rsid w:val="001258CF"/>
    <w:rPr>
      <w:color w:val="605E5C"/>
      <w:shd w:val="clear" w:color="auto" w:fill="E1DFDD"/>
    </w:rPr>
  </w:style>
  <w:style w:type="character" w:customStyle="1" w:styleId="Mention5">
    <w:name w:val="Mention5"/>
    <w:basedOn w:val="DefaultParagraphFont"/>
    <w:uiPriority w:val="99"/>
    <w:unhideWhenUsed/>
    <w:rsid w:val="001258CF"/>
    <w:rPr>
      <w:color w:val="2B579A"/>
      <w:shd w:val="clear" w:color="auto" w:fill="E1DFDD"/>
    </w:rPr>
  </w:style>
  <w:style w:type="character" w:customStyle="1" w:styleId="UnresolvedMention500">
    <w:name w:val="Unresolved Mention500"/>
    <w:basedOn w:val="DefaultParagraphFont"/>
    <w:uiPriority w:val="99"/>
    <w:unhideWhenUsed/>
    <w:rsid w:val="00D02A6B"/>
    <w:rPr>
      <w:color w:val="605E5C"/>
      <w:shd w:val="clear" w:color="auto" w:fill="E1DFDD"/>
    </w:rPr>
  </w:style>
  <w:style w:type="character" w:customStyle="1" w:styleId="Mention500">
    <w:name w:val="Mention500"/>
    <w:basedOn w:val="DefaultParagraphFont"/>
    <w:uiPriority w:val="99"/>
    <w:unhideWhenUsed/>
    <w:rsid w:val="00D02A6B"/>
    <w:rPr>
      <w:color w:val="2B579A"/>
      <w:shd w:val="clear" w:color="auto" w:fill="E1DFDD"/>
    </w:rPr>
  </w:style>
  <w:style w:type="character" w:customStyle="1" w:styleId="UnresolvedMention5000">
    <w:name w:val="Unresolved Mention5000"/>
    <w:basedOn w:val="DefaultParagraphFont"/>
    <w:uiPriority w:val="99"/>
    <w:unhideWhenUsed/>
    <w:rsid w:val="009261A3"/>
    <w:rPr>
      <w:color w:val="605E5C"/>
      <w:shd w:val="clear" w:color="auto" w:fill="E1DFDD"/>
    </w:rPr>
  </w:style>
  <w:style w:type="character" w:customStyle="1" w:styleId="Mention5000">
    <w:name w:val="Mention5000"/>
    <w:basedOn w:val="DefaultParagraphFont"/>
    <w:uiPriority w:val="99"/>
    <w:unhideWhenUsed/>
    <w:rsid w:val="009261A3"/>
    <w:rPr>
      <w:color w:val="2B579A"/>
      <w:shd w:val="clear" w:color="auto" w:fill="E1DFDD"/>
    </w:rPr>
  </w:style>
  <w:style w:type="character" w:customStyle="1" w:styleId="UnresolvedMention50000">
    <w:name w:val="Unresolved Mention50000"/>
    <w:basedOn w:val="DefaultParagraphFont"/>
    <w:uiPriority w:val="99"/>
    <w:unhideWhenUsed/>
    <w:rsid w:val="009261A3"/>
    <w:rPr>
      <w:color w:val="605E5C"/>
      <w:shd w:val="clear" w:color="auto" w:fill="E1DFDD"/>
    </w:rPr>
  </w:style>
  <w:style w:type="character" w:customStyle="1" w:styleId="Mention50000">
    <w:name w:val="Mention50000"/>
    <w:basedOn w:val="DefaultParagraphFont"/>
    <w:uiPriority w:val="99"/>
    <w:unhideWhenUsed/>
    <w:rsid w:val="009261A3"/>
    <w:rPr>
      <w:color w:val="2B579A"/>
      <w:shd w:val="clear" w:color="auto" w:fill="E1DFDD"/>
    </w:rPr>
  </w:style>
  <w:style w:type="character" w:customStyle="1" w:styleId="UnresolvedMention500000">
    <w:name w:val="Unresolved Mention500000"/>
    <w:basedOn w:val="DefaultParagraphFont"/>
    <w:uiPriority w:val="99"/>
    <w:unhideWhenUsed/>
    <w:rsid w:val="009261A3"/>
    <w:rPr>
      <w:color w:val="605E5C"/>
      <w:shd w:val="clear" w:color="auto" w:fill="E1DFDD"/>
    </w:rPr>
  </w:style>
  <w:style w:type="character" w:customStyle="1" w:styleId="Mention500000">
    <w:name w:val="Mention500000"/>
    <w:basedOn w:val="DefaultParagraphFont"/>
    <w:uiPriority w:val="99"/>
    <w:unhideWhenUsed/>
    <w:rsid w:val="009261A3"/>
    <w:rPr>
      <w:color w:val="2B579A"/>
      <w:shd w:val="clear" w:color="auto" w:fill="E1DFDD"/>
    </w:rPr>
  </w:style>
  <w:style w:type="character" w:customStyle="1" w:styleId="UnresolvedMention5000000">
    <w:name w:val="Unresolved Mention5000000"/>
    <w:basedOn w:val="DefaultParagraphFont"/>
    <w:uiPriority w:val="99"/>
    <w:unhideWhenUsed/>
    <w:rsid w:val="00226DF9"/>
    <w:rPr>
      <w:color w:val="605E5C"/>
      <w:shd w:val="clear" w:color="auto" w:fill="E1DFDD"/>
    </w:rPr>
  </w:style>
  <w:style w:type="character" w:customStyle="1" w:styleId="Mention5000000">
    <w:name w:val="Mention5000000"/>
    <w:basedOn w:val="DefaultParagraphFont"/>
    <w:uiPriority w:val="99"/>
    <w:unhideWhenUsed/>
    <w:rsid w:val="00226DF9"/>
    <w:rPr>
      <w:color w:val="2B579A"/>
      <w:shd w:val="clear" w:color="auto" w:fill="E1DFDD"/>
    </w:rPr>
  </w:style>
  <w:style w:type="character" w:customStyle="1" w:styleId="UnresolvedMention50000000">
    <w:name w:val="Unresolved Mention50000000"/>
    <w:basedOn w:val="DefaultParagraphFont"/>
    <w:uiPriority w:val="99"/>
    <w:unhideWhenUsed/>
    <w:rsid w:val="00EF2429"/>
    <w:rPr>
      <w:color w:val="605E5C"/>
      <w:shd w:val="clear" w:color="auto" w:fill="E1DFDD"/>
    </w:rPr>
  </w:style>
  <w:style w:type="character" w:customStyle="1" w:styleId="Mention50000000">
    <w:name w:val="Mention50000000"/>
    <w:basedOn w:val="DefaultParagraphFont"/>
    <w:uiPriority w:val="99"/>
    <w:unhideWhenUsed/>
    <w:rsid w:val="00EF2429"/>
    <w:rPr>
      <w:color w:val="2B579A"/>
      <w:shd w:val="clear" w:color="auto" w:fill="E1DFDD"/>
    </w:rPr>
  </w:style>
  <w:style w:type="character" w:customStyle="1" w:styleId="UnresolvedMention6">
    <w:name w:val="Unresolved Mention6"/>
    <w:basedOn w:val="DefaultParagraphFont"/>
    <w:uiPriority w:val="99"/>
    <w:unhideWhenUsed/>
    <w:rsid w:val="00E52E16"/>
    <w:rPr>
      <w:color w:val="605E5C"/>
      <w:shd w:val="clear" w:color="auto" w:fill="E1DFDD"/>
    </w:rPr>
  </w:style>
  <w:style w:type="character" w:customStyle="1" w:styleId="Mention6">
    <w:name w:val="Mention6"/>
    <w:basedOn w:val="DefaultParagraphFont"/>
    <w:uiPriority w:val="99"/>
    <w:unhideWhenUsed/>
    <w:rsid w:val="00E52E16"/>
    <w:rPr>
      <w:color w:val="2B579A"/>
      <w:shd w:val="clear" w:color="auto" w:fill="E1DFDD"/>
    </w:rPr>
  </w:style>
  <w:style w:type="paragraph" w:styleId="NormalWeb">
    <w:name w:val="Normal (Web)"/>
    <w:basedOn w:val="Normal"/>
    <w:uiPriority w:val="99"/>
    <w:semiHidden/>
    <w:unhideWhenUsed/>
    <w:rsid w:val="003B63CD"/>
    <w:rPr>
      <w:rFonts w:ascii="Times New Roman" w:hAnsi="Times New Roman" w:cs="Times New Roman"/>
      <w:sz w:val="24"/>
      <w:szCs w:val="24"/>
    </w:rPr>
  </w:style>
  <w:style w:type="character" w:customStyle="1" w:styleId="UnresolvedMention7">
    <w:name w:val="Unresolved Mention7"/>
    <w:basedOn w:val="DefaultParagraphFont"/>
    <w:uiPriority w:val="99"/>
    <w:unhideWhenUsed/>
    <w:rsid w:val="005571DA"/>
    <w:rPr>
      <w:color w:val="605E5C"/>
      <w:shd w:val="clear" w:color="auto" w:fill="E1DFDD"/>
    </w:rPr>
  </w:style>
  <w:style w:type="character" w:customStyle="1" w:styleId="Mention7">
    <w:name w:val="Mention7"/>
    <w:basedOn w:val="DefaultParagraphFont"/>
    <w:uiPriority w:val="99"/>
    <w:unhideWhenUsed/>
    <w:rsid w:val="005571DA"/>
    <w:rPr>
      <w:color w:val="2B579A"/>
      <w:shd w:val="clear" w:color="auto" w:fill="E1DFDD"/>
    </w:rPr>
  </w:style>
  <w:style w:type="character" w:customStyle="1" w:styleId="UnresolvedMention8">
    <w:name w:val="Unresolved Mention8"/>
    <w:basedOn w:val="DefaultParagraphFont"/>
    <w:uiPriority w:val="99"/>
    <w:unhideWhenUsed/>
    <w:rsid w:val="00510893"/>
    <w:rPr>
      <w:color w:val="605E5C"/>
      <w:shd w:val="clear" w:color="auto" w:fill="E1DFDD"/>
    </w:rPr>
  </w:style>
  <w:style w:type="character" w:customStyle="1" w:styleId="Mention8">
    <w:name w:val="Mention8"/>
    <w:basedOn w:val="DefaultParagraphFont"/>
    <w:uiPriority w:val="99"/>
    <w:unhideWhenUsed/>
    <w:rsid w:val="00510893"/>
    <w:rPr>
      <w:color w:val="2B579A"/>
      <w:shd w:val="clear" w:color="auto" w:fill="E1DFDD"/>
    </w:rPr>
  </w:style>
  <w:style w:type="character" w:customStyle="1" w:styleId="UnresolvedMention9">
    <w:name w:val="Unresolved Mention9"/>
    <w:basedOn w:val="DefaultParagraphFont"/>
    <w:uiPriority w:val="99"/>
    <w:unhideWhenUsed/>
    <w:rsid w:val="00CC2C97"/>
    <w:rPr>
      <w:color w:val="605E5C"/>
      <w:shd w:val="clear" w:color="auto" w:fill="E1DFDD"/>
    </w:rPr>
  </w:style>
  <w:style w:type="character" w:customStyle="1" w:styleId="Mention9">
    <w:name w:val="Mention9"/>
    <w:basedOn w:val="DefaultParagraphFont"/>
    <w:uiPriority w:val="99"/>
    <w:unhideWhenUsed/>
    <w:rsid w:val="00CC2C97"/>
    <w:rPr>
      <w:color w:val="2B579A"/>
      <w:shd w:val="clear" w:color="auto" w:fill="E1DFDD"/>
    </w:rPr>
  </w:style>
  <w:style w:type="character" w:styleId="UnresolvedMention">
    <w:name w:val="Unresolved Mention"/>
    <w:basedOn w:val="DefaultParagraphFont"/>
    <w:uiPriority w:val="99"/>
    <w:unhideWhenUsed/>
    <w:rsid w:val="0021142F"/>
    <w:rPr>
      <w:color w:val="605E5C"/>
      <w:shd w:val="clear" w:color="auto" w:fill="E1DFDD"/>
    </w:rPr>
  </w:style>
  <w:style w:type="character" w:styleId="Mention">
    <w:name w:val="Mention"/>
    <w:basedOn w:val="DefaultParagraphFont"/>
    <w:uiPriority w:val="99"/>
    <w:unhideWhenUsed/>
    <w:rsid w:val="0021142F"/>
    <w:rPr>
      <w:color w:val="2B579A"/>
      <w:shd w:val="clear" w:color="auto" w:fill="E1DFDD"/>
    </w:rPr>
  </w:style>
  <w:style w:type="character" w:customStyle="1" w:styleId="scxw35637032">
    <w:name w:val="scxw35637032"/>
    <w:basedOn w:val="DefaultParagraphFont"/>
    <w:rsid w:val="00670969"/>
  </w:style>
  <w:style w:type="character" w:customStyle="1" w:styleId="UnresolvedMention10">
    <w:name w:val="Unresolved Mention10"/>
    <w:basedOn w:val="DefaultParagraphFont"/>
    <w:uiPriority w:val="99"/>
    <w:unhideWhenUsed/>
    <w:rsid w:val="004B7556"/>
    <w:rPr>
      <w:color w:val="605E5C"/>
      <w:shd w:val="clear" w:color="auto" w:fill="E1DFDD"/>
    </w:rPr>
  </w:style>
  <w:style w:type="character" w:customStyle="1" w:styleId="Mention10">
    <w:name w:val="Mention10"/>
    <w:basedOn w:val="DefaultParagraphFont"/>
    <w:uiPriority w:val="99"/>
    <w:unhideWhenUsed/>
    <w:rsid w:val="004B755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1992">
      <w:bodyDiv w:val="1"/>
      <w:marLeft w:val="0"/>
      <w:marRight w:val="0"/>
      <w:marTop w:val="0"/>
      <w:marBottom w:val="0"/>
      <w:divBdr>
        <w:top w:val="none" w:sz="0" w:space="0" w:color="auto"/>
        <w:left w:val="none" w:sz="0" w:space="0" w:color="auto"/>
        <w:bottom w:val="none" w:sz="0" w:space="0" w:color="auto"/>
        <w:right w:val="none" w:sz="0" w:space="0" w:color="auto"/>
      </w:divBdr>
      <w:divsChild>
        <w:div w:id="231014774">
          <w:marLeft w:val="0"/>
          <w:marRight w:val="0"/>
          <w:marTop w:val="0"/>
          <w:marBottom w:val="0"/>
          <w:divBdr>
            <w:top w:val="none" w:sz="0" w:space="0" w:color="auto"/>
            <w:left w:val="none" w:sz="0" w:space="0" w:color="auto"/>
            <w:bottom w:val="none" w:sz="0" w:space="0" w:color="auto"/>
            <w:right w:val="none" w:sz="0" w:space="0" w:color="auto"/>
          </w:divBdr>
          <w:divsChild>
            <w:div w:id="1136334112">
              <w:marLeft w:val="0"/>
              <w:marRight w:val="0"/>
              <w:marTop w:val="0"/>
              <w:marBottom w:val="0"/>
              <w:divBdr>
                <w:top w:val="none" w:sz="0" w:space="0" w:color="auto"/>
                <w:left w:val="none" w:sz="0" w:space="0" w:color="auto"/>
                <w:bottom w:val="none" w:sz="0" w:space="0" w:color="auto"/>
                <w:right w:val="none" w:sz="0" w:space="0" w:color="auto"/>
              </w:divBdr>
              <w:divsChild>
                <w:div w:id="1845824481">
                  <w:marLeft w:val="0"/>
                  <w:marRight w:val="0"/>
                  <w:marTop w:val="0"/>
                  <w:marBottom w:val="0"/>
                  <w:divBdr>
                    <w:top w:val="none" w:sz="0" w:space="0" w:color="auto"/>
                    <w:left w:val="none" w:sz="0" w:space="0" w:color="auto"/>
                    <w:bottom w:val="none" w:sz="0" w:space="0" w:color="auto"/>
                    <w:right w:val="none" w:sz="0" w:space="0" w:color="auto"/>
                  </w:divBdr>
                  <w:divsChild>
                    <w:div w:id="1882740978">
                      <w:marLeft w:val="0"/>
                      <w:marRight w:val="0"/>
                      <w:marTop w:val="0"/>
                      <w:marBottom w:val="0"/>
                      <w:divBdr>
                        <w:top w:val="none" w:sz="0" w:space="0" w:color="auto"/>
                        <w:left w:val="none" w:sz="0" w:space="0" w:color="auto"/>
                        <w:bottom w:val="none" w:sz="0" w:space="0" w:color="auto"/>
                        <w:right w:val="none" w:sz="0" w:space="0" w:color="auto"/>
                      </w:divBdr>
                      <w:divsChild>
                        <w:div w:id="24662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29572">
      <w:bodyDiv w:val="1"/>
      <w:marLeft w:val="0"/>
      <w:marRight w:val="0"/>
      <w:marTop w:val="0"/>
      <w:marBottom w:val="0"/>
      <w:divBdr>
        <w:top w:val="none" w:sz="0" w:space="0" w:color="auto"/>
        <w:left w:val="none" w:sz="0" w:space="0" w:color="auto"/>
        <w:bottom w:val="none" w:sz="0" w:space="0" w:color="auto"/>
        <w:right w:val="none" w:sz="0" w:space="0" w:color="auto"/>
      </w:divBdr>
      <w:divsChild>
        <w:div w:id="373972188">
          <w:marLeft w:val="0"/>
          <w:marRight w:val="0"/>
          <w:marTop w:val="0"/>
          <w:marBottom w:val="0"/>
          <w:divBdr>
            <w:top w:val="none" w:sz="0" w:space="0" w:color="auto"/>
            <w:left w:val="none" w:sz="0" w:space="0" w:color="auto"/>
            <w:bottom w:val="none" w:sz="0" w:space="0" w:color="auto"/>
            <w:right w:val="none" w:sz="0" w:space="0" w:color="auto"/>
          </w:divBdr>
        </w:div>
      </w:divsChild>
    </w:div>
    <w:div w:id="170725661">
      <w:bodyDiv w:val="1"/>
      <w:marLeft w:val="0"/>
      <w:marRight w:val="0"/>
      <w:marTop w:val="0"/>
      <w:marBottom w:val="0"/>
      <w:divBdr>
        <w:top w:val="none" w:sz="0" w:space="0" w:color="auto"/>
        <w:left w:val="none" w:sz="0" w:space="0" w:color="auto"/>
        <w:bottom w:val="none" w:sz="0" w:space="0" w:color="auto"/>
        <w:right w:val="none" w:sz="0" w:space="0" w:color="auto"/>
      </w:divBdr>
    </w:div>
    <w:div w:id="280723207">
      <w:bodyDiv w:val="1"/>
      <w:marLeft w:val="0"/>
      <w:marRight w:val="0"/>
      <w:marTop w:val="0"/>
      <w:marBottom w:val="0"/>
      <w:divBdr>
        <w:top w:val="none" w:sz="0" w:space="0" w:color="auto"/>
        <w:left w:val="none" w:sz="0" w:space="0" w:color="auto"/>
        <w:bottom w:val="none" w:sz="0" w:space="0" w:color="auto"/>
        <w:right w:val="none" w:sz="0" w:space="0" w:color="auto"/>
      </w:divBdr>
    </w:div>
    <w:div w:id="359018491">
      <w:bodyDiv w:val="1"/>
      <w:marLeft w:val="0"/>
      <w:marRight w:val="0"/>
      <w:marTop w:val="0"/>
      <w:marBottom w:val="0"/>
      <w:divBdr>
        <w:top w:val="none" w:sz="0" w:space="0" w:color="auto"/>
        <w:left w:val="none" w:sz="0" w:space="0" w:color="auto"/>
        <w:bottom w:val="none" w:sz="0" w:space="0" w:color="auto"/>
        <w:right w:val="none" w:sz="0" w:space="0" w:color="auto"/>
      </w:divBdr>
    </w:div>
    <w:div w:id="515728337">
      <w:bodyDiv w:val="1"/>
      <w:marLeft w:val="0"/>
      <w:marRight w:val="0"/>
      <w:marTop w:val="0"/>
      <w:marBottom w:val="0"/>
      <w:divBdr>
        <w:top w:val="none" w:sz="0" w:space="0" w:color="auto"/>
        <w:left w:val="none" w:sz="0" w:space="0" w:color="auto"/>
        <w:bottom w:val="none" w:sz="0" w:space="0" w:color="auto"/>
        <w:right w:val="none" w:sz="0" w:space="0" w:color="auto"/>
      </w:divBdr>
      <w:divsChild>
        <w:div w:id="329407327">
          <w:marLeft w:val="0"/>
          <w:marRight w:val="0"/>
          <w:marTop w:val="0"/>
          <w:marBottom w:val="0"/>
          <w:divBdr>
            <w:top w:val="none" w:sz="0" w:space="0" w:color="auto"/>
            <w:left w:val="none" w:sz="0" w:space="0" w:color="auto"/>
            <w:bottom w:val="none" w:sz="0" w:space="0" w:color="auto"/>
            <w:right w:val="none" w:sz="0" w:space="0" w:color="auto"/>
          </w:divBdr>
          <w:divsChild>
            <w:div w:id="1764259939">
              <w:marLeft w:val="0"/>
              <w:marRight w:val="0"/>
              <w:marTop w:val="0"/>
              <w:marBottom w:val="0"/>
              <w:divBdr>
                <w:top w:val="none" w:sz="0" w:space="0" w:color="auto"/>
                <w:left w:val="none" w:sz="0" w:space="0" w:color="auto"/>
                <w:bottom w:val="none" w:sz="0" w:space="0" w:color="auto"/>
                <w:right w:val="none" w:sz="0" w:space="0" w:color="auto"/>
              </w:divBdr>
            </w:div>
          </w:divsChild>
        </w:div>
        <w:div w:id="837115953">
          <w:marLeft w:val="0"/>
          <w:marRight w:val="0"/>
          <w:marTop w:val="0"/>
          <w:marBottom w:val="0"/>
          <w:divBdr>
            <w:top w:val="none" w:sz="0" w:space="0" w:color="auto"/>
            <w:left w:val="none" w:sz="0" w:space="0" w:color="auto"/>
            <w:bottom w:val="none" w:sz="0" w:space="0" w:color="auto"/>
            <w:right w:val="none" w:sz="0" w:space="0" w:color="auto"/>
          </w:divBdr>
          <w:divsChild>
            <w:div w:id="1583180362">
              <w:marLeft w:val="0"/>
              <w:marRight w:val="0"/>
              <w:marTop w:val="0"/>
              <w:marBottom w:val="0"/>
              <w:divBdr>
                <w:top w:val="none" w:sz="0" w:space="0" w:color="auto"/>
                <w:left w:val="none" w:sz="0" w:space="0" w:color="auto"/>
                <w:bottom w:val="none" w:sz="0" w:space="0" w:color="auto"/>
                <w:right w:val="none" w:sz="0" w:space="0" w:color="auto"/>
              </w:divBdr>
            </w:div>
          </w:divsChild>
        </w:div>
        <w:div w:id="1140800792">
          <w:marLeft w:val="0"/>
          <w:marRight w:val="0"/>
          <w:marTop w:val="0"/>
          <w:marBottom w:val="0"/>
          <w:divBdr>
            <w:top w:val="none" w:sz="0" w:space="0" w:color="auto"/>
            <w:left w:val="none" w:sz="0" w:space="0" w:color="auto"/>
            <w:bottom w:val="none" w:sz="0" w:space="0" w:color="auto"/>
            <w:right w:val="none" w:sz="0" w:space="0" w:color="auto"/>
          </w:divBdr>
          <w:divsChild>
            <w:div w:id="763691043">
              <w:marLeft w:val="0"/>
              <w:marRight w:val="0"/>
              <w:marTop w:val="0"/>
              <w:marBottom w:val="0"/>
              <w:divBdr>
                <w:top w:val="none" w:sz="0" w:space="0" w:color="auto"/>
                <w:left w:val="none" w:sz="0" w:space="0" w:color="auto"/>
                <w:bottom w:val="none" w:sz="0" w:space="0" w:color="auto"/>
                <w:right w:val="none" w:sz="0" w:space="0" w:color="auto"/>
              </w:divBdr>
            </w:div>
          </w:divsChild>
        </w:div>
        <w:div w:id="1311010635">
          <w:marLeft w:val="0"/>
          <w:marRight w:val="0"/>
          <w:marTop w:val="0"/>
          <w:marBottom w:val="0"/>
          <w:divBdr>
            <w:top w:val="none" w:sz="0" w:space="0" w:color="auto"/>
            <w:left w:val="none" w:sz="0" w:space="0" w:color="auto"/>
            <w:bottom w:val="none" w:sz="0" w:space="0" w:color="auto"/>
            <w:right w:val="none" w:sz="0" w:space="0" w:color="auto"/>
          </w:divBdr>
          <w:divsChild>
            <w:div w:id="1545406677">
              <w:marLeft w:val="0"/>
              <w:marRight w:val="0"/>
              <w:marTop w:val="0"/>
              <w:marBottom w:val="0"/>
              <w:divBdr>
                <w:top w:val="none" w:sz="0" w:space="0" w:color="auto"/>
                <w:left w:val="none" w:sz="0" w:space="0" w:color="auto"/>
                <w:bottom w:val="none" w:sz="0" w:space="0" w:color="auto"/>
                <w:right w:val="none" w:sz="0" w:space="0" w:color="auto"/>
              </w:divBdr>
            </w:div>
          </w:divsChild>
        </w:div>
        <w:div w:id="1531915393">
          <w:marLeft w:val="0"/>
          <w:marRight w:val="0"/>
          <w:marTop w:val="0"/>
          <w:marBottom w:val="0"/>
          <w:divBdr>
            <w:top w:val="none" w:sz="0" w:space="0" w:color="auto"/>
            <w:left w:val="none" w:sz="0" w:space="0" w:color="auto"/>
            <w:bottom w:val="none" w:sz="0" w:space="0" w:color="auto"/>
            <w:right w:val="none" w:sz="0" w:space="0" w:color="auto"/>
          </w:divBdr>
          <w:divsChild>
            <w:div w:id="382749643">
              <w:marLeft w:val="0"/>
              <w:marRight w:val="0"/>
              <w:marTop w:val="0"/>
              <w:marBottom w:val="0"/>
              <w:divBdr>
                <w:top w:val="none" w:sz="0" w:space="0" w:color="auto"/>
                <w:left w:val="none" w:sz="0" w:space="0" w:color="auto"/>
                <w:bottom w:val="none" w:sz="0" w:space="0" w:color="auto"/>
                <w:right w:val="none" w:sz="0" w:space="0" w:color="auto"/>
              </w:divBdr>
            </w:div>
          </w:divsChild>
        </w:div>
        <w:div w:id="1763187086">
          <w:marLeft w:val="0"/>
          <w:marRight w:val="0"/>
          <w:marTop w:val="0"/>
          <w:marBottom w:val="0"/>
          <w:divBdr>
            <w:top w:val="none" w:sz="0" w:space="0" w:color="auto"/>
            <w:left w:val="none" w:sz="0" w:space="0" w:color="auto"/>
            <w:bottom w:val="none" w:sz="0" w:space="0" w:color="auto"/>
            <w:right w:val="none" w:sz="0" w:space="0" w:color="auto"/>
          </w:divBdr>
          <w:divsChild>
            <w:div w:id="18436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74932">
      <w:bodyDiv w:val="1"/>
      <w:marLeft w:val="0"/>
      <w:marRight w:val="0"/>
      <w:marTop w:val="0"/>
      <w:marBottom w:val="0"/>
      <w:divBdr>
        <w:top w:val="none" w:sz="0" w:space="0" w:color="auto"/>
        <w:left w:val="none" w:sz="0" w:space="0" w:color="auto"/>
        <w:bottom w:val="none" w:sz="0" w:space="0" w:color="auto"/>
        <w:right w:val="none" w:sz="0" w:space="0" w:color="auto"/>
      </w:divBdr>
    </w:div>
    <w:div w:id="623583869">
      <w:bodyDiv w:val="1"/>
      <w:marLeft w:val="0"/>
      <w:marRight w:val="0"/>
      <w:marTop w:val="0"/>
      <w:marBottom w:val="0"/>
      <w:divBdr>
        <w:top w:val="none" w:sz="0" w:space="0" w:color="auto"/>
        <w:left w:val="none" w:sz="0" w:space="0" w:color="auto"/>
        <w:bottom w:val="none" w:sz="0" w:space="0" w:color="auto"/>
        <w:right w:val="none" w:sz="0" w:space="0" w:color="auto"/>
      </w:divBdr>
    </w:div>
    <w:div w:id="639044146">
      <w:bodyDiv w:val="1"/>
      <w:marLeft w:val="0"/>
      <w:marRight w:val="0"/>
      <w:marTop w:val="0"/>
      <w:marBottom w:val="0"/>
      <w:divBdr>
        <w:top w:val="none" w:sz="0" w:space="0" w:color="auto"/>
        <w:left w:val="none" w:sz="0" w:space="0" w:color="auto"/>
        <w:bottom w:val="none" w:sz="0" w:space="0" w:color="auto"/>
        <w:right w:val="none" w:sz="0" w:space="0" w:color="auto"/>
      </w:divBdr>
      <w:divsChild>
        <w:div w:id="995181987">
          <w:marLeft w:val="0"/>
          <w:marRight w:val="0"/>
          <w:marTop w:val="0"/>
          <w:marBottom w:val="0"/>
          <w:divBdr>
            <w:top w:val="none" w:sz="0" w:space="0" w:color="auto"/>
            <w:left w:val="none" w:sz="0" w:space="0" w:color="auto"/>
            <w:bottom w:val="none" w:sz="0" w:space="0" w:color="auto"/>
            <w:right w:val="none" w:sz="0" w:space="0" w:color="auto"/>
          </w:divBdr>
        </w:div>
        <w:div w:id="1569653431">
          <w:marLeft w:val="0"/>
          <w:marRight w:val="0"/>
          <w:marTop w:val="0"/>
          <w:marBottom w:val="0"/>
          <w:divBdr>
            <w:top w:val="none" w:sz="0" w:space="0" w:color="auto"/>
            <w:left w:val="none" w:sz="0" w:space="0" w:color="auto"/>
            <w:bottom w:val="none" w:sz="0" w:space="0" w:color="auto"/>
            <w:right w:val="none" w:sz="0" w:space="0" w:color="auto"/>
          </w:divBdr>
        </w:div>
      </w:divsChild>
    </w:div>
    <w:div w:id="682784601">
      <w:bodyDiv w:val="1"/>
      <w:marLeft w:val="0"/>
      <w:marRight w:val="0"/>
      <w:marTop w:val="0"/>
      <w:marBottom w:val="0"/>
      <w:divBdr>
        <w:top w:val="none" w:sz="0" w:space="0" w:color="auto"/>
        <w:left w:val="none" w:sz="0" w:space="0" w:color="auto"/>
        <w:bottom w:val="none" w:sz="0" w:space="0" w:color="auto"/>
        <w:right w:val="none" w:sz="0" w:space="0" w:color="auto"/>
      </w:divBdr>
      <w:divsChild>
        <w:div w:id="1488664724">
          <w:marLeft w:val="0"/>
          <w:marRight w:val="0"/>
          <w:marTop w:val="0"/>
          <w:marBottom w:val="0"/>
          <w:divBdr>
            <w:top w:val="none" w:sz="0" w:space="0" w:color="auto"/>
            <w:left w:val="none" w:sz="0" w:space="0" w:color="auto"/>
            <w:bottom w:val="none" w:sz="0" w:space="0" w:color="auto"/>
            <w:right w:val="none" w:sz="0" w:space="0" w:color="auto"/>
          </w:divBdr>
        </w:div>
        <w:div w:id="1879198274">
          <w:marLeft w:val="0"/>
          <w:marRight w:val="0"/>
          <w:marTop w:val="0"/>
          <w:marBottom w:val="0"/>
          <w:divBdr>
            <w:top w:val="none" w:sz="0" w:space="0" w:color="auto"/>
            <w:left w:val="none" w:sz="0" w:space="0" w:color="auto"/>
            <w:bottom w:val="none" w:sz="0" w:space="0" w:color="auto"/>
            <w:right w:val="none" w:sz="0" w:space="0" w:color="auto"/>
          </w:divBdr>
        </w:div>
      </w:divsChild>
    </w:div>
    <w:div w:id="703408700">
      <w:bodyDiv w:val="1"/>
      <w:marLeft w:val="0"/>
      <w:marRight w:val="0"/>
      <w:marTop w:val="0"/>
      <w:marBottom w:val="0"/>
      <w:divBdr>
        <w:top w:val="none" w:sz="0" w:space="0" w:color="auto"/>
        <w:left w:val="none" w:sz="0" w:space="0" w:color="auto"/>
        <w:bottom w:val="none" w:sz="0" w:space="0" w:color="auto"/>
        <w:right w:val="none" w:sz="0" w:space="0" w:color="auto"/>
      </w:divBdr>
    </w:div>
    <w:div w:id="819035231">
      <w:bodyDiv w:val="1"/>
      <w:marLeft w:val="0"/>
      <w:marRight w:val="0"/>
      <w:marTop w:val="0"/>
      <w:marBottom w:val="0"/>
      <w:divBdr>
        <w:top w:val="none" w:sz="0" w:space="0" w:color="auto"/>
        <w:left w:val="none" w:sz="0" w:space="0" w:color="auto"/>
        <w:bottom w:val="none" w:sz="0" w:space="0" w:color="auto"/>
        <w:right w:val="none" w:sz="0" w:space="0" w:color="auto"/>
      </w:divBdr>
      <w:divsChild>
        <w:div w:id="125436329">
          <w:marLeft w:val="0"/>
          <w:marRight w:val="0"/>
          <w:marTop w:val="0"/>
          <w:marBottom w:val="0"/>
          <w:divBdr>
            <w:top w:val="none" w:sz="0" w:space="0" w:color="auto"/>
            <w:left w:val="none" w:sz="0" w:space="0" w:color="auto"/>
            <w:bottom w:val="none" w:sz="0" w:space="0" w:color="auto"/>
            <w:right w:val="none" w:sz="0" w:space="0" w:color="auto"/>
          </w:divBdr>
          <w:divsChild>
            <w:div w:id="171797215">
              <w:marLeft w:val="0"/>
              <w:marRight w:val="0"/>
              <w:marTop w:val="0"/>
              <w:marBottom w:val="0"/>
              <w:divBdr>
                <w:top w:val="none" w:sz="0" w:space="0" w:color="auto"/>
                <w:left w:val="none" w:sz="0" w:space="0" w:color="auto"/>
                <w:bottom w:val="none" w:sz="0" w:space="0" w:color="auto"/>
                <w:right w:val="none" w:sz="0" w:space="0" w:color="auto"/>
              </w:divBdr>
            </w:div>
          </w:divsChild>
        </w:div>
        <w:div w:id="632977404">
          <w:marLeft w:val="0"/>
          <w:marRight w:val="0"/>
          <w:marTop w:val="0"/>
          <w:marBottom w:val="0"/>
          <w:divBdr>
            <w:top w:val="none" w:sz="0" w:space="0" w:color="auto"/>
            <w:left w:val="none" w:sz="0" w:space="0" w:color="auto"/>
            <w:bottom w:val="none" w:sz="0" w:space="0" w:color="auto"/>
            <w:right w:val="none" w:sz="0" w:space="0" w:color="auto"/>
          </w:divBdr>
          <w:divsChild>
            <w:div w:id="1102844153">
              <w:marLeft w:val="0"/>
              <w:marRight w:val="0"/>
              <w:marTop w:val="0"/>
              <w:marBottom w:val="0"/>
              <w:divBdr>
                <w:top w:val="none" w:sz="0" w:space="0" w:color="auto"/>
                <w:left w:val="none" w:sz="0" w:space="0" w:color="auto"/>
                <w:bottom w:val="none" w:sz="0" w:space="0" w:color="auto"/>
                <w:right w:val="none" w:sz="0" w:space="0" w:color="auto"/>
              </w:divBdr>
            </w:div>
          </w:divsChild>
        </w:div>
        <w:div w:id="916934763">
          <w:marLeft w:val="0"/>
          <w:marRight w:val="0"/>
          <w:marTop w:val="0"/>
          <w:marBottom w:val="0"/>
          <w:divBdr>
            <w:top w:val="none" w:sz="0" w:space="0" w:color="auto"/>
            <w:left w:val="none" w:sz="0" w:space="0" w:color="auto"/>
            <w:bottom w:val="none" w:sz="0" w:space="0" w:color="auto"/>
            <w:right w:val="none" w:sz="0" w:space="0" w:color="auto"/>
          </w:divBdr>
          <w:divsChild>
            <w:div w:id="90858958">
              <w:marLeft w:val="0"/>
              <w:marRight w:val="0"/>
              <w:marTop w:val="0"/>
              <w:marBottom w:val="0"/>
              <w:divBdr>
                <w:top w:val="none" w:sz="0" w:space="0" w:color="auto"/>
                <w:left w:val="none" w:sz="0" w:space="0" w:color="auto"/>
                <w:bottom w:val="none" w:sz="0" w:space="0" w:color="auto"/>
                <w:right w:val="none" w:sz="0" w:space="0" w:color="auto"/>
              </w:divBdr>
            </w:div>
          </w:divsChild>
        </w:div>
        <w:div w:id="1259172867">
          <w:marLeft w:val="0"/>
          <w:marRight w:val="0"/>
          <w:marTop w:val="0"/>
          <w:marBottom w:val="0"/>
          <w:divBdr>
            <w:top w:val="none" w:sz="0" w:space="0" w:color="auto"/>
            <w:left w:val="none" w:sz="0" w:space="0" w:color="auto"/>
            <w:bottom w:val="none" w:sz="0" w:space="0" w:color="auto"/>
            <w:right w:val="none" w:sz="0" w:space="0" w:color="auto"/>
          </w:divBdr>
          <w:divsChild>
            <w:div w:id="956444440">
              <w:marLeft w:val="0"/>
              <w:marRight w:val="0"/>
              <w:marTop w:val="0"/>
              <w:marBottom w:val="0"/>
              <w:divBdr>
                <w:top w:val="none" w:sz="0" w:space="0" w:color="auto"/>
                <w:left w:val="none" w:sz="0" w:space="0" w:color="auto"/>
                <w:bottom w:val="none" w:sz="0" w:space="0" w:color="auto"/>
                <w:right w:val="none" w:sz="0" w:space="0" w:color="auto"/>
              </w:divBdr>
            </w:div>
          </w:divsChild>
        </w:div>
        <w:div w:id="1296259976">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
          </w:divsChild>
        </w:div>
        <w:div w:id="1298800486">
          <w:marLeft w:val="0"/>
          <w:marRight w:val="0"/>
          <w:marTop w:val="0"/>
          <w:marBottom w:val="0"/>
          <w:divBdr>
            <w:top w:val="none" w:sz="0" w:space="0" w:color="auto"/>
            <w:left w:val="none" w:sz="0" w:space="0" w:color="auto"/>
            <w:bottom w:val="none" w:sz="0" w:space="0" w:color="auto"/>
            <w:right w:val="none" w:sz="0" w:space="0" w:color="auto"/>
          </w:divBdr>
          <w:divsChild>
            <w:div w:id="6428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195">
      <w:bodyDiv w:val="1"/>
      <w:marLeft w:val="0"/>
      <w:marRight w:val="0"/>
      <w:marTop w:val="0"/>
      <w:marBottom w:val="0"/>
      <w:divBdr>
        <w:top w:val="none" w:sz="0" w:space="0" w:color="auto"/>
        <w:left w:val="none" w:sz="0" w:space="0" w:color="auto"/>
        <w:bottom w:val="none" w:sz="0" w:space="0" w:color="auto"/>
        <w:right w:val="none" w:sz="0" w:space="0" w:color="auto"/>
      </w:divBdr>
    </w:div>
    <w:div w:id="919023475">
      <w:bodyDiv w:val="1"/>
      <w:marLeft w:val="0"/>
      <w:marRight w:val="0"/>
      <w:marTop w:val="0"/>
      <w:marBottom w:val="0"/>
      <w:divBdr>
        <w:top w:val="none" w:sz="0" w:space="0" w:color="auto"/>
        <w:left w:val="none" w:sz="0" w:space="0" w:color="auto"/>
        <w:bottom w:val="none" w:sz="0" w:space="0" w:color="auto"/>
        <w:right w:val="none" w:sz="0" w:space="0" w:color="auto"/>
      </w:divBdr>
    </w:div>
    <w:div w:id="963148529">
      <w:bodyDiv w:val="1"/>
      <w:marLeft w:val="0"/>
      <w:marRight w:val="0"/>
      <w:marTop w:val="0"/>
      <w:marBottom w:val="0"/>
      <w:divBdr>
        <w:top w:val="none" w:sz="0" w:space="0" w:color="auto"/>
        <w:left w:val="none" w:sz="0" w:space="0" w:color="auto"/>
        <w:bottom w:val="none" w:sz="0" w:space="0" w:color="auto"/>
        <w:right w:val="none" w:sz="0" w:space="0" w:color="auto"/>
      </w:divBdr>
    </w:div>
    <w:div w:id="997417432">
      <w:bodyDiv w:val="1"/>
      <w:marLeft w:val="0"/>
      <w:marRight w:val="0"/>
      <w:marTop w:val="0"/>
      <w:marBottom w:val="0"/>
      <w:divBdr>
        <w:top w:val="none" w:sz="0" w:space="0" w:color="auto"/>
        <w:left w:val="none" w:sz="0" w:space="0" w:color="auto"/>
        <w:bottom w:val="none" w:sz="0" w:space="0" w:color="auto"/>
        <w:right w:val="none" w:sz="0" w:space="0" w:color="auto"/>
      </w:divBdr>
    </w:div>
    <w:div w:id="1015812502">
      <w:bodyDiv w:val="1"/>
      <w:marLeft w:val="0"/>
      <w:marRight w:val="0"/>
      <w:marTop w:val="0"/>
      <w:marBottom w:val="0"/>
      <w:divBdr>
        <w:top w:val="none" w:sz="0" w:space="0" w:color="auto"/>
        <w:left w:val="none" w:sz="0" w:space="0" w:color="auto"/>
        <w:bottom w:val="none" w:sz="0" w:space="0" w:color="auto"/>
        <w:right w:val="none" w:sz="0" w:space="0" w:color="auto"/>
      </w:divBdr>
    </w:div>
    <w:div w:id="1129859763">
      <w:bodyDiv w:val="1"/>
      <w:marLeft w:val="0"/>
      <w:marRight w:val="0"/>
      <w:marTop w:val="0"/>
      <w:marBottom w:val="0"/>
      <w:divBdr>
        <w:top w:val="none" w:sz="0" w:space="0" w:color="auto"/>
        <w:left w:val="none" w:sz="0" w:space="0" w:color="auto"/>
        <w:bottom w:val="none" w:sz="0" w:space="0" w:color="auto"/>
        <w:right w:val="none" w:sz="0" w:space="0" w:color="auto"/>
      </w:divBdr>
      <w:divsChild>
        <w:div w:id="60642045">
          <w:marLeft w:val="0"/>
          <w:marRight w:val="0"/>
          <w:marTop w:val="0"/>
          <w:marBottom w:val="0"/>
          <w:divBdr>
            <w:top w:val="none" w:sz="0" w:space="0" w:color="auto"/>
            <w:left w:val="none" w:sz="0" w:space="0" w:color="auto"/>
            <w:bottom w:val="none" w:sz="0" w:space="0" w:color="auto"/>
            <w:right w:val="none" w:sz="0" w:space="0" w:color="auto"/>
          </w:divBdr>
        </w:div>
        <w:div w:id="85619354">
          <w:marLeft w:val="0"/>
          <w:marRight w:val="0"/>
          <w:marTop w:val="0"/>
          <w:marBottom w:val="0"/>
          <w:divBdr>
            <w:top w:val="none" w:sz="0" w:space="0" w:color="auto"/>
            <w:left w:val="none" w:sz="0" w:space="0" w:color="auto"/>
            <w:bottom w:val="none" w:sz="0" w:space="0" w:color="auto"/>
            <w:right w:val="none" w:sz="0" w:space="0" w:color="auto"/>
          </w:divBdr>
        </w:div>
        <w:div w:id="231627913">
          <w:marLeft w:val="0"/>
          <w:marRight w:val="0"/>
          <w:marTop w:val="0"/>
          <w:marBottom w:val="0"/>
          <w:divBdr>
            <w:top w:val="none" w:sz="0" w:space="0" w:color="auto"/>
            <w:left w:val="none" w:sz="0" w:space="0" w:color="auto"/>
            <w:bottom w:val="none" w:sz="0" w:space="0" w:color="auto"/>
            <w:right w:val="none" w:sz="0" w:space="0" w:color="auto"/>
          </w:divBdr>
        </w:div>
        <w:div w:id="262802576">
          <w:marLeft w:val="0"/>
          <w:marRight w:val="0"/>
          <w:marTop w:val="0"/>
          <w:marBottom w:val="0"/>
          <w:divBdr>
            <w:top w:val="none" w:sz="0" w:space="0" w:color="auto"/>
            <w:left w:val="none" w:sz="0" w:space="0" w:color="auto"/>
            <w:bottom w:val="none" w:sz="0" w:space="0" w:color="auto"/>
            <w:right w:val="none" w:sz="0" w:space="0" w:color="auto"/>
          </w:divBdr>
        </w:div>
        <w:div w:id="354818067">
          <w:marLeft w:val="0"/>
          <w:marRight w:val="0"/>
          <w:marTop w:val="0"/>
          <w:marBottom w:val="0"/>
          <w:divBdr>
            <w:top w:val="none" w:sz="0" w:space="0" w:color="auto"/>
            <w:left w:val="none" w:sz="0" w:space="0" w:color="auto"/>
            <w:bottom w:val="none" w:sz="0" w:space="0" w:color="auto"/>
            <w:right w:val="none" w:sz="0" w:space="0" w:color="auto"/>
          </w:divBdr>
        </w:div>
        <w:div w:id="384112416">
          <w:marLeft w:val="0"/>
          <w:marRight w:val="0"/>
          <w:marTop w:val="0"/>
          <w:marBottom w:val="0"/>
          <w:divBdr>
            <w:top w:val="none" w:sz="0" w:space="0" w:color="auto"/>
            <w:left w:val="none" w:sz="0" w:space="0" w:color="auto"/>
            <w:bottom w:val="none" w:sz="0" w:space="0" w:color="auto"/>
            <w:right w:val="none" w:sz="0" w:space="0" w:color="auto"/>
          </w:divBdr>
        </w:div>
        <w:div w:id="503935630">
          <w:marLeft w:val="0"/>
          <w:marRight w:val="0"/>
          <w:marTop w:val="0"/>
          <w:marBottom w:val="0"/>
          <w:divBdr>
            <w:top w:val="none" w:sz="0" w:space="0" w:color="auto"/>
            <w:left w:val="none" w:sz="0" w:space="0" w:color="auto"/>
            <w:bottom w:val="none" w:sz="0" w:space="0" w:color="auto"/>
            <w:right w:val="none" w:sz="0" w:space="0" w:color="auto"/>
          </w:divBdr>
        </w:div>
        <w:div w:id="594216841">
          <w:marLeft w:val="0"/>
          <w:marRight w:val="0"/>
          <w:marTop w:val="0"/>
          <w:marBottom w:val="0"/>
          <w:divBdr>
            <w:top w:val="none" w:sz="0" w:space="0" w:color="auto"/>
            <w:left w:val="none" w:sz="0" w:space="0" w:color="auto"/>
            <w:bottom w:val="none" w:sz="0" w:space="0" w:color="auto"/>
            <w:right w:val="none" w:sz="0" w:space="0" w:color="auto"/>
          </w:divBdr>
        </w:div>
        <w:div w:id="781877074">
          <w:marLeft w:val="0"/>
          <w:marRight w:val="0"/>
          <w:marTop w:val="0"/>
          <w:marBottom w:val="0"/>
          <w:divBdr>
            <w:top w:val="none" w:sz="0" w:space="0" w:color="auto"/>
            <w:left w:val="none" w:sz="0" w:space="0" w:color="auto"/>
            <w:bottom w:val="none" w:sz="0" w:space="0" w:color="auto"/>
            <w:right w:val="none" w:sz="0" w:space="0" w:color="auto"/>
          </w:divBdr>
        </w:div>
        <w:div w:id="873737993">
          <w:marLeft w:val="0"/>
          <w:marRight w:val="0"/>
          <w:marTop w:val="0"/>
          <w:marBottom w:val="0"/>
          <w:divBdr>
            <w:top w:val="none" w:sz="0" w:space="0" w:color="auto"/>
            <w:left w:val="none" w:sz="0" w:space="0" w:color="auto"/>
            <w:bottom w:val="none" w:sz="0" w:space="0" w:color="auto"/>
            <w:right w:val="none" w:sz="0" w:space="0" w:color="auto"/>
          </w:divBdr>
        </w:div>
        <w:div w:id="1025328332">
          <w:marLeft w:val="0"/>
          <w:marRight w:val="0"/>
          <w:marTop w:val="0"/>
          <w:marBottom w:val="0"/>
          <w:divBdr>
            <w:top w:val="none" w:sz="0" w:space="0" w:color="auto"/>
            <w:left w:val="none" w:sz="0" w:space="0" w:color="auto"/>
            <w:bottom w:val="none" w:sz="0" w:space="0" w:color="auto"/>
            <w:right w:val="none" w:sz="0" w:space="0" w:color="auto"/>
          </w:divBdr>
        </w:div>
        <w:div w:id="1060978557">
          <w:marLeft w:val="0"/>
          <w:marRight w:val="0"/>
          <w:marTop w:val="0"/>
          <w:marBottom w:val="0"/>
          <w:divBdr>
            <w:top w:val="none" w:sz="0" w:space="0" w:color="auto"/>
            <w:left w:val="none" w:sz="0" w:space="0" w:color="auto"/>
            <w:bottom w:val="none" w:sz="0" w:space="0" w:color="auto"/>
            <w:right w:val="none" w:sz="0" w:space="0" w:color="auto"/>
          </w:divBdr>
        </w:div>
        <w:div w:id="1283268434">
          <w:marLeft w:val="0"/>
          <w:marRight w:val="0"/>
          <w:marTop w:val="0"/>
          <w:marBottom w:val="0"/>
          <w:divBdr>
            <w:top w:val="none" w:sz="0" w:space="0" w:color="auto"/>
            <w:left w:val="none" w:sz="0" w:space="0" w:color="auto"/>
            <w:bottom w:val="none" w:sz="0" w:space="0" w:color="auto"/>
            <w:right w:val="none" w:sz="0" w:space="0" w:color="auto"/>
          </w:divBdr>
        </w:div>
        <w:div w:id="1401251893">
          <w:marLeft w:val="0"/>
          <w:marRight w:val="0"/>
          <w:marTop w:val="0"/>
          <w:marBottom w:val="0"/>
          <w:divBdr>
            <w:top w:val="none" w:sz="0" w:space="0" w:color="auto"/>
            <w:left w:val="none" w:sz="0" w:space="0" w:color="auto"/>
            <w:bottom w:val="none" w:sz="0" w:space="0" w:color="auto"/>
            <w:right w:val="none" w:sz="0" w:space="0" w:color="auto"/>
          </w:divBdr>
        </w:div>
        <w:div w:id="1431270133">
          <w:marLeft w:val="0"/>
          <w:marRight w:val="0"/>
          <w:marTop w:val="0"/>
          <w:marBottom w:val="0"/>
          <w:divBdr>
            <w:top w:val="none" w:sz="0" w:space="0" w:color="auto"/>
            <w:left w:val="none" w:sz="0" w:space="0" w:color="auto"/>
            <w:bottom w:val="none" w:sz="0" w:space="0" w:color="auto"/>
            <w:right w:val="none" w:sz="0" w:space="0" w:color="auto"/>
          </w:divBdr>
        </w:div>
        <w:div w:id="1634628789">
          <w:marLeft w:val="0"/>
          <w:marRight w:val="0"/>
          <w:marTop w:val="0"/>
          <w:marBottom w:val="0"/>
          <w:divBdr>
            <w:top w:val="none" w:sz="0" w:space="0" w:color="auto"/>
            <w:left w:val="none" w:sz="0" w:space="0" w:color="auto"/>
            <w:bottom w:val="none" w:sz="0" w:space="0" w:color="auto"/>
            <w:right w:val="none" w:sz="0" w:space="0" w:color="auto"/>
          </w:divBdr>
        </w:div>
        <w:div w:id="1897936321">
          <w:marLeft w:val="0"/>
          <w:marRight w:val="0"/>
          <w:marTop w:val="0"/>
          <w:marBottom w:val="0"/>
          <w:divBdr>
            <w:top w:val="none" w:sz="0" w:space="0" w:color="auto"/>
            <w:left w:val="none" w:sz="0" w:space="0" w:color="auto"/>
            <w:bottom w:val="none" w:sz="0" w:space="0" w:color="auto"/>
            <w:right w:val="none" w:sz="0" w:space="0" w:color="auto"/>
          </w:divBdr>
        </w:div>
        <w:div w:id="1940479846">
          <w:marLeft w:val="0"/>
          <w:marRight w:val="0"/>
          <w:marTop w:val="0"/>
          <w:marBottom w:val="0"/>
          <w:divBdr>
            <w:top w:val="none" w:sz="0" w:space="0" w:color="auto"/>
            <w:left w:val="none" w:sz="0" w:space="0" w:color="auto"/>
            <w:bottom w:val="none" w:sz="0" w:space="0" w:color="auto"/>
            <w:right w:val="none" w:sz="0" w:space="0" w:color="auto"/>
          </w:divBdr>
        </w:div>
      </w:divsChild>
    </w:div>
    <w:div w:id="1168131432">
      <w:bodyDiv w:val="1"/>
      <w:marLeft w:val="0"/>
      <w:marRight w:val="0"/>
      <w:marTop w:val="0"/>
      <w:marBottom w:val="0"/>
      <w:divBdr>
        <w:top w:val="none" w:sz="0" w:space="0" w:color="auto"/>
        <w:left w:val="none" w:sz="0" w:space="0" w:color="auto"/>
        <w:bottom w:val="none" w:sz="0" w:space="0" w:color="auto"/>
        <w:right w:val="none" w:sz="0" w:space="0" w:color="auto"/>
      </w:divBdr>
    </w:div>
    <w:div w:id="1189759400">
      <w:bodyDiv w:val="1"/>
      <w:marLeft w:val="0"/>
      <w:marRight w:val="0"/>
      <w:marTop w:val="0"/>
      <w:marBottom w:val="0"/>
      <w:divBdr>
        <w:top w:val="none" w:sz="0" w:space="0" w:color="auto"/>
        <w:left w:val="none" w:sz="0" w:space="0" w:color="auto"/>
        <w:bottom w:val="none" w:sz="0" w:space="0" w:color="auto"/>
        <w:right w:val="none" w:sz="0" w:space="0" w:color="auto"/>
      </w:divBdr>
    </w:div>
    <w:div w:id="1234311092">
      <w:bodyDiv w:val="1"/>
      <w:marLeft w:val="0"/>
      <w:marRight w:val="0"/>
      <w:marTop w:val="0"/>
      <w:marBottom w:val="0"/>
      <w:divBdr>
        <w:top w:val="none" w:sz="0" w:space="0" w:color="auto"/>
        <w:left w:val="none" w:sz="0" w:space="0" w:color="auto"/>
        <w:bottom w:val="none" w:sz="0" w:space="0" w:color="auto"/>
        <w:right w:val="none" w:sz="0" w:space="0" w:color="auto"/>
      </w:divBdr>
      <w:divsChild>
        <w:div w:id="1042906263">
          <w:marLeft w:val="0"/>
          <w:marRight w:val="0"/>
          <w:marTop w:val="0"/>
          <w:marBottom w:val="0"/>
          <w:divBdr>
            <w:top w:val="none" w:sz="0" w:space="0" w:color="auto"/>
            <w:left w:val="none" w:sz="0" w:space="0" w:color="auto"/>
            <w:bottom w:val="none" w:sz="0" w:space="0" w:color="auto"/>
            <w:right w:val="none" w:sz="0" w:space="0" w:color="auto"/>
          </w:divBdr>
        </w:div>
      </w:divsChild>
    </w:div>
    <w:div w:id="1271476747">
      <w:bodyDiv w:val="1"/>
      <w:marLeft w:val="0"/>
      <w:marRight w:val="0"/>
      <w:marTop w:val="0"/>
      <w:marBottom w:val="0"/>
      <w:divBdr>
        <w:top w:val="none" w:sz="0" w:space="0" w:color="auto"/>
        <w:left w:val="none" w:sz="0" w:space="0" w:color="auto"/>
        <w:bottom w:val="none" w:sz="0" w:space="0" w:color="auto"/>
        <w:right w:val="none" w:sz="0" w:space="0" w:color="auto"/>
      </w:divBdr>
    </w:div>
    <w:div w:id="1319964887">
      <w:bodyDiv w:val="1"/>
      <w:marLeft w:val="0"/>
      <w:marRight w:val="0"/>
      <w:marTop w:val="0"/>
      <w:marBottom w:val="0"/>
      <w:divBdr>
        <w:top w:val="none" w:sz="0" w:space="0" w:color="auto"/>
        <w:left w:val="none" w:sz="0" w:space="0" w:color="auto"/>
        <w:bottom w:val="none" w:sz="0" w:space="0" w:color="auto"/>
        <w:right w:val="none" w:sz="0" w:space="0" w:color="auto"/>
      </w:divBdr>
      <w:divsChild>
        <w:div w:id="311063258">
          <w:marLeft w:val="0"/>
          <w:marRight w:val="0"/>
          <w:marTop w:val="0"/>
          <w:marBottom w:val="0"/>
          <w:divBdr>
            <w:top w:val="none" w:sz="0" w:space="0" w:color="auto"/>
            <w:left w:val="none" w:sz="0" w:space="0" w:color="auto"/>
            <w:bottom w:val="none" w:sz="0" w:space="0" w:color="auto"/>
            <w:right w:val="none" w:sz="0" w:space="0" w:color="auto"/>
          </w:divBdr>
          <w:divsChild>
            <w:div w:id="1825657095">
              <w:marLeft w:val="0"/>
              <w:marRight w:val="0"/>
              <w:marTop w:val="0"/>
              <w:marBottom w:val="0"/>
              <w:divBdr>
                <w:top w:val="none" w:sz="0" w:space="0" w:color="auto"/>
                <w:left w:val="none" w:sz="0" w:space="0" w:color="auto"/>
                <w:bottom w:val="none" w:sz="0" w:space="0" w:color="auto"/>
                <w:right w:val="none" w:sz="0" w:space="0" w:color="auto"/>
              </w:divBdr>
            </w:div>
          </w:divsChild>
        </w:div>
        <w:div w:id="774517255">
          <w:marLeft w:val="0"/>
          <w:marRight w:val="0"/>
          <w:marTop w:val="0"/>
          <w:marBottom w:val="0"/>
          <w:divBdr>
            <w:top w:val="none" w:sz="0" w:space="0" w:color="auto"/>
            <w:left w:val="none" w:sz="0" w:space="0" w:color="auto"/>
            <w:bottom w:val="none" w:sz="0" w:space="0" w:color="auto"/>
            <w:right w:val="none" w:sz="0" w:space="0" w:color="auto"/>
          </w:divBdr>
          <w:divsChild>
            <w:div w:id="1009915730">
              <w:marLeft w:val="0"/>
              <w:marRight w:val="0"/>
              <w:marTop w:val="0"/>
              <w:marBottom w:val="0"/>
              <w:divBdr>
                <w:top w:val="none" w:sz="0" w:space="0" w:color="auto"/>
                <w:left w:val="none" w:sz="0" w:space="0" w:color="auto"/>
                <w:bottom w:val="none" w:sz="0" w:space="0" w:color="auto"/>
                <w:right w:val="none" w:sz="0" w:space="0" w:color="auto"/>
              </w:divBdr>
            </w:div>
          </w:divsChild>
        </w:div>
        <w:div w:id="861624207">
          <w:marLeft w:val="0"/>
          <w:marRight w:val="0"/>
          <w:marTop w:val="0"/>
          <w:marBottom w:val="0"/>
          <w:divBdr>
            <w:top w:val="none" w:sz="0" w:space="0" w:color="auto"/>
            <w:left w:val="none" w:sz="0" w:space="0" w:color="auto"/>
            <w:bottom w:val="none" w:sz="0" w:space="0" w:color="auto"/>
            <w:right w:val="none" w:sz="0" w:space="0" w:color="auto"/>
          </w:divBdr>
          <w:divsChild>
            <w:div w:id="678124578">
              <w:marLeft w:val="0"/>
              <w:marRight w:val="0"/>
              <w:marTop w:val="0"/>
              <w:marBottom w:val="0"/>
              <w:divBdr>
                <w:top w:val="none" w:sz="0" w:space="0" w:color="auto"/>
                <w:left w:val="none" w:sz="0" w:space="0" w:color="auto"/>
                <w:bottom w:val="none" w:sz="0" w:space="0" w:color="auto"/>
                <w:right w:val="none" w:sz="0" w:space="0" w:color="auto"/>
              </w:divBdr>
            </w:div>
          </w:divsChild>
        </w:div>
        <w:div w:id="1044063364">
          <w:marLeft w:val="0"/>
          <w:marRight w:val="0"/>
          <w:marTop w:val="0"/>
          <w:marBottom w:val="0"/>
          <w:divBdr>
            <w:top w:val="none" w:sz="0" w:space="0" w:color="auto"/>
            <w:left w:val="none" w:sz="0" w:space="0" w:color="auto"/>
            <w:bottom w:val="none" w:sz="0" w:space="0" w:color="auto"/>
            <w:right w:val="none" w:sz="0" w:space="0" w:color="auto"/>
          </w:divBdr>
          <w:divsChild>
            <w:div w:id="619260622">
              <w:marLeft w:val="0"/>
              <w:marRight w:val="0"/>
              <w:marTop w:val="0"/>
              <w:marBottom w:val="0"/>
              <w:divBdr>
                <w:top w:val="none" w:sz="0" w:space="0" w:color="auto"/>
                <w:left w:val="none" w:sz="0" w:space="0" w:color="auto"/>
                <w:bottom w:val="none" w:sz="0" w:space="0" w:color="auto"/>
                <w:right w:val="none" w:sz="0" w:space="0" w:color="auto"/>
              </w:divBdr>
            </w:div>
          </w:divsChild>
        </w:div>
        <w:div w:id="1052342595">
          <w:marLeft w:val="0"/>
          <w:marRight w:val="0"/>
          <w:marTop w:val="0"/>
          <w:marBottom w:val="0"/>
          <w:divBdr>
            <w:top w:val="none" w:sz="0" w:space="0" w:color="auto"/>
            <w:left w:val="none" w:sz="0" w:space="0" w:color="auto"/>
            <w:bottom w:val="none" w:sz="0" w:space="0" w:color="auto"/>
            <w:right w:val="none" w:sz="0" w:space="0" w:color="auto"/>
          </w:divBdr>
          <w:divsChild>
            <w:div w:id="162012861">
              <w:marLeft w:val="0"/>
              <w:marRight w:val="0"/>
              <w:marTop w:val="0"/>
              <w:marBottom w:val="0"/>
              <w:divBdr>
                <w:top w:val="none" w:sz="0" w:space="0" w:color="auto"/>
                <w:left w:val="none" w:sz="0" w:space="0" w:color="auto"/>
                <w:bottom w:val="none" w:sz="0" w:space="0" w:color="auto"/>
                <w:right w:val="none" w:sz="0" w:space="0" w:color="auto"/>
              </w:divBdr>
            </w:div>
          </w:divsChild>
        </w:div>
        <w:div w:id="1546987842">
          <w:marLeft w:val="0"/>
          <w:marRight w:val="0"/>
          <w:marTop w:val="0"/>
          <w:marBottom w:val="0"/>
          <w:divBdr>
            <w:top w:val="none" w:sz="0" w:space="0" w:color="auto"/>
            <w:left w:val="none" w:sz="0" w:space="0" w:color="auto"/>
            <w:bottom w:val="none" w:sz="0" w:space="0" w:color="auto"/>
            <w:right w:val="none" w:sz="0" w:space="0" w:color="auto"/>
          </w:divBdr>
          <w:divsChild>
            <w:div w:id="2099281020">
              <w:marLeft w:val="0"/>
              <w:marRight w:val="0"/>
              <w:marTop w:val="0"/>
              <w:marBottom w:val="0"/>
              <w:divBdr>
                <w:top w:val="none" w:sz="0" w:space="0" w:color="auto"/>
                <w:left w:val="none" w:sz="0" w:space="0" w:color="auto"/>
                <w:bottom w:val="none" w:sz="0" w:space="0" w:color="auto"/>
                <w:right w:val="none" w:sz="0" w:space="0" w:color="auto"/>
              </w:divBdr>
            </w:div>
          </w:divsChild>
        </w:div>
        <w:div w:id="1695184096">
          <w:marLeft w:val="0"/>
          <w:marRight w:val="0"/>
          <w:marTop w:val="0"/>
          <w:marBottom w:val="0"/>
          <w:divBdr>
            <w:top w:val="none" w:sz="0" w:space="0" w:color="auto"/>
            <w:left w:val="none" w:sz="0" w:space="0" w:color="auto"/>
            <w:bottom w:val="none" w:sz="0" w:space="0" w:color="auto"/>
            <w:right w:val="none" w:sz="0" w:space="0" w:color="auto"/>
          </w:divBdr>
          <w:divsChild>
            <w:div w:id="1297763082">
              <w:marLeft w:val="0"/>
              <w:marRight w:val="0"/>
              <w:marTop w:val="0"/>
              <w:marBottom w:val="0"/>
              <w:divBdr>
                <w:top w:val="none" w:sz="0" w:space="0" w:color="auto"/>
                <w:left w:val="none" w:sz="0" w:space="0" w:color="auto"/>
                <w:bottom w:val="none" w:sz="0" w:space="0" w:color="auto"/>
                <w:right w:val="none" w:sz="0" w:space="0" w:color="auto"/>
              </w:divBdr>
            </w:div>
          </w:divsChild>
        </w:div>
        <w:div w:id="1726099449">
          <w:marLeft w:val="0"/>
          <w:marRight w:val="0"/>
          <w:marTop w:val="0"/>
          <w:marBottom w:val="0"/>
          <w:divBdr>
            <w:top w:val="none" w:sz="0" w:space="0" w:color="auto"/>
            <w:left w:val="none" w:sz="0" w:space="0" w:color="auto"/>
            <w:bottom w:val="none" w:sz="0" w:space="0" w:color="auto"/>
            <w:right w:val="none" w:sz="0" w:space="0" w:color="auto"/>
          </w:divBdr>
          <w:divsChild>
            <w:div w:id="1349284781">
              <w:marLeft w:val="0"/>
              <w:marRight w:val="0"/>
              <w:marTop w:val="0"/>
              <w:marBottom w:val="0"/>
              <w:divBdr>
                <w:top w:val="none" w:sz="0" w:space="0" w:color="auto"/>
                <w:left w:val="none" w:sz="0" w:space="0" w:color="auto"/>
                <w:bottom w:val="none" w:sz="0" w:space="0" w:color="auto"/>
                <w:right w:val="none" w:sz="0" w:space="0" w:color="auto"/>
              </w:divBdr>
            </w:div>
          </w:divsChild>
        </w:div>
        <w:div w:id="1914659837">
          <w:marLeft w:val="0"/>
          <w:marRight w:val="0"/>
          <w:marTop w:val="0"/>
          <w:marBottom w:val="0"/>
          <w:divBdr>
            <w:top w:val="none" w:sz="0" w:space="0" w:color="auto"/>
            <w:left w:val="none" w:sz="0" w:space="0" w:color="auto"/>
            <w:bottom w:val="none" w:sz="0" w:space="0" w:color="auto"/>
            <w:right w:val="none" w:sz="0" w:space="0" w:color="auto"/>
          </w:divBdr>
          <w:divsChild>
            <w:div w:id="129540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00863">
      <w:bodyDiv w:val="1"/>
      <w:marLeft w:val="0"/>
      <w:marRight w:val="0"/>
      <w:marTop w:val="0"/>
      <w:marBottom w:val="0"/>
      <w:divBdr>
        <w:top w:val="none" w:sz="0" w:space="0" w:color="auto"/>
        <w:left w:val="none" w:sz="0" w:space="0" w:color="auto"/>
        <w:bottom w:val="none" w:sz="0" w:space="0" w:color="auto"/>
        <w:right w:val="none" w:sz="0" w:space="0" w:color="auto"/>
      </w:divBdr>
    </w:div>
    <w:div w:id="1399552123">
      <w:bodyDiv w:val="1"/>
      <w:marLeft w:val="0"/>
      <w:marRight w:val="0"/>
      <w:marTop w:val="0"/>
      <w:marBottom w:val="0"/>
      <w:divBdr>
        <w:top w:val="none" w:sz="0" w:space="0" w:color="auto"/>
        <w:left w:val="none" w:sz="0" w:space="0" w:color="auto"/>
        <w:bottom w:val="none" w:sz="0" w:space="0" w:color="auto"/>
        <w:right w:val="none" w:sz="0" w:space="0" w:color="auto"/>
      </w:divBdr>
      <w:divsChild>
        <w:div w:id="196549794">
          <w:marLeft w:val="0"/>
          <w:marRight w:val="0"/>
          <w:marTop w:val="0"/>
          <w:marBottom w:val="0"/>
          <w:divBdr>
            <w:top w:val="none" w:sz="0" w:space="0" w:color="auto"/>
            <w:left w:val="none" w:sz="0" w:space="0" w:color="auto"/>
            <w:bottom w:val="none" w:sz="0" w:space="0" w:color="auto"/>
            <w:right w:val="none" w:sz="0" w:space="0" w:color="auto"/>
          </w:divBdr>
          <w:divsChild>
            <w:div w:id="1330214050">
              <w:marLeft w:val="0"/>
              <w:marRight w:val="0"/>
              <w:marTop w:val="0"/>
              <w:marBottom w:val="0"/>
              <w:divBdr>
                <w:top w:val="none" w:sz="0" w:space="0" w:color="auto"/>
                <w:left w:val="none" w:sz="0" w:space="0" w:color="auto"/>
                <w:bottom w:val="none" w:sz="0" w:space="0" w:color="auto"/>
                <w:right w:val="none" w:sz="0" w:space="0" w:color="auto"/>
              </w:divBdr>
            </w:div>
          </w:divsChild>
        </w:div>
        <w:div w:id="579102484">
          <w:marLeft w:val="0"/>
          <w:marRight w:val="0"/>
          <w:marTop w:val="0"/>
          <w:marBottom w:val="0"/>
          <w:divBdr>
            <w:top w:val="none" w:sz="0" w:space="0" w:color="auto"/>
            <w:left w:val="none" w:sz="0" w:space="0" w:color="auto"/>
            <w:bottom w:val="none" w:sz="0" w:space="0" w:color="auto"/>
            <w:right w:val="none" w:sz="0" w:space="0" w:color="auto"/>
          </w:divBdr>
          <w:divsChild>
            <w:div w:id="2070571506">
              <w:marLeft w:val="0"/>
              <w:marRight w:val="0"/>
              <w:marTop w:val="0"/>
              <w:marBottom w:val="0"/>
              <w:divBdr>
                <w:top w:val="none" w:sz="0" w:space="0" w:color="auto"/>
                <w:left w:val="none" w:sz="0" w:space="0" w:color="auto"/>
                <w:bottom w:val="none" w:sz="0" w:space="0" w:color="auto"/>
                <w:right w:val="none" w:sz="0" w:space="0" w:color="auto"/>
              </w:divBdr>
            </w:div>
          </w:divsChild>
        </w:div>
        <w:div w:id="615676671">
          <w:marLeft w:val="0"/>
          <w:marRight w:val="0"/>
          <w:marTop w:val="0"/>
          <w:marBottom w:val="0"/>
          <w:divBdr>
            <w:top w:val="none" w:sz="0" w:space="0" w:color="auto"/>
            <w:left w:val="none" w:sz="0" w:space="0" w:color="auto"/>
            <w:bottom w:val="none" w:sz="0" w:space="0" w:color="auto"/>
            <w:right w:val="none" w:sz="0" w:space="0" w:color="auto"/>
          </w:divBdr>
          <w:divsChild>
            <w:div w:id="2022008133">
              <w:marLeft w:val="0"/>
              <w:marRight w:val="0"/>
              <w:marTop w:val="0"/>
              <w:marBottom w:val="0"/>
              <w:divBdr>
                <w:top w:val="none" w:sz="0" w:space="0" w:color="auto"/>
                <w:left w:val="none" w:sz="0" w:space="0" w:color="auto"/>
                <w:bottom w:val="none" w:sz="0" w:space="0" w:color="auto"/>
                <w:right w:val="none" w:sz="0" w:space="0" w:color="auto"/>
              </w:divBdr>
            </w:div>
          </w:divsChild>
        </w:div>
        <w:div w:id="1329292116">
          <w:marLeft w:val="0"/>
          <w:marRight w:val="0"/>
          <w:marTop w:val="0"/>
          <w:marBottom w:val="0"/>
          <w:divBdr>
            <w:top w:val="none" w:sz="0" w:space="0" w:color="auto"/>
            <w:left w:val="none" w:sz="0" w:space="0" w:color="auto"/>
            <w:bottom w:val="none" w:sz="0" w:space="0" w:color="auto"/>
            <w:right w:val="none" w:sz="0" w:space="0" w:color="auto"/>
          </w:divBdr>
          <w:divsChild>
            <w:div w:id="306058450">
              <w:marLeft w:val="0"/>
              <w:marRight w:val="0"/>
              <w:marTop w:val="0"/>
              <w:marBottom w:val="0"/>
              <w:divBdr>
                <w:top w:val="none" w:sz="0" w:space="0" w:color="auto"/>
                <w:left w:val="none" w:sz="0" w:space="0" w:color="auto"/>
                <w:bottom w:val="none" w:sz="0" w:space="0" w:color="auto"/>
                <w:right w:val="none" w:sz="0" w:space="0" w:color="auto"/>
              </w:divBdr>
            </w:div>
          </w:divsChild>
        </w:div>
        <w:div w:id="1557938278">
          <w:marLeft w:val="0"/>
          <w:marRight w:val="0"/>
          <w:marTop w:val="0"/>
          <w:marBottom w:val="0"/>
          <w:divBdr>
            <w:top w:val="none" w:sz="0" w:space="0" w:color="auto"/>
            <w:left w:val="none" w:sz="0" w:space="0" w:color="auto"/>
            <w:bottom w:val="none" w:sz="0" w:space="0" w:color="auto"/>
            <w:right w:val="none" w:sz="0" w:space="0" w:color="auto"/>
          </w:divBdr>
          <w:divsChild>
            <w:div w:id="28341579">
              <w:marLeft w:val="0"/>
              <w:marRight w:val="0"/>
              <w:marTop w:val="0"/>
              <w:marBottom w:val="0"/>
              <w:divBdr>
                <w:top w:val="none" w:sz="0" w:space="0" w:color="auto"/>
                <w:left w:val="none" w:sz="0" w:space="0" w:color="auto"/>
                <w:bottom w:val="none" w:sz="0" w:space="0" w:color="auto"/>
                <w:right w:val="none" w:sz="0" w:space="0" w:color="auto"/>
              </w:divBdr>
            </w:div>
          </w:divsChild>
        </w:div>
        <w:div w:id="1619025233">
          <w:marLeft w:val="0"/>
          <w:marRight w:val="0"/>
          <w:marTop w:val="0"/>
          <w:marBottom w:val="0"/>
          <w:divBdr>
            <w:top w:val="none" w:sz="0" w:space="0" w:color="auto"/>
            <w:left w:val="none" w:sz="0" w:space="0" w:color="auto"/>
            <w:bottom w:val="none" w:sz="0" w:space="0" w:color="auto"/>
            <w:right w:val="none" w:sz="0" w:space="0" w:color="auto"/>
          </w:divBdr>
          <w:divsChild>
            <w:div w:id="209461016">
              <w:marLeft w:val="0"/>
              <w:marRight w:val="0"/>
              <w:marTop w:val="0"/>
              <w:marBottom w:val="0"/>
              <w:divBdr>
                <w:top w:val="none" w:sz="0" w:space="0" w:color="auto"/>
                <w:left w:val="none" w:sz="0" w:space="0" w:color="auto"/>
                <w:bottom w:val="none" w:sz="0" w:space="0" w:color="auto"/>
                <w:right w:val="none" w:sz="0" w:space="0" w:color="auto"/>
              </w:divBdr>
            </w:div>
          </w:divsChild>
        </w:div>
        <w:div w:id="1758940167">
          <w:marLeft w:val="0"/>
          <w:marRight w:val="0"/>
          <w:marTop w:val="0"/>
          <w:marBottom w:val="0"/>
          <w:divBdr>
            <w:top w:val="none" w:sz="0" w:space="0" w:color="auto"/>
            <w:left w:val="none" w:sz="0" w:space="0" w:color="auto"/>
            <w:bottom w:val="none" w:sz="0" w:space="0" w:color="auto"/>
            <w:right w:val="none" w:sz="0" w:space="0" w:color="auto"/>
          </w:divBdr>
          <w:divsChild>
            <w:div w:id="1080642124">
              <w:marLeft w:val="0"/>
              <w:marRight w:val="0"/>
              <w:marTop w:val="0"/>
              <w:marBottom w:val="0"/>
              <w:divBdr>
                <w:top w:val="none" w:sz="0" w:space="0" w:color="auto"/>
                <w:left w:val="none" w:sz="0" w:space="0" w:color="auto"/>
                <w:bottom w:val="none" w:sz="0" w:space="0" w:color="auto"/>
                <w:right w:val="none" w:sz="0" w:space="0" w:color="auto"/>
              </w:divBdr>
            </w:div>
          </w:divsChild>
        </w:div>
        <w:div w:id="1980498170">
          <w:marLeft w:val="0"/>
          <w:marRight w:val="0"/>
          <w:marTop w:val="0"/>
          <w:marBottom w:val="0"/>
          <w:divBdr>
            <w:top w:val="none" w:sz="0" w:space="0" w:color="auto"/>
            <w:left w:val="none" w:sz="0" w:space="0" w:color="auto"/>
            <w:bottom w:val="none" w:sz="0" w:space="0" w:color="auto"/>
            <w:right w:val="none" w:sz="0" w:space="0" w:color="auto"/>
          </w:divBdr>
          <w:divsChild>
            <w:div w:id="546449464">
              <w:marLeft w:val="0"/>
              <w:marRight w:val="0"/>
              <w:marTop w:val="0"/>
              <w:marBottom w:val="0"/>
              <w:divBdr>
                <w:top w:val="none" w:sz="0" w:space="0" w:color="auto"/>
                <w:left w:val="none" w:sz="0" w:space="0" w:color="auto"/>
                <w:bottom w:val="none" w:sz="0" w:space="0" w:color="auto"/>
                <w:right w:val="none" w:sz="0" w:space="0" w:color="auto"/>
              </w:divBdr>
            </w:div>
          </w:divsChild>
        </w:div>
        <w:div w:id="2061395158">
          <w:marLeft w:val="0"/>
          <w:marRight w:val="0"/>
          <w:marTop w:val="0"/>
          <w:marBottom w:val="0"/>
          <w:divBdr>
            <w:top w:val="none" w:sz="0" w:space="0" w:color="auto"/>
            <w:left w:val="none" w:sz="0" w:space="0" w:color="auto"/>
            <w:bottom w:val="none" w:sz="0" w:space="0" w:color="auto"/>
            <w:right w:val="none" w:sz="0" w:space="0" w:color="auto"/>
          </w:divBdr>
          <w:divsChild>
            <w:div w:id="10191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5152">
      <w:bodyDiv w:val="1"/>
      <w:marLeft w:val="0"/>
      <w:marRight w:val="0"/>
      <w:marTop w:val="0"/>
      <w:marBottom w:val="0"/>
      <w:divBdr>
        <w:top w:val="none" w:sz="0" w:space="0" w:color="auto"/>
        <w:left w:val="none" w:sz="0" w:space="0" w:color="auto"/>
        <w:bottom w:val="none" w:sz="0" w:space="0" w:color="auto"/>
        <w:right w:val="none" w:sz="0" w:space="0" w:color="auto"/>
      </w:divBdr>
    </w:div>
    <w:div w:id="1535538903">
      <w:bodyDiv w:val="1"/>
      <w:marLeft w:val="0"/>
      <w:marRight w:val="0"/>
      <w:marTop w:val="0"/>
      <w:marBottom w:val="0"/>
      <w:divBdr>
        <w:top w:val="none" w:sz="0" w:space="0" w:color="auto"/>
        <w:left w:val="none" w:sz="0" w:space="0" w:color="auto"/>
        <w:bottom w:val="none" w:sz="0" w:space="0" w:color="auto"/>
        <w:right w:val="none" w:sz="0" w:space="0" w:color="auto"/>
      </w:divBdr>
    </w:div>
    <w:div w:id="1539202763">
      <w:bodyDiv w:val="1"/>
      <w:marLeft w:val="0"/>
      <w:marRight w:val="0"/>
      <w:marTop w:val="0"/>
      <w:marBottom w:val="0"/>
      <w:divBdr>
        <w:top w:val="none" w:sz="0" w:space="0" w:color="auto"/>
        <w:left w:val="none" w:sz="0" w:space="0" w:color="auto"/>
        <w:bottom w:val="none" w:sz="0" w:space="0" w:color="auto"/>
        <w:right w:val="none" w:sz="0" w:space="0" w:color="auto"/>
      </w:divBdr>
    </w:div>
    <w:div w:id="1687826839">
      <w:bodyDiv w:val="1"/>
      <w:marLeft w:val="0"/>
      <w:marRight w:val="0"/>
      <w:marTop w:val="0"/>
      <w:marBottom w:val="0"/>
      <w:divBdr>
        <w:top w:val="none" w:sz="0" w:space="0" w:color="auto"/>
        <w:left w:val="none" w:sz="0" w:space="0" w:color="auto"/>
        <w:bottom w:val="none" w:sz="0" w:space="0" w:color="auto"/>
        <w:right w:val="none" w:sz="0" w:space="0" w:color="auto"/>
      </w:divBdr>
      <w:divsChild>
        <w:div w:id="238294082">
          <w:marLeft w:val="0"/>
          <w:marRight w:val="0"/>
          <w:marTop w:val="0"/>
          <w:marBottom w:val="0"/>
          <w:divBdr>
            <w:top w:val="none" w:sz="0" w:space="0" w:color="auto"/>
            <w:left w:val="none" w:sz="0" w:space="0" w:color="auto"/>
            <w:bottom w:val="none" w:sz="0" w:space="0" w:color="auto"/>
            <w:right w:val="none" w:sz="0" w:space="0" w:color="auto"/>
          </w:divBdr>
          <w:divsChild>
            <w:div w:id="1919485749">
              <w:marLeft w:val="0"/>
              <w:marRight w:val="0"/>
              <w:marTop w:val="0"/>
              <w:marBottom w:val="0"/>
              <w:divBdr>
                <w:top w:val="none" w:sz="0" w:space="0" w:color="auto"/>
                <w:left w:val="none" w:sz="0" w:space="0" w:color="auto"/>
                <w:bottom w:val="none" w:sz="0" w:space="0" w:color="auto"/>
                <w:right w:val="none" w:sz="0" w:space="0" w:color="auto"/>
              </w:divBdr>
            </w:div>
          </w:divsChild>
        </w:div>
        <w:div w:id="628510971">
          <w:marLeft w:val="0"/>
          <w:marRight w:val="0"/>
          <w:marTop w:val="0"/>
          <w:marBottom w:val="0"/>
          <w:divBdr>
            <w:top w:val="none" w:sz="0" w:space="0" w:color="auto"/>
            <w:left w:val="none" w:sz="0" w:space="0" w:color="auto"/>
            <w:bottom w:val="none" w:sz="0" w:space="0" w:color="auto"/>
            <w:right w:val="none" w:sz="0" w:space="0" w:color="auto"/>
          </w:divBdr>
          <w:divsChild>
            <w:div w:id="1602562706">
              <w:marLeft w:val="0"/>
              <w:marRight w:val="0"/>
              <w:marTop w:val="0"/>
              <w:marBottom w:val="0"/>
              <w:divBdr>
                <w:top w:val="none" w:sz="0" w:space="0" w:color="auto"/>
                <w:left w:val="none" w:sz="0" w:space="0" w:color="auto"/>
                <w:bottom w:val="none" w:sz="0" w:space="0" w:color="auto"/>
                <w:right w:val="none" w:sz="0" w:space="0" w:color="auto"/>
              </w:divBdr>
            </w:div>
          </w:divsChild>
        </w:div>
        <w:div w:id="648051681">
          <w:marLeft w:val="0"/>
          <w:marRight w:val="0"/>
          <w:marTop w:val="0"/>
          <w:marBottom w:val="0"/>
          <w:divBdr>
            <w:top w:val="none" w:sz="0" w:space="0" w:color="auto"/>
            <w:left w:val="none" w:sz="0" w:space="0" w:color="auto"/>
            <w:bottom w:val="none" w:sz="0" w:space="0" w:color="auto"/>
            <w:right w:val="none" w:sz="0" w:space="0" w:color="auto"/>
          </w:divBdr>
          <w:divsChild>
            <w:div w:id="1003892937">
              <w:marLeft w:val="0"/>
              <w:marRight w:val="0"/>
              <w:marTop w:val="0"/>
              <w:marBottom w:val="0"/>
              <w:divBdr>
                <w:top w:val="none" w:sz="0" w:space="0" w:color="auto"/>
                <w:left w:val="none" w:sz="0" w:space="0" w:color="auto"/>
                <w:bottom w:val="none" w:sz="0" w:space="0" w:color="auto"/>
                <w:right w:val="none" w:sz="0" w:space="0" w:color="auto"/>
              </w:divBdr>
            </w:div>
          </w:divsChild>
        </w:div>
        <w:div w:id="792795112">
          <w:marLeft w:val="0"/>
          <w:marRight w:val="0"/>
          <w:marTop w:val="0"/>
          <w:marBottom w:val="0"/>
          <w:divBdr>
            <w:top w:val="none" w:sz="0" w:space="0" w:color="auto"/>
            <w:left w:val="none" w:sz="0" w:space="0" w:color="auto"/>
            <w:bottom w:val="none" w:sz="0" w:space="0" w:color="auto"/>
            <w:right w:val="none" w:sz="0" w:space="0" w:color="auto"/>
          </w:divBdr>
          <w:divsChild>
            <w:div w:id="859320748">
              <w:marLeft w:val="0"/>
              <w:marRight w:val="0"/>
              <w:marTop w:val="0"/>
              <w:marBottom w:val="0"/>
              <w:divBdr>
                <w:top w:val="none" w:sz="0" w:space="0" w:color="auto"/>
                <w:left w:val="none" w:sz="0" w:space="0" w:color="auto"/>
                <w:bottom w:val="none" w:sz="0" w:space="0" w:color="auto"/>
                <w:right w:val="none" w:sz="0" w:space="0" w:color="auto"/>
              </w:divBdr>
            </w:div>
          </w:divsChild>
        </w:div>
        <w:div w:id="1549417228">
          <w:marLeft w:val="0"/>
          <w:marRight w:val="0"/>
          <w:marTop w:val="0"/>
          <w:marBottom w:val="0"/>
          <w:divBdr>
            <w:top w:val="none" w:sz="0" w:space="0" w:color="auto"/>
            <w:left w:val="none" w:sz="0" w:space="0" w:color="auto"/>
            <w:bottom w:val="none" w:sz="0" w:space="0" w:color="auto"/>
            <w:right w:val="none" w:sz="0" w:space="0" w:color="auto"/>
          </w:divBdr>
          <w:divsChild>
            <w:div w:id="241917781">
              <w:marLeft w:val="0"/>
              <w:marRight w:val="0"/>
              <w:marTop w:val="0"/>
              <w:marBottom w:val="0"/>
              <w:divBdr>
                <w:top w:val="none" w:sz="0" w:space="0" w:color="auto"/>
                <w:left w:val="none" w:sz="0" w:space="0" w:color="auto"/>
                <w:bottom w:val="none" w:sz="0" w:space="0" w:color="auto"/>
                <w:right w:val="none" w:sz="0" w:space="0" w:color="auto"/>
              </w:divBdr>
            </w:div>
          </w:divsChild>
        </w:div>
        <w:div w:id="2117166710">
          <w:marLeft w:val="0"/>
          <w:marRight w:val="0"/>
          <w:marTop w:val="0"/>
          <w:marBottom w:val="0"/>
          <w:divBdr>
            <w:top w:val="none" w:sz="0" w:space="0" w:color="auto"/>
            <w:left w:val="none" w:sz="0" w:space="0" w:color="auto"/>
            <w:bottom w:val="none" w:sz="0" w:space="0" w:color="auto"/>
            <w:right w:val="none" w:sz="0" w:space="0" w:color="auto"/>
          </w:divBdr>
          <w:divsChild>
            <w:div w:id="612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2503">
      <w:bodyDiv w:val="1"/>
      <w:marLeft w:val="0"/>
      <w:marRight w:val="0"/>
      <w:marTop w:val="0"/>
      <w:marBottom w:val="0"/>
      <w:divBdr>
        <w:top w:val="none" w:sz="0" w:space="0" w:color="auto"/>
        <w:left w:val="none" w:sz="0" w:space="0" w:color="auto"/>
        <w:bottom w:val="none" w:sz="0" w:space="0" w:color="auto"/>
        <w:right w:val="none" w:sz="0" w:space="0" w:color="auto"/>
      </w:divBdr>
      <w:divsChild>
        <w:div w:id="1134521017">
          <w:marLeft w:val="0"/>
          <w:marRight w:val="0"/>
          <w:marTop w:val="0"/>
          <w:marBottom w:val="0"/>
          <w:divBdr>
            <w:top w:val="none" w:sz="0" w:space="0" w:color="auto"/>
            <w:left w:val="none" w:sz="0" w:space="0" w:color="auto"/>
            <w:bottom w:val="none" w:sz="0" w:space="0" w:color="auto"/>
            <w:right w:val="none" w:sz="0" w:space="0" w:color="auto"/>
          </w:divBdr>
          <w:divsChild>
            <w:div w:id="209735102">
              <w:marLeft w:val="0"/>
              <w:marRight w:val="0"/>
              <w:marTop w:val="0"/>
              <w:marBottom w:val="0"/>
              <w:divBdr>
                <w:top w:val="none" w:sz="0" w:space="0" w:color="auto"/>
                <w:left w:val="none" w:sz="0" w:space="0" w:color="auto"/>
                <w:bottom w:val="none" w:sz="0" w:space="0" w:color="auto"/>
                <w:right w:val="none" w:sz="0" w:space="0" w:color="auto"/>
              </w:divBdr>
            </w:div>
            <w:div w:id="305473320">
              <w:marLeft w:val="0"/>
              <w:marRight w:val="0"/>
              <w:marTop w:val="0"/>
              <w:marBottom w:val="0"/>
              <w:divBdr>
                <w:top w:val="none" w:sz="0" w:space="0" w:color="auto"/>
                <w:left w:val="none" w:sz="0" w:space="0" w:color="auto"/>
                <w:bottom w:val="none" w:sz="0" w:space="0" w:color="auto"/>
                <w:right w:val="none" w:sz="0" w:space="0" w:color="auto"/>
              </w:divBdr>
            </w:div>
            <w:div w:id="531387271">
              <w:marLeft w:val="0"/>
              <w:marRight w:val="0"/>
              <w:marTop w:val="0"/>
              <w:marBottom w:val="0"/>
              <w:divBdr>
                <w:top w:val="none" w:sz="0" w:space="0" w:color="auto"/>
                <w:left w:val="none" w:sz="0" w:space="0" w:color="auto"/>
                <w:bottom w:val="none" w:sz="0" w:space="0" w:color="auto"/>
                <w:right w:val="none" w:sz="0" w:space="0" w:color="auto"/>
              </w:divBdr>
            </w:div>
            <w:div w:id="114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9118">
      <w:bodyDiv w:val="1"/>
      <w:marLeft w:val="0"/>
      <w:marRight w:val="0"/>
      <w:marTop w:val="0"/>
      <w:marBottom w:val="0"/>
      <w:divBdr>
        <w:top w:val="none" w:sz="0" w:space="0" w:color="auto"/>
        <w:left w:val="none" w:sz="0" w:space="0" w:color="auto"/>
        <w:bottom w:val="none" w:sz="0" w:space="0" w:color="auto"/>
        <w:right w:val="none" w:sz="0" w:space="0" w:color="auto"/>
      </w:divBdr>
      <w:divsChild>
        <w:div w:id="2243749">
          <w:marLeft w:val="0"/>
          <w:marRight w:val="0"/>
          <w:marTop w:val="0"/>
          <w:marBottom w:val="0"/>
          <w:divBdr>
            <w:top w:val="none" w:sz="0" w:space="0" w:color="auto"/>
            <w:left w:val="none" w:sz="0" w:space="0" w:color="auto"/>
            <w:bottom w:val="none" w:sz="0" w:space="0" w:color="auto"/>
            <w:right w:val="none" w:sz="0" w:space="0" w:color="auto"/>
          </w:divBdr>
        </w:div>
        <w:div w:id="22902535">
          <w:marLeft w:val="0"/>
          <w:marRight w:val="0"/>
          <w:marTop w:val="0"/>
          <w:marBottom w:val="0"/>
          <w:divBdr>
            <w:top w:val="none" w:sz="0" w:space="0" w:color="auto"/>
            <w:left w:val="none" w:sz="0" w:space="0" w:color="auto"/>
            <w:bottom w:val="none" w:sz="0" w:space="0" w:color="auto"/>
            <w:right w:val="none" w:sz="0" w:space="0" w:color="auto"/>
          </w:divBdr>
        </w:div>
        <w:div w:id="89281403">
          <w:marLeft w:val="0"/>
          <w:marRight w:val="0"/>
          <w:marTop w:val="0"/>
          <w:marBottom w:val="0"/>
          <w:divBdr>
            <w:top w:val="none" w:sz="0" w:space="0" w:color="auto"/>
            <w:left w:val="none" w:sz="0" w:space="0" w:color="auto"/>
            <w:bottom w:val="none" w:sz="0" w:space="0" w:color="auto"/>
            <w:right w:val="none" w:sz="0" w:space="0" w:color="auto"/>
          </w:divBdr>
        </w:div>
        <w:div w:id="321734327">
          <w:marLeft w:val="0"/>
          <w:marRight w:val="0"/>
          <w:marTop w:val="0"/>
          <w:marBottom w:val="0"/>
          <w:divBdr>
            <w:top w:val="none" w:sz="0" w:space="0" w:color="auto"/>
            <w:left w:val="none" w:sz="0" w:space="0" w:color="auto"/>
            <w:bottom w:val="none" w:sz="0" w:space="0" w:color="auto"/>
            <w:right w:val="none" w:sz="0" w:space="0" w:color="auto"/>
          </w:divBdr>
        </w:div>
        <w:div w:id="373695417">
          <w:marLeft w:val="0"/>
          <w:marRight w:val="0"/>
          <w:marTop w:val="0"/>
          <w:marBottom w:val="0"/>
          <w:divBdr>
            <w:top w:val="none" w:sz="0" w:space="0" w:color="auto"/>
            <w:left w:val="none" w:sz="0" w:space="0" w:color="auto"/>
            <w:bottom w:val="none" w:sz="0" w:space="0" w:color="auto"/>
            <w:right w:val="none" w:sz="0" w:space="0" w:color="auto"/>
          </w:divBdr>
        </w:div>
        <w:div w:id="386535438">
          <w:marLeft w:val="0"/>
          <w:marRight w:val="0"/>
          <w:marTop w:val="0"/>
          <w:marBottom w:val="0"/>
          <w:divBdr>
            <w:top w:val="none" w:sz="0" w:space="0" w:color="auto"/>
            <w:left w:val="none" w:sz="0" w:space="0" w:color="auto"/>
            <w:bottom w:val="none" w:sz="0" w:space="0" w:color="auto"/>
            <w:right w:val="none" w:sz="0" w:space="0" w:color="auto"/>
          </w:divBdr>
        </w:div>
        <w:div w:id="389694935">
          <w:marLeft w:val="0"/>
          <w:marRight w:val="0"/>
          <w:marTop w:val="0"/>
          <w:marBottom w:val="0"/>
          <w:divBdr>
            <w:top w:val="none" w:sz="0" w:space="0" w:color="auto"/>
            <w:left w:val="none" w:sz="0" w:space="0" w:color="auto"/>
            <w:bottom w:val="none" w:sz="0" w:space="0" w:color="auto"/>
            <w:right w:val="none" w:sz="0" w:space="0" w:color="auto"/>
          </w:divBdr>
        </w:div>
        <w:div w:id="462970181">
          <w:marLeft w:val="0"/>
          <w:marRight w:val="0"/>
          <w:marTop w:val="0"/>
          <w:marBottom w:val="0"/>
          <w:divBdr>
            <w:top w:val="none" w:sz="0" w:space="0" w:color="auto"/>
            <w:left w:val="none" w:sz="0" w:space="0" w:color="auto"/>
            <w:bottom w:val="none" w:sz="0" w:space="0" w:color="auto"/>
            <w:right w:val="none" w:sz="0" w:space="0" w:color="auto"/>
          </w:divBdr>
        </w:div>
        <w:div w:id="536160227">
          <w:marLeft w:val="0"/>
          <w:marRight w:val="0"/>
          <w:marTop w:val="0"/>
          <w:marBottom w:val="0"/>
          <w:divBdr>
            <w:top w:val="none" w:sz="0" w:space="0" w:color="auto"/>
            <w:left w:val="none" w:sz="0" w:space="0" w:color="auto"/>
            <w:bottom w:val="none" w:sz="0" w:space="0" w:color="auto"/>
            <w:right w:val="none" w:sz="0" w:space="0" w:color="auto"/>
          </w:divBdr>
          <w:divsChild>
            <w:div w:id="13113554">
              <w:marLeft w:val="0"/>
              <w:marRight w:val="0"/>
              <w:marTop w:val="0"/>
              <w:marBottom w:val="0"/>
              <w:divBdr>
                <w:top w:val="none" w:sz="0" w:space="0" w:color="auto"/>
                <w:left w:val="none" w:sz="0" w:space="0" w:color="auto"/>
                <w:bottom w:val="none" w:sz="0" w:space="0" w:color="auto"/>
                <w:right w:val="none" w:sz="0" w:space="0" w:color="auto"/>
              </w:divBdr>
            </w:div>
            <w:div w:id="874544011">
              <w:marLeft w:val="0"/>
              <w:marRight w:val="0"/>
              <w:marTop w:val="0"/>
              <w:marBottom w:val="0"/>
              <w:divBdr>
                <w:top w:val="none" w:sz="0" w:space="0" w:color="auto"/>
                <w:left w:val="none" w:sz="0" w:space="0" w:color="auto"/>
                <w:bottom w:val="none" w:sz="0" w:space="0" w:color="auto"/>
                <w:right w:val="none" w:sz="0" w:space="0" w:color="auto"/>
              </w:divBdr>
            </w:div>
            <w:div w:id="1781950376">
              <w:marLeft w:val="0"/>
              <w:marRight w:val="0"/>
              <w:marTop w:val="0"/>
              <w:marBottom w:val="0"/>
              <w:divBdr>
                <w:top w:val="none" w:sz="0" w:space="0" w:color="auto"/>
                <w:left w:val="none" w:sz="0" w:space="0" w:color="auto"/>
                <w:bottom w:val="none" w:sz="0" w:space="0" w:color="auto"/>
                <w:right w:val="none" w:sz="0" w:space="0" w:color="auto"/>
              </w:divBdr>
            </w:div>
            <w:div w:id="2013602526">
              <w:marLeft w:val="0"/>
              <w:marRight w:val="0"/>
              <w:marTop w:val="0"/>
              <w:marBottom w:val="0"/>
              <w:divBdr>
                <w:top w:val="none" w:sz="0" w:space="0" w:color="auto"/>
                <w:left w:val="none" w:sz="0" w:space="0" w:color="auto"/>
                <w:bottom w:val="none" w:sz="0" w:space="0" w:color="auto"/>
                <w:right w:val="none" w:sz="0" w:space="0" w:color="auto"/>
              </w:divBdr>
            </w:div>
            <w:div w:id="2018074016">
              <w:marLeft w:val="0"/>
              <w:marRight w:val="0"/>
              <w:marTop w:val="0"/>
              <w:marBottom w:val="0"/>
              <w:divBdr>
                <w:top w:val="none" w:sz="0" w:space="0" w:color="auto"/>
                <w:left w:val="none" w:sz="0" w:space="0" w:color="auto"/>
                <w:bottom w:val="none" w:sz="0" w:space="0" w:color="auto"/>
                <w:right w:val="none" w:sz="0" w:space="0" w:color="auto"/>
              </w:divBdr>
            </w:div>
          </w:divsChild>
        </w:div>
        <w:div w:id="544484076">
          <w:marLeft w:val="0"/>
          <w:marRight w:val="0"/>
          <w:marTop w:val="0"/>
          <w:marBottom w:val="0"/>
          <w:divBdr>
            <w:top w:val="none" w:sz="0" w:space="0" w:color="auto"/>
            <w:left w:val="none" w:sz="0" w:space="0" w:color="auto"/>
            <w:bottom w:val="none" w:sz="0" w:space="0" w:color="auto"/>
            <w:right w:val="none" w:sz="0" w:space="0" w:color="auto"/>
          </w:divBdr>
        </w:div>
        <w:div w:id="606544962">
          <w:marLeft w:val="0"/>
          <w:marRight w:val="0"/>
          <w:marTop w:val="0"/>
          <w:marBottom w:val="0"/>
          <w:divBdr>
            <w:top w:val="none" w:sz="0" w:space="0" w:color="auto"/>
            <w:left w:val="none" w:sz="0" w:space="0" w:color="auto"/>
            <w:bottom w:val="none" w:sz="0" w:space="0" w:color="auto"/>
            <w:right w:val="none" w:sz="0" w:space="0" w:color="auto"/>
          </w:divBdr>
        </w:div>
        <w:div w:id="616449134">
          <w:marLeft w:val="0"/>
          <w:marRight w:val="0"/>
          <w:marTop w:val="0"/>
          <w:marBottom w:val="0"/>
          <w:divBdr>
            <w:top w:val="none" w:sz="0" w:space="0" w:color="auto"/>
            <w:left w:val="none" w:sz="0" w:space="0" w:color="auto"/>
            <w:bottom w:val="none" w:sz="0" w:space="0" w:color="auto"/>
            <w:right w:val="none" w:sz="0" w:space="0" w:color="auto"/>
          </w:divBdr>
        </w:div>
        <w:div w:id="633757001">
          <w:marLeft w:val="0"/>
          <w:marRight w:val="0"/>
          <w:marTop w:val="0"/>
          <w:marBottom w:val="0"/>
          <w:divBdr>
            <w:top w:val="none" w:sz="0" w:space="0" w:color="auto"/>
            <w:left w:val="none" w:sz="0" w:space="0" w:color="auto"/>
            <w:bottom w:val="none" w:sz="0" w:space="0" w:color="auto"/>
            <w:right w:val="none" w:sz="0" w:space="0" w:color="auto"/>
          </w:divBdr>
        </w:div>
        <w:div w:id="669254322">
          <w:marLeft w:val="0"/>
          <w:marRight w:val="0"/>
          <w:marTop w:val="0"/>
          <w:marBottom w:val="0"/>
          <w:divBdr>
            <w:top w:val="none" w:sz="0" w:space="0" w:color="auto"/>
            <w:left w:val="none" w:sz="0" w:space="0" w:color="auto"/>
            <w:bottom w:val="none" w:sz="0" w:space="0" w:color="auto"/>
            <w:right w:val="none" w:sz="0" w:space="0" w:color="auto"/>
          </w:divBdr>
        </w:div>
        <w:div w:id="711001393">
          <w:marLeft w:val="0"/>
          <w:marRight w:val="0"/>
          <w:marTop w:val="0"/>
          <w:marBottom w:val="0"/>
          <w:divBdr>
            <w:top w:val="none" w:sz="0" w:space="0" w:color="auto"/>
            <w:left w:val="none" w:sz="0" w:space="0" w:color="auto"/>
            <w:bottom w:val="none" w:sz="0" w:space="0" w:color="auto"/>
            <w:right w:val="none" w:sz="0" w:space="0" w:color="auto"/>
          </w:divBdr>
        </w:div>
        <w:div w:id="752123644">
          <w:marLeft w:val="0"/>
          <w:marRight w:val="0"/>
          <w:marTop w:val="0"/>
          <w:marBottom w:val="0"/>
          <w:divBdr>
            <w:top w:val="none" w:sz="0" w:space="0" w:color="auto"/>
            <w:left w:val="none" w:sz="0" w:space="0" w:color="auto"/>
            <w:bottom w:val="none" w:sz="0" w:space="0" w:color="auto"/>
            <w:right w:val="none" w:sz="0" w:space="0" w:color="auto"/>
          </w:divBdr>
        </w:div>
        <w:div w:id="765812450">
          <w:marLeft w:val="0"/>
          <w:marRight w:val="0"/>
          <w:marTop w:val="0"/>
          <w:marBottom w:val="0"/>
          <w:divBdr>
            <w:top w:val="none" w:sz="0" w:space="0" w:color="auto"/>
            <w:left w:val="none" w:sz="0" w:space="0" w:color="auto"/>
            <w:bottom w:val="none" w:sz="0" w:space="0" w:color="auto"/>
            <w:right w:val="none" w:sz="0" w:space="0" w:color="auto"/>
          </w:divBdr>
        </w:div>
        <w:div w:id="815606335">
          <w:marLeft w:val="0"/>
          <w:marRight w:val="0"/>
          <w:marTop w:val="0"/>
          <w:marBottom w:val="0"/>
          <w:divBdr>
            <w:top w:val="none" w:sz="0" w:space="0" w:color="auto"/>
            <w:left w:val="none" w:sz="0" w:space="0" w:color="auto"/>
            <w:bottom w:val="none" w:sz="0" w:space="0" w:color="auto"/>
            <w:right w:val="none" w:sz="0" w:space="0" w:color="auto"/>
          </w:divBdr>
        </w:div>
        <w:div w:id="891506621">
          <w:marLeft w:val="0"/>
          <w:marRight w:val="0"/>
          <w:marTop w:val="0"/>
          <w:marBottom w:val="0"/>
          <w:divBdr>
            <w:top w:val="none" w:sz="0" w:space="0" w:color="auto"/>
            <w:left w:val="none" w:sz="0" w:space="0" w:color="auto"/>
            <w:bottom w:val="none" w:sz="0" w:space="0" w:color="auto"/>
            <w:right w:val="none" w:sz="0" w:space="0" w:color="auto"/>
          </w:divBdr>
        </w:div>
        <w:div w:id="970982064">
          <w:marLeft w:val="0"/>
          <w:marRight w:val="0"/>
          <w:marTop w:val="0"/>
          <w:marBottom w:val="0"/>
          <w:divBdr>
            <w:top w:val="none" w:sz="0" w:space="0" w:color="auto"/>
            <w:left w:val="none" w:sz="0" w:space="0" w:color="auto"/>
            <w:bottom w:val="none" w:sz="0" w:space="0" w:color="auto"/>
            <w:right w:val="none" w:sz="0" w:space="0" w:color="auto"/>
          </w:divBdr>
        </w:div>
        <w:div w:id="1011833716">
          <w:marLeft w:val="0"/>
          <w:marRight w:val="0"/>
          <w:marTop w:val="0"/>
          <w:marBottom w:val="0"/>
          <w:divBdr>
            <w:top w:val="none" w:sz="0" w:space="0" w:color="auto"/>
            <w:left w:val="none" w:sz="0" w:space="0" w:color="auto"/>
            <w:bottom w:val="none" w:sz="0" w:space="0" w:color="auto"/>
            <w:right w:val="none" w:sz="0" w:space="0" w:color="auto"/>
          </w:divBdr>
          <w:divsChild>
            <w:div w:id="1221405767">
              <w:marLeft w:val="-75"/>
              <w:marRight w:val="0"/>
              <w:marTop w:val="30"/>
              <w:marBottom w:val="30"/>
              <w:divBdr>
                <w:top w:val="none" w:sz="0" w:space="0" w:color="auto"/>
                <w:left w:val="none" w:sz="0" w:space="0" w:color="auto"/>
                <w:bottom w:val="none" w:sz="0" w:space="0" w:color="auto"/>
                <w:right w:val="none" w:sz="0" w:space="0" w:color="auto"/>
              </w:divBdr>
              <w:divsChild>
                <w:div w:id="57486176">
                  <w:marLeft w:val="0"/>
                  <w:marRight w:val="0"/>
                  <w:marTop w:val="0"/>
                  <w:marBottom w:val="0"/>
                  <w:divBdr>
                    <w:top w:val="none" w:sz="0" w:space="0" w:color="auto"/>
                    <w:left w:val="none" w:sz="0" w:space="0" w:color="auto"/>
                    <w:bottom w:val="none" w:sz="0" w:space="0" w:color="auto"/>
                    <w:right w:val="none" w:sz="0" w:space="0" w:color="auto"/>
                  </w:divBdr>
                  <w:divsChild>
                    <w:div w:id="794786698">
                      <w:marLeft w:val="0"/>
                      <w:marRight w:val="0"/>
                      <w:marTop w:val="0"/>
                      <w:marBottom w:val="0"/>
                      <w:divBdr>
                        <w:top w:val="none" w:sz="0" w:space="0" w:color="auto"/>
                        <w:left w:val="none" w:sz="0" w:space="0" w:color="auto"/>
                        <w:bottom w:val="none" w:sz="0" w:space="0" w:color="auto"/>
                        <w:right w:val="none" w:sz="0" w:space="0" w:color="auto"/>
                      </w:divBdr>
                    </w:div>
                  </w:divsChild>
                </w:div>
                <w:div w:id="58213569">
                  <w:marLeft w:val="0"/>
                  <w:marRight w:val="0"/>
                  <w:marTop w:val="0"/>
                  <w:marBottom w:val="0"/>
                  <w:divBdr>
                    <w:top w:val="none" w:sz="0" w:space="0" w:color="auto"/>
                    <w:left w:val="none" w:sz="0" w:space="0" w:color="auto"/>
                    <w:bottom w:val="none" w:sz="0" w:space="0" w:color="auto"/>
                    <w:right w:val="none" w:sz="0" w:space="0" w:color="auto"/>
                  </w:divBdr>
                  <w:divsChild>
                    <w:div w:id="1347057719">
                      <w:marLeft w:val="0"/>
                      <w:marRight w:val="0"/>
                      <w:marTop w:val="0"/>
                      <w:marBottom w:val="0"/>
                      <w:divBdr>
                        <w:top w:val="none" w:sz="0" w:space="0" w:color="auto"/>
                        <w:left w:val="none" w:sz="0" w:space="0" w:color="auto"/>
                        <w:bottom w:val="none" w:sz="0" w:space="0" w:color="auto"/>
                        <w:right w:val="none" w:sz="0" w:space="0" w:color="auto"/>
                      </w:divBdr>
                    </w:div>
                  </w:divsChild>
                </w:div>
                <w:div w:id="100148055">
                  <w:marLeft w:val="0"/>
                  <w:marRight w:val="0"/>
                  <w:marTop w:val="0"/>
                  <w:marBottom w:val="0"/>
                  <w:divBdr>
                    <w:top w:val="none" w:sz="0" w:space="0" w:color="auto"/>
                    <w:left w:val="none" w:sz="0" w:space="0" w:color="auto"/>
                    <w:bottom w:val="none" w:sz="0" w:space="0" w:color="auto"/>
                    <w:right w:val="none" w:sz="0" w:space="0" w:color="auto"/>
                  </w:divBdr>
                  <w:divsChild>
                    <w:div w:id="1288273355">
                      <w:marLeft w:val="0"/>
                      <w:marRight w:val="0"/>
                      <w:marTop w:val="0"/>
                      <w:marBottom w:val="0"/>
                      <w:divBdr>
                        <w:top w:val="none" w:sz="0" w:space="0" w:color="auto"/>
                        <w:left w:val="none" w:sz="0" w:space="0" w:color="auto"/>
                        <w:bottom w:val="none" w:sz="0" w:space="0" w:color="auto"/>
                        <w:right w:val="none" w:sz="0" w:space="0" w:color="auto"/>
                      </w:divBdr>
                    </w:div>
                  </w:divsChild>
                </w:div>
                <w:div w:id="194272971">
                  <w:marLeft w:val="0"/>
                  <w:marRight w:val="0"/>
                  <w:marTop w:val="0"/>
                  <w:marBottom w:val="0"/>
                  <w:divBdr>
                    <w:top w:val="none" w:sz="0" w:space="0" w:color="auto"/>
                    <w:left w:val="none" w:sz="0" w:space="0" w:color="auto"/>
                    <w:bottom w:val="none" w:sz="0" w:space="0" w:color="auto"/>
                    <w:right w:val="none" w:sz="0" w:space="0" w:color="auto"/>
                  </w:divBdr>
                  <w:divsChild>
                    <w:div w:id="885023444">
                      <w:marLeft w:val="0"/>
                      <w:marRight w:val="0"/>
                      <w:marTop w:val="0"/>
                      <w:marBottom w:val="0"/>
                      <w:divBdr>
                        <w:top w:val="none" w:sz="0" w:space="0" w:color="auto"/>
                        <w:left w:val="none" w:sz="0" w:space="0" w:color="auto"/>
                        <w:bottom w:val="none" w:sz="0" w:space="0" w:color="auto"/>
                        <w:right w:val="none" w:sz="0" w:space="0" w:color="auto"/>
                      </w:divBdr>
                    </w:div>
                  </w:divsChild>
                </w:div>
                <w:div w:id="264509126">
                  <w:marLeft w:val="0"/>
                  <w:marRight w:val="0"/>
                  <w:marTop w:val="0"/>
                  <w:marBottom w:val="0"/>
                  <w:divBdr>
                    <w:top w:val="none" w:sz="0" w:space="0" w:color="auto"/>
                    <w:left w:val="none" w:sz="0" w:space="0" w:color="auto"/>
                    <w:bottom w:val="none" w:sz="0" w:space="0" w:color="auto"/>
                    <w:right w:val="none" w:sz="0" w:space="0" w:color="auto"/>
                  </w:divBdr>
                  <w:divsChild>
                    <w:div w:id="2045279598">
                      <w:marLeft w:val="0"/>
                      <w:marRight w:val="0"/>
                      <w:marTop w:val="0"/>
                      <w:marBottom w:val="0"/>
                      <w:divBdr>
                        <w:top w:val="none" w:sz="0" w:space="0" w:color="auto"/>
                        <w:left w:val="none" w:sz="0" w:space="0" w:color="auto"/>
                        <w:bottom w:val="none" w:sz="0" w:space="0" w:color="auto"/>
                        <w:right w:val="none" w:sz="0" w:space="0" w:color="auto"/>
                      </w:divBdr>
                    </w:div>
                  </w:divsChild>
                </w:div>
                <w:div w:id="378289837">
                  <w:marLeft w:val="0"/>
                  <w:marRight w:val="0"/>
                  <w:marTop w:val="0"/>
                  <w:marBottom w:val="0"/>
                  <w:divBdr>
                    <w:top w:val="none" w:sz="0" w:space="0" w:color="auto"/>
                    <w:left w:val="none" w:sz="0" w:space="0" w:color="auto"/>
                    <w:bottom w:val="none" w:sz="0" w:space="0" w:color="auto"/>
                    <w:right w:val="none" w:sz="0" w:space="0" w:color="auto"/>
                  </w:divBdr>
                  <w:divsChild>
                    <w:div w:id="2096239871">
                      <w:marLeft w:val="0"/>
                      <w:marRight w:val="0"/>
                      <w:marTop w:val="0"/>
                      <w:marBottom w:val="0"/>
                      <w:divBdr>
                        <w:top w:val="none" w:sz="0" w:space="0" w:color="auto"/>
                        <w:left w:val="none" w:sz="0" w:space="0" w:color="auto"/>
                        <w:bottom w:val="none" w:sz="0" w:space="0" w:color="auto"/>
                        <w:right w:val="none" w:sz="0" w:space="0" w:color="auto"/>
                      </w:divBdr>
                    </w:div>
                  </w:divsChild>
                </w:div>
                <w:div w:id="381295140">
                  <w:marLeft w:val="0"/>
                  <w:marRight w:val="0"/>
                  <w:marTop w:val="0"/>
                  <w:marBottom w:val="0"/>
                  <w:divBdr>
                    <w:top w:val="none" w:sz="0" w:space="0" w:color="auto"/>
                    <w:left w:val="none" w:sz="0" w:space="0" w:color="auto"/>
                    <w:bottom w:val="none" w:sz="0" w:space="0" w:color="auto"/>
                    <w:right w:val="none" w:sz="0" w:space="0" w:color="auto"/>
                  </w:divBdr>
                  <w:divsChild>
                    <w:div w:id="1590458660">
                      <w:marLeft w:val="0"/>
                      <w:marRight w:val="0"/>
                      <w:marTop w:val="0"/>
                      <w:marBottom w:val="0"/>
                      <w:divBdr>
                        <w:top w:val="none" w:sz="0" w:space="0" w:color="auto"/>
                        <w:left w:val="none" w:sz="0" w:space="0" w:color="auto"/>
                        <w:bottom w:val="none" w:sz="0" w:space="0" w:color="auto"/>
                        <w:right w:val="none" w:sz="0" w:space="0" w:color="auto"/>
                      </w:divBdr>
                    </w:div>
                  </w:divsChild>
                </w:div>
                <w:div w:id="387727043">
                  <w:marLeft w:val="0"/>
                  <w:marRight w:val="0"/>
                  <w:marTop w:val="0"/>
                  <w:marBottom w:val="0"/>
                  <w:divBdr>
                    <w:top w:val="none" w:sz="0" w:space="0" w:color="auto"/>
                    <w:left w:val="none" w:sz="0" w:space="0" w:color="auto"/>
                    <w:bottom w:val="none" w:sz="0" w:space="0" w:color="auto"/>
                    <w:right w:val="none" w:sz="0" w:space="0" w:color="auto"/>
                  </w:divBdr>
                  <w:divsChild>
                    <w:div w:id="873539964">
                      <w:marLeft w:val="0"/>
                      <w:marRight w:val="0"/>
                      <w:marTop w:val="0"/>
                      <w:marBottom w:val="0"/>
                      <w:divBdr>
                        <w:top w:val="none" w:sz="0" w:space="0" w:color="auto"/>
                        <w:left w:val="none" w:sz="0" w:space="0" w:color="auto"/>
                        <w:bottom w:val="none" w:sz="0" w:space="0" w:color="auto"/>
                        <w:right w:val="none" w:sz="0" w:space="0" w:color="auto"/>
                      </w:divBdr>
                    </w:div>
                  </w:divsChild>
                </w:div>
                <w:div w:id="408036580">
                  <w:marLeft w:val="0"/>
                  <w:marRight w:val="0"/>
                  <w:marTop w:val="0"/>
                  <w:marBottom w:val="0"/>
                  <w:divBdr>
                    <w:top w:val="none" w:sz="0" w:space="0" w:color="auto"/>
                    <w:left w:val="none" w:sz="0" w:space="0" w:color="auto"/>
                    <w:bottom w:val="none" w:sz="0" w:space="0" w:color="auto"/>
                    <w:right w:val="none" w:sz="0" w:space="0" w:color="auto"/>
                  </w:divBdr>
                  <w:divsChild>
                    <w:div w:id="83234591">
                      <w:marLeft w:val="0"/>
                      <w:marRight w:val="0"/>
                      <w:marTop w:val="0"/>
                      <w:marBottom w:val="0"/>
                      <w:divBdr>
                        <w:top w:val="none" w:sz="0" w:space="0" w:color="auto"/>
                        <w:left w:val="none" w:sz="0" w:space="0" w:color="auto"/>
                        <w:bottom w:val="none" w:sz="0" w:space="0" w:color="auto"/>
                        <w:right w:val="none" w:sz="0" w:space="0" w:color="auto"/>
                      </w:divBdr>
                    </w:div>
                  </w:divsChild>
                </w:div>
                <w:div w:id="495148181">
                  <w:marLeft w:val="0"/>
                  <w:marRight w:val="0"/>
                  <w:marTop w:val="0"/>
                  <w:marBottom w:val="0"/>
                  <w:divBdr>
                    <w:top w:val="none" w:sz="0" w:space="0" w:color="auto"/>
                    <w:left w:val="none" w:sz="0" w:space="0" w:color="auto"/>
                    <w:bottom w:val="none" w:sz="0" w:space="0" w:color="auto"/>
                    <w:right w:val="none" w:sz="0" w:space="0" w:color="auto"/>
                  </w:divBdr>
                  <w:divsChild>
                    <w:div w:id="1804883408">
                      <w:marLeft w:val="0"/>
                      <w:marRight w:val="0"/>
                      <w:marTop w:val="0"/>
                      <w:marBottom w:val="0"/>
                      <w:divBdr>
                        <w:top w:val="none" w:sz="0" w:space="0" w:color="auto"/>
                        <w:left w:val="none" w:sz="0" w:space="0" w:color="auto"/>
                        <w:bottom w:val="none" w:sz="0" w:space="0" w:color="auto"/>
                        <w:right w:val="none" w:sz="0" w:space="0" w:color="auto"/>
                      </w:divBdr>
                    </w:div>
                  </w:divsChild>
                </w:div>
                <w:div w:id="590047619">
                  <w:marLeft w:val="0"/>
                  <w:marRight w:val="0"/>
                  <w:marTop w:val="0"/>
                  <w:marBottom w:val="0"/>
                  <w:divBdr>
                    <w:top w:val="none" w:sz="0" w:space="0" w:color="auto"/>
                    <w:left w:val="none" w:sz="0" w:space="0" w:color="auto"/>
                    <w:bottom w:val="none" w:sz="0" w:space="0" w:color="auto"/>
                    <w:right w:val="none" w:sz="0" w:space="0" w:color="auto"/>
                  </w:divBdr>
                  <w:divsChild>
                    <w:div w:id="131605547">
                      <w:marLeft w:val="0"/>
                      <w:marRight w:val="0"/>
                      <w:marTop w:val="0"/>
                      <w:marBottom w:val="0"/>
                      <w:divBdr>
                        <w:top w:val="none" w:sz="0" w:space="0" w:color="auto"/>
                        <w:left w:val="none" w:sz="0" w:space="0" w:color="auto"/>
                        <w:bottom w:val="none" w:sz="0" w:space="0" w:color="auto"/>
                        <w:right w:val="none" w:sz="0" w:space="0" w:color="auto"/>
                      </w:divBdr>
                    </w:div>
                  </w:divsChild>
                </w:div>
                <w:div w:id="763458119">
                  <w:marLeft w:val="0"/>
                  <w:marRight w:val="0"/>
                  <w:marTop w:val="0"/>
                  <w:marBottom w:val="0"/>
                  <w:divBdr>
                    <w:top w:val="none" w:sz="0" w:space="0" w:color="auto"/>
                    <w:left w:val="none" w:sz="0" w:space="0" w:color="auto"/>
                    <w:bottom w:val="none" w:sz="0" w:space="0" w:color="auto"/>
                    <w:right w:val="none" w:sz="0" w:space="0" w:color="auto"/>
                  </w:divBdr>
                  <w:divsChild>
                    <w:div w:id="1389694391">
                      <w:marLeft w:val="0"/>
                      <w:marRight w:val="0"/>
                      <w:marTop w:val="0"/>
                      <w:marBottom w:val="0"/>
                      <w:divBdr>
                        <w:top w:val="none" w:sz="0" w:space="0" w:color="auto"/>
                        <w:left w:val="none" w:sz="0" w:space="0" w:color="auto"/>
                        <w:bottom w:val="none" w:sz="0" w:space="0" w:color="auto"/>
                        <w:right w:val="none" w:sz="0" w:space="0" w:color="auto"/>
                      </w:divBdr>
                    </w:div>
                  </w:divsChild>
                </w:div>
                <w:div w:id="773790462">
                  <w:marLeft w:val="0"/>
                  <w:marRight w:val="0"/>
                  <w:marTop w:val="0"/>
                  <w:marBottom w:val="0"/>
                  <w:divBdr>
                    <w:top w:val="none" w:sz="0" w:space="0" w:color="auto"/>
                    <w:left w:val="none" w:sz="0" w:space="0" w:color="auto"/>
                    <w:bottom w:val="none" w:sz="0" w:space="0" w:color="auto"/>
                    <w:right w:val="none" w:sz="0" w:space="0" w:color="auto"/>
                  </w:divBdr>
                  <w:divsChild>
                    <w:div w:id="1637636340">
                      <w:marLeft w:val="0"/>
                      <w:marRight w:val="0"/>
                      <w:marTop w:val="0"/>
                      <w:marBottom w:val="0"/>
                      <w:divBdr>
                        <w:top w:val="none" w:sz="0" w:space="0" w:color="auto"/>
                        <w:left w:val="none" w:sz="0" w:space="0" w:color="auto"/>
                        <w:bottom w:val="none" w:sz="0" w:space="0" w:color="auto"/>
                        <w:right w:val="none" w:sz="0" w:space="0" w:color="auto"/>
                      </w:divBdr>
                    </w:div>
                  </w:divsChild>
                </w:div>
                <w:div w:id="835338500">
                  <w:marLeft w:val="0"/>
                  <w:marRight w:val="0"/>
                  <w:marTop w:val="0"/>
                  <w:marBottom w:val="0"/>
                  <w:divBdr>
                    <w:top w:val="none" w:sz="0" w:space="0" w:color="auto"/>
                    <w:left w:val="none" w:sz="0" w:space="0" w:color="auto"/>
                    <w:bottom w:val="none" w:sz="0" w:space="0" w:color="auto"/>
                    <w:right w:val="none" w:sz="0" w:space="0" w:color="auto"/>
                  </w:divBdr>
                  <w:divsChild>
                    <w:div w:id="1830637548">
                      <w:marLeft w:val="0"/>
                      <w:marRight w:val="0"/>
                      <w:marTop w:val="0"/>
                      <w:marBottom w:val="0"/>
                      <w:divBdr>
                        <w:top w:val="none" w:sz="0" w:space="0" w:color="auto"/>
                        <w:left w:val="none" w:sz="0" w:space="0" w:color="auto"/>
                        <w:bottom w:val="none" w:sz="0" w:space="0" w:color="auto"/>
                        <w:right w:val="none" w:sz="0" w:space="0" w:color="auto"/>
                      </w:divBdr>
                    </w:div>
                  </w:divsChild>
                </w:div>
                <w:div w:id="856315170">
                  <w:marLeft w:val="0"/>
                  <w:marRight w:val="0"/>
                  <w:marTop w:val="0"/>
                  <w:marBottom w:val="0"/>
                  <w:divBdr>
                    <w:top w:val="none" w:sz="0" w:space="0" w:color="auto"/>
                    <w:left w:val="none" w:sz="0" w:space="0" w:color="auto"/>
                    <w:bottom w:val="none" w:sz="0" w:space="0" w:color="auto"/>
                    <w:right w:val="none" w:sz="0" w:space="0" w:color="auto"/>
                  </w:divBdr>
                  <w:divsChild>
                    <w:div w:id="1564484021">
                      <w:marLeft w:val="0"/>
                      <w:marRight w:val="0"/>
                      <w:marTop w:val="0"/>
                      <w:marBottom w:val="0"/>
                      <w:divBdr>
                        <w:top w:val="none" w:sz="0" w:space="0" w:color="auto"/>
                        <w:left w:val="none" w:sz="0" w:space="0" w:color="auto"/>
                        <w:bottom w:val="none" w:sz="0" w:space="0" w:color="auto"/>
                        <w:right w:val="none" w:sz="0" w:space="0" w:color="auto"/>
                      </w:divBdr>
                    </w:div>
                  </w:divsChild>
                </w:div>
                <w:div w:id="926499578">
                  <w:marLeft w:val="0"/>
                  <w:marRight w:val="0"/>
                  <w:marTop w:val="0"/>
                  <w:marBottom w:val="0"/>
                  <w:divBdr>
                    <w:top w:val="none" w:sz="0" w:space="0" w:color="auto"/>
                    <w:left w:val="none" w:sz="0" w:space="0" w:color="auto"/>
                    <w:bottom w:val="none" w:sz="0" w:space="0" w:color="auto"/>
                    <w:right w:val="none" w:sz="0" w:space="0" w:color="auto"/>
                  </w:divBdr>
                  <w:divsChild>
                    <w:div w:id="974870135">
                      <w:marLeft w:val="0"/>
                      <w:marRight w:val="0"/>
                      <w:marTop w:val="0"/>
                      <w:marBottom w:val="0"/>
                      <w:divBdr>
                        <w:top w:val="none" w:sz="0" w:space="0" w:color="auto"/>
                        <w:left w:val="none" w:sz="0" w:space="0" w:color="auto"/>
                        <w:bottom w:val="none" w:sz="0" w:space="0" w:color="auto"/>
                        <w:right w:val="none" w:sz="0" w:space="0" w:color="auto"/>
                      </w:divBdr>
                    </w:div>
                  </w:divsChild>
                </w:div>
                <w:div w:id="927882042">
                  <w:marLeft w:val="0"/>
                  <w:marRight w:val="0"/>
                  <w:marTop w:val="0"/>
                  <w:marBottom w:val="0"/>
                  <w:divBdr>
                    <w:top w:val="none" w:sz="0" w:space="0" w:color="auto"/>
                    <w:left w:val="none" w:sz="0" w:space="0" w:color="auto"/>
                    <w:bottom w:val="none" w:sz="0" w:space="0" w:color="auto"/>
                    <w:right w:val="none" w:sz="0" w:space="0" w:color="auto"/>
                  </w:divBdr>
                  <w:divsChild>
                    <w:div w:id="710694079">
                      <w:marLeft w:val="0"/>
                      <w:marRight w:val="0"/>
                      <w:marTop w:val="0"/>
                      <w:marBottom w:val="0"/>
                      <w:divBdr>
                        <w:top w:val="none" w:sz="0" w:space="0" w:color="auto"/>
                        <w:left w:val="none" w:sz="0" w:space="0" w:color="auto"/>
                        <w:bottom w:val="none" w:sz="0" w:space="0" w:color="auto"/>
                        <w:right w:val="none" w:sz="0" w:space="0" w:color="auto"/>
                      </w:divBdr>
                    </w:div>
                  </w:divsChild>
                </w:div>
                <w:div w:id="962424745">
                  <w:marLeft w:val="0"/>
                  <w:marRight w:val="0"/>
                  <w:marTop w:val="0"/>
                  <w:marBottom w:val="0"/>
                  <w:divBdr>
                    <w:top w:val="none" w:sz="0" w:space="0" w:color="auto"/>
                    <w:left w:val="none" w:sz="0" w:space="0" w:color="auto"/>
                    <w:bottom w:val="none" w:sz="0" w:space="0" w:color="auto"/>
                    <w:right w:val="none" w:sz="0" w:space="0" w:color="auto"/>
                  </w:divBdr>
                  <w:divsChild>
                    <w:div w:id="179324027">
                      <w:marLeft w:val="0"/>
                      <w:marRight w:val="0"/>
                      <w:marTop w:val="0"/>
                      <w:marBottom w:val="0"/>
                      <w:divBdr>
                        <w:top w:val="none" w:sz="0" w:space="0" w:color="auto"/>
                        <w:left w:val="none" w:sz="0" w:space="0" w:color="auto"/>
                        <w:bottom w:val="none" w:sz="0" w:space="0" w:color="auto"/>
                        <w:right w:val="none" w:sz="0" w:space="0" w:color="auto"/>
                      </w:divBdr>
                    </w:div>
                  </w:divsChild>
                </w:div>
                <w:div w:id="1046569437">
                  <w:marLeft w:val="0"/>
                  <w:marRight w:val="0"/>
                  <w:marTop w:val="0"/>
                  <w:marBottom w:val="0"/>
                  <w:divBdr>
                    <w:top w:val="none" w:sz="0" w:space="0" w:color="auto"/>
                    <w:left w:val="none" w:sz="0" w:space="0" w:color="auto"/>
                    <w:bottom w:val="none" w:sz="0" w:space="0" w:color="auto"/>
                    <w:right w:val="none" w:sz="0" w:space="0" w:color="auto"/>
                  </w:divBdr>
                  <w:divsChild>
                    <w:div w:id="1718159599">
                      <w:marLeft w:val="0"/>
                      <w:marRight w:val="0"/>
                      <w:marTop w:val="0"/>
                      <w:marBottom w:val="0"/>
                      <w:divBdr>
                        <w:top w:val="none" w:sz="0" w:space="0" w:color="auto"/>
                        <w:left w:val="none" w:sz="0" w:space="0" w:color="auto"/>
                        <w:bottom w:val="none" w:sz="0" w:space="0" w:color="auto"/>
                        <w:right w:val="none" w:sz="0" w:space="0" w:color="auto"/>
                      </w:divBdr>
                    </w:div>
                  </w:divsChild>
                </w:div>
                <w:div w:id="1073430427">
                  <w:marLeft w:val="0"/>
                  <w:marRight w:val="0"/>
                  <w:marTop w:val="0"/>
                  <w:marBottom w:val="0"/>
                  <w:divBdr>
                    <w:top w:val="none" w:sz="0" w:space="0" w:color="auto"/>
                    <w:left w:val="none" w:sz="0" w:space="0" w:color="auto"/>
                    <w:bottom w:val="none" w:sz="0" w:space="0" w:color="auto"/>
                    <w:right w:val="none" w:sz="0" w:space="0" w:color="auto"/>
                  </w:divBdr>
                  <w:divsChild>
                    <w:div w:id="871696069">
                      <w:marLeft w:val="0"/>
                      <w:marRight w:val="0"/>
                      <w:marTop w:val="0"/>
                      <w:marBottom w:val="0"/>
                      <w:divBdr>
                        <w:top w:val="none" w:sz="0" w:space="0" w:color="auto"/>
                        <w:left w:val="none" w:sz="0" w:space="0" w:color="auto"/>
                        <w:bottom w:val="none" w:sz="0" w:space="0" w:color="auto"/>
                        <w:right w:val="none" w:sz="0" w:space="0" w:color="auto"/>
                      </w:divBdr>
                    </w:div>
                  </w:divsChild>
                </w:div>
                <w:div w:id="1079985637">
                  <w:marLeft w:val="0"/>
                  <w:marRight w:val="0"/>
                  <w:marTop w:val="0"/>
                  <w:marBottom w:val="0"/>
                  <w:divBdr>
                    <w:top w:val="none" w:sz="0" w:space="0" w:color="auto"/>
                    <w:left w:val="none" w:sz="0" w:space="0" w:color="auto"/>
                    <w:bottom w:val="none" w:sz="0" w:space="0" w:color="auto"/>
                    <w:right w:val="none" w:sz="0" w:space="0" w:color="auto"/>
                  </w:divBdr>
                  <w:divsChild>
                    <w:div w:id="831874220">
                      <w:marLeft w:val="0"/>
                      <w:marRight w:val="0"/>
                      <w:marTop w:val="0"/>
                      <w:marBottom w:val="0"/>
                      <w:divBdr>
                        <w:top w:val="none" w:sz="0" w:space="0" w:color="auto"/>
                        <w:left w:val="none" w:sz="0" w:space="0" w:color="auto"/>
                        <w:bottom w:val="none" w:sz="0" w:space="0" w:color="auto"/>
                        <w:right w:val="none" w:sz="0" w:space="0" w:color="auto"/>
                      </w:divBdr>
                    </w:div>
                  </w:divsChild>
                </w:div>
                <w:div w:id="1367486557">
                  <w:marLeft w:val="0"/>
                  <w:marRight w:val="0"/>
                  <w:marTop w:val="0"/>
                  <w:marBottom w:val="0"/>
                  <w:divBdr>
                    <w:top w:val="none" w:sz="0" w:space="0" w:color="auto"/>
                    <w:left w:val="none" w:sz="0" w:space="0" w:color="auto"/>
                    <w:bottom w:val="none" w:sz="0" w:space="0" w:color="auto"/>
                    <w:right w:val="none" w:sz="0" w:space="0" w:color="auto"/>
                  </w:divBdr>
                  <w:divsChild>
                    <w:div w:id="430705487">
                      <w:marLeft w:val="0"/>
                      <w:marRight w:val="0"/>
                      <w:marTop w:val="0"/>
                      <w:marBottom w:val="0"/>
                      <w:divBdr>
                        <w:top w:val="none" w:sz="0" w:space="0" w:color="auto"/>
                        <w:left w:val="none" w:sz="0" w:space="0" w:color="auto"/>
                        <w:bottom w:val="none" w:sz="0" w:space="0" w:color="auto"/>
                        <w:right w:val="none" w:sz="0" w:space="0" w:color="auto"/>
                      </w:divBdr>
                    </w:div>
                  </w:divsChild>
                </w:div>
                <w:div w:id="1429499156">
                  <w:marLeft w:val="0"/>
                  <w:marRight w:val="0"/>
                  <w:marTop w:val="0"/>
                  <w:marBottom w:val="0"/>
                  <w:divBdr>
                    <w:top w:val="none" w:sz="0" w:space="0" w:color="auto"/>
                    <w:left w:val="none" w:sz="0" w:space="0" w:color="auto"/>
                    <w:bottom w:val="none" w:sz="0" w:space="0" w:color="auto"/>
                    <w:right w:val="none" w:sz="0" w:space="0" w:color="auto"/>
                  </w:divBdr>
                  <w:divsChild>
                    <w:div w:id="1880585069">
                      <w:marLeft w:val="0"/>
                      <w:marRight w:val="0"/>
                      <w:marTop w:val="0"/>
                      <w:marBottom w:val="0"/>
                      <w:divBdr>
                        <w:top w:val="none" w:sz="0" w:space="0" w:color="auto"/>
                        <w:left w:val="none" w:sz="0" w:space="0" w:color="auto"/>
                        <w:bottom w:val="none" w:sz="0" w:space="0" w:color="auto"/>
                        <w:right w:val="none" w:sz="0" w:space="0" w:color="auto"/>
                      </w:divBdr>
                    </w:div>
                  </w:divsChild>
                </w:div>
                <w:div w:id="1450049588">
                  <w:marLeft w:val="0"/>
                  <w:marRight w:val="0"/>
                  <w:marTop w:val="0"/>
                  <w:marBottom w:val="0"/>
                  <w:divBdr>
                    <w:top w:val="none" w:sz="0" w:space="0" w:color="auto"/>
                    <w:left w:val="none" w:sz="0" w:space="0" w:color="auto"/>
                    <w:bottom w:val="none" w:sz="0" w:space="0" w:color="auto"/>
                    <w:right w:val="none" w:sz="0" w:space="0" w:color="auto"/>
                  </w:divBdr>
                  <w:divsChild>
                    <w:div w:id="607857449">
                      <w:marLeft w:val="0"/>
                      <w:marRight w:val="0"/>
                      <w:marTop w:val="0"/>
                      <w:marBottom w:val="0"/>
                      <w:divBdr>
                        <w:top w:val="none" w:sz="0" w:space="0" w:color="auto"/>
                        <w:left w:val="none" w:sz="0" w:space="0" w:color="auto"/>
                        <w:bottom w:val="none" w:sz="0" w:space="0" w:color="auto"/>
                        <w:right w:val="none" w:sz="0" w:space="0" w:color="auto"/>
                      </w:divBdr>
                    </w:div>
                  </w:divsChild>
                </w:div>
                <w:div w:id="1523084649">
                  <w:marLeft w:val="0"/>
                  <w:marRight w:val="0"/>
                  <w:marTop w:val="0"/>
                  <w:marBottom w:val="0"/>
                  <w:divBdr>
                    <w:top w:val="none" w:sz="0" w:space="0" w:color="auto"/>
                    <w:left w:val="none" w:sz="0" w:space="0" w:color="auto"/>
                    <w:bottom w:val="none" w:sz="0" w:space="0" w:color="auto"/>
                    <w:right w:val="none" w:sz="0" w:space="0" w:color="auto"/>
                  </w:divBdr>
                  <w:divsChild>
                    <w:div w:id="366488418">
                      <w:marLeft w:val="0"/>
                      <w:marRight w:val="0"/>
                      <w:marTop w:val="0"/>
                      <w:marBottom w:val="0"/>
                      <w:divBdr>
                        <w:top w:val="none" w:sz="0" w:space="0" w:color="auto"/>
                        <w:left w:val="none" w:sz="0" w:space="0" w:color="auto"/>
                        <w:bottom w:val="none" w:sz="0" w:space="0" w:color="auto"/>
                        <w:right w:val="none" w:sz="0" w:space="0" w:color="auto"/>
                      </w:divBdr>
                    </w:div>
                  </w:divsChild>
                </w:div>
                <w:div w:id="1542473029">
                  <w:marLeft w:val="0"/>
                  <w:marRight w:val="0"/>
                  <w:marTop w:val="0"/>
                  <w:marBottom w:val="0"/>
                  <w:divBdr>
                    <w:top w:val="none" w:sz="0" w:space="0" w:color="auto"/>
                    <w:left w:val="none" w:sz="0" w:space="0" w:color="auto"/>
                    <w:bottom w:val="none" w:sz="0" w:space="0" w:color="auto"/>
                    <w:right w:val="none" w:sz="0" w:space="0" w:color="auto"/>
                  </w:divBdr>
                  <w:divsChild>
                    <w:div w:id="1914318907">
                      <w:marLeft w:val="0"/>
                      <w:marRight w:val="0"/>
                      <w:marTop w:val="0"/>
                      <w:marBottom w:val="0"/>
                      <w:divBdr>
                        <w:top w:val="none" w:sz="0" w:space="0" w:color="auto"/>
                        <w:left w:val="none" w:sz="0" w:space="0" w:color="auto"/>
                        <w:bottom w:val="none" w:sz="0" w:space="0" w:color="auto"/>
                        <w:right w:val="none" w:sz="0" w:space="0" w:color="auto"/>
                      </w:divBdr>
                    </w:div>
                  </w:divsChild>
                </w:div>
                <w:div w:id="1578899776">
                  <w:marLeft w:val="0"/>
                  <w:marRight w:val="0"/>
                  <w:marTop w:val="0"/>
                  <w:marBottom w:val="0"/>
                  <w:divBdr>
                    <w:top w:val="none" w:sz="0" w:space="0" w:color="auto"/>
                    <w:left w:val="none" w:sz="0" w:space="0" w:color="auto"/>
                    <w:bottom w:val="none" w:sz="0" w:space="0" w:color="auto"/>
                    <w:right w:val="none" w:sz="0" w:space="0" w:color="auto"/>
                  </w:divBdr>
                  <w:divsChild>
                    <w:div w:id="923490456">
                      <w:marLeft w:val="0"/>
                      <w:marRight w:val="0"/>
                      <w:marTop w:val="0"/>
                      <w:marBottom w:val="0"/>
                      <w:divBdr>
                        <w:top w:val="none" w:sz="0" w:space="0" w:color="auto"/>
                        <w:left w:val="none" w:sz="0" w:space="0" w:color="auto"/>
                        <w:bottom w:val="none" w:sz="0" w:space="0" w:color="auto"/>
                        <w:right w:val="none" w:sz="0" w:space="0" w:color="auto"/>
                      </w:divBdr>
                    </w:div>
                  </w:divsChild>
                </w:div>
                <w:div w:id="1613241933">
                  <w:marLeft w:val="0"/>
                  <w:marRight w:val="0"/>
                  <w:marTop w:val="0"/>
                  <w:marBottom w:val="0"/>
                  <w:divBdr>
                    <w:top w:val="none" w:sz="0" w:space="0" w:color="auto"/>
                    <w:left w:val="none" w:sz="0" w:space="0" w:color="auto"/>
                    <w:bottom w:val="none" w:sz="0" w:space="0" w:color="auto"/>
                    <w:right w:val="none" w:sz="0" w:space="0" w:color="auto"/>
                  </w:divBdr>
                  <w:divsChild>
                    <w:div w:id="28651149">
                      <w:marLeft w:val="0"/>
                      <w:marRight w:val="0"/>
                      <w:marTop w:val="0"/>
                      <w:marBottom w:val="0"/>
                      <w:divBdr>
                        <w:top w:val="none" w:sz="0" w:space="0" w:color="auto"/>
                        <w:left w:val="none" w:sz="0" w:space="0" w:color="auto"/>
                        <w:bottom w:val="none" w:sz="0" w:space="0" w:color="auto"/>
                        <w:right w:val="none" w:sz="0" w:space="0" w:color="auto"/>
                      </w:divBdr>
                    </w:div>
                  </w:divsChild>
                </w:div>
                <w:div w:id="1644384376">
                  <w:marLeft w:val="0"/>
                  <w:marRight w:val="0"/>
                  <w:marTop w:val="0"/>
                  <w:marBottom w:val="0"/>
                  <w:divBdr>
                    <w:top w:val="none" w:sz="0" w:space="0" w:color="auto"/>
                    <w:left w:val="none" w:sz="0" w:space="0" w:color="auto"/>
                    <w:bottom w:val="none" w:sz="0" w:space="0" w:color="auto"/>
                    <w:right w:val="none" w:sz="0" w:space="0" w:color="auto"/>
                  </w:divBdr>
                  <w:divsChild>
                    <w:div w:id="624624035">
                      <w:marLeft w:val="0"/>
                      <w:marRight w:val="0"/>
                      <w:marTop w:val="0"/>
                      <w:marBottom w:val="0"/>
                      <w:divBdr>
                        <w:top w:val="none" w:sz="0" w:space="0" w:color="auto"/>
                        <w:left w:val="none" w:sz="0" w:space="0" w:color="auto"/>
                        <w:bottom w:val="none" w:sz="0" w:space="0" w:color="auto"/>
                        <w:right w:val="none" w:sz="0" w:space="0" w:color="auto"/>
                      </w:divBdr>
                    </w:div>
                  </w:divsChild>
                </w:div>
                <w:div w:id="1770199555">
                  <w:marLeft w:val="0"/>
                  <w:marRight w:val="0"/>
                  <w:marTop w:val="0"/>
                  <w:marBottom w:val="0"/>
                  <w:divBdr>
                    <w:top w:val="none" w:sz="0" w:space="0" w:color="auto"/>
                    <w:left w:val="none" w:sz="0" w:space="0" w:color="auto"/>
                    <w:bottom w:val="none" w:sz="0" w:space="0" w:color="auto"/>
                    <w:right w:val="none" w:sz="0" w:space="0" w:color="auto"/>
                  </w:divBdr>
                  <w:divsChild>
                    <w:div w:id="1532649148">
                      <w:marLeft w:val="0"/>
                      <w:marRight w:val="0"/>
                      <w:marTop w:val="0"/>
                      <w:marBottom w:val="0"/>
                      <w:divBdr>
                        <w:top w:val="none" w:sz="0" w:space="0" w:color="auto"/>
                        <w:left w:val="none" w:sz="0" w:space="0" w:color="auto"/>
                        <w:bottom w:val="none" w:sz="0" w:space="0" w:color="auto"/>
                        <w:right w:val="none" w:sz="0" w:space="0" w:color="auto"/>
                      </w:divBdr>
                    </w:div>
                  </w:divsChild>
                </w:div>
                <w:div w:id="1891189458">
                  <w:marLeft w:val="0"/>
                  <w:marRight w:val="0"/>
                  <w:marTop w:val="0"/>
                  <w:marBottom w:val="0"/>
                  <w:divBdr>
                    <w:top w:val="none" w:sz="0" w:space="0" w:color="auto"/>
                    <w:left w:val="none" w:sz="0" w:space="0" w:color="auto"/>
                    <w:bottom w:val="none" w:sz="0" w:space="0" w:color="auto"/>
                    <w:right w:val="none" w:sz="0" w:space="0" w:color="auto"/>
                  </w:divBdr>
                  <w:divsChild>
                    <w:div w:id="13655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6021">
          <w:marLeft w:val="0"/>
          <w:marRight w:val="0"/>
          <w:marTop w:val="0"/>
          <w:marBottom w:val="0"/>
          <w:divBdr>
            <w:top w:val="none" w:sz="0" w:space="0" w:color="auto"/>
            <w:left w:val="none" w:sz="0" w:space="0" w:color="auto"/>
            <w:bottom w:val="none" w:sz="0" w:space="0" w:color="auto"/>
            <w:right w:val="none" w:sz="0" w:space="0" w:color="auto"/>
          </w:divBdr>
          <w:divsChild>
            <w:div w:id="2127236542">
              <w:marLeft w:val="-75"/>
              <w:marRight w:val="0"/>
              <w:marTop w:val="30"/>
              <w:marBottom w:val="30"/>
              <w:divBdr>
                <w:top w:val="none" w:sz="0" w:space="0" w:color="auto"/>
                <w:left w:val="none" w:sz="0" w:space="0" w:color="auto"/>
                <w:bottom w:val="none" w:sz="0" w:space="0" w:color="auto"/>
                <w:right w:val="none" w:sz="0" w:space="0" w:color="auto"/>
              </w:divBdr>
              <w:divsChild>
                <w:div w:id="16086691">
                  <w:marLeft w:val="0"/>
                  <w:marRight w:val="0"/>
                  <w:marTop w:val="0"/>
                  <w:marBottom w:val="0"/>
                  <w:divBdr>
                    <w:top w:val="none" w:sz="0" w:space="0" w:color="auto"/>
                    <w:left w:val="none" w:sz="0" w:space="0" w:color="auto"/>
                    <w:bottom w:val="none" w:sz="0" w:space="0" w:color="auto"/>
                    <w:right w:val="none" w:sz="0" w:space="0" w:color="auto"/>
                  </w:divBdr>
                  <w:divsChild>
                    <w:div w:id="400250009">
                      <w:marLeft w:val="0"/>
                      <w:marRight w:val="0"/>
                      <w:marTop w:val="0"/>
                      <w:marBottom w:val="0"/>
                      <w:divBdr>
                        <w:top w:val="none" w:sz="0" w:space="0" w:color="auto"/>
                        <w:left w:val="none" w:sz="0" w:space="0" w:color="auto"/>
                        <w:bottom w:val="none" w:sz="0" w:space="0" w:color="auto"/>
                        <w:right w:val="none" w:sz="0" w:space="0" w:color="auto"/>
                      </w:divBdr>
                    </w:div>
                  </w:divsChild>
                </w:div>
                <w:div w:id="27604008">
                  <w:marLeft w:val="0"/>
                  <w:marRight w:val="0"/>
                  <w:marTop w:val="0"/>
                  <w:marBottom w:val="0"/>
                  <w:divBdr>
                    <w:top w:val="none" w:sz="0" w:space="0" w:color="auto"/>
                    <w:left w:val="none" w:sz="0" w:space="0" w:color="auto"/>
                    <w:bottom w:val="none" w:sz="0" w:space="0" w:color="auto"/>
                    <w:right w:val="none" w:sz="0" w:space="0" w:color="auto"/>
                  </w:divBdr>
                  <w:divsChild>
                    <w:div w:id="1237940553">
                      <w:marLeft w:val="0"/>
                      <w:marRight w:val="0"/>
                      <w:marTop w:val="0"/>
                      <w:marBottom w:val="0"/>
                      <w:divBdr>
                        <w:top w:val="none" w:sz="0" w:space="0" w:color="auto"/>
                        <w:left w:val="none" w:sz="0" w:space="0" w:color="auto"/>
                        <w:bottom w:val="none" w:sz="0" w:space="0" w:color="auto"/>
                        <w:right w:val="none" w:sz="0" w:space="0" w:color="auto"/>
                      </w:divBdr>
                    </w:div>
                  </w:divsChild>
                </w:div>
                <w:div w:id="133066741">
                  <w:marLeft w:val="0"/>
                  <w:marRight w:val="0"/>
                  <w:marTop w:val="0"/>
                  <w:marBottom w:val="0"/>
                  <w:divBdr>
                    <w:top w:val="none" w:sz="0" w:space="0" w:color="auto"/>
                    <w:left w:val="none" w:sz="0" w:space="0" w:color="auto"/>
                    <w:bottom w:val="none" w:sz="0" w:space="0" w:color="auto"/>
                    <w:right w:val="none" w:sz="0" w:space="0" w:color="auto"/>
                  </w:divBdr>
                  <w:divsChild>
                    <w:div w:id="57478188">
                      <w:marLeft w:val="0"/>
                      <w:marRight w:val="0"/>
                      <w:marTop w:val="0"/>
                      <w:marBottom w:val="0"/>
                      <w:divBdr>
                        <w:top w:val="none" w:sz="0" w:space="0" w:color="auto"/>
                        <w:left w:val="none" w:sz="0" w:space="0" w:color="auto"/>
                        <w:bottom w:val="none" w:sz="0" w:space="0" w:color="auto"/>
                        <w:right w:val="none" w:sz="0" w:space="0" w:color="auto"/>
                      </w:divBdr>
                    </w:div>
                  </w:divsChild>
                </w:div>
                <w:div w:id="282659984">
                  <w:marLeft w:val="0"/>
                  <w:marRight w:val="0"/>
                  <w:marTop w:val="0"/>
                  <w:marBottom w:val="0"/>
                  <w:divBdr>
                    <w:top w:val="none" w:sz="0" w:space="0" w:color="auto"/>
                    <w:left w:val="none" w:sz="0" w:space="0" w:color="auto"/>
                    <w:bottom w:val="none" w:sz="0" w:space="0" w:color="auto"/>
                    <w:right w:val="none" w:sz="0" w:space="0" w:color="auto"/>
                  </w:divBdr>
                  <w:divsChild>
                    <w:div w:id="1769931623">
                      <w:marLeft w:val="0"/>
                      <w:marRight w:val="0"/>
                      <w:marTop w:val="0"/>
                      <w:marBottom w:val="0"/>
                      <w:divBdr>
                        <w:top w:val="none" w:sz="0" w:space="0" w:color="auto"/>
                        <w:left w:val="none" w:sz="0" w:space="0" w:color="auto"/>
                        <w:bottom w:val="none" w:sz="0" w:space="0" w:color="auto"/>
                        <w:right w:val="none" w:sz="0" w:space="0" w:color="auto"/>
                      </w:divBdr>
                    </w:div>
                  </w:divsChild>
                </w:div>
                <w:div w:id="415983560">
                  <w:marLeft w:val="0"/>
                  <w:marRight w:val="0"/>
                  <w:marTop w:val="0"/>
                  <w:marBottom w:val="0"/>
                  <w:divBdr>
                    <w:top w:val="none" w:sz="0" w:space="0" w:color="auto"/>
                    <w:left w:val="none" w:sz="0" w:space="0" w:color="auto"/>
                    <w:bottom w:val="none" w:sz="0" w:space="0" w:color="auto"/>
                    <w:right w:val="none" w:sz="0" w:space="0" w:color="auto"/>
                  </w:divBdr>
                  <w:divsChild>
                    <w:div w:id="66878663">
                      <w:marLeft w:val="0"/>
                      <w:marRight w:val="0"/>
                      <w:marTop w:val="0"/>
                      <w:marBottom w:val="0"/>
                      <w:divBdr>
                        <w:top w:val="none" w:sz="0" w:space="0" w:color="auto"/>
                        <w:left w:val="none" w:sz="0" w:space="0" w:color="auto"/>
                        <w:bottom w:val="none" w:sz="0" w:space="0" w:color="auto"/>
                        <w:right w:val="none" w:sz="0" w:space="0" w:color="auto"/>
                      </w:divBdr>
                    </w:div>
                  </w:divsChild>
                </w:div>
                <w:div w:id="564611629">
                  <w:marLeft w:val="0"/>
                  <w:marRight w:val="0"/>
                  <w:marTop w:val="0"/>
                  <w:marBottom w:val="0"/>
                  <w:divBdr>
                    <w:top w:val="none" w:sz="0" w:space="0" w:color="auto"/>
                    <w:left w:val="none" w:sz="0" w:space="0" w:color="auto"/>
                    <w:bottom w:val="none" w:sz="0" w:space="0" w:color="auto"/>
                    <w:right w:val="none" w:sz="0" w:space="0" w:color="auto"/>
                  </w:divBdr>
                  <w:divsChild>
                    <w:div w:id="1259173707">
                      <w:marLeft w:val="0"/>
                      <w:marRight w:val="0"/>
                      <w:marTop w:val="0"/>
                      <w:marBottom w:val="0"/>
                      <w:divBdr>
                        <w:top w:val="none" w:sz="0" w:space="0" w:color="auto"/>
                        <w:left w:val="none" w:sz="0" w:space="0" w:color="auto"/>
                        <w:bottom w:val="none" w:sz="0" w:space="0" w:color="auto"/>
                        <w:right w:val="none" w:sz="0" w:space="0" w:color="auto"/>
                      </w:divBdr>
                    </w:div>
                  </w:divsChild>
                </w:div>
                <w:div w:id="811875195">
                  <w:marLeft w:val="0"/>
                  <w:marRight w:val="0"/>
                  <w:marTop w:val="0"/>
                  <w:marBottom w:val="0"/>
                  <w:divBdr>
                    <w:top w:val="none" w:sz="0" w:space="0" w:color="auto"/>
                    <w:left w:val="none" w:sz="0" w:space="0" w:color="auto"/>
                    <w:bottom w:val="none" w:sz="0" w:space="0" w:color="auto"/>
                    <w:right w:val="none" w:sz="0" w:space="0" w:color="auto"/>
                  </w:divBdr>
                  <w:divsChild>
                    <w:div w:id="733744340">
                      <w:marLeft w:val="0"/>
                      <w:marRight w:val="0"/>
                      <w:marTop w:val="0"/>
                      <w:marBottom w:val="0"/>
                      <w:divBdr>
                        <w:top w:val="none" w:sz="0" w:space="0" w:color="auto"/>
                        <w:left w:val="none" w:sz="0" w:space="0" w:color="auto"/>
                        <w:bottom w:val="none" w:sz="0" w:space="0" w:color="auto"/>
                        <w:right w:val="none" w:sz="0" w:space="0" w:color="auto"/>
                      </w:divBdr>
                    </w:div>
                  </w:divsChild>
                </w:div>
                <w:div w:id="1133910410">
                  <w:marLeft w:val="0"/>
                  <w:marRight w:val="0"/>
                  <w:marTop w:val="0"/>
                  <w:marBottom w:val="0"/>
                  <w:divBdr>
                    <w:top w:val="none" w:sz="0" w:space="0" w:color="auto"/>
                    <w:left w:val="none" w:sz="0" w:space="0" w:color="auto"/>
                    <w:bottom w:val="none" w:sz="0" w:space="0" w:color="auto"/>
                    <w:right w:val="none" w:sz="0" w:space="0" w:color="auto"/>
                  </w:divBdr>
                  <w:divsChild>
                    <w:div w:id="1780182382">
                      <w:marLeft w:val="0"/>
                      <w:marRight w:val="0"/>
                      <w:marTop w:val="0"/>
                      <w:marBottom w:val="0"/>
                      <w:divBdr>
                        <w:top w:val="none" w:sz="0" w:space="0" w:color="auto"/>
                        <w:left w:val="none" w:sz="0" w:space="0" w:color="auto"/>
                        <w:bottom w:val="none" w:sz="0" w:space="0" w:color="auto"/>
                        <w:right w:val="none" w:sz="0" w:space="0" w:color="auto"/>
                      </w:divBdr>
                    </w:div>
                  </w:divsChild>
                </w:div>
                <w:div w:id="1201435918">
                  <w:marLeft w:val="0"/>
                  <w:marRight w:val="0"/>
                  <w:marTop w:val="0"/>
                  <w:marBottom w:val="0"/>
                  <w:divBdr>
                    <w:top w:val="none" w:sz="0" w:space="0" w:color="auto"/>
                    <w:left w:val="none" w:sz="0" w:space="0" w:color="auto"/>
                    <w:bottom w:val="none" w:sz="0" w:space="0" w:color="auto"/>
                    <w:right w:val="none" w:sz="0" w:space="0" w:color="auto"/>
                  </w:divBdr>
                  <w:divsChild>
                    <w:div w:id="1935747013">
                      <w:marLeft w:val="0"/>
                      <w:marRight w:val="0"/>
                      <w:marTop w:val="0"/>
                      <w:marBottom w:val="0"/>
                      <w:divBdr>
                        <w:top w:val="none" w:sz="0" w:space="0" w:color="auto"/>
                        <w:left w:val="none" w:sz="0" w:space="0" w:color="auto"/>
                        <w:bottom w:val="none" w:sz="0" w:space="0" w:color="auto"/>
                        <w:right w:val="none" w:sz="0" w:space="0" w:color="auto"/>
                      </w:divBdr>
                    </w:div>
                  </w:divsChild>
                </w:div>
                <w:div w:id="1216355604">
                  <w:marLeft w:val="0"/>
                  <w:marRight w:val="0"/>
                  <w:marTop w:val="0"/>
                  <w:marBottom w:val="0"/>
                  <w:divBdr>
                    <w:top w:val="none" w:sz="0" w:space="0" w:color="auto"/>
                    <w:left w:val="none" w:sz="0" w:space="0" w:color="auto"/>
                    <w:bottom w:val="none" w:sz="0" w:space="0" w:color="auto"/>
                    <w:right w:val="none" w:sz="0" w:space="0" w:color="auto"/>
                  </w:divBdr>
                  <w:divsChild>
                    <w:div w:id="530001555">
                      <w:marLeft w:val="0"/>
                      <w:marRight w:val="0"/>
                      <w:marTop w:val="0"/>
                      <w:marBottom w:val="0"/>
                      <w:divBdr>
                        <w:top w:val="none" w:sz="0" w:space="0" w:color="auto"/>
                        <w:left w:val="none" w:sz="0" w:space="0" w:color="auto"/>
                        <w:bottom w:val="none" w:sz="0" w:space="0" w:color="auto"/>
                        <w:right w:val="none" w:sz="0" w:space="0" w:color="auto"/>
                      </w:divBdr>
                    </w:div>
                  </w:divsChild>
                </w:div>
                <w:div w:id="1609236937">
                  <w:marLeft w:val="0"/>
                  <w:marRight w:val="0"/>
                  <w:marTop w:val="0"/>
                  <w:marBottom w:val="0"/>
                  <w:divBdr>
                    <w:top w:val="none" w:sz="0" w:space="0" w:color="auto"/>
                    <w:left w:val="none" w:sz="0" w:space="0" w:color="auto"/>
                    <w:bottom w:val="none" w:sz="0" w:space="0" w:color="auto"/>
                    <w:right w:val="none" w:sz="0" w:space="0" w:color="auto"/>
                  </w:divBdr>
                  <w:divsChild>
                    <w:div w:id="1524438794">
                      <w:marLeft w:val="0"/>
                      <w:marRight w:val="0"/>
                      <w:marTop w:val="0"/>
                      <w:marBottom w:val="0"/>
                      <w:divBdr>
                        <w:top w:val="none" w:sz="0" w:space="0" w:color="auto"/>
                        <w:left w:val="none" w:sz="0" w:space="0" w:color="auto"/>
                        <w:bottom w:val="none" w:sz="0" w:space="0" w:color="auto"/>
                        <w:right w:val="none" w:sz="0" w:space="0" w:color="auto"/>
                      </w:divBdr>
                    </w:div>
                  </w:divsChild>
                </w:div>
                <w:div w:id="1892377731">
                  <w:marLeft w:val="0"/>
                  <w:marRight w:val="0"/>
                  <w:marTop w:val="0"/>
                  <w:marBottom w:val="0"/>
                  <w:divBdr>
                    <w:top w:val="none" w:sz="0" w:space="0" w:color="auto"/>
                    <w:left w:val="none" w:sz="0" w:space="0" w:color="auto"/>
                    <w:bottom w:val="none" w:sz="0" w:space="0" w:color="auto"/>
                    <w:right w:val="none" w:sz="0" w:space="0" w:color="auto"/>
                  </w:divBdr>
                  <w:divsChild>
                    <w:div w:id="1957173993">
                      <w:marLeft w:val="0"/>
                      <w:marRight w:val="0"/>
                      <w:marTop w:val="0"/>
                      <w:marBottom w:val="0"/>
                      <w:divBdr>
                        <w:top w:val="none" w:sz="0" w:space="0" w:color="auto"/>
                        <w:left w:val="none" w:sz="0" w:space="0" w:color="auto"/>
                        <w:bottom w:val="none" w:sz="0" w:space="0" w:color="auto"/>
                        <w:right w:val="none" w:sz="0" w:space="0" w:color="auto"/>
                      </w:divBdr>
                    </w:div>
                  </w:divsChild>
                </w:div>
                <w:div w:id="1999268216">
                  <w:marLeft w:val="0"/>
                  <w:marRight w:val="0"/>
                  <w:marTop w:val="0"/>
                  <w:marBottom w:val="0"/>
                  <w:divBdr>
                    <w:top w:val="none" w:sz="0" w:space="0" w:color="auto"/>
                    <w:left w:val="none" w:sz="0" w:space="0" w:color="auto"/>
                    <w:bottom w:val="none" w:sz="0" w:space="0" w:color="auto"/>
                    <w:right w:val="none" w:sz="0" w:space="0" w:color="auto"/>
                  </w:divBdr>
                  <w:divsChild>
                    <w:div w:id="1470320532">
                      <w:marLeft w:val="0"/>
                      <w:marRight w:val="0"/>
                      <w:marTop w:val="0"/>
                      <w:marBottom w:val="0"/>
                      <w:divBdr>
                        <w:top w:val="none" w:sz="0" w:space="0" w:color="auto"/>
                        <w:left w:val="none" w:sz="0" w:space="0" w:color="auto"/>
                        <w:bottom w:val="none" w:sz="0" w:space="0" w:color="auto"/>
                        <w:right w:val="none" w:sz="0" w:space="0" w:color="auto"/>
                      </w:divBdr>
                    </w:div>
                  </w:divsChild>
                </w:div>
                <w:div w:id="2122413246">
                  <w:marLeft w:val="0"/>
                  <w:marRight w:val="0"/>
                  <w:marTop w:val="0"/>
                  <w:marBottom w:val="0"/>
                  <w:divBdr>
                    <w:top w:val="none" w:sz="0" w:space="0" w:color="auto"/>
                    <w:left w:val="none" w:sz="0" w:space="0" w:color="auto"/>
                    <w:bottom w:val="none" w:sz="0" w:space="0" w:color="auto"/>
                    <w:right w:val="none" w:sz="0" w:space="0" w:color="auto"/>
                  </w:divBdr>
                  <w:divsChild>
                    <w:div w:id="15806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86450">
          <w:marLeft w:val="0"/>
          <w:marRight w:val="0"/>
          <w:marTop w:val="0"/>
          <w:marBottom w:val="0"/>
          <w:divBdr>
            <w:top w:val="none" w:sz="0" w:space="0" w:color="auto"/>
            <w:left w:val="none" w:sz="0" w:space="0" w:color="auto"/>
            <w:bottom w:val="none" w:sz="0" w:space="0" w:color="auto"/>
            <w:right w:val="none" w:sz="0" w:space="0" w:color="auto"/>
          </w:divBdr>
        </w:div>
        <w:div w:id="1114131338">
          <w:marLeft w:val="0"/>
          <w:marRight w:val="0"/>
          <w:marTop w:val="0"/>
          <w:marBottom w:val="0"/>
          <w:divBdr>
            <w:top w:val="none" w:sz="0" w:space="0" w:color="auto"/>
            <w:left w:val="none" w:sz="0" w:space="0" w:color="auto"/>
            <w:bottom w:val="none" w:sz="0" w:space="0" w:color="auto"/>
            <w:right w:val="none" w:sz="0" w:space="0" w:color="auto"/>
          </w:divBdr>
        </w:div>
        <w:div w:id="1131509237">
          <w:marLeft w:val="0"/>
          <w:marRight w:val="0"/>
          <w:marTop w:val="0"/>
          <w:marBottom w:val="0"/>
          <w:divBdr>
            <w:top w:val="none" w:sz="0" w:space="0" w:color="auto"/>
            <w:left w:val="none" w:sz="0" w:space="0" w:color="auto"/>
            <w:bottom w:val="none" w:sz="0" w:space="0" w:color="auto"/>
            <w:right w:val="none" w:sz="0" w:space="0" w:color="auto"/>
          </w:divBdr>
        </w:div>
        <w:div w:id="1138184465">
          <w:marLeft w:val="0"/>
          <w:marRight w:val="0"/>
          <w:marTop w:val="0"/>
          <w:marBottom w:val="0"/>
          <w:divBdr>
            <w:top w:val="none" w:sz="0" w:space="0" w:color="auto"/>
            <w:left w:val="none" w:sz="0" w:space="0" w:color="auto"/>
            <w:bottom w:val="none" w:sz="0" w:space="0" w:color="auto"/>
            <w:right w:val="none" w:sz="0" w:space="0" w:color="auto"/>
          </w:divBdr>
        </w:div>
        <w:div w:id="1169636507">
          <w:marLeft w:val="0"/>
          <w:marRight w:val="0"/>
          <w:marTop w:val="0"/>
          <w:marBottom w:val="0"/>
          <w:divBdr>
            <w:top w:val="none" w:sz="0" w:space="0" w:color="auto"/>
            <w:left w:val="none" w:sz="0" w:space="0" w:color="auto"/>
            <w:bottom w:val="none" w:sz="0" w:space="0" w:color="auto"/>
            <w:right w:val="none" w:sz="0" w:space="0" w:color="auto"/>
          </w:divBdr>
        </w:div>
        <w:div w:id="1182014546">
          <w:marLeft w:val="0"/>
          <w:marRight w:val="0"/>
          <w:marTop w:val="0"/>
          <w:marBottom w:val="0"/>
          <w:divBdr>
            <w:top w:val="none" w:sz="0" w:space="0" w:color="auto"/>
            <w:left w:val="none" w:sz="0" w:space="0" w:color="auto"/>
            <w:bottom w:val="none" w:sz="0" w:space="0" w:color="auto"/>
            <w:right w:val="none" w:sz="0" w:space="0" w:color="auto"/>
          </w:divBdr>
          <w:divsChild>
            <w:div w:id="1623878959">
              <w:marLeft w:val="-75"/>
              <w:marRight w:val="0"/>
              <w:marTop w:val="30"/>
              <w:marBottom w:val="30"/>
              <w:divBdr>
                <w:top w:val="none" w:sz="0" w:space="0" w:color="auto"/>
                <w:left w:val="none" w:sz="0" w:space="0" w:color="auto"/>
                <w:bottom w:val="none" w:sz="0" w:space="0" w:color="auto"/>
                <w:right w:val="none" w:sz="0" w:space="0" w:color="auto"/>
              </w:divBdr>
              <w:divsChild>
                <w:div w:id="183982667">
                  <w:marLeft w:val="0"/>
                  <w:marRight w:val="0"/>
                  <w:marTop w:val="0"/>
                  <w:marBottom w:val="0"/>
                  <w:divBdr>
                    <w:top w:val="none" w:sz="0" w:space="0" w:color="auto"/>
                    <w:left w:val="none" w:sz="0" w:space="0" w:color="auto"/>
                    <w:bottom w:val="none" w:sz="0" w:space="0" w:color="auto"/>
                    <w:right w:val="none" w:sz="0" w:space="0" w:color="auto"/>
                  </w:divBdr>
                  <w:divsChild>
                    <w:div w:id="1897548385">
                      <w:marLeft w:val="0"/>
                      <w:marRight w:val="0"/>
                      <w:marTop w:val="0"/>
                      <w:marBottom w:val="0"/>
                      <w:divBdr>
                        <w:top w:val="none" w:sz="0" w:space="0" w:color="auto"/>
                        <w:left w:val="none" w:sz="0" w:space="0" w:color="auto"/>
                        <w:bottom w:val="none" w:sz="0" w:space="0" w:color="auto"/>
                        <w:right w:val="none" w:sz="0" w:space="0" w:color="auto"/>
                      </w:divBdr>
                    </w:div>
                  </w:divsChild>
                </w:div>
                <w:div w:id="239994144">
                  <w:marLeft w:val="0"/>
                  <w:marRight w:val="0"/>
                  <w:marTop w:val="0"/>
                  <w:marBottom w:val="0"/>
                  <w:divBdr>
                    <w:top w:val="none" w:sz="0" w:space="0" w:color="auto"/>
                    <w:left w:val="none" w:sz="0" w:space="0" w:color="auto"/>
                    <w:bottom w:val="none" w:sz="0" w:space="0" w:color="auto"/>
                    <w:right w:val="none" w:sz="0" w:space="0" w:color="auto"/>
                  </w:divBdr>
                  <w:divsChild>
                    <w:div w:id="800851862">
                      <w:marLeft w:val="0"/>
                      <w:marRight w:val="0"/>
                      <w:marTop w:val="0"/>
                      <w:marBottom w:val="0"/>
                      <w:divBdr>
                        <w:top w:val="none" w:sz="0" w:space="0" w:color="auto"/>
                        <w:left w:val="none" w:sz="0" w:space="0" w:color="auto"/>
                        <w:bottom w:val="none" w:sz="0" w:space="0" w:color="auto"/>
                        <w:right w:val="none" w:sz="0" w:space="0" w:color="auto"/>
                      </w:divBdr>
                    </w:div>
                  </w:divsChild>
                </w:div>
                <w:div w:id="428358783">
                  <w:marLeft w:val="0"/>
                  <w:marRight w:val="0"/>
                  <w:marTop w:val="0"/>
                  <w:marBottom w:val="0"/>
                  <w:divBdr>
                    <w:top w:val="none" w:sz="0" w:space="0" w:color="auto"/>
                    <w:left w:val="none" w:sz="0" w:space="0" w:color="auto"/>
                    <w:bottom w:val="none" w:sz="0" w:space="0" w:color="auto"/>
                    <w:right w:val="none" w:sz="0" w:space="0" w:color="auto"/>
                  </w:divBdr>
                  <w:divsChild>
                    <w:div w:id="645823220">
                      <w:marLeft w:val="0"/>
                      <w:marRight w:val="0"/>
                      <w:marTop w:val="0"/>
                      <w:marBottom w:val="0"/>
                      <w:divBdr>
                        <w:top w:val="none" w:sz="0" w:space="0" w:color="auto"/>
                        <w:left w:val="none" w:sz="0" w:space="0" w:color="auto"/>
                        <w:bottom w:val="none" w:sz="0" w:space="0" w:color="auto"/>
                        <w:right w:val="none" w:sz="0" w:space="0" w:color="auto"/>
                      </w:divBdr>
                    </w:div>
                  </w:divsChild>
                </w:div>
                <w:div w:id="1806777061">
                  <w:marLeft w:val="0"/>
                  <w:marRight w:val="0"/>
                  <w:marTop w:val="0"/>
                  <w:marBottom w:val="0"/>
                  <w:divBdr>
                    <w:top w:val="none" w:sz="0" w:space="0" w:color="auto"/>
                    <w:left w:val="none" w:sz="0" w:space="0" w:color="auto"/>
                    <w:bottom w:val="none" w:sz="0" w:space="0" w:color="auto"/>
                    <w:right w:val="none" w:sz="0" w:space="0" w:color="auto"/>
                  </w:divBdr>
                  <w:divsChild>
                    <w:div w:id="701785071">
                      <w:marLeft w:val="0"/>
                      <w:marRight w:val="0"/>
                      <w:marTop w:val="0"/>
                      <w:marBottom w:val="0"/>
                      <w:divBdr>
                        <w:top w:val="none" w:sz="0" w:space="0" w:color="auto"/>
                        <w:left w:val="none" w:sz="0" w:space="0" w:color="auto"/>
                        <w:bottom w:val="none" w:sz="0" w:space="0" w:color="auto"/>
                        <w:right w:val="none" w:sz="0" w:space="0" w:color="auto"/>
                      </w:divBdr>
                    </w:div>
                  </w:divsChild>
                </w:div>
                <w:div w:id="1878816865">
                  <w:marLeft w:val="0"/>
                  <w:marRight w:val="0"/>
                  <w:marTop w:val="0"/>
                  <w:marBottom w:val="0"/>
                  <w:divBdr>
                    <w:top w:val="none" w:sz="0" w:space="0" w:color="auto"/>
                    <w:left w:val="none" w:sz="0" w:space="0" w:color="auto"/>
                    <w:bottom w:val="none" w:sz="0" w:space="0" w:color="auto"/>
                    <w:right w:val="none" w:sz="0" w:space="0" w:color="auto"/>
                  </w:divBdr>
                  <w:divsChild>
                    <w:div w:id="247664257">
                      <w:marLeft w:val="0"/>
                      <w:marRight w:val="0"/>
                      <w:marTop w:val="0"/>
                      <w:marBottom w:val="0"/>
                      <w:divBdr>
                        <w:top w:val="none" w:sz="0" w:space="0" w:color="auto"/>
                        <w:left w:val="none" w:sz="0" w:space="0" w:color="auto"/>
                        <w:bottom w:val="none" w:sz="0" w:space="0" w:color="auto"/>
                        <w:right w:val="none" w:sz="0" w:space="0" w:color="auto"/>
                      </w:divBdr>
                    </w:div>
                  </w:divsChild>
                </w:div>
                <w:div w:id="1915385931">
                  <w:marLeft w:val="0"/>
                  <w:marRight w:val="0"/>
                  <w:marTop w:val="0"/>
                  <w:marBottom w:val="0"/>
                  <w:divBdr>
                    <w:top w:val="none" w:sz="0" w:space="0" w:color="auto"/>
                    <w:left w:val="none" w:sz="0" w:space="0" w:color="auto"/>
                    <w:bottom w:val="none" w:sz="0" w:space="0" w:color="auto"/>
                    <w:right w:val="none" w:sz="0" w:space="0" w:color="auto"/>
                  </w:divBdr>
                  <w:divsChild>
                    <w:div w:id="1790006571">
                      <w:marLeft w:val="0"/>
                      <w:marRight w:val="0"/>
                      <w:marTop w:val="0"/>
                      <w:marBottom w:val="0"/>
                      <w:divBdr>
                        <w:top w:val="none" w:sz="0" w:space="0" w:color="auto"/>
                        <w:left w:val="none" w:sz="0" w:space="0" w:color="auto"/>
                        <w:bottom w:val="none" w:sz="0" w:space="0" w:color="auto"/>
                        <w:right w:val="none" w:sz="0" w:space="0" w:color="auto"/>
                      </w:divBdr>
                    </w:div>
                  </w:divsChild>
                </w:div>
                <w:div w:id="2057581643">
                  <w:marLeft w:val="0"/>
                  <w:marRight w:val="0"/>
                  <w:marTop w:val="0"/>
                  <w:marBottom w:val="0"/>
                  <w:divBdr>
                    <w:top w:val="none" w:sz="0" w:space="0" w:color="auto"/>
                    <w:left w:val="none" w:sz="0" w:space="0" w:color="auto"/>
                    <w:bottom w:val="none" w:sz="0" w:space="0" w:color="auto"/>
                    <w:right w:val="none" w:sz="0" w:space="0" w:color="auto"/>
                  </w:divBdr>
                  <w:divsChild>
                    <w:div w:id="302855942">
                      <w:marLeft w:val="0"/>
                      <w:marRight w:val="0"/>
                      <w:marTop w:val="0"/>
                      <w:marBottom w:val="0"/>
                      <w:divBdr>
                        <w:top w:val="none" w:sz="0" w:space="0" w:color="auto"/>
                        <w:left w:val="none" w:sz="0" w:space="0" w:color="auto"/>
                        <w:bottom w:val="none" w:sz="0" w:space="0" w:color="auto"/>
                        <w:right w:val="none" w:sz="0" w:space="0" w:color="auto"/>
                      </w:divBdr>
                    </w:div>
                  </w:divsChild>
                </w:div>
                <w:div w:id="2089499532">
                  <w:marLeft w:val="0"/>
                  <w:marRight w:val="0"/>
                  <w:marTop w:val="0"/>
                  <w:marBottom w:val="0"/>
                  <w:divBdr>
                    <w:top w:val="none" w:sz="0" w:space="0" w:color="auto"/>
                    <w:left w:val="none" w:sz="0" w:space="0" w:color="auto"/>
                    <w:bottom w:val="none" w:sz="0" w:space="0" w:color="auto"/>
                    <w:right w:val="none" w:sz="0" w:space="0" w:color="auto"/>
                  </w:divBdr>
                  <w:divsChild>
                    <w:div w:id="15205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01258">
          <w:marLeft w:val="0"/>
          <w:marRight w:val="0"/>
          <w:marTop w:val="0"/>
          <w:marBottom w:val="0"/>
          <w:divBdr>
            <w:top w:val="none" w:sz="0" w:space="0" w:color="auto"/>
            <w:left w:val="none" w:sz="0" w:space="0" w:color="auto"/>
            <w:bottom w:val="none" w:sz="0" w:space="0" w:color="auto"/>
            <w:right w:val="none" w:sz="0" w:space="0" w:color="auto"/>
          </w:divBdr>
          <w:divsChild>
            <w:div w:id="602541556">
              <w:marLeft w:val="-75"/>
              <w:marRight w:val="0"/>
              <w:marTop w:val="30"/>
              <w:marBottom w:val="30"/>
              <w:divBdr>
                <w:top w:val="none" w:sz="0" w:space="0" w:color="auto"/>
                <w:left w:val="none" w:sz="0" w:space="0" w:color="auto"/>
                <w:bottom w:val="none" w:sz="0" w:space="0" w:color="auto"/>
                <w:right w:val="none" w:sz="0" w:space="0" w:color="auto"/>
              </w:divBdr>
              <w:divsChild>
                <w:div w:id="47194687">
                  <w:marLeft w:val="0"/>
                  <w:marRight w:val="0"/>
                  <w:marTop w:val="0"/>
                  <w:marBottom w:val="0"/>
                  <w:divBdr>
                    <w:top w:val="none" w:sz="0" w:space="0" w:color="auto"/>
                    <w:left w:val="none" w:sz="0" w:space="0" w:color="auto"/>
                    <w:bottom w:val="none" w:sz="0" w:space="0" w:color="auto"/>
                    <w:right w:val="none" w:sz="0" w:space="0" w:color="auto"/>
                  </w:divBdr>
                  <w:divsChild>
                    <w:div w:id="2083093709">
                      <w:marLeft w:val="0"/>
                      <w:marRight w:val="0"/>
                      <w:marTop w:val="0"/>
                      <w:marBottom w:val="0"/>
                      <w:divBdr>
                        <w:top w:val="none" w:sz="0" w:space="0" w:color="auto"/>
                        <w:left w:val="none" w:sz="0" w:space="0" w:color="auto"/>
                        <w:bottom w:val="none" w:sz="0" w:space="0" w:color="auto"/>
                        <w:right w:val="none" w:sz="0" w:space="0" w:color="auto"/>
                      </w:divBdr>
                    </w:div>
                  </w:divsChild>
                </w:div>
                <w:div w:id="156654416">
                  <w:marLeft w:val="0"/>
                  <w:marRight w:val="0"/>
                  <w:marTop w:val="0"/>
                  <w:marBottom w:val="0"/>
                  <w:divBdr>
                    <w:top w:val="none" w:sz="0" w:space="0" w:color="auto"/>
                    <w:left w:val="none" w:sz="0" w:space="0" w:color="auto"/>
                    <w:bottom w:val="none" w:sz="0" w:space="0" w:color="auto"/>
                    <w:right w:val="none" w:sz="0" w:space="0" w:color="auto"/>
                  </w:divBdr>
                  <w:divsChild>
                    <w:div w:id="771046241">
                      <w:marLeft w:val="0"/>
                      <w:marRight w:val="0"/>
                      <w:marTop w:val="0"/>
                      <w:marBottom w:val="0"/>
                      <w:divBdr>
                        <w:top w:val="none" w:sz="0" w:space="0" w:color="auto"/>
                        <w:left w:val="none" w:sz="0" w:space="0" w:color="auto"/>
                        <w:bottom w:val="none" w:sz="0" w:space="0" w:color="auto"/>
                        <w:right w:val="none" w:sz="0" w:space="0" w:color="auto"/>
                      </w:divBdr>
                    </w:div>
                  </w:divsChild>
                </w:div>
                <w:div w:id="430398899">
                  <w:marLeft w:val="0"/>
                  <w:marRight w:val="0"/>
                  <w:marTop w:val="0"/>
                  <w:marBottom w:val="0"/>
                  <w:divBdr>
                    <w:top w:val="none" w:sz="0" w:space="0" w:color="auto"/>
                    <w:left w:val="none" w:sz="0" w:space="0" w:color="auto"/>
                    <w:bottom w:val="none" w:sz="0" w:space="0" w:color="auto"/>
                    <w:right w:val="none" w:sz="0" w:space="0" w:color="auto"/>
                  </w:divBdr>
                  <w:divsChild>
                    <w:div w:id="2046757409">
                      <w:marLeft w:val="0"/>
                      <w:marRight w:val="0"/>
                      <w:marTop w:val="0"/>
                      <w:marBottom w:val="0"/>
                      <w:divBdr>
                        <w:top w:val="none" w:sz="0" w:space="0" w:color="auto"/>
                        <w:left w:val="none" w:sz="0" w:space="0" w:color="auto"/>
                        <w:bottom w:val="none" w:sz="0" w:space="0" w:color="auto"/>
                        <w:right w:val="none" w:sz="0" w:space="0" w:color="auto"/>
                      </w:divBdr>
                    </w:div>
                  </w:divsChild>
                </w:div>
                <w:div w:id="818807821">
                  <w:marLeft w:val="0"/>
                  <w:marRight w:val="0"/>
                  <w:marTop w:val="0"/>
                  <w:marBottom w:val="0"/>
                  <w:divBdr>
                    <w:top w:val="none" w:sz="0" w:space="0" w:color="auto"/>
                    <w:left w:val="none" w:sz="0" w:space="0" w:color="auto"/>
                    <w:bottom w:val="none" w:sz="0" w:space="0" w:color="auto"/>
                    <w:right w:val="none" w:sz="0" w:space="0" w:color="auto"/>
                  </w:divBdr>
                  <w:divsChild>
                    <w:div w:id="1250698587">
                      <w:marLeft w:val="0"/>
                      <w:marRight w:val="0"/>
                      <w:marTop w:val="0"/>
                      <w:marBottom w:val="0"/>
                      <w:divBdr>
                        <w:top w:val="none" w:sz="0" w:space="0" w:color="auto"/>
                        <w:left w:val="none" w:sz="0" w:space="0" w:color="auto"/>
                        <w:bottom w:val="none" w:sz="0" w:space="0" w:color="auto"/>
                        <w:right w:val="none" w:sz="0" w:space="0" w:color="auto"/>
                      </w:divBdr>
                    </w:div>
                  </w:divsChild>
                </w:div>
                <w:div w:id="954680170">
                  <w:marLeft w:val="0"/>
                  <w:marRight w:val="0"/>
                  <w:marTop w:val="0"/>
                  <w:marBottom w:val="0"/>
                  <w:divBdr>
                    <w:top w:val="none" w:sz="0" w:space="0" w:color="auto"/>
                    <w:left w:val="none" w:sz="0" w:space="0" w:color="auto"/>
                    <w:bottom w:val="none" w:sz="0" w:space="0" w:color="auto"/>
                    <w:right w:val="none" w:sz="0" w:space="0" w:color="auto"/>
                  </w:divBdr>
                  <w:divsChild>
                    <w:div w:id="1798377318">
                      <w:marLeft w:val="0"/>
                      <w:marRight w:val="0"/>
                      <w:marTop w:val="0"/>
                      <w:marBottom w:val="0"/>
                      <w:divBdr>
                        <w:top w:val="none" w:sz="0" w:space="0" w:color="auto"/>
                        <w:left w:val="none" w:sz="0" w:space="0" w:color="auto"/>
                        <w:bottom w:val="none" w:sz="0" w:space="0" w:color="auto"/>
                        <w:right w:val="none" w:sz="0" w:space="0" w:color="auto"/>
                      </w:divBdr>
                    </w:div>
                  </w:divsChild>
                </w:div>
                <w:div w:id="1064523061">
                  <w:marLeft w:val="0"/>
                  <w:marRight w:val="0"/>
                  <w:marTop w:val="0"/>
                  <w:marBottom w:val="0"/>
                  <w:divBdr>
                    <w:top w:val="none" w:sz="0" w:space="0" w:color="auto"/>
                    <w:left w:val="none" w:sz="0" w:space="0" w:color="auto"/>
                    <w:bottom w:val="none" w:sz="0" w:space="0" w:color="auto"/>
                    <w:right w:val="none" w:sz="0" w:space="0" w:color="auto"/>
                  </w:divBdr>
                  <w:divsChild>
                    <w:div w:id="1687638810">
                      <w:marLeft w:val="0"/>
                      <w:marRight w:val="0"/>
                      <w:marTop w:val="0"/>
                      <w:marBottom w:val="0"/>
                      <w:divBdr>
                        <w:top w:val="none" w:sz="0" w:space="0" w:color="auto"/>
                        <w:left w:val="none" w:sz="0" w:space="0" w:color="auto"/>
                        <w:bottom w:val="none" w:sz="0" w:space="0" w:color="auto"/>
                        <w:right w:val="none" w:sz="0" w:space="0" w:color="auto"/>
                      </w:divBdr>
                    </w:div>
                  </w:divsChild>
                </w:div>
                <w:div w:id="1151365575">
                  <w:marLeft w:val="0"/>
                  <w:marRight w:val="0"/>
                  <w:marTop w:val="0"/>
                  <w:marBottom w:val="0"/>
                  <w:divBdr>
                    <w:top w:val="none" w:sz="0" w:space="0" w:color="auto"/>
                    <w:left w:val="none" w:sz="0" w:space="0" w:color="auto"/>
                    <w:bottom w:val="none" w:sz="0" w:space="0" w:color="auto"/>
                    <w:right w:val="none" w:sz="0" w:space="0" w:color="auto"/>
                  </w:divBdr>
                  <w:divsChild>
                    <w:div w:id="776608294">
                      <w:marLeft w:val="0"/>
                      <w:marRight w:val="0"/>
                      <w:marTop w:val="0"/>
                      <w:marBottom w:val="0"/>
                      <w:divBdr>
                        <w:top w:val="none" w:sz="0" w:space="0" w:color="auto"/>
                        <w:left w:val="none" w:sz="0" w:space="0" w:color="auto"/>
                        <w:bottom w:val="none" w:sz="0" w:space="0" w:color="auto"/>
                        <w:right w:val="none" w:sz="0" w:space="0" w:color="auto"/>
                      </w:divBdr>
                    </w:div>
                  </w:divsChild>
                </w:div>
                <w:div w:id="1222446504">
                  <w:marLeft w:val="0"/>
                  <w:marRight w:val="0"/>
                  <w:marTop w:val="0"/>
                  <w:marBottom w:val="0"/>
                  <w:divBdr>
                    <w:top w:val="none" w:sz="0" w:space="0" w:color="auto"/>
                    <w:left w:val="none" w:sz="0" w:space="0" w:color="auto"/>
                    <w:bottom w:val="none" w:sz="0" w:space="0" w:color="auto"/>
                    <w:right w:val="none" w:sz="0" w:space="0" w:color="auto"/>
                  </w:divBdr>
                  <w:divsChild>
                    <w:div w:id="336034913">
                      <w:marLeft w:val="0"/>
                      <w:marRight w:val="0"/>
                      <w:marTop w:val="0"/>
                      <w:marBottom w:val="0"/>
                      <w:divBdr>
                        <w:top w:val="none" w:sz="0" w:space="0" w:color="auto"/>
                        <w:left w:val="none" w:sz="0" w:space="0" w:color="auto"/>
                        <w:bottom w:val="none" w:sz="0" w:space="0" w:color="auto"/>
                        <w:right w:val="none" w:sz="0" w:space="0" w:color="auto"/>
                      </w:divBdr>
                    </w:div>
                  </w:divsChild>
                </w:div>
                <w:div w:id="1228030623">
                  <w:marLeft w:val="0"/>
                  <w:marRight w:val="0"/>
                  <w:marTop w:val="0"/>
                  <w:marBottom w:val="0"/>
                  <w:divBdr>
                    <w:top w:val="none" w:sz="0" w:space="0" w:color="auto"/>
                    <w:left w:val="none" w:sz="0" w:space="0" w:color="auto"/>
                    <w:bottom w:val="none" w:sz="0" w:space="0" w:color="auto"/>
                    <w:right w:val="none" w:sz="0" w:space="0" w:color="auto"/>
                  </w:divBdr>
                  <w:divsChild>
                    <w:div w:id="271864212">
                      <w:marLeft w:val="0"/>
                      <w:marRight w:val="0"/>
                      <w:marTop w:val="0"/>
                      <w:marBottom w:val="0"/>
                      <w:divBdr>
                        <w:top w:val="none" w:sz="0" w:space="0" w:color="auto"/>
                        <w:left w:val="none" w:sz="0" w:space="0" w:color="auto"/>
                        <w:bottom w:val="none" w:sz="0" w:space="0" w:color="auto"/>
                        <w:right w:val="none" w:sz="0" w:space="0" w:color="auto"/>
                      </w:divBdr>
                    </w:div>
                  </w:divsChild>
                </w:div>
                <w:div w:id="1299653718">
                  <w:marLeft w:val="0"/>
                  <w:marRight w:val="0"/>
                  <w:marTop w:val="0"/>
                  <w:marBottom w:val="0"/>
                  <w:divBdr>
                    <w:top w:val="none" w:sz="0" w:space="0" w:color="auto"/>
                    <w:left w:val="none" w:sz="0" w:space="0" w:color="auto"/>
                    <w:bottom w:val="none" w:sz="0" w:space="0" w:color="auto"/>
                    <w:right w:val="none" w:sz="0" w:space="0" w:color="auto"/>
                  </w:divBdr>
                  <w:divsChild>
                    <w:div w:id="2124837518">
                      <w:marLeft w:val="0"/>
                      <w:marRight w:val="0"/>
                      <w:marTop w:val="0"/>
                      <w:marBottom w:val="0"/>
                      <w:divBdr>
                        <w:top w:val="none" w:sz="0" w:space="0" w:color="auto"/>
                        <w:left w:val="none" w:sz="0" w:space="0" w:color="auto"/>
                        <w:bottom w:val="none" w:sz="0" w:space="0" w:color="auto"/>
                        <w:right w:val="none" w:sz="0" w:space="0" w:color="auto"/>
                      </w:divBdr>
                    </w:div>
                  </w:divsChild>
                </w:div>
                <w:div w:id="1304584261">
                  <w:marLeft w:val="0"/>
                  <w:marRight w:val="0"/>
                  <w:marTop w:val="0"/>
                  <w:marBottom w:val="0"/>
                  <w:divBdr>
                    <w:top w:val="none" w:sz="0" w:space="0" w:color="auto"/>
                    <w:left w:val="none" w:sz="0" w:space="0" w:color="auto"/>
                    <w:bottom w:val="none" w:sz="0" w:space="0" w:color="auto"/>
                    <w:right w:val="none" w:sz="0" w:space="0" w:color="auto"/>
                  </w:divBdr>
                  <w:divsChild>
                    <w:div w:id="1643387331">
                      <w:marLeft w:val="0"/>
                      <w:marRight w:val="0"/>
                      <w:marTop w:val="0"/>
                      <w:marBottom w:val="0"/>
                      <w:divBdr>
                        <w:top w:val="none" w:sz="0" w:space="0" w:color="auto"/>
                        <w:left w:val="none" w:sz="0" w:space="0" w:color="auto"/>
                        <w:bottom w:val="none" w:sz="0" w:space="0" w:color="auto"/>
                        <w:right w:val="none" w:sz="0" w:space="0" w:color="auto"/>
                      </w:divBdr>
                    </w:div>
                  </w:divsChild>
                </w:div>
                <w:div w:id="1466269586">
                  <w:marLeft w:val="0"/>
                  <w:marRight w:val="0"/>
                  <w:marTop w:val="0"/>
                  <w:marBottom w:val="0"/>
                  <w:divBdr>
                    <w:top w:val="none" w:sz="0" w:space="0" w:color="auto"/>
                    <w:left w:val="none" w:sz="0" w:space="0" w:color="auto"/>
                    <w:bottom w:val="none" w:sz="0" w:space="0" w:color="auto"/>
                    <w:right w:val="none" w:sz="0" w:space="0" w:color="auto"/>
                  </w:divBdr>
                  <w:divsChild>
                    <w:div w:id="1717702366">
                      <w:marLeft w:val="0"/>
                      <w:marRight w:val="0"/>
                      <w:marTop w:val="0"/>
                      <w:marBottom w:val="0"/>
                      <w:divBdr>
                        <w:top w:val="none" w:sz="0" w:space="0" w:color="auto"/>
                        <w:left w:val="none" w:sz="0" w:space="0" w:color="auto"/>
                        <w:bottom w:val="none" w:sz="0" w:space="0" w:color="auto"/>
                        <w:right w:val="none" w:sz="0" w:space="0" w:color="auto"/>
                      </w:divBdr>
                    </w:div>
                  </w:divsChild>
                </w:div>
                <w:div w:id="1652171498">
                  <w:marLeft w:val="0"/>
                  <w:marRight w:val="0"/>
                  <w:marTop w:val="0"/>
                  <w:marBottom w:val="0"/>
                  <w:divBdr>
                    <w:top w:val="none" w:sz="0" w:space="0" w:color="auto"/>
                    <w:left w:val="none" w:sz="0" w:space="0" w:color="auto"/>
                    <w:bottom w:val="none" w:sz="0" w:space="0" w:color="auto"/>
                    <w:right w:val="none" w:sz="0" w:space="0" w:color="auto"/>
                  </w:divBdr>
                  <w:divsChild>
                    <w:div w:id="1361589681">
                      <w:marLeft w:val="0"/>
                      <w:marRight w:val="0"/>
                      <w:marTop w:val="0"/>
                      <w:marBottom w:val="0"/>
                      <w:divBdr>
                        <w:top w:val="none" w:sz="0" w:space="0" w:color="auto"/>
                        <w:left w:val="none" w:sz="0" w:space="0" w:color="auto"/>
                        <w:bottom w:val="none" w:sz="0" w:space="0" w:color="auto"/>
                        <w:right w:val="none" w:sz="0" w:space="0" w:color="auto"/>
                      </w:divBdr>
                    </w:div>
                  </w:divsChild>
                </w:div>
                <w:div w:id="1755785716">
                  <w:marLeft w:val="0"/>
                  <w:marRight w:val="0"/>
                  <w:marTop w:val="0"/>
                  <w:marBottom w:val="0"/>
                  <w:divBdr>
                    <w:top w:val="none" w:sz="0" w:space="0" w:color="auto"/>
                    <w:left w:val="none" w:sz="0" w:space="0" w:color="auto"/>
                    <w:bottom w:val="none" w:sz="0" w:space="0" w:color="auto"/>
                    <w:right w:val="none" w:sz="0" w:space="0" w:color="auto"/>
                  </w:divBdr>
                  <w:divsChild>
                    <w:div w:id="2050834519">
                      <w:marLeft w:val="0"/>
                      <w:marRight w:val="0"/>
                      <w:marTop w:val="0"/>
                      <w:marBottom w:val="0"/>
                      <w:divBdr>
                        <w:top w:val="none" w:sz="0" w:space="0" w:color="auto"/>
                        <w:left w:val="none" w:sz="0" w:space="0" w:color="auto"/>
                        <w:bottom w:val="none" w:sz="0" w:space="0" w:color="auto"/>
                        <w:right w:val="none" w:sz="0" w:space="0" w:color="auto"/>
                      </w:divBdr>
                    </w:div>
                  </w:divsChild>
                </w:div>
                <w:div w:id="1795635485">
                  <w:marLeft w:val="0"/>
                  <w:marRight w:val="0"/>
                  <w:marTop w:val="0"/>
                  <w:marBottom w:val="0"/>
                  <w:divBdr>
                    <w:top w:val="none" w:sz="0" w:space="0" w:color="auto"/>
                    <w:left w:val="none" w:sz="0" w:space="0" w:color="auto"/>
                    <w:bottom w:val="none" w:sz="0" w:space="0" w:color="auto"/>
                    <w:right w:val="none" w:sz="0" w:space="0" w:color="auto"/>
                  </w:divBdr>
                  <w:divsChild>
                    <w:div w:id="1803384426">
                      <w:marLeft w:val="0"/>
                      <w:marRight w:val="0"/>
                      <w:marTop w:val="0"/>
                      <w:marBottom w:val="0"/>
                      <w:divBdr>
                        <w:top w:val="none" w:sz="0" w:space="0" w:color="auto"/>
                        <w:left w:val="none" w:sz="0" w:space="0" w:color="auto"/>
                        <w:bottom w:val="none" w:sz="0" w:space="0" w:color="auto"/>
                        <w:right w:val="none" w:sz="0" w:space="0" w:color="auto"/>
                      </w:divBdr>
                    </w:div>
                  </w:divsChild>
                </w:div>
                <w:div w:id="1981417883">
                  <w:marLeft w:val="0"/>
                  <w:marRight w:val="0"/>
                  <w:marTop w:val="0"/>
                  <w:marBottom w:val="0"/>
                  <w:divBdr>
                    <w:top w:val="none" w:sz="0" w:space="0" w:color="auto"/>
                    <w:left w:val="none" w:sz="0" w:space="0" w:color="auto"/>
                    <w:bottom w:val="none" w:sz="0" w:space="0" w:color="auto"/>
                    <w:right w:val="none" w:sz="0" w:space="0" w:color="auto"/>
                  </w:divBdr>
                  <w:divsChild>
                    <w:div w:id="973603122">
                      <w:marLeft w:val="0"/>
                      <w:marRight w:val="0"/>
                      <w:marTop w:val="0"/>
                      <w:marBottom w:val="0"/>
                      <w:divBdr>
                        <w:top w:val="none" w:sz="0" w:space="0" w:color="auto"/>
                        <w:left w:val="none" w:sz="0" w:space="0" w:color="auto"/>
                        <w:bottom w:val="none" w:sz="0" w:space="0" w:color="auto"/>
                        <w:right w:val="none" w:sz="0" w:space="0" w:color="auto"/>
                      </w:divBdr>
                    </w:div>
                  </w:divsChild>
                </w:div>
                <w:div w:id="2052145807">
                  <w:marLeft w:val="0"/>
                  <w:marRight w:val="0"/>
                  <w:marTop w:val="0"/>
                  <w:marBottom w:val="0"/>
                  <w:divBdr>
                    <w:top w:val="none" w:sz="0" w:space="0" w:color="auto"/>
                    <w:left w:val="none" w:sz="0" w:space="0" w:color="auto"/>
                    <w:bottom w:val="none" w:sz="0" w:space="0" w:color="auto"/>
                    <w:right w:val="none" w:sz="0" w:space="0" w:color="auto"/>
                  </w:divBdr>
                  <w:divsChild>
                    <w:div w:id="253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7359">
          <w:marLeft w:val="0"/>
          <w:marRight w:val="0"/>
          <w:marTop w:val="0"/>
          <w:marBottom w:val="0"/>
          <w:divBdr>
            <w:top w:val="none" w:sz="0" w:space="0" w:color="auto"/>
            <w:left w:val="none" w:sz="0" w:space="0" w:color="auto"/>
            <w:bottom w:val="none" w:sz="0" w:space="0" w:color="auto"/>
            <w:right w:val="none" w:sz="0" w:space="0" w:color="auto"/>
          </w:divBdr>
          <w:divsChild>
            <w:div w:id="1617366175">
              <w:marLeft w:val="-75"/>
              <w:marRight w:val="0"/>
              <w:marTop w:val="30"/>
              <w:marBottom w:val="30"/>
              <w:divBdr>
                <w:top w:val="none" w:sz="0" w:space="0" w:color="auto"/>
                <w:left w:val="none" w:sz="0" w:space="0" w:color="auto"/>
                <w:bottom w:val="none" w:sz="0" w:space="0" w:color="auto"/>
                <w:right w:val="none" w:sz="0" w:space="0" w:color="auto"/>
              </w:divBdr>
              <w:divsChild>
                <w:div w:id="33581599">
                  <w:marLeft w:val="0"/>
                  <w:marRight w:val="0"/>
                  <w:marTop w:val="0"/>
                  <w:marBottom w:val="0"/>
                  <w:divBdr>
                    <w:top w:val="none" w:sz="0" w:space="0" w:color="auto"/>
                    <w:left w:val="none" w:sz="0" w:space="0" w:color="auto"/>
                    <w:bottom w:val="none" w:sz="0" w:space="0" w:color="auto"/>
                    <w:right w:val="none" w:sz="0" w:space="0" w:color="auto"/>
                  </w:divBdr>
                  <w:divsChild>
                    <w:div w:id="236209193">
                      <w:marLeft w:val="0"/>
                      <w:marRight w:val="0"/>
                      <w:marTop w:val="0"/>
                      <w:marBottom w:val="0"/>
                      <w:divBdr>
                        <w:top w:val="none" w:sz="0" w:space="0" w:color="auto"/>
                        <w:left w:val="none" w:sz="0" w:space="0" w:color="auto"/>
                        <w:bottom w:val="none" w:sz="0" w:space="0" w:color="auto"/>
                        <w:right w:val="none" w:sz="0" w:space="0" w:color="auto"/>
                      </w:divBdr>
                    </w:div>
                  </w:divsChild>
                </w:div>
                <w:div w:id="104345704">
                  <w:marLeft w:val="0"/>
                  <w:marRight w:val="0"/>
                  <w:marTop w:val="0"/>
                  <w:marBottom w:val="0"/>
                  <w:divBdr>
                    <w:top w:val="none" w:sz="0" w:space="0" w:color="auto"/>
                    <w:left w:val="none" w:sz="0" w:space="0" w:color="auto"/>
                    <w:bottom w:val="none" w:sz="0" w:space="0" w:color="auto"/>
                    <w:right w:val="none" w:sz="0" w:space="0" w:color="auto"/>
                  </w:divBdr>
                  <w:divsChild>
                    <w:div w:id="1295066268">
                      <w:marLeft w:val="0"/>
                      <w:marRight w:val="0"/>
                      <w:marTop w:val="0"/>
                      <w:marBottom w:val="0"/>
                      <w:divBdr>
                        <w:top w:val="none" w:sz="0" w:space="0" w:color="auto"/>
                        <w:left w:val="none" w:sz="0" w:space="0" w:color="auto"/>
                        <w:bottom w:val="none" w:sz="0" w:space="0" w:color="auto"/>
                        <w:right w:val="none" w:sz="0" w:space="0" w:color="auto"/>
                      </w:divBdr>
                    </w:div>
                  </w:divsChild>
                </w:div>
                <w:div w:id="109054447">
                  <w:marLeft w:val="0"/>
                  <w:marRight w:val="0"/>
                  <w:marTop w:val="0"/>
                  <w:marBottom w:val="0"/>
                  <w:divBdr>
                    <w:top w:val="none" w:sz="0" w:space="0" w:color="auto"/>
                    <w:left w:val="none" w:sz="0" w:space="0" w:color="auto"/>
                    <w:bottom w:val="none" w:sz="0" w:space="0" w:color="auto"/>
                    <w:right w:val="none" w:sz="0" w:space="0" w:color="auto"/>
                  </w:divBdr>
                  <w:divsChild>
                    <w:div w:id="1191256623">
                      <w:marLeft w:val="0"/>
                      <w:marRight w:val="0"/>
                      <w:marTop w:val="0"/>
                      <w:marBottom w:val="0"/>
                      <w:divBdr>
                        <w:top w:val="none" w:sz="0" w:space="0" w:color="auto"/>
                        <w:left w:val="none" w:sz="0" w:space="0" w:color="auto"/>
                        <w:bottom w:val="none" w:sz="0" w:space="0" w:color="auto"/>
                        <w:right w:val="none" w:sz="0" w:space="0" w:color="auto"/>
                      </w:divBdr>
                    </w:div>
                  </w:divsChild>
                </w:div>
                <w:div w:id="224799610">
                  <w:marLeft w:val="0"/>
                  <w:marRight w:val="0"/>
                  <w:marTop w:val="0"/>
                  <w:marBottom w:val="0"/>
                  <w:divBdr>
                    <w:top w:val="none" w:sz="0" w:space="0" w:color="auto"/>
                    <w:left w:val="none" w:sz="0" w:space="0" w:color="auto"/>
                    <w:bottom w:val="none" w:sz="0" w:space="0" w:color="auto"/>
                    <w:right w:val="none" w:sz="0" w:space="0" w:color="auto"/>
                  </w:divBdr>
                  <w:divsChild>
                    <w:div w:id="1001011117">
                      <w:marLeft w:val="0"/>
                      <w:marRight w:val="0"/>
                      <w:marTop w:val="0"/>
                      <w:marBottom w:val="0"/>
                      <w:divBdr>
                        <w:top w:val="none" w:sz="0" w:space="0" w:color="auto"/>
                        <w:left w:val="none" w:sz="0" w:space="0" w:color="auto"/>
                        <w:bottom w:val="none" w:sz="0" w:space="0" w:color="auto"/>
                        <w:right w:val="none" w:sz="0" w:space="0" w:color="auto"/>
                      </w:divBdr>
                    </w:div>
                  </w:divsChild>
                </w:div>
                <w:div w:id="270551319">
                  <w:marLeft w:val="0"/>
                  <w:marRight w:val="0"/>
                  <w:marTop w:val="0"/>
                  <w:marBottom w:val="0"/>
                  <w:divBdr>
                    <w:top w:val="none" w:sz="0" w:space="0" w:color="auto"/>
                    <w:left w:val="none" w:sz="0" w:space="0" w:color="auto"/>
                    <w:bottom w:val="none" w:sz="0" w:space="0" w:color="auto"/>
                    <w:right w:val="none" w:sz="0" w:space="0" w:color="auto"/>
                  </w:divBdr>
                  <w:divsChild>
                    <w:div w:id="1627662950">
                      <w:marLeft w:val="0"/>
                      <w:marRight w:val="0"/>
                      <w:marTop w:val="0"/>
                      <w:marBottom w:val="0"/>
                      <w:divBdr>
                        <w:top w:val="none" w:sz="0" w:space="0" w:color="auto"/>
                        <w:left w:val="none" w:sz="0" w:space="0" w:color="auto"/>
                        <w:bottom w:val="none" w:sz="0" w:space="0" w:color="auto"/>
                        <w:right w:val="none" w:sz="0" w:space="0" w:color="auto"/>
                      </w:divBdr>
                    </w:div>
                  </w:divsChild>
                </w:div>
                <w:div w:id="487595632">
                  <w:marLeft w:val="0"/>
                  <w:marRight w:val="0"/>
                  <w:marTop w:val="0"/>
                  <w:marBottom w:val="0"/>
                  <w:divBdr>
                    <w:top w:val="none" w:sz="0" w:space="0" w:color="auto"/>
                    <w:left w:val="none" w:sz="0" w:space="0" w:color="auto"/>
                    <w:bottom w:val="none" w:sz="0" w:space="0" w:color="auto"/>
                    <w:right w:val="none" w:sz="0" w:space="0" w:color="auto"/>
                  </w:divBdr>
                  <w:divsChild>
                    <w:div w:id="770052515">
                      <w:marLeft w:val="0"/>
                      <w:marRight w:val="0"/>
                      <w:marTop w:val="0"/>
                      <w:marBottom w:val="0"/>
                      <w:divBdr>
                        <w:top w:val="none" w:sz="0" w:space="0" w:color="auto"/>
                        <w:left w:val="none" w:sz="0" w:space="0" w:color="auto"/>
                        <w:bottom w:val="none" w:sz="0" w:space="0" w:color="auto"/>
                        <w:right w:val="none" w:sz="0" w:space="0" w:color="auto"/>
                      </w:divBdr>
                    </w:div>
                  </w:divsChild>
                </w:div>
                <w:div w:id="618411490">
                  <w:marLeft w:val="0"/>
                  <w:marRight w:val="0"/>
                  <w:marTop w:val="0"/>
                  <w:marBottom w:val="0"/>
                  <w:divBdr>
                    <w:top w:val="none" w:sz="0" w:space="0" w:color="auto"/>
                    <w:left w:val="none" w:sz="0" w:space="0" w:color="auto"/>
                    <w:bottom w:val="none" w:sz="0" w:space="0" w:color="auto"/>
                    <w:right w:val="none" w:sz="0" w:space="0" w:color="auto"/>
                  </w:divBdr>
                  <w:divsChild>
                    <w:div w:id="762409226">
                      <w:marLeft w:val="0"/>
                      <w:marRight w:val="0"/>
                      <w:marTop w:val="0"/>
                      <w:marBottom w:val="0"/>
                      <w:divBdr>
                        <w:top w:val="none" w:sz="0" w:space="0" w:color="auto"/>
                        <w:left w:val="none" w:sz="0" w:space="0" w:color="auto"/>
                        <w:bottom w:val="none" w:sz="0" w:space="0" w:color="auto"/>
                        <w:right w:val="none" w:sz="0" w:space="0" w:color="auto"/>
                      </w:divBdr>
                    </w:div>
                  </w:divsChild>
                </w:div>
                <w:div w:id="766390961">
                  <w:marLeft w:val="0"/>
                  <w:marRight w:val="0"/>
                  <w:marTop w:val="0"/>
                  <w:marBottom w:val="0"/>
                  <w:divBdr>
                    <w:top w:val="none" w:sz="0" w:space="0" w:color="auto"/>
                    <w:left w:val="none" w:sz="0" w:space="0" w:color="auto"/>
                    <w:bottom w:val="none" w:sz="0" w:space="0" w:color="auto"/>
                    <w:right w:val="none" w:sz="0" w:space="0" w:color="auto"/>
                  </w:divBdr>
                  <w:divsChild>
                    <w:div w:id="290674048">
                      <w:marLeft w:val="0"/>
                      <w:marRight w:val="0"/>
                      <w:marTop w:val="0"/>
                      <w:marBottom w:val="0"/>
                      <w:divBdr>
                        <w:top w:val="none" w:sz="0" w:space="0" w:color="auto"/>
                        <w:left w:val="none" w:sz="0" w:space="0" w:color="auto"/>
                        <w:bottom w:val="none" w:sz="0" w:space="0" w:color="auto"/>
                        <w:right w:val="none" w:sz="0" w:space="0" w:color="auto"/>
                      </w:divBdr>
                    </w:div>
                  </w:divsChild>
                </w:div>
                <w:div w:id="1005397095">
                  <w:marLeft w:val="0"/>
                  <w:marRight w:val="0"/>
                  <w:marTop w:val="0"/>
                  <w:marBottom w:val="0"/>
                  <w:divBdr>
                    <w:top w:val="none" w:sz="0" w:space="0" w:color="auto"/>
                    <w:left w:val="none" w:sz="0" w:space="0" w:color="auto"/>
                    <w:bottom w:val="none" w:sz="0" w:space="0" w:color="auto"/>
                    <w:right w:val="none" w:sz="0" w:space="0" w:color="auto"/>
                  </w:divBdr>
                  <w:divsChild>
                    <w:div w:id="851185953">
                      <w:marLeft w:val="0"/>
                      <w:marRight w:val="0"/>
                      <w:marTop w:val="0"/>
                      <w:marBottom w:val="0"/>
                      <w:divBdr>
                        <w:top w:val="none" w:sz="0" w:space="0" w:color="auto"/>
                        <w:left w:val="none" w:sz="0" w:space="0" w:color="auto"/>
                        <w:bottom w:val="none" w:sz="0" w:space="0" w:color="auto"/>
                        <w:right w:val="none" w:sz="0" w:space="0" w:color="auto"/>
                      </w:divBdr>
                    </w:div>
                  </w:divsChild>
                </w:div>
                <w:div w:id="1111895254">
                  <w:marLeft w:val="0"/>
                  <w:marRight w:val="0"/>
                  <w:marTop w:val="0"/>
                  <w:marBottom w:val="0"/>
                  <w:divBdr>
                    <w:top w:val="none" w:sz="0" w:space="0" w:color="auto"/>
                    <w:left w:val="none" w:sz="0" w:space="0" w:color="auto"/>
                    <w:bottom w:val="none" w:sz="0" w:space="0" w:color="auto"/>
                    <w:right w:val="none" w:sz="0" w:space="0" w:color="auto"/>
                  </w:divBdr>
                  <w:divsChild>
                    <w:div w:id="114369447">
                      <w:marLeft w:val="0"/>
                      <w:marRight w:val="0"/>
                      <w:marTop w:val="0"/>
                      <w:marBottom w:val="0"/>
                      <w:divBdr>
                        <w:top w:val="none" w:sz="0" w:space="0" w:color="auto"/>
                        <w:left w:val="none" w:sz="0" w:space="0" w:color="auto"/>
                        <w:bottom w:val="none" w:sz="0" w:space="0" w:color="auto"/>
                        <w:right w:val="none" w:sz="0" w:space="0" w:color="auto"/>
                      </w:divBdr>
                    </w:div>
                  </w:divsChild>
                </w:div>
                <w:div w:id="1224293868">
                  <w:marLeft w:val="0"/>
                  <w:marRight w:val="0"/>
                  <w:marTop w:val="0"/>
                  <w:marBottom w:val="0"/>
                  <w:divBdr>
                    <w:top w:val="none" w:sz="0" w:space="0" w:color="auto"/>
                    <w:left w:val="none" w:sz="0" w:space="0" w:color="auto"/>
                    <w:bottom w:val="none" w:sz="0" w:space="0" w:color="auto"/>
                    <w:right w:val="none" w:sz="0" w:space="0" w:color="auto"/>
                  </w:divBdr>
                  <w:divsChild>
                    <w:div w:id="41757884">
                      <w:marLeft w:val="0"/>
                      <w:marRight w:val="0"/>
                      <w:marTop w:val="0"/>
                      <w:marBottom w:val="0"/>
                      <w:divBdr>
                        <w:top w:val="none" w:sz="0" w:space="0" w:color="auto"/>
                        <w:left w:val="none" w:sz="0" w:space="0" w:color="auto"/>
                        <w:bottom w:val="none" w:sz="0" w:space="0" w:color="auto"/>
                        <w:right w:val="none" w:sz="0" w:space="0" w:color="auto"/>
                      </w:divBdr>
                    </w:div>
                  </w:divsChild>
                </w:div>
                <w:div w:id="1271087129">
                  <w:marLeft w:val="0"/>
                  <w:marRight w:val="0"/>
                  <w:marTop w:val="0"/>
                  <w:marBottom w:val="0"/>
                  <w:divBdr>
                    <w:top w:val="none" w:sz="0" w:space="0" w:color="auto"/>
                    <w:left w:val="none" w:sz="0" w:space="0" w:color="auto"/>
                    <w:bottom w:val="none" w:sz="0" w:space="0" w:color="auto"/>
                    <w:right w:val="none" w:sz="0" w:space="0" w:color="auto"/>
                  </w:divBdr>
                  <w:divsChild>
                    <w:div w:id="80640084">
                      <w:marLeft w:val="0"/>
                      <w:marRight w:val="0"/>
                      <w:marTop w:val="0"/>
                      <w:marBottom w:val="0"/>
                      <w:divBdr>
                        <w:top w:val="none" w:sz="0" w:space="0" w:color="auto"/>
                        <w:left w:val="none" w:sz="0" w:space="0" w:color="auto"/>
                        <w:bottom w:val="none" w:sz="0" w:space="0" w:color="auto"/>
                        <w:right w:val="none" w:sz="0" w:space="0" w:color="auto"/>
                      </w:divBdr>
                    </w:div>
                  </w:divsChild>
                </w:div>
                <w:div w:id="1569151944">
                  <w:marLeft w:val="0"/>
                  <w:marRight w:val="0"/>
                  <w:marTop w:val="0"/>
                  <w:marBottom w:val="0"/>
                  <w:divBdr>
                    <w:top w:val="none" w:sz="0" w:space="0" w:color="auto"/>
                    <w:left w:val="none" w:sz="0" w:space="0" w:color="auto"/>
                    <w:bottom w:val="none" w:sz="0" w:space="0" w:color="auto"/>
                    <w:right w:val="none" w:sz="0" w:space="0" w:color="auto"/>
                  </w:divBdr>
                  <w:divsChild>
                    <w:div w:id="678852946">
                      <w:marLeft w:val="0"/>
                      <w:marRight w:val="0"/>
                      <w:marTop w:val="0"/>
                      <w:marBottom w:val="0"/>
                      <w:divBdr>
                        <w:top w:val="none" w:sz="0" w:space="0" w:color="auto"/>
                        <w:left w:val="none" w:sz="0" w:space="0" w:color="auto"/>
                        <w:bottom w:val="none" w:sz="0" w:space="0" w:color="auto"/>
                        <w:right w:val="none" w:sz="0" w:space="0" w:color="auto"/>
                      </w:divBdr>
                    </w:div>
                  </w:divsChild>
                </w:div>
                <w:div w:id="1783304818">
                  <w:marLeft w:val="0"/>
                  <w:marRight w:val="0"/>
                  <w:marTop w:val="0"/>
                  <w:marBottom w:val="0"/>
                  <w:divBdr>
                    <w:top w:val="none" w:sz="0" w:space="0" w:color="auto"/>
                    <w:left w:val="none" w:sz="0" w:space="0" w:color="auto"/>
                    <w:bottom w:val="none" w:sz="0" w:space="0" w:color="auto"/>
                    <w:right w:val="none" w:sz="0" w:space="0" w:color="auto"/>
                  </w:divBdr>
                  <w:divsChild>
                    <w:div w:id="1368487243">
                      <w:marLeft w:val="0"/>
                      <w:marRight w:val="0"/>
                      <w:marTop w:val="0"/>
                      <w:marBottom w:val="0"/>
                      <w:divBdr>
                        <w:top w:val="none" w:sz="0" w:space="0" w:color="auto"/>
                        <w:left w:val="none" w:sz="0" w:space="0" w:color="auto"/>
                        <w:bottom w:val="none" w:sz="0" w:space="0" w:color="auto"/>
                        <w:right w:val="none" w:sz="0" w:space="0" w:color="auto"/>
                      </w:divBdr>
                    </w:div>
                  </w:divsChild>
                </w:div>
                <w:div w:id="1840922909">
                  <w:marLeft w:val="0"/>
                  <w:marRight w:val="0"/>
                  <w:marTop w:val="0"/>
                  <w:marBottom w:val="0"/>
                  <w:divBdr>
                    <w:top w:val="none" w:sz="0" w:space="0" w:color="auto"/>
                    <w:left w:val="none" w:sz="0" w:space="0" w:color="auto"/>
                    <w:bottom w:val="none" w:sz="0" w:space="0" w:color="auto"/>
                    <w:right w:val="none" w:sz="0" w:space="0" w:color="auto"/>
                  </w:divBdr>
                  <w:divsChild>
                    <w:div w:id="405539196">
                      <w:marLeft w:val="0"/>
                      <w:marRight w:val="0"/>
                      <w:marTop w:val="0"/>
                      <w:marBottom w:val="0"/>
                      <w:divBdr>
                        <w:top w:val="none" w:sz="0" w:space="0" w:color="auto"/>
                        <w:left w:val="none" w:sz="0" w:space="0" w:color="auto"/>
                        <w:bottom w:val="none" w:sz="0" w:space="0" w:color="auto"/>
                        <w:right w:val="none" w:sz="0" w:space="0" w:color="auto"/>
                      </w:divBdr>
                    </w:div>
                  </w:divsChild>
                </w:div>
                <w:div w:id="1859810671">
                  <w:marLeft w:val="0"/>
                  <w:marRight w:val="0"/>
                  <w:marTop w:val="0"/>
                  <w:marBottom w:val="0"/>
                  <w:divBdr>
                    <w:top w:val="none" w:sz="0" w:space="0" w:color="auto"/>
                    <w:left w:val="none" w:sz="0" w:space="0" w:color="auto"/>
                    <w:bottom w:val="none" w:sz="0" w:space="0" w:color="auto"/>
                    <w:right w:val="none" w:sz="0" w:space="0" w:color="auto"/>
                  </w:divBdr>
                  <w:divsChild>
                    <w:div w:id="629556198">
                      <w:marLeft w:val="0"/>
                      <w:marRight w:val="0"/>
                      <w:marTop w:val="0"/>
                      <w:marBottom w:val="0"/>
                      <w:divBdr>
                        <w:top w:val="none" w:sz="0" w:space="0" w:color="auto"/>
                        <w:left w:val="none" w:sz="0" w:space="0" w:color="auto"/>
                        <w:bottom w:val="none" w:sz="0" w:space="0" w:color="auto"/>
                        <w:right w:val="none" w:sz="0" w:space="0" w:color="auto"/>
                      </w:divBdr>
                    </w:div>
                  </w:divsChild>
                </w:div>
                <w:div w:id="2047481895">
                  <w:marLeft w:val="0"/>
                  <w:marRight w:val="0"/>
                  <w:marTop w:val="0"/>
                  <w:marBottom w:val="0"/>
                  <w:divBdr>
                    <w:top w:val="none" w:sz="0" w:space="0" w:color="auto"/>
                    <w:left w:val="none" w:sz="0" w:space="0" w:color="auto"/>
                    <w:bottom w:val="none" w:sz="0" w:space="0" w:color="auto"/>
                    <w:right w:val="none" w:sz="0" w:space="0" w:color="auto"/>
                  </w:divBdr>
                  <w:divsChild>
                    <w:div w:id="312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7599">
          <w:marLeft w:val="0"/>
          <w:marRight w:val="0"/>
          <w:marTop w:val="0"/>
          <w:marBottom w:val="0"/>
          <w:divBdr>
            <w:top w:val="none" w:sz="0" w:space="0" w:color="auto"/>
            <w:left w:val="none" w:sz="0" w:space="0" w:color="auto"/>
            <w:bottom w:val="none" w:sz="0" w:space="0" w:color="auto"/>
            <w:right w:val="none" w:sz="0" w:space="0" w:color="auto"/>
          </w:divBdr>
        </w:div>
        <w:div w:id="1304700136">
          <w:marLeft w:val="0"/>
          <w:marRight w:val="0"/>
          <w:marTop w:val="0"/>
          <w:marBottom w:val="0"/>
          <w:divBdr>
            <w:top w:val="none" w:sz="0" w:space="0" w:color="auto"/>
            <w:left w:val="none" w:sz="0" w:space="0" w:color="auto"/>
            <w:bottom w:val="none" w:sz="0" w:space="0" w:color="auto"/>
            <w:right w:val="none" w:sz="0" w:space="0" w:color="auto"/>
          </w:divBdr>
          <w:divsChild>
            <w:div w:id="112985577">
              <w:marLeft w:val="-75"/>
              <w:marRight w:val="0"/>
              <w:marTop w:val="30"/>
              <w:marBottom w:val="30"/>
              <w:divBdr>
                <w:top w:val="none" w:sz="0" w:space="0" w:color="auto"/>
                <w:left w:val="none" w:sz="0" w:space="0" w:color="auto"/>
                <w:bottom w:val="none" w:sz="0" w:space="0" w:color="auto"/>
                <w:right w:val="none" w:sz="0" w:space="0" w:color="auto"/>
              </w:divBdr>
              <w:divsChild>
                <w:div w:id="301934869">
                  <w:marLeft w:val="0"/>
                  <w:marRight w:val="0"/>
                  <w:marTop w:val="0"/>
                  <w:marBottom w:val="0"/>
                  <w:divBdr>
                    <w:top w:val="none" w:sz="0" w:space="0" w:color="auto"/>
                    <w:left w:val="none" w:sz="0" w:space="0" w:color="auto"/>
                    <w:bottom w:val="none" w:sz="0" w:space="0" w:color="auto"/>
                    <w:right w:val="none" w:sz="0" w:space="0" w:color="auto"/>
                  </w:divBdr>
                  <w:divsChild>
                    <w:div w:id="1822690809">
                      <w:marLeft w:val="0"/>
                      <w:marRight w:val="0"/>
                      <w:marTop w:val="0"/>
                      <w:marBottom w:val="0"/>
                      <w:divBdr>
                        <w:top w:val="none" w:sz="0" w:space="0" w:color="auto"/>
                        <w:left w:val="none" w:sz="0" w:space="0" w:color="auto"/>
                        <w:bottom w:val="none" w:sz="0" w:space="0" w:color="auto"/>
                        <w:right w:val="none" w:sz="0" w:space="0" w:color="auto"/>
                      </w:divBdr>
                    </w:div>
                  </w:divsChild>
                </w:div>
                <w:div w:id="466972972">
                  <w:marLeft w:val="0"/>
                  <w:marRight w:val="0"/>
                  <w:marTop w:val="0"/>
                  <w:marBottom w:val="0"/>
                  <w:divBdr>
                    <w:top w:val="none" w:sz="0" w:space="0" w:color="auto"/>
                    <w:left w:val="none" w:sz="0" w:space="0" w:color="auto"/>
                    <w:bottom w:val="none" w:sz="0" w:space="0" w:color="auto"/>
                    <w:right w:val="none" w:sz="0" w:space="0" w:color="auto"/>
                  </w:divBdr>
                  <w:divsChild>
                    <w:div w:id="937444271">
                      <w:marLeft w:val="0"/>
                      <w:marRight w:val="0"/>
                      <w:marTop w:val="0"/>
                      <w:marBottom w:val="0"/>
                      <w:divBdr>
                        <w:top w:val="none" w:sz="0" w:space="0" w:color="auto"/>
                        <w:left w:val="none" w:sz="0" w:space="0" w:color="auto"/>
                        <w:bottom w:val="none" w:sz="0" w:space="0" w:color="auto"/>
                        <w:right w:val="none" w:sz="0" w:space="0" w:color="auto"/>
                      </w:divBdr>
                    </w:div>
                  </w:divsChild>
                </w:div>
                <w:div w:id="726879697">
                  <w:marLeft w:val="0"/>
                  <w:marRight w:val="0"/>
                  <w:marTop w:val="0"/>
                  <w:marBottom w:val="0"/>
                  <w:divBdr>
                    <w:top w:val="none" w:sz="0" w:space="0" w:color="auto"/>
                    <w:left w:val="none" w:sz="0" w:space="0" w:color="auto"/>
                    <w:bottom w:val="none" w:sz="0" w:space="0" w:color="auto"/>
                    <w:right w:val="none" w:sz="0" w:space="0" w:color="auto"/>
                  </w:divBdr>
                  <w:divsChild>
                    <w:div w:id="1093549985">
                      <w:marLeft w:val="0"/>
                      <w:marRight w:val="0"/>
                      <w:marTop w:val="0"/>
                      <w:marBottom w:val="0"/>
                      <w:divBdr>
                        <w:top w:val="none" w:sz="0" w:space="0" w:color="auto"/>
                        <w:left w:val="none" w:sz="0" w:space="0" w:color="auto"/>
                        <w:bottom w:val="none" w:sz="0" w:space="0" w:color="auto"/>
                        <w:right w:val="none" w:sz="0" w:space="0" w:color="auto"/>
                      </w:divBdr>
                    </w:div>
                  </w:divsChild>
                </w:div>
                <w:div w:id="832601001">
                  <w:marLeft w:val="0"/>
                  <w:marRight w:val="0"/>
                  <w:marTop w:val="0"/>
                  <w:marBottom w:val="0"/>
                  <w:divBdr>
                    <w:top w:val="none" w:sz="0" w:space="0" w:color="auto"/>
                    <w:left w:val="none" w:sz="0" w:space="0" w:color="auto"/>
                    <w:bottom w:val="none" w:sz="0" w:space="0" w:color="auto"/>
                    <w:right w:val="none" w:sz="0" w:space="0" w:color="auto"/>
                  </w:divBdr>
                  <w:divsChild>
                    <w:div w:id="270476455">
                      <w:marLeft w:val="0"/>
                      <w:marRight w:val="0"/>
                      <w:marTop w:val="0"/>
                      <w:marBottom w:val="0"/>
                      <w:divBdr>
                        <w:top w:val="none" w:sz="0" w:space="0" w:color="auto"/>
                        <w:left w:val="none" w:sz="0" w:space="0" w:color="auto"/>
                        <w:bottom w:val="none" w:sz="0" w:space="0" w:color="auto"/>
                        <w:right w:val="none" w:sz="0" w:space="0" w:color="auto"/>
                      </w:divBdr>
                    </w:div>
                  </w:divsChild>
                </w:div>
                <w:div w:id="852887047">
                  <w:marLeft w:val="0"/>
                  <w:marRight w:val="0"/>
                  <w:marTop w:val="0"/>
                  <w:marBottom w:val="0"/>
                  <w:divBdr>
                    <w:top w:val="none" w:sz="0" w:space="0" w:color="auto"/>
                    <w:left w:val="none" w:sz="0" w:space="0" w:color="auto"/>
                    <w:bottom w:val="none" w:sz="0" w:space="0" w:color="auto"/>
                    <w:right w:val="none" w:sz="0" w:space="0" w:color="auto"/>
                  </w:divBdr>
                  <w:divsChild>
                    <w:div w:id="43137026">
                      <w:marLeft w:val="0"/>
                      <w:marRight w:val="0"/>
                      <w:marTop w:val="0"/>
                      <w:marBottom w:val="0"/>
                      <w:divBdr>
                        <w:top w:val="none" w:sz="0" w:space="0" w:color="auto"/>
                        <w:left w:val="none" w:sz="0" w:space="0" w:color="auto"/>
                        <w:bottom w:val="none" w:sz="0" w:space="0" w:color="auto"/>
                        <w:right w:val="none" w:sz="0" w:space="0" w:color="auto"/>
                      </w:divBdr>
                    </w:div>
                  </w:divsChild>
                </w:div>
                <w:div w:id="922878343">
                  <w:marLeft w:val="0"/>
                  <w:marRight w:val="0"/>
                  <w:marTop w:val="0"/>
                  <w:marBottom w:val="0"/>
                  <w:divBdr>
                    <w:top w:val="none" w:sz="0" w:space="0" w:color="auto"/>
                    <w:left w:val="none" w:sz="0" w:space="0" w:color="auto"/>
                    <w:bottom w:val="none" w:sz="0" w:space="0" w:color="auto"/>
                    <w:right w:val="none" w:sz="0" w:space="0" w:color="auto"/>
                  </w:divBdr>
                  <w:divsChild>
                    <w:div w:id="1356687729">
                      <w:marLeft w:val="0"/>
                      <w:marRight w:val="0"/>
                      <w:marTop w:val="0"/>
                      <w:marBottom w:val="0"/>
                      <w:divBdr>
                        <w:top w:val="none" w:sz="0" w:space="0" w:color="auto"/>
                        <w:left w:val="none" w:sz="0" w:space="0" w:color="auto"/>
                        <w:bottom w:val="none" w:sz="0" w:space="0" w:color="auto"/>
                        <w:right w:val="none" w:sz="0" w:space="0" w:color="auto"/>
                      </w:divBdr>
                    </w:div>
                  </w:divsChild>
                </w:div>
                <w:div w:id="1066336710">
                  <w:marLeft w:val="0"/>
                  <w:marRight w:val="0"/>
                  <w:marTop w:val="0"/>
                  <w:marBottom w:val="0"/>
                  <w:divBdr>
                    <w:top w:val="none" w:sz="0" w:space="0" w:color="auto"/>
                    <w:left w:val="none" w:sz="0" w:space="0" w:color="auto"/>
                    <w:bottom w:val="none" w:sz="0" w:space="0" w:color="auto"/>
                    <w:right w:val="none" w:sz="0" w:space="0" w:color="auto"/>
                  </w:divBdr>
                  <w:divsChild>
                    <w:div w:id="759135909">
                      <w:marLeft w:val="0"/>
                      <w:marRight w:val="0"/>
                      <w:marTop w:val="0"/>
                      <w:marBottom w:val="0"/>
                      <w:divBdr>
                        <w:top w:val="none" w:sz="0" w:space="0" w:color="auto"/>
                        <w:left w:val="none" w:sz="0" w:space="0" w:color="auto"/>
                        <w:bottom w:val="none" w:sz="0" w:space="0" w:color="auto"/>
                        <w:right w:val="none" w:sz="0" w:space="0" w:color="auto"/>
                      </w:divBdr>
                    </w:div>
                  </w:divsChild>
                </w:div>
                <w:div w:id="1341935009">
                  <w:marLeft w:val="0"/>
                  <w:marRight w:val="0"/>
                  <w:marTop w:val="0"/>
                  <w:marBottom w:val="0"/>
                  <w:divBdr>
                    <w:top w:val="none" w:sz="0" w:space="0" w:color="auto"/>
                    <w:left w:val="none" w:sz="0" w:space="0" w:color="auto"/>
                    <w:bottom w:val="none" w:sz="0" w:space="0" w:color="auto"/>
                    <w:right w:val="none" w:sz="0" w:space="0" w:color="auto"/>
                  </w:divBdr>
                  <w:divsChild>
                    <w:div w:id="1282305634">
                      <w:marLeft w:val="0"/>
                      <w:marRight w:val="0"/>
                      <w:marTop w:val="0"/>
                      <w:marBottom w:val="0"/>
                      <w:divBdr>
                        <w:top w:val="none" w:sz="0" w:space="0" w:color="auto"/>
                        <w:left w:val="none" w:sz="0" w:space="0" w:color="auto"/>
                        <w:bottom w:val="none" w:sz="0" w:space="0" w:color="auto"/>
                        <w:right w:val="none" w:sz="0" w:space="0" w:color="auto"/>
                      </w:divBdr>
                    </w:div>
                  </w:divsChild>
                </w:div>
                <w:div w:id="1351031925">
                  <w:marLeft w:val="0"/>
                  <w:marRight w:val="0"/>
                  <w:marTop w:val="0"/>
                  <w:marBottom w:val="0"/>
                  <w:divBdr>
                    <w:top w:val="none" w:sz="0" w:space="0" w:color="auto"/>
                    <w:left w:val="none" w:sz="0" w:space="0" w:color="auto"/>
                    <w:bottom w:val="none" w:sz="0" w:space="0" w:color="auto"/>
                    <w:right w:val="none" w:sz="0" w:space="0" w:color="auto"/>
                  </w:divBdr>
                  <w:divsChild>
                    <w:div w:id="853960683">
                      <w:marLeft w:val="0"/>
                      <w:marRight w:val="0"/>
                      <w:marTop w:val="0"/>
                      <w:marBottom w:val="0"/>
                      <w:divBdr>
                        <w:top w:val="none" w:sz="0" w:space="0" w:color="auto"/>
                        <w:left w:val="none" w:sz="0" w:space="0" w:color="auto"/>
                        <w:bottom w:val="none" w:sz="0" w:space="0" w:color="auto"/>
                        <w:right w:val="none" w:sz="0" w:space="0" w:color="auto"/>
                      </w:divBdr>
                    </w:div>
                  </w:divsChild>
                </w:div>
                <w:div w:id="1394889175">
                  <w:marLeft w:val="0"/>
                  <w:marRight w:val="0"/>
                  <w:marTop w:val="0"/>
                  <w:marBottom w:val="0"/>
                  <w:divBdr>
                    <w:top w:val="none" w:sz="0" w:space="0" w:color="auto"/>
                    <w:left w:val="none" w:sz="0" w:space="0" w:color="auto"/>
                    <w:bottom w:val="none" w:sz="0" w:space="0" w:color="auto"/>
                    <w:right w:val="none" w:sz="0" w:space="0" w:color="auto"/>
                  </w:divBdr>
                  <w:divsChild>
                    <w:div w:id="1387796921">
                      <w:marLeft w:val="0"/>
                      <w:marRight w:val="0"/>
                      <w:marTop w:val="0"/>
                      <w:marBottom w:val="0"/>
                      <w:divBdr>
                        <w:top w:val="none" w:sz="0" w:space="0" w:color="auto"/>
                        <w:left w:val="none" w:sz="0" w:space="0" w:color="auto"/>
                        <w:bottom w:val="none" w:sz="0" w:space="0" w:color="auto"/>
                        <w:right w:val="none" w:sz="0" w:space="0" w:color="auto"/>
                      </w:divBdr>
                    </w:div>
                  </w:divsChild>
                </w:div>
                <w:div w:id="1468669518">
                  <w:marLeft w:val="0"/>
                  <w:marRight w:val="0"/>
                  <w:marTop w:val="0"/>
                  <w:marBottom w:val="0"/>
                  <w:divBdr>
                    <w:top w:val="none" w:sz="0" w:space="0" w:color="auto"/>
                    <w:left w:val="none" w:sz="0" w:space="0" w:color="auto"/>
                    <w:bottom w:val="none" w:sz="0" w:space="0" w:color="auto"/>
                    <w:right w:val="none" w:sz="0" w:space="0" w:color="auto"/>
                  </w:divBdr>
                  <w:divsChild>
                    <w:div w:id="18971792">
                      <w:marLeft w:val="0"/>
                      <w:marRight w:val="0"/>
                      <w:marTop w:val="0"/>
                      <w:marBottom w:val="0"/>
                      <w:divBdr>
                        <w:top w:val="none" w:sz="0" w:space="0" w:color="auto"/>
                        <w:left w:val="none" w:sz="0" w:space="0" w:color="auto"/>
                        <w:bottom w:val="none" w:sz="0" w:space="0" w:color="auto"/>
                        <w:right w:val="none" w:sz="0" w:space="0" w:color="auto"/>
                      </w:divBdr>
                    </w:div>
                  </w:divsChild>
                </w:div>
                <w:div w:id="1608154147">
                  <w:marLeft w:val="0"/>
                  <w:marRight w:val="0"/>
                  <w:marTop w:val="0"/>
                  <w:marBottom w:val="0"/>
                  <w:divBdr>
                    <w:top w:val="none" w:sz="0" w:space="0" w:color="auto"/>
                    <w:left w:val="none" w:sz="0" w:space="0" w:color="auto"/>
                    <w:bottom w:val="none" w:sz="0" w:space="0" w:color="auto"/>
                    <w:right w:val="none" w:sz="0" w:space="0" w:color="auto"/>
                  </w:divBdr>
                  <w:divsChild>
                    <w:div w:id="1726902949">
                      <w:marLeft w:val="0"/>
                      <w:marRight w:val="0"/>
                      <w:marTop w:val="0"/>
                      <w:marBottom w:val="0"/>
                      <w:divBdr>
                        <w:top w:val="none" w:sz="0" w:space="0" w:color="auto"/>
                        <w:left w:val="none" w:sz="0" w:space="0" w:color="auto"/>
                        <w:bottom w:val="none" w:sz="0" w:space="0" w:color="auto"/>
                        <w:right w:val="none" w:sz="0" w:space="0" w:color="auto"/>
                      </w:divBdr>
                    </w:div>
                  </w:divsChild>
                </w:div>
                <w:div w:id="1608538457">
                  <w:marLeft w:val="0"/>
                  <w:marRight w:val="0"/>
                  <w:marTop w:val="0"/>
                  <w:marBottom w:val="0"/>
                  <w:divBdr>
                    <w:top w:val="none" w:sz="0" w:space="0" w:color="auto"/>
                    <w:left w:val="none" w:sz="0" w:space="0" w:color="auto"/>
                    <w:bottom w:val="none" w:sz="0" w:space="0" w:color="auto"/>
                    <w:right w:val="none" w:sz="0" w:space="0" w:color="auto"/>
                  </w:divBdr>
                  <w:divsChild>
                    <w:div w:id="980040494">
                      <w:marLeft w:val="0"/>
                      <w:marRight w:val="0"/>
                      <w:marTop w:val="0"/>
                      <w:marBottom w:val="0"/>
                      <w:divBdr>
                        <w:top w:val="none" w:sz="0" w:space="0" w:color="auto"/>
                        <w:left w:val="none" w:sz="0" w:space="0" w:color="auto"/>
                        <w:bottom w:val="none" w:sz="0" w:space="0" w:color="auto"/>
                        <w:right w:val="none" w:sz="0" w:space="0" w:color="auto"/>
                      </w:divBdr>
                    </w:div>
                  </w:divsChild>
                </w:div>
                <w:div w:id="1754202461">
                  <w:marLeft w:val="0"/>
                  <w:marRight w:val="0"/>
                  <w:marTop w:val="0"/>
                  <w:marBottom w:val="0"/>
                  <w:divBdr>
                    <w:top w:val="none" w:sz="0" w:space="0" w:color="auto"/>
                    <w:left w:val="none" w:sz="0" w:space="0" w:color="auto"/>
                    <w:bottom w:val="none" w:sz="0" w:space="0" w:color="auto"/>
                    <w:right w:val="none" w:sz="0" w:space="0" w:color="auto"/>
                  </w:divBdr>
                  <w:divsChild>
                    <w:div w:id="1760983091">
                      <w:marLeft w:val="0"/>
                      <w:marRight w:val="0"/>
                      <w:marTop w:val="0"/>
                      <w:marBottom w:val="0"/>
                      <w:divBdr>
                        <w:top w:val="none" w:sz="0" w:space="0" w:color="auto"/>
                        <w:left w:val="none" w:sz="0" w:space="0" w:color="auto"/>
                        <w:bottom w:val="none" w:sz="0" w:space="0" w:color="auto"/>
                        <w:right w:val="none" w:sz="0" w:space="0" w:color="auto"/>
                      </w:divBdr>
                    </w:div>
                  </w:divsChild>
                </w:div>
                <w:div w:id="1825775617">
                  <w:marLeft w:val="0"/>
                  <w:marRight w:val="0"/>
                  <w:marTop w:val="0"/>
                  <w:marBottom w:val="0"/>
                  <w:divBdr>
                    <w:top w:val="none" w:sz="0" w:space="0" w:color="auto"/>
                    <w:left w:val="none" w:sz="0" w:space="0" w:color="auto"/>
                    <w:bottom w:val="none" w:sz="0" w:space="0" w:color="auto"/>
                    <w:right w:val="none" w:sz="0" w:space="0" w:color="auto"/>
                  </w:divBdr>
                  <w:divsChild>
                    <w:div w:id="1257977839">
                      <w:marLeft w:val="0"/>
                      <w:marRight w:val="0"/>
                      <w:marTop w:val="0"/>
                      <w:marBottom w:val="0"/>
                      <w:divBdr>
                        <w:top w:val="none" w:sz="0" w:space="0" w:color="auto"/>
                        <w:left w:val="none" w:sz="0" w:space="0" w:color="auto"/>
                        <w:bottom w:val="none" w:sz="0" w:space="0" w:color="auto"/>
                        <w:right w:val="none" w:sz="0" w:space="0" w:color="auto"/>
                      </w:divBdr>
                    </w:div>
                  </w:divsChild>
                </w:div>
                <w:div w:id="1890993401">
                  <w:marLeft w:val="0"/>
                  <w:marRight w:val="0"/>
                  <w:marTop w:val="0"/>
                  <w:marBottom w:val="0"/>
                  <w:divBdr>
                    <w:top w:val="none" w:sz="0" w:space="0" w:color="auto"/>
                    <w:left w:val="none" w:sz="0" w:space="0" w:color="auto"/>
                    <w:bottom w:val="none" w:sz="0" w:space="0" w:color="auto"/>
                    <w:right w:val="none" w:sz="0" w:space="0" w:color="auto"/>
                  </w:divBdr>
                  <w:divsChild>
                    <w:div w:id="81849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08312">
          <w:marLeft w:val="0"/>
          <w:marRight w:val="0"/>
          <w:marTop w:val="0"/>
          <w:marBottom w:val="0"/>
          <w:divBdr>
            <w:top w:val="none" w:sz="0" w:space="0" w:color="auto"/>
            <w:left w:val="none" w:sz="0" w:space="0" w:color="auto"/>
            <w:bottom w:val="none" w:sz="0" w:space="0" w:color="auto"/>
            <w:right w:val="none" w:sz="0" w:space="0" w:color="auto"/>
          </w:divBdr>
        </w:div>
        <w:div w:id="1511261289">
          <w:marLeft w:val="0"/>
          <w:marRight w:val="0"/>
          <w:marTop w:val="0"/>
          <w:marBottom w:val="0"/>
          <w:divBdr>
            <w:top w:val="none" w:sz="0" w:space="0" w:color="auto"/>
            <w:left w:val="none" w:sz="0" w:space="0" w:color="auto"/>
            <w:bottom w:val="none" w:sz="0" w:space="0" w:color="auto"/>
            <w:right w:val="none" w:sz="0" w:space="0" w:color="auto"/>
          </w:divBdr>
        </w:div>
        <w:div w:id="1543403956">
          <w:marLeft w:val="0"/>
          <w:marRight w:val="0"/>
          <w:marTop w:val="0"/>
          <w:marBottom w:val="0"/>
          <w:divBdr>
            <w:top w:val="none" w:sz="0" w:space="0" w:color="auto"/>
            <w:left w:val="none" w:sz="0" w:space="0" w:color="auto"/>
            <w:bottom w:val="none" w:sz="0" w:space="0" w:color="auto"/>
            <w:right w:val="none" w:sz="0" w:space="0" w:color="auto"/>
          </w:divBdr>
          <w:divsChild>
            <w:div w:id="2029213784">
              <w:marLeft w:val="-75"/>
              <w:marRight w:val="0"/>
              <w:marTop w:val="30"/>
              <w:marBottom w:val="30"/>
              <w:divBdr>
                <w:top w:val="none" w:sz="0" w:space="0" w:color="auto"/>
                <w:left w:val="none" w:sz="0" w:space="0" w:color="auto"/>
                <w:bottom w:val="none" w:sz="0" w:space="0" w:color="auto"/>
                <w:right w:val="none" w:sz="0" w:space="0" w:color="auto"/>
              </w:divBdr>
              <w:divsChild>
                <w:div w:id="111558247">
                  <w:marLeft w:val="0"/>
                  <w:marRight w:val="0"/>
                  <w:marTop w:val="0"/>
                  <w:marBottom w:val="0"/>
                  <w:divBdr>
                    <w:top w:val="none" w:sz="0" w:space="0" w:color="auto"/>
                    <w:left w:val="none" w:sz="0" w:space="0" w:color="auto"/>
                    <w:bottom w:val="none" w:sz="0" w:space="0" w:color="auto"/>
                    <w:right w:val="none" w:sz="0" w:space="0" w:color="auto"/>
                  </w:divBdr>
                  <w:divsChild>
                    <w:div w:id="286082243">
                      <w:marLeft w:val="0"/>
                      <w:marRight w:val="0"/>
                      <w:marTop w:val="0"/>
                      <w:marBottom w:val="0"/>
                      <w:divBdr>
                        <w:top w:val="none" w:sz="0" w:space="0" w:color="auto"/>
                        <w:left w:val="none" w:sz="0" w:space="0" w:color="auto"/>
                        <w:bottom w:val="none" w:sz="0" w:space="0" w:color="auto"/>
                        <w:right w:val="none" w:sz="0" w:space="0" w:color="auto"/>
                      </w:divBdr>
                    </w:div>
                  </w:divsChild>
                </w:div>
                <w:div w:id="459541441">
                  <w:marLeft w:val="0"/>
                  <w:marRight w:val="0"/>
                  <w:marTop w:val="0"/>
                  <w:marBottom w:val="0"/>
                  <w:divBdr>
                    <w:top w:val="none" w:sz="0" w:space="0" w:color="auto"/>
                    <w:left w:val="none" w:sz="0" w:space="0" w:color="auto"/>
                    <w:bottom w:val="none" w:sz="0" w:space="0" w:color="auto"/>
                    <w:right w:val="none" w:sz="0" w:space="0" w:color="auto"/>
                  </w:divBdr>
                  <w:divsChild>
                    <w:div w:id="1269656648">
                      <w:marLeft w:val="0"/>
                      <w:marRight w:val="0"/>
                      <w:marTop w:val="0"/>
                      <w:marBottom w:val="0"/>
                      <w:divBdr>
                        <w:top w:val="none" w:sz="0" w:space="0" w:color="auto"/>
                        <w:left w:val="none" w:sz="0" w:space="0" w:color="auto"/>
                        <w:bottom w:val="none" w:sz="0" w:space="0" w:color="auto"/>
                        <w:right w:val="none" w:sz="0" w:space="0" w:color="auto"/>
                      </w:divBdr>
                    </w:div>
                  </w:divsChild>
                </w:div>
                <w:div w:id="603852369">
                  <w:marLeft w:val="0"/>
                  <w:marRight w:val="0"/>
                  <w:marTop w:val="0"/>
                  <w:marBottom w:val="0"/>
                  <w:divBdr>
                    <w:top w:val="none" w:sz="0" w:space="0" w:color="auto"/>
                    <w:left w:val="none" w:sz="0" w:space="0" w:color="auto"/>
                    <w:bottom w:val="none" w:sz="0" w:space="0" w:color="auto"/>
                    <w:right w:val="none" w:sz="0" w:space="0" w:color="auto"/>
                  </w:divBdr>
                  <w:divsChild>
                    <w:div w:id="1860196656">
                      <w:marLeft w:val="0"/>
                      <w:marRight w:val="0"/>
                      <w:marTop w:val="0"/>
                      <w:marBottom w:val="0"/>
                      <w:divBdr>
                        <w:top w:val="none" w:sz="0" w:space="0" w:color="auto"/>
                        <w:left w:val="none" w:sz="0" w:space="0" w:color="auto"/>
                        <w:bottom w:val="none" w:sz="0" w:space="0" w:color="auto"/>
                        <w:right w:val="none" w:sz="0" w:space="0" w:color="auto"/>
                      </w:divBdr>
                    </w:div>
                  </w:divsChild>
                </w:div>
                <w:div w:id="640312481">
                  <w:marLeft w:val="0"/>
                  <w:marRight w:val="0"/>
                  <w:marTop w:val="0"/>
                  <w:marBottom w:val="0"/>
                  <w:divBdr>
                    <w:top w:val="none" w:sz="0" w:space="0" w:color="auto"/>
                    <w:left w:val="none" w:sz="0" w:space="0" w:color="auto"/>
                    <w:bottom w:val="none" w:sz="0" w:space="0" w:color="auto"/>
                    <w:right w:val="none" w:sz="0" w:space="0" w:color="auto"/>
                  </w:divBdr>
                  <w:divsChild>
                    <w:div w:id="2054688313">
                      <w:marLeft w:val="0"/>
                      <w:marRight w:val="0"/>
                      <w:marTop w:val="0"/>
                      <w:marBottom w:val="0"/>
                      <w:divBdr>
                        <w:top w:val="none" w:sz="0" w:space="0" w:color="auto"/>
                        <w:left w:val="none" w:sz="0" w:space="0" w:color="auto"/>
                        <w:bottom w:val="none" w:sz="0" w:space="0" w:color="auto"/>
                        <w:right w:val="none" w:sz="0" w:space="0" w:color="auto"/>
                      </w:divBdr>
                    </w:div>
                  </w:divsChild>
                </w:div>
                <w:div w:id="689646126">
                  <w:marLeft w:val="0"/>
                  <w:marRight w:val="0"/>
                  <w:marTop w:val="0"/>
                  <w:marBottom w:val="0"/>
                  <w:divBdr>
                    <w:top w:val="none" w:sz="0" w:space="0" w:color="auto"/>
                    <w:left w:val="none" w:sz="0" w:space="0" w:color="auto"/>
                    <w:bottom w:val="none" w:sz="0" w:space="0" w:color="auto"/>
                    <w:right w:val="none" w:sz="0" w:space="0" w:color="auto"/>
                  </w:divBdr>
                  <w:divsChild>
                    <w:div w:id="63920539">
                      <w:marLeft w:val="0"/>
                      <w:marRight w:val="0"/>
                      <w:marTop w:val="0"/>
                      <w:marBottom w:val="0"/>
                      <w:divBdr>
                        <w:top w:val="none" w:sz="0" w:space="0" w:color="auto"/>
                        <w:left w:val="none" w:sz="0" w:space="0" w:color="auto"/>
                        <w:bottom w:val="none" w:sz="0" w:space="0" w:color="auto"/>
                        <w:right w:val="none" w:sz="0" w:space="0" w:color="auto"/>
                      </w:divBdr>
                    </w:div>
                  </w:divsChild>
                </w:div>
                <w:div w:id="775564400">
                  <w:marLeft w:val="0"/>
                  <w:marRight w:val="0"/>
                  <w:marTop w:val="0"/>
                  <w:marBottom w:val="0"/>
                  <w:divBdr>
                    <w:top w:val="none" w:sz="0" w:space="0" w:color="auto"/>
                    <w:left w:val="none" w:sz="0" w:space="0" w:color="auto"/>
                    <w:bottom w:val="none" w:sz="0" w:space="0" w:color="auto"/>
                    <w:right w:val="none" w:sz="0" w:space="0" w:color="auto"/>
                  </w:divBdr>
                  <w:divsChild>
                    <w:div w:id="1399090155">
                      <w:marLeft w:val="0"/>
                      <w:marRight w:val="0"/>
                      <w:marTop w:val="0"/>
                      <w:marBottom w:val="0"/>
                      <w:divBdr>
                        <w:top w:val="none" w:sz="0" w:space="0" w:color="auto"/>
                        <w:left w:val="none" w:sz="0" w:space="0" w:color="auto"/>
                        <w:bottom w:val="none" w:sz="0" w:space="0" w:color="auto"/>
                        <w:right w:val="none" w:sz="0" w:space="0" w:color="auto"/>
                      </w:divBdr>
                    </w:div>
                  </w:divsChild>
                </w:div>
                <w:div w:id="892348344">
                  <w:marLeft w:val="0"/>
                  <w:marRight w:val="0"/>
                  <w:marTop w:val="0"/>
                  <w:marBottom w:val="0"/>
                  <w:divBdr>
                    <w:top w:val="none" w:sz="0" w:space="0" w:color="auto"/>
                    <w:left w:val="none" w:sz="0" w:space="0" w:color="auto"/>
                    <w:bottom w:val="none" w:sz="0" w:space="0" w:color="auto"/>
                    <w:right w:val="none" w:sz="0" w:space="0" w:color="auto"/>
                  </w:divBdr>
                  <w:divsChild>
                    <w:div w:id="1444569780">
                      <w:marLeft w:val="0"/>
                      <w:marRight w:val="0"/>
                      <w:marTop w:val="0"/>
                      <w:marBottom w:val="0"/>
                      <w:divBdr>
                        <w:top w:val="none" w:sz="0" w:space="0" w:color="auto"/>
                        <w:left w:val="none" w:sz="0" w:space="0" w:color="auto"/>
                        <w:bottom w:val="none" w:sz="0" w:space="0" w:color="auto"/>
                        <w:right w:val="none" w:sz="0" w:space="0" w:color="auto"/>
                      </w:divBdr>
                    </w:div>
                  </w:divsChild>
                </w:div>
                <w:div w:id="959802542">
                  <w:marLeft w:val="0"/>
                  <w:marRight w:val="0"/>
                  <w:marTop w:val="0"/>
                  <w:marBottom w:val="0"/>
                  <w:divBdr>
                    <w:top w:val="none" w:sz="0" w:space="0" w:color="auto"/>
                    <w:left w:val="none" w:sz="0" w:space="0" w:color="auto"/>
                    <w:bottom w:val="none" w:sz="0" w:space="0" w:color="auto"/>
                    <w:right w:val="none" w:sz="0" w:space="0" w:color="auto"/>
                  </w:divBdr>
                  <w:divsChild>
                    <w:div w:id="205219759">
                      <w:marLeft w:val="0"/>
                      <w:marRight w:val="0"/>
                      <w:marTop w:val="0"/>
                      <w:marBottom w:val="0"/>
                      <w:divBdr>
                        <w:top w:val="none" w:sz="0" w:space="0" w:color="auto"/>
                        <w:left w:val="none" w:sz="0" w:space="0" w:color="auto"/>
                        <w:bottom w:val="none" w:sz="0" w:space="0" w:color="auto"/>
                        <w:right w:val="none" w:sz="0" w:space="0" w:color="auto"/>
                      </w:divBdr>
                    </w:div>
                  </w:divsChild>
                </w:div>
                <w:div w:id="1080953345">
                  <w:marLeft w:val="0"/>
                  <w:marRight w:val="0"/>
                  <w:marTop w:val="0"/>
                  <w:marBottom w:val="0"/>
                  <w:divBdr>
                    <w:top w:val="none" w:sz="0" w:space="0" w:color="auto"/>
                    <w:left w:val="none" w:sz="0" w:space="0" w:color="auto"/>
                    <w:bottom w:val="none" w:sz="0" w:space="0" w:color="auto"/>
                    <w:right w:val="none" w:sz="0" w:space="0" w:color="auto"/>
                  </w:divBdr>
                  <w:divsChild>
                    <w:div w:id="727147902">
                      <w:marLeft w:val="0"/>
                      <w:marRight w:val="0"/>
                      <w:marTop w:val="0"/>
                      <w:marBottom w:val="0"/>
                      <w:divBdr>
                        <w:top w:val="none" w:sz="0" w:space="0" w:color="auto"/>
                        <w:left w:val="none" w:sz="0" w:space="0" w:color="auto"/>
                        <w:bottom w:val="none" w:sz="0" w:space="0" w:color="auto"/>
                        <w:right w:val="none" w:sz="0" w:space="0" w:color="auto"/>
                      </w:divBdr>
                    </w:div>
                  </w:divsChild>
                </w:div>
                <w:div w:id="1125544644">
                  <w:marLeft w:val="0"/>
                  <w:marRight w:val="0"/>
                  <w:marTop w:val="0"/>
                  <w:marBottom w:val="0"/>
                  <w:divBdr>
                    <w:top w:val="none" w:sz="0" w:space="0" w:color="auto"/>
                    <w:left w:val="none" w:sz="0" w:space="0" w:color="auto"/>
                    <w:bottom w:val="none" w:sz="0" w:space="0" w:color="auto"/>
                    <w:right w:val="none" w:sz="0" w:space="0" w:color="auto"/>
                  </w:divBdr>
                  <w:divsChild>
                    <w:div w:id="1925409314">
                      <w:marLeft w:val="0"/>
                      <w:marRight w:val="0"/>
                      <w:marTop w:val="0"/>
                      <w:marBottom w:val="0"/>
                      <w:divBdr>
                        <w:top w:val="none" w:sz="0" w:space="0" w:color="auto"/>
                        <w:left w:val="none" w:sz="0" w:space="0" w:color="auto"/>
                        <w:bottom w:val="none" w:sz="0" w:space="0" w:color="auto"/>
                        <w:right w:val="none" w:sz="0" w:space="0" w:color="auto"/>
                      </w:divBdr>
                    </w:div>
                  </w:divsChild>
                </w:div>
                <w:div w:id="1132944761">
                  <w:marLeft w:val="0"/>
                  <w:marRight w:val="0"/>
                  <w:marTop w:val="0"/>
                  <w:marBottom w:val="0"/>
                  <w:divBdr>
                    <w:top w:val="none" w:sz="0" w:space="0" w:color="auto"/>
                    <w:left w:val="none" w:sz="0" w:space="0" w:color="auto"/>
                    <w:bottom w:val="none" w:sz="0" w:space="0" w:color="auto"/>
                    <w:right w:val="none" w:sz="0" w:space="0" w:color="auto"/>
                  </w:divBdr>
                  <w:divsChild>
                    <w:div w:id="1734113340">
                      <w:marLeft w:val="0"/>
                      <w:marRight w:val="0"/>
                      <w:marTop w:val="0"/>
                      <w:marBottom w:val="0"/>
                      <w:divBdr>
                        <w:top w:val="none" w:sz="0" w:space="0" w:color="auto"/>
                        <w:left w:val="none" w:sz="0" w:space="0" w:color="auto"/>
                        <w:bottom w:val="none" w:sz="0" w:space="0" w:color="auto"/>
                        <w:right w:val="none" w:sz="0" w:space="0" w:color="auto"/>
                      </w:divBdr>
                    </w:div>
                  </w:divsChild>
                </w:div>
                <w:div w:id="1252005464">
                  <w:marLeft w:val="0"/>
                  <w:marRight w:val="0"/>
                  <w:marTop w:val="0"/>
                  <w:marBottom w:val="0"/>
                  <w:divBdr>
                    <w:top w:val="none" w:sz="0" w:space="0" w:color="auto"/>
                    <w:left w:val="none" w:sz="0" w:space="0" w:color="auto"/>
                    <w:bottom w:val="none" w:sz="0" w:space="0" w:color="auto"/>
                    <w:right w:val="none" w:sz="0" w:space="0" w:color="auto"/>
                  </w:divBdr>
                  <w:divsChild>
                    <w:div w:id="1975017137">
                      <w:marLeft w:val="0"/>
                      <w:marRight w:val="0"/>
                      <w:marTop w:val="0"/>
                      <w:marBottom w:val="0"/>
                      <w:divBdr>
                        <w:top w:val="none" w:sz="0" w:space="0" w:color="auto"/>
                        <w:left w:val="none" w:sz="0" w:space="0" w:color="auto"/>
                        <w:bottom w:val="none" w:sz="0" w:space="0" w:color="auto"/>
                        <w:right w:val="none" w:sz="0" w:space="0" w:color="auto"/>
                      </w:divBdr>
                    </w:div>
                  </w:divsChild>
                </w:div>
                <w:div w:id="1391729829">
                  <w:marLeft w:val="0"/>
                  <w:marRight w:val="0"/>
                  <w:marTop w:val="0"/>
                  <w:marBottom w:val="0"/>
                  <w:divBdr>
                    <w:top w:val="none" w:sz="0" w:space="0" w:color="auto"/>
                    <w:left w:val="none" w:sz="0" w:space="0" w:color="auto"/>
                    <w:bottom w:val="none" w:sz="0" w:space="0" w:color="auto"/>
                    <w:right w:val="none" w:sz="0" w:space="0" w:color="auto"/>
                  </w:divBdr>
                  <w:divsChild>
                    <w:div w:id="791635590">
                      <w:marLeft w:val="0"/>
                      <w:marRight w:val="0"/>
                      <w:marTop w:val="0"/>
                      <w:marBottom w:val="0"/>
                      <w:divBdr>
                        <w:top w:val="none" w:sz="0" w:space="0" w:color="auto"/>
                        <w:left w:val="none" w:sz="0" w:space="0" w:color="auto"/>
                        <w:bottom w:val="none" w:sz="0" w:space="0" w:color="auto"/>
                        <w:right w:val="none" w:sz="0" w:space="0" w:color="auto"/>
                      </w:divBdr>
                    </w:div>
                  </w:divsChild>
                </w:div>
                <w:div w:id="1469932384">
                  <w:marLeft w:val="0"/>
                  <w:marRight w:val="0"/>
                  <w:marTop w:val="0"/>
                  <w:marBottom w:val="0"/>
                  <w:divBdr>
                    <w:top w:val="none" w:sz="0" w:space="0" w:color="auto"/>
                    <w:left w:val="none" w:sz="0" w:space="0" w:color="auto"/>
                    <w:bottom w:val="none" w:sz="0" w:space="0" w:color="auto"/>
                    <w:right w:val="none" w:sz="0" w:space="0" w:color="auto"/>
                  </w:divBdr>
                  <w:divsChild>
                    <w:div w:id="1098062228">
                      <w:marLeft w:val="0"/>
                      <w:marRight w:val="0"/>
                      <w:marTop w:val="0"/>
                      <w:marBottom w:val="0"/>
                      <w:divBdr>
                        <w:top w:val="none" w:sz="0" w:space="0" w:color="auto"/>
                        <w:left w:val="none" w:sz="0" w:space="0" w:color="auto"/>
                        <w:bottom w:val="none" w:sz="0" w:space="0" w:color="auto"/>
                        <w:right w:val="none" w:sz="0" w:space="0" w:color="auto"/>
                      </w:divBdr>
                    </w:div>
                  </w:divsChild>
                </w:div>
                <w:div w:id="1485202032">
                  <w:marLeft w:val="0"/>
                  <w:marRight w:val="0"/>
                  <w:marTop w:val="0"/>
                  <w:marBottom w:val="0"/>
                  <w:divBdr>
                    <w:top w:val="none" w:sz="0" w:space="0" w:color="auto"/>
                    <w:left w:val="none" w:sz="0" w:space="0" w:color="auto"/>
                    <w:bottom w:val="none" w:sz="0" w:space="0" w:color="auto"/>
                    <w:right w:val="none" w:sz="0" w:space="0" w:color="auto"/>
                  </w:divBdr>
                  <w:divsChild>
                    <w:div w:id="487945406">
                      <w:marLeft w:val="0"/>
                      <w:marRight w:val="0"/>
                      <w:marTop w:val="0"/>
                      <w:marBottom w:val="0"/>
                      <w:divBdr>
                        <w:top w:val="none" w:sz="0" w:space="0" w:color="auto"/>
                        <w:left w:val="none" w:sz="0" w:space="0" w:color="auto"/>
                        <w:bottom w:val="none" w:sz="0" w:space="0" w:color="auto"/>
                        <w:right w:val="none" w:sz="0" w:space="0" w:color="auto"/>
                      </w:divBdr>
                    </w:div>
                  </w:divsChild>
                </w:div>
                <w:div w:id="1532766244">
                  <w:marLeft w:val="0"/>
                  <w:marRight w:val="0"/>
                  <w:marTop w:val="0"/>
                  <w:marBottom w:val="0"/>
                  <w:divBdr>
                    <w:top w:val="none" w:sz="0" w:space="0" w:color="auto"/>
                    <w:left w:val="none" w:sz="0" w:space="0" w:color="auto"/>
                    <w:bottom w:val="none" w:sz="0" w:space="0" w:color="auto"/>
                    <w:right w:val="none" w:sz="0" w:space="0" w:color="auto"/>
                  </w:divBdr>
                  <w:divsChild>
                    <w:div w:id="1211500203">
                      <w:marLeft w:val="0"/>
                      <w:marRight w:val="0"/>
                      <w:marTop w:val="0"/>
                      <w:marBottom w:val="0"/>
                      <w:divBdr>
                        <w:top w:val="none" w:sz="0" w:space="0" w:color="auto"/>
                        <w:left w:val="none" w:sz="0" w:space="0" w:color="auto"/>
                        <w:bottom w:val="none" w:sz="0" w:space="0" w:color="auto"/>
                        <w:right w:val="none" w:sz="0" w:space="0" w:color="auto"/>
                      </w:divBdr>
                    </w:div>
                  </w:divsChild>
                </w:div>
                <w:div w:id="1553691301">
                  <w:marLeft w:val="0"/>
                  <w:marRight w:val="0"/>
                  <w:marTop w:val="0"/>
                  <w:marBottom w:val="0"/>
                  <w:divBdr>
                    <w:top w:val="none" w:sz="0" w:space="0" w:color="auto"/>
                    <w:left w:val="none" w:sz="0" w:space="0" w:color="auto"/>
                    <w:bottom w:val="none" w:sz="0" w:space="0" w:color="auto"/>
                    <w:right w:val="none" w:sz="0" w:space="0" w:color="auto"/>
                  </w:divBdr>
                  <w:divsChild>
                    <w:div w:id="2114982519">
                      <w:marLeft w:val="0"/>
                      <w:marRight w:val="0"/>
                      <w:marTop w:val="0"/>
                      <w:marBottom w:val="0"/>
                      <w:divBdr>
                        <w:top w:val="none" w:sz="0" w:space="0" w:color="auto"/>
                        <w:left w:val="none" w:sz="0" w:space="0" w:color="auto"/>
                        <w:bottom w:val="none" w:sz="0" w:space="0" w:color="auto"/>
                        <w:right w:val="none" w:sz="0" w:space="0" w:color="auto"/>
                      </w:divBdr>
                    </w:div>
                  </w:divsChild>
                </w:div>
                <w:div w:id="1885098891">
                  <w:marLeft w:val="0"/>
                  <w:marRight w:val="0"/>
                  <w:marTop w:val="0"/>
                  <w:marBottom w:val="0"/>
                  <w:divBdr>
                    <w:top w:val="none" w:sz="0" w:space="0" w:color="auto"/>
                    <w:left w:val="none" w:sz="0" w:space="0" w:color="auto"/>
                    <w:bottom w:val="none" w:sz="0" w:space="0" w:color="auto"/>
                    <w:right w:val="none" w:sz="0" w:space="0" w:color="auto"/>
                  </w:divBdr>
                  <w:divsChild>
                    <w:div w:id="5384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224915">
          <w:marLeft w:val="0"/>
          <w:marRight w:val="0"/>
          <w:marTop w:val="0"/>
          <w:marBottom w:val="0"/>
          <w:divBdr>
            <w:top w:val="none" w:sz="0" w:space="0" w:color="auto"/>
            <w:left w:val="none" w:sz="0" w:space="0" w:color="auto"/>
            <w:bottom w:val="none" w:sz="0" w:space="0" w:color="auto"/>
            <w:right w:val="none" w:sz="0" w:space="0" w:color="auto"/>
          </w:divBdr>
        </w:div>
        <w:div w:id="1807235749">
          <w:marLeft w:val="0"/>
          <w:marRight w:val="0"/>
          <w:marTop w:val="0"/>
          <w:marBottom w:val="0"/>
          <w:divBdr>
            <w:top w:val="none" w:sz="0" w:space="0" w:color="auto"/>
            <w:left w:val="none" w:sz="0" w:space="0" w:color="auto"/>
            <w:bottom w:val="none" w:sz="0" w:space="0" w:color="auto"/>
            <w:right w:val="none" w:sz="0" w:space="0" w:color="auto"/>
          </w:divBdr>
        </w:div>
        <w:div w:id="1865438327">
          <w:marLeft w:val="0"/>
          <w:marRight w:val="0"/>
          <w:marTop w:val="0"/>
          <w:marBottom w:val="0"/>
          <w:divBdr>
            <w:top w:val="none" w:sz="0" w:space="0" w:color="auto"/>
            <w:left w:val="none" w:sz="0" w:space="0" w:color="auto"/>
            <w:bottom w:val="none" w:sz="0" w:space="0" w:color="auto"/>
            <w:right w:val="none" w:sz="0" w:space="0" w:color="auto"/>
          </w:divBdr>
        </w:div>
        <w:div w:id="1946955451">
          <w:marLeft w:val="0"/>
          <w:marRight w:val="0"/>
          <w:marTop w:val="0"/>
          <w:marBottom w:val="0"/>
          <w:divBdr>
            <w:top w:val="none" w:sz="0" w:space="0" w:color="auto"/>
            <w:left w:val="none" w:sz="0" w:space="0" w:color="auto"/>
            <w:bottom w:val="none" w:sz="0" w:space="0" w:color="auto"/>
            <w:right w:val="none" w:sz="0" w:space="0" w:color="auto"/>
          </w:divBdr>
        </w:div>
        <w:div w:id="1987778125">
          <w:marLeft w:val="0"/>
          <w:marRight w:val="0"/>
          <w:marTop w:val="0"/>
          <w:marBottom w:val="0"/>
          <w:divBdr>
            <w:top w:val="none" w:sz="0" w:space="0" w:color="auto"/>
            <w:left w:val="none" w:sz="0" w:space="0" w:color="auto"/>
            <w:bottom w:val="none" w:sz="0" w:space="0" w:color="auto"/>
            <w:right w:val="none" w:sz="0" w:space="0" w:color="auto"/>
          </w:divBdr>
          <w:divsChild>
            <w:div w:id="776558835">
              <w:marLeft w:val="-75"/>
              <w:marRight w:val="0"/>
              <w:marTop w:val="30"/>
              <w:marBottom w:val="30"/>
              <w:divBdr>
                <w:top w:val="none" w:sz="0" w:space="0" w:color="auto"/>
                <w:left w:val="none" w:sz="0" w:space="0" w:color="auto"/>
                <w:bottom w:val="none" w:sz="0" w:space="0" w:color="auto"/>
                <w:right w:val="none" w:sz="0" w:space="0" w:color="auto"/>
              </w:divBdr>
              <w:divsChild>
                <w:div w:id="379789202">
                  <w:marLeft w:val="0"/>
                  <w:marRight w:val="0"/>
                  <w:marTop w:val="0"/>
                  <w:marBottom w:val="0"/>
                  <w:divBdr>
                    <w:top w:val="none" w:sz="0" w:space="0" w:color="auto"/>
                    <w:left w:val="none" w:sz="0" w:space="0" w:color="auto"/>
                    <w:bottom w:val="none" w:sz="0" w:space="0" w:color="auto"/>
                    <w:right w:val="none" w:sz="0" w:space="0" w:color="auto"/>
                  </w:divBdr>
                  <w:divsChild>
                    <w:div w:id="1231621188">
                      <w:marLeft w:val="0"/>
                      <w:marRight w:val="0"/>
                      <w:marTop w:val="0"/>
                      <w:marBottom w:val="0"/>
                      <w:divBdr>
                        <w:top w:val="none" w:sz="0" w:space="0" w:color="auto"/>
                        <w:left w:val="none" w:sz="0" w:space="0" w:color="auto"/>
                        <w:bottom w:val="none" w:sz="0" w:space="0" w:color="auto"/>
                        <w:right w:val="none" w:sz="0" w:space="0" w:color="auto"/>
                      </w:divBdr>
                    </w:div>
                  </w:divsChild>
                </w:div>
                <w:div w:id="389691570">
                  <w:marLeft w:val="0"/>
                  <w:marRight w:val="0"/>
                  <w:marTop w:val="0"/>
                  <w:marBottom w:val="0"/>
                  <w:divBdr>
                    <w:top w:val="none" w:sz="0" w:space="0" w:color="auto"/>
                    <w:left w:val="none" w:sz="0" w:space="0" w:color="auto"/>
                    <w:bottom w:val="none" w:sz="0" w:space="0" w:color="auto"/>
                    <w:right w:val="none" w:sz="0" w:space="0" w:color="auto"/>
                  </w:divBdr>
                  <w:divsChild>
                    <w:div w:id="1743599634">
                      <w:marLeft w:val="0"/>
                      <w:marRight w:val="0"/>
                      <w:marTop w:val="0"/>
                      <w:marBottom w:val="0"/>
                      <w:divBdr>
                        <w:top w:val="none" w:sz="0" w:space="0" w:color="auto"/>
                        <w:left w:val="none" w:sz="0" w:space="0" w:color="auto"/>
                        <w:bottom w:val="none" w:sz="0" w:space="0" w:color="auto"/>
                        <w:right w:val="none" w:sz="0" w:space="0" w:color="auto"/>
                      </w:divBdr>
                    </w:div>
                  </w:divsChild>
                </w:div>
                <w:div w:id="753085776">
                  <w:marLeft w:val="0"/>
                  <w:marRight w:val="0"/>
                  <w:marTop w:val="0"/>
                  <w:marBottom w:val="0"/>
                  <w:divBdr>
                    <w:top w:val="none" w:sz="0" w:space="0" w:color="auto"/>
                    <w:left w:val="none" w:sz="0" w:space="0" w:color="auto"/>
                    <w:bottom w:val="none" w:sz="0" w:space="0" w:color="auto"/>
                    <w:right w:val="none" w:sz="0" w:space="0" w:color="auto"/>
                  </w:divBdr>
                  <w:divsChild>
                    <w:div w:id="250629023">
                      <w:marLeft w:val="0"/>
                      <w:marRight w:val="0"/>
                      <w:marTop w:val="0"/>
                      <w:marBottom w:val="0"/>
                      <w:divBdr>
                        <w:top w:val="none" w:sz="0" w:space="0" w:color="auto"/>
                        <w:left w:val="none" w:sz="0" w:space="0" w:color="auto"/>
                        <w:bottom w:val="none" w:sz="0" w:space="0" w:color="auto"/>
                        <w:right w:val="none" w:sz="0" w:space="0" w:color="auto"/>
                      </w:divBdr>
                    </w:div>
                  </w:divsChild>
                </w:div>
                <w:div w:id="911233508">
                  <w:marLeft w:val="0"/>
                  <w:marRight w:val="0"/>
                  <w:marTop w:val="0"/>
                  <w:marBottom w:val="0"/>
                  <w:divBdr>
                    <w:top w:val="none" w:sz="0" w:space="0" w:color="auto"/>
                    <w:left w:val="none" w:sz="0" w:space="0" w:color="auto"/>
                    <w:bottom w:val="none" w:sz="0" w:space="0" w:color="auto"/>
                    <w:right w:val="none" w:sz="0" w:space="0" w:color="auto"/>
                  </w:divBdr>
                  <w:divsChild>
                    <w:div w:id="488257685">
                      <w:marLeft w:val="0"/>
                      <w:marRight w:val="0"/>
                      <w:marTop w:val="0"/>
                      <w:marBottom w:val="0"/>
                      <w:divBdr>
                        <w:top w:val="none" w:sz="0" w:space="0" w:color="auto"/>
                        <w:left w:val="none" w:sz="0" w:space="0" w:color="auto"/>
                        <w:bottom w:val="none" w:sz="0" w:space="0" w:color="auto"/>
                        <w:right w:val="none" w:sz="0" w:space="0" w:color="auto"/>
                      </w:divBdr>
                    </w:div>
                  </w:divsChild>
                </w:div>
                <w:div w:id="1089083213">
                  <w:marLeft w:val="0"/>
                  <w:marRight w:val="0"/>
                  <w:marTop w:val="0"/>
                  <w:marBottom w:val="0"/>
                  <w:divBdr>
                    <w:top w:val="none" w:sz="0" w:space="0" w:color="auto"/>
                    <w:left w:val="none" w:sz="0" w:space="0" w:color="auto"/>
                    <w:bottom w:val="none" w:sz="0" w:space="0" w:color="auto"/>
                    <w:right w:val="none" w:sz="0" w:space="0" w:color="auto"/>
                  </w:divBdr>
                  <w:divsChild>
                    <w:div w:id="1815953694">
                      <w:marLeft w:val="0"/>
                      <w:marRight w:val="0"/>
                      <w:marTop w:val="0"/>
                      <w:marBottom w:val="0"/>
                      <w:divBdr>
                        <w:top w:val="none" w:sz="0" w:space="0" w:color="auto"/>
                        <w:left w:val="none" w:sz="0" w:space="0" w:color="auto"/>
                        <w:bottom w:val="none" w:sz="0" w:space="0" w:color="auto"/>
                        <w:right w:val="none" w:sz="0" w:space="0" w:color="auto"/>
                      </w:divBdr>
                    </w:div>
                  </w:divsChild>
                </w:div>
                <w:div w:id="1287541704">
                  <w:marLeft w:val="0"/>
                  <w:marRight w:val="0"/>
                  <w:marTop w:val="0"/>
                  <w:marBottom w:val="0"/>
                  <w:divBdr>
                    <w:top w:val="none" w:sz="0" w:space="0" w:color="auto"/>
                    <w:left w:val="none" w:sz="0" w:space="0" w:color="auto"/>
                    <w:bottom w:val="none" w:sz="0" w:space="0" w:color="auto"/>
                    <w:right w:val="none" w:sz="0" w:space="0" w:color="auto"/>
                  </w:divBdr>
                  <w:divsChild>
                    <w:div w:id="99034373">
                      <w:marLeft w:val="0"/>
                      <w:marRight w:val="0"/>
                      <w:marTop w:val="0"/>
                      <w:marBottom w:val="0"/>
                      <w:divBdr>
                        <w:top w:val="none" w:sz="0" w:space="0" w:color="auto"/>
                        <w:left w:val="none" w:sz="0" w:space="0" w:color="auto"/>
                        <w:bottom w:val="none" w:sz="0" w:space="0" w:color="auto"/>
                        <w:right w:val="none" w:sz="0" w:space="0" w:color="auto"/>
                      </w:divBdr>
                    </w:div>
                  </w:divsChild>
                </w:div>
                <w:div w:id="1366179453">
                  <w:marLeft w:val="0"/>
                  <w:marRight w:val="0"/>
                  <w:marTop w:val="0"/>
                  <w:marBottom w:val="0"/>
                  <w:divBdr>
                    <w:top w:val="none" w:sz="0" w:space="0" w:color="auto"/>
                    <w:left w:val="none" w:sz="0" w:space="0" w:color="auto"/>
                    <w:bottom w:val="none" w:sz="0" w:space="0" w:color="auto"/>
                    <w:right w:val="none" w:sz="0" w:space="0" w:color="auto"/>
                  </w:divBdr>
                  <w:divsChild>
                    <w:div w:id="1298877708">
                      <w:marLeft w:val="0"/>
                      <w:marRight w:val="0"/>
                      <w:marTop w:val="0"/>
                      <w:marBottom w:val="0"/>
                      <w:divBdr>
                        <w:top w:val="none" w:sz="0" w:space="0" w:color="auto"/>
                        <w:left w:val="none" w:sz="0" w:space="0" w:color="auto"/>
                        <w:bottom w:val="none" w:sz="0" w:space="0" w:color="auto"/>
                        <w:right w:val="none" w:sz="0" w:space="0" w:color="auto"/>
                      </w:divBdr>
                    </w:div>
                  </w:divsChild>
                </w:div>
                <w:div w:id="1912736639">
                  <w:marLeft w:val="0"/>
                  <w:marRight w:val="0"/>
                  <w:marTop w:val="0"/>
                  <w:marBottom w:val="0"/>
                  <w:divBdr>
                    <w:top w:val="none" w:sz="0" w:space="0" w:color="auto"/>
                    <w:left w:val="none" w:sz="0" w:space="0" w:color="auto"/>
                    <w:bottom w:val="none" w:sz="0" w:space="0" w:color="auto"/>
                    <w:right w:val="none" w:sz="0" w:space="0" w:color="auto"/>
                  </w:divBdr>
                  <w:divsChild>
                    <w:div w:id="10697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4575">
          <w:marLeft w:val="0"/>
          <w:marRight w:val="0"/>
          <w:marTop w:val="0"/>
          <w:marBottom w:val="0"/>
          <w:divBdr>
            <w:top w:val="none" w:sz="0" w:space="0" w:color="auto"/>
            <w:left w:val="none" w:sz="0" w:space="0" w:color="auto"/>
            <w:bottom w:val="none" w:sz="0" w:space="0" w:color="auto"/>
            <w:right w:val="none" w:sz="0" w:space="0" w:color="auto"/>
          </w:divBdr>
        </w:div>
        <w:div w:id="2080201795">
          <w:marLeft w:val="0"/>
          <w:marRight w:val="0"/>
          <w:marTop w:val="0"/>
          <w:marBottom w:val="0"/>
          <w:divBdr>
            <w:top w:val="none" w:sz="0" w:space="0" w:color="auto"/>
            <w:left w:val="none" w:sz="0" w:space="0" w:color="auto"/>
            <w:bottom w:val="none" w:sz="0" w:space="0" w:color="auto"/>
            <w:right w:val="none" w:sz="0" w:space="0" w:color="auto"/>
          </w:divBdr>
        </w:div>
        <w:div w:id="2146047964">
          <w:marLeft w:val="0"/>
          <w:marRight w:val="0"/>
          <w:marTop w:val="0"/>
          <w:marBottom w:val="0"/>
          <w:divBdr>
            <w:top w:val="none" w:sz="0" w:space="0" w:color="auto"/>
            <w:left w:val="none" w:sz="0" w:space="0" w:color="auto"/>
            <w:bottom w:val="none" w:sz="0" w:space="0" w:color="auto"/>
            <w:right w:val="none" w:sz="0" w:space="0" w:color="auto"/>
          </w:divBdr>
        </w:div>
      </w:divsChild>
    </w:div>
    <w:div w:id="1836919338">
      <w:bodyDiv w:val="1"/>
      <w:marLeft w:val="0"/>
      <w:marRight w:val="0"/>
      <w:marTop w:val="0"/>
      <w:marBottom w:val="0"/>
      <w:divBdr>
        <w:top w:val="none" w:sz="0" w:space="0" w:color="auto"/>
        <w:left w:val="none" w:sz="0" w:space="0" w:color="auto"/>
        <w:bottom w:val="none" w:sz="0" w:space="0" w:color="auto"/>
        <w:right w:val="none" w:sz="0" w:space="0" w:color="auto"/>
      </w:divBdr>
    </w:div>
    <w:div w:id="1899314970">
      <w:bodyDiv w:val="1"/>
      <w:marLeft w:val="0"/>
      <w:marRight w:val="0"/>
      <w:marTop w:val="0"/>
      <w:marBottom w:val="0"/>
      <w:divBdr>
        <w:top w:val="none" w:sz="0" w:space="0" w:color="auto"/>
        <w:left w:val="none" w:sz="0" w:space="0" w:color="auto"/>
        <w:bottom w:val="none" w:sz="0" w:space="0" w:color="auto"/>
        <w:right w:val="none" w:sz="0" w:space="0" w:color="auto"/>
      </w:divBdr>
      <w:divsChild>
        <w:div w:id="342589382">
          <w:marLeft w:val="0"/>
          <w:marRight w:val="0"/>
          <w:marTop w:val="0"/>
          <w:marBottom w:val="0"/>
          <w:divBdr>
            <w:top w:val="none" w:sz="0" w:space="0" w:color="auto"/>
            <w:left w:val="none" w:sz="0" w:space="0" w:color="auto"/>
            <w:bottom w:val="none" w:sz="0" w:space="0" w:color="auto"/>
            <w:right w:val="none" w:sz="0" w:space="0" w:color="auto"/>
          </w:divBdr>
        </w:div>
        <w:div w:id="2016808608">
          <w:marLeft w:val="0"/>
          <w:marRight w:val="0"/>
          <w:marTop w:val="0"/>
          <w:marBottom w:val="0"/>
          <w:divBdr>
            <w:top w:val="none" w:sz="0" w:space="0" w:color="auto"/>
            <w:left w:val="none" w:sz="0" w:space="0" w:color="auto"/>
            <w:bottom w:val="none" w:sz="0" w:space="0" w:color="auto"/>
            <w:right w:val="none" w:sz="0" w:space="0" w:color="auto"/>
          </w:divBdr>
        </w:div>
      </w:divsChild>
    </w:div>
    <w:div w:id="2044288354">
      <w:bodyDiv w:val="1"/>
      <w:marLeft w:val="0"/>
      <w:marRight w:val="0"/>
      <w:marTop w:val="0"/>
      <w:marBottom w:val="0"/>
      <w:divBdr>
        <w:top w:val="none" w:sz="0" w:space="0" w:color="auto"/>
        <w:left w:val="none" w:sz="0" w:space="0" w:color="auto"/>
        <w:bottom w:val="none" w:sz="0" w:space="0" w:color="auto"/>
        <w:right w:val="none" w:sz="0" w:space="0" w:color="auto"/>
      </w:divBdr>
    </w:div>
    <w:div w:id="204906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ee.dc.gov/node/1507996" TargetMode="External"/><Relationship Id="rId21" Type="http://schemas.openxmlformats.org/officeDocument/2006/relationships/image" Target="media/image2.png"/><Relationship Id="rId42" Type="http://schemas.openxmlformats.org/officeDocument/2006/relationships/hyperlink" Target="https://doee.dc.gov/sites/default/files/dc/sites/ddoe/publication/attachments/1_Guide%20to%20the%202021%20BEPS.pdf" TargetMode="External"/><Relationship Id="rId47" Type="http://schemas.openxmlformats.org/officeDocument/2006/relationships/hyperlink" Target="https://buildinginnovationhub.org/" TargetMode="External"/><Relationship Id="rId63" Type="http://schemas.openxmlformats.org/officeDocument/2006/relationships/hyperlink" Target="http://content.aia.org/sites/default/files/2016-04/Building-Life-Cycle-Assessment-Guide.pdf" TargetMode="External"/><Relationship Id="rId68" Type="http://schemas.openxmlformats.org/officeDocument/2006/relationships/hyperlink" Target="https://www.wbdg.org/facilities-operations-maintenance/comprehensive-facility-operation-maintenance-manual" TargetMode="External"/><Relationship Id="rId2" Type="http://schemas.openxmlformats.org/officeDocument/2006/relationships/customXml" Target="../customXml/item2.xml"/><Relationship Id="rId16" Type="http://schemas.openxmlformats.org/officeDocument/2006/relationships/hyperlink" Target="https://doee.dc.gov/node/17362" TargetMode="External"/><Relationship Id="rId29" Type="http://schemas.openxmlformats.org/officeDocument/2006/relationships/image" Target="media/image7.png"/><Relationship Id="rId11" Type="http://schemas.openxmlformats.org/officeDocument/2006/relationships/hyperlink" Target="https://code.dccouncil.us/dc/council/laws/22-257.html" TargetMode="External"/><Relationship Id="rId24" Type="http://schemas.openxmlformats.org/officeDocument/2006/relationships/hyperlink" Target="https://energystar-mesa.force.com/PortfolioManager/s/article/What-can-I-exclude-from-my-property-1600088547997" TargetMode="External"/><Relationship Id="rId32" Type="http://schemas.openxmlformats.org/officeDocument/2006/relationships/hyperlink" Target="https://dcra.dc.gov/page/green-building-compliance" TargetMode="External"/><Relationship Id="rId37" Type="http://schemas.openxmlformats.org/officeDocument/2006/relationships/hyperlink" Target="https://www.wbdg.org/resources/planning-and-conducting-integrated-design-id-charrettes" TargetMode="External"/><Relationship Id="rId40" Type="http://schemas.openxmlformats.org/officeDocument/2006/relationships/image" Target="media/image8.emf"/><Relationship Id="rId45" Type="http://schemas.openxmlformats.org/officeDocument/2006/relationships/hyperlink" Target="https://doee.dc.gov/sites/default/files/dc/sites/ddoe/service_content/attachments/BEPSTaskForce_RecommendationsForRulemaking_2020-10-16_final.pdf" TargetMode="External"/><Relationship Id="rId53" Type="http://schemas.openxmlformats.org/officeDocument/2006/relationships/hyperlink" Target="https://sustainable.dc.gov/" TargetMode="External"/><Relationship Id="rId58" Type="http://schemas.openxmlformats.org/officeDocument/2006/relationships/hyperlink" Target="https://www.energystar.gov/buildings/facility-owners-and-managers/existing-buildings/use-portfolio-manager/understand-metrics" TargetMode="External"/><Relationship Id="rId66" Type="http://schemas.openxmlformats.org/officeDocument/2006/relationships/hyperlink" Target="https://rmi.org/wp-content/uploads/2017/05/Deep-Energy-Retrofits-Using-ESPC-2015.pdf" TargetMode="External"/><Relationship Id="rId5" Type="http://schemas.openxmlformats.org/officeDocument/2006/relationships/numbering" Target="numbering.xml"/><Relationship Id="rId61" Type="http://schemas.openxmlformats.org/officeDocument/2006/relationships/hyperlink" Target="https://www.energy.gov/eere/femp/federal-energy-management-tools" TargetMode="External"/><Relationship Id="rId19" Type="http://schemas.openxmlformats.org/officeDocument/2006/relationships/hyperlink" Target="https://www.nationalhousingtrust.org/sites/default/files/news_file_attachments/BEPS%20Recommendations%20FINAL.pdf" TargetMode="External"/><Relationship Id="rId14" Type="http://schemas.openxmlformats.org/officeDocument/2006/relationships/hyperlink" Target="https://www.dcregs.dc.gov/Common/NoticeDetail.aspx?NoticeId=N107118" TargetMode="External"/><Relationship Id="rId22" Type="http://schemas.openxmlformats.org/officeDocument/2006/relationships/image" Target="media/image3.png"/><Relationship Id="rId27" Type="http://schemas.openxmlformats.org/officeDocument/2006/relationships/image" Target="media/image5.png"/><Relationship Id="rId30" Type="http://schemas.openxmlformats.org/officeDocument/2006/relationships/hyperlink" Target="https://www.wbdg.org/project-management/project-delivery-teams" TargetMode="External"/><Relationship Id="rId35" Type="http://schemas.openxmlformats.org/officeDocument/2006/relationships/hyperlink" Target="https://www.nrel.gov/docs/fy09osti/44051.pdf" TargetMode="External"/><Relationship Id="rId43" Type="http://schemas.openxmlformats.org/officeDocument/2006/relationships/hyperlink" Target="https://doee.dc.gov/node/1507996" TargetMode="External"/><Relationship Id="rId48" Type="http://schemas.openxmlformats.org/officeDocument/2006/relationships/hyperlink" Target="https://public.tableau.com/profile/dc.department.of.energy.and.environment" TargetMode="External"/><Relationship Id="rId56" Type="http://schemas.openxmlformats.org/officeDocument/2006/relationships/hyperlink" Target="https://doee.dc.gov/sites/default/files/dc/sites/ddoe/service_content/attachments/DC-NZECharetteToolkit.pdf" TargetMode="External"/><Relationship Id="rId64" Type="http://schemas.openxmlformats.org/officeDocument/2006/relationships/hyperlink" Target="https://www.nrel.gov/docs/fy09osti/44051.pdf" TargetMode="External"/><Relationship Id="rId69" Type="http://schemas.openxmlformats.org/officeDocument/2006/relationships/hyperlink" Target="https://www.wbdg.org/resources/planning-and-conducting-integrated-design-id-charrettes" TargetMode="External"/><Relationship Id="rId8" Type="http://schemas.openxmlformats.org/officeDocument/2006/relationships/webSettings" Target="webSettings.xml"/><Relationship Id="rId51" Type="http://schemas.openxmlformats.org/officeDocument/2006/relationships/hyperlink" Target="https://dcgreenbank.org/"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dcregs.dc.gov/Common/NoticeDetail.aspx?NoticeId=N100435" TargetMode="External"/><Relationship Id="rId17" Type="http://schemas.openxmlformats.org/officeDocument/2006/relationships/hyperlink" Target="https://doee.dc.gov/publication/2021-standards-beps-period-1" TargetMode="External"/><Relationship Id="rId25" Type="http://schemas.openxmlformats.org/officeDocument/2006/relationships/hyperlink" Target="https://planning.dc.gov/publication/sustainability-guide-existing-and-historic-properties" TargetMode="External"/><Relationship Id="rId33" Type="http://schemas.openxmlformats.org/officeDocument/2006/relationships/hyperlink" Target="https://portfoliomanager.energystar.gov/pdf/reference/US%20National%20Median%20Table.pdf" TargetMode="External"/><Relationship Id="rId38" Type="http://schemas.openxmlformats.org/officeDocument/2006/relationships/hyperlink" Target="https://planning.dc.gov/page/dc-inventory-historic-sites" TargetMode="External"/><Relationship Id="rId46" Type="http://schemas.openxmlformats.org/officeDocument/2006/relationships/hyperlink" Target="https://www.nationalhousingtrust.org/news-article/recommendations-for-implementing-district%E2%80%99s-building-energy-performance-standard" TargetMode="External"/><Relationship Id="rId59" Type="http://schemas.openxmlformats.org/officeDocument/2006/relationships/hyperlink" Target="https://www.enterprisecommunity.org/solutions-and-innovation/green-communities/tools-and-services/charrette-toolkit" TargetMode="External"/><Relationship Id="rId67" Type="http://schemas.openxmlformats.org/officeDocument/2006/relationships/hyperlink" Target="https://rmi.org/our-work/buildings/deep-retrofit-tools-resources/deep-retrofit-case-studies/" TargetMode="External"/><Relationship Id="rId20" Type="http://schemas.openxmlformats.org/officeDocument/2006/relationships/image" Target="media/image1.png"/><Relationship Id="rId41" Type="http://schemas.openxmlformats.org/officeDocument/2006/relationships/hyperlink" Target="https://doee.dc.gov/publication/2021-standards-beps-period-1" TargetMode="External"/><Relationship Id="rId54" Type="http://schemas.openxmlformats.org/officeDocument/2006/relationships/hyperlink" Target="https://ashrae.iwrapper.com/ASHRAE_PREVIEW_ONLY_STANDARDS/STD_100_2018" TargetMode="External"/><Relationship Id="rId62" Type="http://schemas.openxmlformats.org/officeDocument/2006/relationships/hyperlink" Target="https://www.greenleaseleaders.com/green-lease-library/" TargetMode="External"/><Relationship Id="rId70" Type="http://schemas.openxmlformats.org/officeDocument/2006/relationships/hyperlink" Target="https://dcra.dc.gov/node/141011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ustainabledc.org/about/" TargetMode="External"/><Relationship Id="rId23" Type="http://schemas.openxmlformats.org/officeDocument/2006/relationships/image" Target="media/image4.png"/><Relationship Id="rId28" Type="http://schemas.openxmlformats.org/officeDocument/2006/relationships/image" Target="media/image6.png"/><Relationship Id="rId36" Type="http://schemas.openxmlformats.org/officeDocument/2006/relationships/hyperlink" Target="https://www.enterprisecommunity.org/solutions-and-innovation/green-communities/tools-and-services/charrette-toolkit" TargetMode="External"/><Relationship Id="rId49" Type="http://schemas.openxmlformats.org/officeDocument/2006/relationships/hyperlink" Target="https://code.dccouncil.us/dc/council/laws/22-257.html" TargetMode="External"/><Relationship Id="rId57" Type="http://schemas.openxmlformats.org/officeDocument/2006/relationships/hyperlink" Target="https://www.energystar.gov/buildings/facility-owners-and-managers/existing-buildings/use-portfolio-manager?s=mega" TargetMode="External"/><Relationship Id="rId10" Type="http://schemas.openxmlformats.org/officeDocument/2006/relationships/endnotes" Target="endnotes.xml"/><Relationship Id="rId31" Type="http://schemas.openxmlformats.org/officeDocument/2006/relationships/hyperlink" Target="https://dcra.dc.gov/page/green-building-compliance" TargetMode="External"/><Relationship Id="rId44" Type="http://schemas.openxmlformats.org/officeDocument/2006/relationships/hyperlink" Target="https://www.dcregs.dc.gov/Common/NoticeDetail.aspx?NoticeId=N100436" TargetMode="External"/><Relationship Id="rId52" Type="http://schemas.openxmlformats.org/officeDocument/2006/relationships/hyperlink" Target="https://doee.dc.gov/service/building-energy-performance-benchmarking" TargetMode="External"/><Relationship Id="rId60" Type="http://schemas.openxmlformats.org/officeDocument/2006/relationships/hyperlink" Target="https://betterbuildingssolutioncenter.energy.gov/toolkits/engaging-tenants-energy-efficiency" TargetMode="External"/><Relationship Id="rId65" Type="http://schemas.openxmlformats.org/officeDocument/2006/relationships/hyperlink" Target="https://www.nrel.gov/docs/fy10osti/49213.pdf"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dcregs.dc.gov/Common/NoticeDetail.aspx?NoticeId=N100436" TargetMode="External"/><Relationship Id="rId18" Type="http://schemas.openxmlformats.org/officeDocument/2006/relationships/hyperlink" Target="https://doee.dc.gov/publication/beps-task-force-report" TargetMode="External"/><Relationship Id="rId39" Type="http://schemas.openxmlformats.org/officeDocument/2006/relationships/hyperlink" Target="https://doee.dc.gov/oeej" TargetMode="External"/><Relationship Id="rId34" Type="http://schemas.openxmlformats.org/officeDocument/2006/relationships/hyperlink" Target="https://doee.dc.gov/sites/default/files/dc/sites/ddoe/service_content/attachments/DC-NZECharetteToolkit.pdf" TargetMode="External"/><Relationship Id="rId50" Type="http://schemas.openxmlformats.org/officeDocument/2006/relationships/hyperlink" Target="https://www.dcseu.com/" TargetMode="External"/><Relationship Id="rId55" Type="http://schemas.openxmlformats.org/officeDocument/2006/relationships/hyperlink" Target="https://ashrae.iwrapper.com/ASHRAE_PREVIEW_ONLY_STANDARDS/STD_211_2018" TargetMode="External"/><Relationship Id="rId7" Type="http://schemas.openxmlformats.org/officeDocument/2006/relationships/settings" Target="setting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86417dcb-54cc-41d6-abd0-305b004c07bb">
      <UserInfo>
        <DisplayName>Hofsommer, Molly (DOEE)</DisplayName>
        <AccountId>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98351F27B13C4AA0840749858938C8" ma:contentTypeVersion="11" ma:contentTypeDescription="Create a new document." ma:contentTypeScope="" ma:versionID="44f136318d08867caa69ba7c1fdfe663">
  <xsd:schema xmlns:xsd="http://www.w3.org/2001/XMLSchema" xmlns:xs="http://www.w3.org/2001/XMLSchema" xmlns:p="http://schemas.microsoft.com/office/2006/metadata/properties" xmlns:ns2="9b7341d8-7ae8-40a4-afca-11dddb062871" xmlns:ns3="86417dcb-54cc-41d6-abd0-305b004c07bb" targetNamespace="http://schemas.microsoft.com/office/2006/metadata/properties" ma:root="true" ma:fieldsID="c5b09d6390026d583155816801a8ee61" ns2:_="" ns3:_="">
    <xsd:import namespace="9b7341d8-7ae8-40a4-afca-11dddb062871"/>
    <xsd:import namespace="86417dcb-54cc-41d6-abd0-305b004c07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341d8-7ae8-40a4-afca-11dddb062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417dcb-54cc-41d6-abd0-305b004c07b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8C5B85-DAB8-4680-814A-A6911B25CAA0}">
  <ds:schemaRefs>
    <ds:schemaRef ds:uri="http://schemas.openxmlformats.org/officeDocument/2006/bibliography"/>
  </ds:schemaRefs>
</ds:datastoreItem>
</file>

<file path=customXml/itemProps2.xml><?xml version="1.0" encoding="utf-8"?>
<ds:datastoreItem xmlns:ds="http://schemas.openxmlformats.org/officeDocument/2006/customXml" ds:itemID="{94BAD439-520D-44A3-B61D-AB7CDC2A8CF5}">
  <ds:schemaRefs>
    <ds:schemaRef ds:uri="http://schemas.microsoft.com/office/2006/metadata/properties"/>
    <ds:schemaRef ds:uri="http://schemas.microsoft.com/office/infopath/2007/PartnerControls"/>
    <ds:schemaRef ds:uri="86417dcb-54cc-41d6-abd0-305b004c07bb"/>
  </ds:schemaRefs>
</ds:datastoreItem>
</file>

<file path=customXml/itemProps3.xml><?xml version="1.0" encoding="utf-8"?>
<ds:datastoreItem xmlns:ds="http://schemas.openxmlformats.org/officeDocument/2006/customXml" ds:itemID="{0938FB0B-2B1F-48F5-ADB3-63A26547CD17}">
  <ds:schemaRefs>
    <ds:schemaRef ds:uri="http://schemas.microsoft.com/sharepoint/v3/contenttype/forms"/>
  </ds:schemaRefs>
</ds:datastoreItem>
</file>

<file path=customXml/itemProps4.xml><?xml version="1.0" encoding="utf-8"?>
<ds:datastoreItem xmlns:ds="http://schemas.openxmlformats.org/officeDocument/2006/customXml" ds:itemID="{ADD589B5-502A-47FC-8E21-6D21BE7D1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341d8-7ae8-40a4-afca-11dddb062871"/>
    <ds:schemaRef ds:uri="86417dcb-54cc-41d6-abd0-305b004c0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81</Pages>
  <Words>28892</Words>
  <Characters>164686</Characters>
  <Application>Microsoft Office Word</Application>
  <DocSecurity>0</DocSecurity>
  <Lines>1372</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193192</CharactersWithSpaces>
  <SharedDoc>false</SharedDoc>
  <HLinks>
    <vt:vector size="738" baseType="variant">
      <vt:variant>
        <vt:i4>1245210</vt:i4>
      </vt:variant>
      <vt:variant>
        <vt:i4>567</vt:i4>
      </vt:variant>
      <vt:variant>
        <vt:i4>0</vt:i4>
      </vt:variant>
      <vt:variant>
        <vt:i4>5</vt:i4>
      </vt:variant>
      <vt:variant>
        <vt:lpwstr>https://dcra.dc.gov/node/1410111</vt:lpwstr>
      </vt:variant>
      <vt:variant>
        <vt:lpwstr/>
      </vt:variant>
      <vt:variant>
        <vt:i4>3473509</vt:i4>
      </vt:variant>
      <vt:variant>
        <vt:i4>564</vt:i4>
      </vt:variant>
      <vt:variant>
        <vt:i4>0</vt:i4>
      </vt:variant>
      <vt:variant>
        <vt:i4>5</vt:i4>
      </vt:variant>
      <vt:variant>
        <vt:lpwstr>https://www.wbdg.org/resources/planning-and-conducting-integrated-design-id-charrettes</vt:lpwstr>
      </vt:variant>
      <vt:variant>
        <vt:lpwstr/>
      </vt:variant>
      <vt:variant>
        <vt:i4>2097257</vt:i4>
      </vt:variant>
      <vt:variant>
        <vt:i4>561</vt:i4>
      </vt:variant>
      <vt:variant>
        <vt:i4>0</vt:i4>
      </vt:variant>
      <vt:variant>
        <vt:i4>5</vt:i4>
      </vt:variant>
      <vt:variant>
        <vt:lpwstr>https://www.wbdg.org/facilities-operations-maintenance/comprehensive-facility-operation-maintenance-manual</vt:lpwstr>
      </vt:variant>
      <vt:variant>
        <vt:lpwstr/>
      </vt:variant>
      <vt:variant>
        <vt:i4>4849752</vt:i4>
      </vt:variant>
      <vt:variant>
        <vt:i4>558</vt:i4>
      </vt:variant>
      <vt:variant>
        <vt:i4>0</vt:i4>
      </vt:variant>
      <vt:variant>
        <vt:i4>5</vt:i4>
      </vt:variant>
      <vt:variant>
        <vt:lpwstr>https://rmi.org/our-work/buildings/deep-retrofit-tools-resources/deep-retrofit-case-studies/</vt:lpwstr>
      </vt:variant>
      <vt:variant>
        <vt:lpwstr/>
      </vt:variant>
      <vt:variant>
        <vt:i4>1769473</vt:i4>
      </vt:variant>
      <vt:variant>
        <vt:i4>555</vt:i4>
      </vt:variant>
      <vt:variant>
        <vt:i4>0</vt:i4>
      </vt:variant>
      <vt:variant>
        <vt:i4>5</vt:i4>
      </vt:variant>
      <vt:variant>
        <vt:lpwstr>https://rmi.org/wp-content/uploads/2017/05/Deep-Energy-Retrofits-Using-ESPC-2015.pdf</vt:lpwstr>
      </vt:variant>
      <vt:variant>
        <vt:lpwstr/>
      </vt:variant>
      <vt:variant>
        <vt:i4>2031640</vt:i4>
      </vt:variant>
      <vt:variant>
        <vt:i4>552</vt:i4>
      </vt:variant>
      <vt:variant>
        <vt:i4>0</vt:i4>
      </vt:variant>
      <vt:variant>
        <vt:i4>5</vt:i4>
      </vt:variant>
      <vt:variant>
        <vt:lpwstr>https://www.nrel.gov/docs/fy10osti/49213.pdf</vt:lpwstr>
      </vt:variant>
      <vt:variant>
        <vt:lpwstr/>
      </vt:variant>
      <vt:variant>
        <vt:i4>1441808</vt:i4>
      </vt:variant>
      <vt:variant>
        <vt:i4>549</vt:i4>
      </vt:variant>
      <vt:variant>
        <vt:i4>0</vt:i4>
      </vt:variant>
      <vt:variant>
        <vt:i4>5</vt:i4>
      </vt:variant>
      <vt:variant>
        <vt:lpwstr>https://www.nrel.gov/docs/fy09osti/44051.pdf</vt:lpwstr>
      </vt:variant>
      <vt:variant>
        <vt:lpwstr/>
      </vt:variant>
      <vt:variant>
        <vt:i4>6160406</vt:i4>
      </vt:variant>
      <vt:variant>
        <vt:i4>546</vt:i4>
      </vt:variant>
      <vt:variant>
        <vt:i4>0</vt:i4>
      </vt:variant>
      <vt:variant>
        <vt:i4>5</vt:i4>
      </vt:variant>
      <vt:variant>
        <vt:lpwstr>https://newbuildings.org/nbi-releases-zero-energy-performance-targets-for-new-construction-projects/</vt:lpwstr>
      </vt:variant>
      <vt:variant>
        <vt:lpwstr/>
      </vt:variant>
      <vt:variant>
        <vt:i4>7995505</vt:i4>
      </vt:variant>
      <vt:variant>
        <vt:i4>543</vt:i4>
      </vt:variant>
      <vt:variant>
        <vt:i4>0</vt:i4>
      </vt:variant>
      <vt:variant>
        <vt:i4>5</vt:i4>
      </vt:variant>
      <vt:variant>
        <vt:lpwstr>http://content.aia.org/sites/default/files/2016-04/Building-Life-Cycle-Assessment-Guide.pdf</vt:lpwstr>
      </vt:variant>
      <vt:variant>
        <vt:lpwstr/>
      </vt:variant>
      <vt:variant>
        <vt:i4>7143485</vt:i4>
      </vt:variant>
      <vt:variant>
        <vt:i4>540</vt:i4>
      </vt:variant>
      <vt:variant>
        <vt:i4>0</vt:i4>
      </vt:variant>
      <vt:variant>
        <vt:i4>5</vt:i4>
      </vt:variant>
      <vt:variant>
        <vt:lpwstr>https://www.greenleaseleaders.com/green-lease-library/</vt:lpwstr>
      </vt:variant>
      <vt:variant>
        <vt:lpwstr/>
      </vt:variant>
      <vt:variant>
        <vt:i4>5963789</vt:i4>
      </vt:variant>
      <vt:variant>
        <vt:i4>537</vt:i4>
      </vt:variant>
      <vt:variant>
        <vt:i4>0</vt:i4>
      </vt:variant>
      <vt:variant>
        <vt:i4>5</vt:i4>
      </vt:variant>
      <vt:variant>
        <vt:lpwstr>https://www.energy.gov/eere/femp/federal-energy-management-tools</vt:lpwstr>
      </vt:variant>
      <vt:variant>
        <vt:lpwstr/>
      </vt:variant>
      <vt:variant>
        <vt:i4>1507452</vt:i4>
      </vt:variant>
      <vt:variant>
        <vt:i4>534</vt:i4>
      </vt:variant>
      <vt:variant>
        <vt:i4>0</vt:i4>
      </vt:variant>
      <vt:variant>
        <vt:i4>5</vt:i4>
      </vt:variant>
      <vt:variant>
        <vt:lpwstr>https://www.cacx.org/resources/rcxtools/templates_samples.html</vt:lpwstr>
      </vt:variant>
      <vt:variant>
        <vt:lpwstr/>
      </vt:variant>
      <vt:variant>
        <vt:i4>4522071</vt:i4>
      </vt:variant>
      <vt:variant>
        <vt:i4>531</vt:i4>
      </vt:variant>
      <vt:variant>
        <vt:i4>0</vt:i4>
      </vt:variant>
      <vt:variant>
        <vt:i4>5</vt:i4>
      </vt:variant>
      <vt:variant>
        <vt:lpwstr>https://betterbuildingssolutioncenter.energy.gov/toolkits/engaging-tenants-energy-efficiency</vt:lpwstr>
      </vt:variant>
      <vt:variant>
        <vt:lpwstr/>
      </vt:variant>
      <vt:variant>
        <vt:i4>2556001</vt:i4>
      </vt:variant>
      <vt:variant>
        <vt:i4>528</vt:i4>
      </vt:variant>
      <vt:variant>
        <vt:i4>0</vt:i4>
      </vt:variant>
      <vt:variant>
        <vt:i4>5</vt:i4>
      </vt:variant>
      <vt:variant>
        <vt:lpwstr>https://www.enterprisecommunity.org/solutions-and-innovation/green-communities/tools-and-services/charrette-toolkit</vt:lpwstr>
      </vt:variant>
      <vt:variant>
        <vt:lpwstr/>
      </vt:variant>
      <vt:variant>
        <vt:i4>1245274</vt:i4>
      </vt:variant>
      <vt:variant>
        <vt:i4>525</vt:i4>
      </vt:variant>
      <vt:variant>
        <vt:i4>0</vt:i4>
      </vt:variant>
      <vt:variant>
        <vt:i4>5</vt:i4>
      </vt:variant>
      <vt:variant>
        <vt:lpwstr>https://www.energystar.gov/buildings/facility-owners-and-managers/existing-buildings/use-portfolio-manager/understand-metrics</vt:lpwstr>
      </vt:variant>
      <vt:variant>
        <vt:lpwstr/>
      </vt:variant>
      <vt:variant>
        <vt:i4>4849695</vt:i4>
      </vt:variant>
      <vt:variant>
        <vt:i4>522</vt:i4>
      </vt:variant>
      <vt:variant>
        <vt:i4>0</vt:i4>
      </vt:variant>
      <vt:variant>
        <vt:i4>5</vt:i4>
      </vt:variant>
      <vt:variant>
        <vt:lpwstr>https://www.energystar.gov/buildings/facility-owners-and-managers/existing-buildings/use-portfolio-manager?s=mega</vt:lpwstr>
      </vt:variant>
      <vt:variant>
        <vt:lpwstr/>
      </vt:variant>
      <vt:variant>
        <vt:i4>1048633</vt:i4>
      </vt:variant>
      <vt:variant>
        <vt:i4>519</vt:i4>
      </vt:variant>
      <vt:variant>
        <vt:i4>0</vt:i4>
      </vt:variant>
      <vt:variant>
        <vt:i4>5</vt:i4>
      </vt:variant>
      <vt:variant>
        <vt:lpwstr>https://doee.dc.gov/sites/default/files/dc/sites/ddoe/service_content/attachments/DC-NZECharetteToolkit.pdf</vt:lpwstr>
      </vt:variant>
      <vt:variant>
        <vt:lpwstr/>
      </vt:variant>
      <vt:variant>
        <vt:i4>5963874</vt:i4>
      </vt:variant>
      <vt:variant>
        <vt:i4>516</vt:i4>
      </vt:variant>
      <vt:variant>
        <vt:i4>0</vt:i4>
      </vt:variant>
      <vt:variant>
        <vt:i4>5</vt:i4>
      </vt:variant>
      <vt:variant>
        <vt:lpwstr>https://ashrae.iwrapper.com/ASHRAE_PREVIEW_ONLY_STANDARDS/STD_211_2018</vt:lpwstr>
      </vt:variant>
      <vt:variant>
        <vt:lpwstr/>
      </vt:variant>
      <vt:variant>
        <vt:i4>5898336</vt:i4>
      </vt:variant>
      <vt:variant>
        <vt:i4>513</vt:i4>
      </vt:variant>
      <vt:variant>
        <vt:i4>0</vt:i4>
      </vt:variant>
      <vt:variant>
        <vt:i4>5</vt:i4>
      </vt:variant>
      <vt:variant>
        <vt:lpwstr>https://ashrae.iwrapper.com/ASHRAE_PREVIEW_ONLY_STANDARDS/STD_100_2018</vt:lpwstr>
      </vt:variant>
      <vt:variant>
        <vt:lpwstr/>
      </vt:variant>
      <vt:variant>
        <vt:i4>4391003</vt:i4>
      </vt:variant>
      <vt:variant>
        <vt:i4>510</vt:i4>
      </vt:variant>
      <vt:variant>
        <vt:i4>0</vt:i4>
      </vt:variant>
      <vt:variant>
        <vt:i4>5</vt:i4>
      </vt:variant>
      <vt:variant>
        <vt:lpwstr>https://planning.dc.gov/sites/default/files/dc/sites/op/publication/attachments/Sustainability Guide Nov 2020.pdf</vt:lpwstr>
      </vt:variant>
      <vt:variant>
        <vt:lpwstr/>
      </vt:variant>
      <vt:variant>
        <vt:i4>2621549</vt:i4>
      </vt:variant>
      <vt:variant>
        <vt:i4>507</vt:i4>
      </vt:variant>
      <vt:variant>
        <vt:i4>0</vt:i4>
      </vt:variant>
      <vt:variant>
        <vt:i4>5</vt:i4>
      </vt:variant>
      <vt:variant>
        <vt:lpwstr>https://sustainable.dc.gov/</vt:lpwstr>
      </vt:variant>
      <vt:variant>
        <vt:lpwstr/>
      </vt:variant>
      <vt:variant>
        <vt:i4>5898322</vt:i4>
      </vt:variant>
      <vt:variant>
        <vt:i4>504</vt:i4>
      </vt:variant>
      <vt:variant>
        <vt:i4>0</vt:i4>
      </vt:variant>
      <vt:variant>
        <vt:i4>5</vt:i4>
      </vt:variant>
      <vt:variant>
        <vt:lpwstr>https://doee.dc.gov/service/building-energy-performance-benchmarking</vt:lpwstr>
      </vt:variant>
      <vt:variant>
        <vt:lpwstr/>
      </vt:variant>
      <vt:variant>
        <vt:i4>1704010</vt:i4>
      </vt:variant>
      <vt:variant>
        <vt:i4>501</vt:i4>
      </vt:variant>
      <vt:variant>
        <vt:i4>0</vt:i4>
      </vt:variant>
      <vt:variant>
        <vt:i4>5</vt:i4>
      </vt:variant>
      <vt:variant>
        <vt:lpwstr>https://dcgreenbank.org/</vt:lpwstr>
      </vt:variant>
      <vt:variant>
        <vt:lpwstr/>
      </vt:variant>
      <vt:variant>
        <vt:i4>2097196</vt:i4>
      </vt:variant>
      <vt:variant>
        <vt:i4>498</vt:i4>
      </vt:variant>
      <vt:variant>
        <vt:i4>0</vt:i4>
      </vt:variant>
      <vt:variant>
        <vt:i4>5</vt:i4>
      </vt:variant>
      <vt:variant>
        <vt:lpwstr>https://www.dcseu.com/</vt:lpwstr>
      </vt:variant>
      <vt:variant>
        <vt:lpwstr/>
      </vt:variant>
      <vt:variant>
        <vt:i4>3604589</vt:i4>
      </vt:variant>
      <vt:variant>
        <vt:i4>495</vt:i4>
      </vt:variant>
      <vt:variant>
        <vt:i4>0</vt:i4>
      </vt:variant>
      <vt:variant>
        <vt:i4>5</vt:i4>
      </vt:variant>
      <vt:variant>
        <vt:lpwstr>https://www.dcregs.dc.gov/</vt:lpwstr>
      </vt:variant>
      <vt:variant>
        <vt:lpwstr/>
      </vt:variant>
      <vt:variant>
        <vt:i4>4194385</vt:i4>
      </vt:variant>
      <vt:variant>
        <vt:i4>492</vt:i4>
      </vt:variant>
      <vt:variant>
        <vt:i4>0</vt:i4>
      </vt:variant>
      <vt:variant>
        <vt:i4>5</vt:i4>
      </vt:variant>
      <vt:variant>
        <vt:lpwstr>https://code.dccouncil.us/dc/council/laws/22-257.html</vt:lpwstr>
      </vt:variant>
      <vt:variant>
        <vt:lpwstr/>
      </vt:variant>
      <vt:variant>
        <vt:i4>3080226</vt:i4>
      </vt:variant>
      <vt:variant>
        <vt:i4>489</vt:i4>
      </vt:variant>
      <vt:variant>
        <vt:i4>0</vt:i4>
      </vt:variant>
      <vt:variant>
        <vt:i4>5</vt:i4>
      </vt:variant>
      <vt:variant>
        <vt:lpwstr>https://public.tableau.com/profile/dc.department.of.energy.and.environment</vt:lpwstr>
      </vt:variant>
      <vt:variant>
        <vt:lpwstr>!/vizhome/CleanEnergyDC/DCCEP</vt:lpwstr>
      </vt:variant>
      <vt:variant>
        <vt:i4>6750249</vt:i4>
      </vt:variant>
      <vt:variant>
        <vt:i4>486</vt:i4>
      </vt:variant>
      <vt:variant>
        <vt:i4>0</vt:i4>
      </vt:variant>
      <vt:variant>
        <vt:i4>5</vt:i4>
      </vt:variant>
      <vt:variant>
        <vt:lpwstr>https://buildinginnovationhub.org/</vt:lpwstr>
      </vt:variant>
      <vt:variant>
        <vt:lpwstr/>
      </vt:variant>
      <vt:variant>
        <vt:i4>2687075</vt:i4>
      </vt:variant>
      <vt:variant>
        <vt:i4>483</vt:i4>
      </vt:variant>
      <vt:variant>
        <vt:i4>0</vt:i4>
      </vt:variant>
      <vt:variant>
        <vt:i4>5</vt:i4>
      </vt:variant>
      <vt:variant>
        <vt:lpwstr>https://www.nationalhousingtrust.org/news-article/recommendations-for-implementing-district%E2%80%99s-building-energy-performance-standard</vt:lpwstr>
      </vt:variant>
      <vt:variant>
        <vt:lpwstr/>
      </vt:variant>
      <vt:variant>
        <vt:i4>2687076</vt:i4>
      </vt:variant>
      <vt:variant>
        <vt:i4>480</vt:i4>
      </vt:variant>
      <vt:variant>
        <vt:i4>0</vt:i4>
      </vt:variant>
      <vt:variant>
        <vt:i4>5</vt:i4>
      </vt:variant>
      <vt:variant>
        <vt:lpwstr>https://doee.dc.gov/sites/default/files/dc/sites/ddoe/service_content/attachments/BEPSTaskForce_RecommendationsForRulemaking_2020-10-16_final.pdf</vt:lpwstr>
      </vt:variant>
      <vt:variant>
        <vt:lpwstr/>
      </vt:variant>
      <vt:variant>
        <vt:i4>6357099</vt:i4>
      </vt:variant>
      <vt:variant>
        <vt:i4>477</vt:i4>
      </vt:variant>
      <vt:variant>
        <vt:i4>0</vt:i4>
      </vt:variant>
      <vt:variant>
        <vt:i4>5</vt:i4>
      </vt:variant>
      <vt:variant>
        <vt:lpwstr>https://www.dcregs.dc.gov/Common/NoticeDetail.aspx?NoticeId=N100436</vt:lpwstr>
      </vt:variant>
      <vt:variant>
        <vt:lpwstr/>
      </vt:variant>
      <vt:variant>
        <vt:i4>1376259</vt:i4>
      </vt:variant>
      <vt:variant>
        <vt:i4>474</vt:i4>
      </vt:variant>
      <vt:variant>
        <vt:i4>0</vt:i4>
      </vt:variant>
      <vt:variant>
        <vt:i4>5</vt:i4>
      </vt:variant>
      <vt:variant>
        <vt:lpwstr>https://doee.dc.gov/node/1507996</vt:lpwstr>
      </vt:variant>
      <vt:variant>
        <vt:lpwstr/>
      </vt:variant>
      <vt:variant>
        <vt:i4>5767294</vt:i4>
      </vt:variant>
      <vt:variant>
        <vt:i4>471</vt:i4>
      </vt:variant>
      <vt:variant>
        <vt:i4>0</vt:i4>
      </vt:variant>
      <vt:variant>
        <vt:i4>5</vt:i4>
      </vt:variant>
      <vt:variant>
        <vt:lpwstr>https://doee.dc.gov/sites/default/files/dc/sites/ddoe/publication/attachments/1_Guide to the 2021 BEPS.pdf</vt:lpwstr>
      </vt:variant>
      <vt:variant>
        <vt:lpwstr/>
      </vt:variant>
      <vt:variant>
        <vt:i4>5177417</vt:i4>
      </vt:variant>
      <vt:variant>
        <vt:i4>468</vt:i4>
      </vt:variant>
      <vt:variant>
        <vt:i4>0</vt:i4>
      </vt:variant>
      <vt:variant>
        <vt:i4>5</vt:i4>
      </vt:variant>
      <vt:variant>
        <vt:lpwstr>https://doee.dc.gov/publication/2021-standards-beps-period-1</vt:lpwstr>
      </vt:variant>
      <vt:variant>
        <vt:lpwstr/>
      </vt:variant>
      <vt:variant>
        <vt:i4>1966103</vt:i4>
      </vt:variant>
      <vt:variant>
        <vt:i4>465</vt:i4>
      </vt:variant>
      <vt:variant>
        <vt:i4>0</vt:i4>
      </vt:variant>
      <vt:variant>
        <vt:i4>5</vt:i4>
      </vt:variant>
      <vt:variant>
        <vt:lpwstr>https://doee.dc.gov/oeej</vt:lpwstr>
      </vt:variant>
      <vt:variant>
        <vt:lpwstr/>
      </vt:variant>
      <vt:variant>
        <vt:i4>131085</vt:i4>
      </vt:variant>
      <vt:variant>
        <vt:i4>462</vt:i4>
      </vt:variant>
      <vt:variant>
        <vt:i4>0</vt:i4>
      </vt:variant>
      <vt:variant>
        <vt:i4>5</vt:i4>
      </vt:variant>
      <vt:variant>
        <vt:lpwstr>https://planning.dc.gov/page/dc-inventory-historic-sites</vt:lpwstr>
      </vt:variant>
      <vt:variant>
        <vt:lpwstr/>
      </vt:variant>
      <vt:variant>
        <vt:i4>3473509</vt:i4>
      </vt:variant>
      <vt:variant>
        <vt:i4>459</vt:i4>
      </vt:variant>
      <vt:variant>
        <vt:i4>0</vt:i4>
      </vt:variant>
      <vt:variant>
        <vt:i4>5</vt:i4>
      </vt:variant>
      <vt:variant>
        <vt:lpwstr>https://www.wbdg.org/resources/planning-and-conducting-integrated-design-id-charrettes</vt:lpwstr>
      </vt:variant>
      <vt:variant>
        <vt:lpwstr/>
      </vt:variant>
      <vt:variant>
        <vt:i4>2556001</vt:i4>
      </vt:variant>
      <vt:variant>
        <vt:i4>456</vt:i4>
      </vt:variant>
      <vt:variant>
        <vt:i4>0</vt:i4>
      </vt:variant>
      <vt:variant>
        <vt:i4>5</vt:i4>
      </vt:variant>
      <vt:variant>
        <vt:lpwstr>https://www.enterprisecommunity.org/solutions-and-innovation/green-communities/tools-and-services/charrette-toolkit</vt:lpwstr>
      </vt:variant>
      <vt:variant>
        <vt:lpwstr/>
      </vt:variant>
      <vt:variant>
        <vt:i4>1441808</vt:i4>
      </vt:variant>
      <vt:variant>
        <vt:i4>453</vt:i4>
      </vt:variant>
      <vt:variant>
        <vt:i4>0</vt:i4>
      </vt:variant>
      <vt:variant>
        <vt:i4>5</vt:i4>
      </vt:variant>
      <vt:variant>
        <vt:lpwstr>https://www.nrel.gov/docs/fy09osti/44051.pdf</vt:lpwstr>
      </vt:variant>
      <vt:variant>
        <vt:lpwstr/>
      </vt:variant>
      <vt:variant>
        <vt:i4>1048633</vt:i4>
      </vt:variant>
      <vt:variant>
        <vt:i4>450</vt:i4>
      </vt:variant>
      <vt:variant>
        <vt:i4>0</vt:i4>
      </vt:variant>
      <vt:variant>
        <vt:i4>5</vt:i4>
      </vt:variant>
      <vt:variant>
        <vt:lpwstr>https://doee.dc.gov/sites/default/files/dc/sites/ddoe/service_content/attachments/DC-NZECharetteToolkit.pdf</vt:lpwstr>
      </vt:variant>
      <vt:variant>
        <vt:lpwstr/>
      </vt:variant>
      <vt:variant>
        <vt:i4>2293813</vt:i4>
      </vt:variant>
      <vt:variant>
        <vt:i4>447</vt:i4>
      </vt:variant>
      <vt:variant>
        <vt:i4>0</vt:i4>
      </vt:variant>
      <vt:variant>
        <vt:i4>5</vt:i4>
      </vt:variant>
      <vt:variant>
        <vt:lpwstr>https://portfoliomanager.energystar.gov/pdf/reference/US National Median Table.pdf</vt:lpwstr>
      </vt:variant>
      <vt:variant>
        <vt:lpwstr/>
      </vt:variant>
      <vt:variant>
        <vt:i4>2097279</vt:i4>
      </vt:variant>
      <vt:variant>
        <vt:i4>444</vt:i4>
      </vt:variant>
      <vt:variant>
        <vt:i4>0</vt:i4>
      </vt:variant>
      <vt:variant>
        <vt:i4>5</vt:i4>
      </vt:variant>
      <vt:variant>
        <vt:lpwstr>https://dcra.dc.gov/page/green-building-compliance</vt:lpwstr>
      </vt:variant>
      <vt:variant>
        <vt:lpwstr/>
      </vt:variant>
      <vt:variant>
        <vt:i4>2097279</vt:i4>
      </vt:variant>
      <vt:variant>
        <vt:i4>441</vt:i4>
      </vt:variant>
      <vt:variant>
        <vt:i4>0</vt:i4>
      </vt:variant>
      <vt:variant>
        <vt:i4>5</vt:i4>
      </vt:variant>
      <vt:variant>
        <vt:lpwstr>https://dcra.dc.gov/page/green-building-compliance</vt:lpwstr>
      </vt:variant>
      <vt:variant>
        <vt:lpwstr/>
      </vt:variant>
      <vt:variant>
        <vt:i4>2293797</vt:i4>
      </vt:variant>
      <vt:variant>
        <vt:i4>438</vt:i4>
      </vt:variant>
      <vt:variant>
        <vt:i4>0</vt:i4>
      </vt:variant>
      <vt:variant>
        <vt:i4>5</vt:i4>
      </vt:variant>
      <vt:variant>
        <vt:lpwstr>https://www.wbdg.org/project-management/project-delivery-teams</vt:lpwstr>
      </vt:variant>
      <vt:variant>
        <vt:lpwstr/>
      </vt:variant>
      <vt:variant>
        <vt:i4>1376259</vt:i4>
      </vt:variant>
      <vt:variant>
        <vt:i4>435</vt:i4>
      </vt:variant>
      <vt:variant>
        <vt:i4>0</vt:i4>
      </vt:variant>
      <vt:variant>
        <vt:i4>5</vt:i4>
      </vt:variant>
      <vt:variant>
        <vt:lpwstr>https://doee.dc.gov/node/1507996</vt:lpwstr>
      </vt:variant>
      <vt:variant>
        <vt:lpwstr/>
      </vt:variant>
      <vt:variant>
        <vt:i4>6094941</vt:i4>
      </vt:variant>
      <vt:variant>
        <vt:i4>432</vt:i4>
      </vt:variant>
      <vt:variant>
        <vt:i4>0</vt:i4>
      </vt:variant>
      <vt:variant>
        <vt:i4>5</vt:i4>
      </vt:variant>
      <vt:variant>
        <vt:lpwstr>https://planning.dc.gov/publication/sustainability-guide-existing-and-historic-properties</vt:lpwstr>
      </vt:variant>
      <vt:variant>
        <vt:lpwstr/>
      </vt:variant>
      <vt:variant>
        <vt:i4>2687020</vt:i4>
      </vt:variant>
      <vt:variant>
        <vt:i4>429</vt:i4>
      </vt:variant>
      <vt:variant>
        <vt:i4>0</vt:i4>
      </vt:variant>
      <vt:variant>
        <vt:i4>5</vt:i4>
      </vt:variant>
      <vt:variant>
        <vt:lpwstr>https://energystar-mesa.force.com/PortfolioManager/s/article/What-can-I-exclude-from-my-property-1600088547997</vt:lpwstr>
      </vt:variant>
      <vt:variant>
        <vt:lpwstr/>
      </vt:variant>
      <vt:variant>
        <vt:i4>3145829</vt:i4>
      </vt:variant>
      <vt:variant>
        <vt:i4>426</vt:i4>
      </vt:variant>
      <vt:variant>
        <vt:i4>0</vt:i4>
      </vt:variant>
      <vt:variant>
        <vt:i4>5</vt:i4>
      </vt:variant>
      <vt:variant>
        <vt:lpwstr>https://www.nationalhousingtrust.org/sites/default/files/news_file_attachments/BEPS Recommendations FINAL.pdf</vt:lpwstr>
      </vt:variant>
      <vt:variant>
        <vt:lpwstr/>
      </vt:variant>
      <vt:variant>
        <vt:i4>3932212</vt:i4>
      </vt:variant>
      <vt:variant>
        <vt:i4>423</vt:i4>
      </vt:variant>
      <vt:variant>
        <vt:i4>0</vt:i4>
      </vt:variant>
      <vt:variant>
        <vt:i4>5</vt:i4>
      </vt:variant>
      <vt:variant>
        <vt:lpwstr>https://doee.dc.gov/publication/beps-task-force-report</vt:lpwstr>
      </vt:variant>
      <vt:variant>
        <vt:lpwstr/>
      </vt:variant>
      <vt:variant>
        <vt:i4>5177417</vt:i4>
      </vt:variant>
      <vt:variant>
        <vt:i4>420</vt:i4>
      </vt:variant>
      <vt:variant>
        <vt:i4>0</vt:i4>
      </vt:variant>
      <vt:variant>
        <vt:i4>5</vt:i4>
      </vt:variant>
      <vt:variant>
        <vt:lpwstr>https://doee.dc.gov/publication/2021-standards-beps-period-1</vt:lpwstr>
      </vt:variant>
      <vt:variant>
        <vt:lpwstr/>
      </vt:variant>
      <vt:variant>
        <vt:i4>2818105</vt:i4>
      </vt:variant>
      <vt:variant>
        <vt:i4>417</vt:i4>
      </vt:variant>
      <vt:variant>
        <vt:i4>0</vt:i4>
      </vt:variant>
      <vt:variant>
        <vt:i4>5</vt:i4>
      </vt:variant>
      <vt:variant>
        <vt:lpwstr>https://doee.dc.gov/node/17362</vt:lpwstr>
      </vt:variant>
      <vt:variant>
        <vt:lpwstr/>
      </vt:variant>
      <vt:variant>
        <vt:i4>3276853</vt:i4>
      </vt:variant>
      <vt:variant>
        <vt:i4>414</vt:i4>
      </vt:variant>
      <vt:variant>
        <vt:i4>0</vt:i4>
      </vt:variant>
      <vt:variant>
        <vt:i4>5</vt:i4>
      </vt:variant>
      <vt:variant>
        <vt:lpwstr>http://www.sustainabledc.org/about/</vt:lpwstr>
      </vt:variant>
      <vt:variant>
        <vt:lpwstr/>
      </vt:variant>
      <vt:variant>
        <vt:i4>4194385</vt:i4>
      </vt:variant>
      <vt:variant>
        <vt:i4>411</vt:i4>
      </vt:variant>
      <vt:variant>
        <vt:i4>0</vt:i4>
      </vt:variant>
      <vt:variant>
        <vt:i4>5</vt:i4>
      </vt:variant>
      <vt:variant>
        <vt:lpwstr>https://code.dccouncil.us/dc/council/laws/22-257.html</vt:lpwstr>
      </vt:variant>
      <vt:variant>
        <vt:lpwstr/>
      </vt:variant>
      <vt:variant>
        <vt:i4>6553710</vt:i4>
      </vt:variant>
      <vt:variant>
        <vt:i4>408</vt:i4>
      </vt:variant>
      <vt:variant>
        <vt:i4>0</vt:i4>
      </vt:variant>
      <vt:variant>
        <vt:i4>5</vt:i4>
      </vt:variant>
      <vt:variant>
        <vt:lpwstr>https://www.dcregs.dc.gov/Common/NoticeDetail.aspx?NoticeId=N107118</vt:lpwstr>
      </vt:variant>
      <vt:variant>
        <vt:lpwstr/>
      </vt:variant>
      <vt:variant>
        <vt:i4>6357099</vt:i4>
      </vt:variant>
      <vt:variant>
        <vt:i4>405</vt:i4>
      </vt:variant>
      <vt:variant>
        <vt:i4>0</vt:i4>
      </vt:variant>
      <vt:variant>
        <vt:i4>5</vt:i4>
      </vt:variant>
      <vt:variant>
        <vt:lpwstr>https://www.dcregs.dc.gov/Common/NoticeDetail.aspx?NoticeId=N100436</vt:lpwstr>
      </vt:variant>
      <vt:variant>
        <vt:lpwstr/>
      </vt:variant>
      <vt:variant>
        <vt:i4>6357099</vt:i4>
      </vt:variant>
      <vt:variant>
        <vt:i4>402</vt:i4>
      </vt:variant>
      <vt:variant>
        <vt:i4>0</vt:i4>
      </vt:variant>
      <vt:variant>
        <vt:i4>5</vt:i4>
      </vt:variant>
      <vt:variant>
        <vt:lpwstr>https://www.dcregs.dc.gov/Common/NoticeDetail.aspx?NoticeId=N100435</vt:lpwstr>
      </vt:variant>
      <vt:variant>
        <vt:lpwstr/>
      </vt:variant>
      <vt:variant>
        <vt:i4>4194385</vt:i4>
      </vt:variant>
      <vt:variant>
        <vt:i4>399</vt:i4>
      </vt:variant>
      <vt:variant>
        <vt:i4>0</vt:i4>
      </vt:variant>
      <vt:variant>
        <vt:i4>5</vt:i4>
      </vt:variant>
      <vt:variant>
        <vt:lpwstr>https://code.dccouncil.us/dc/council/laws/22-257.html</vt:lpwstr>
      </vt:variant>
      <vt:variant>
        <vt:lpwstr/>
      </vt:variant>
      <vt:variant>
        <vt:i4>1441851</vt:i4>
      </vt:variant>
      <vt:variant>
        <vt:i4>392</vt:i4>
      </vt:variant>
      <vt:variant>
        <vt:i4>0</vt:i4>
      </vt:variant>
      <vt:variant>
        <vt:i4>5</vt:i4>
      </vt:variant>
      <vt:variant>
        <vt:lpwstr/>
      </vt:variant>
      <vt:variant>
        <vt:lpwstr>_Toc72934717</vt:lpwstr>
      </vt:variant>
      <vt:variant>
        <vt:i4>1507387</vt:i4>
      </vt:variant>
      <vt:variant>
        <vt:i4>386</vt:i4>
      </vt:variant>
      <vt:variant>
        <vt:i4>0</vt:i4>
      </vt:variant>
      <vt:variant>
        <vt:i4>5</vt:i4>
      </vt:variant>
      <vt:variant>
        <vt:lpwstr/>
      </vt:variant>
      <vt:variant>
        <vt:lpwstr>_Toc72934716</vt:lpwstr>
      </vt:variant>
      <vt:variant>
        <vt:i4>1310779</vt:i4>
      </vt:variant>
      <vt:variant>
        <vt:i4>380</vt:i4>
      </vt:variant>
      <vt:variant>
        <vt:i4>0</vt:i4>
      </vt:variant>
      <vt:variant>
        <vt:i4>5</vt:i4>
      </vt:variant>
      <vt:variant>
        <vt:lpwstr/>
      </vt:variant>
      <vt:variant>
        <vt:lpwstr>_Toc72934715</vt:lpwstr>
      </vt:variant>
      <vt:variant>
        <vt:i4>1376315</vt:i4>
      </vt:variant>
      <vt:variant>
        <vt:i4>374</vt:i4>
      </vt:variant>
      <vt:variant>
        <vt:i4>0</vt:i4>
      </vt:variant>
      <vt:variant>
        <vt:i4>5</vt:i4>
      </vt:variant>
      <vt:variant>
        <vt:lpwstr/>
      </vt:variant>
      <vt:variant>
        <vt:lpwstr>_Toc72934714</vt:lpwstr>
      </vt:variant>
      <vt:variant>
        <vt:i4>1179707</vt:i4>
      </vt:variant>
      <vt:variant>
        <vt:i4>368</vt:i4>
      </vt:variant>
      <vt:variant>
        <vt:i4>0</vt:i4>
      </vt:variant>
      <vt:variant>
        <vt:i4>5</vt:i4>
      </vt:variant>
      <vt:variant>
        <vt:lpwstr/>
      </vt:variant>
      <vt:variant>
        <vt:lpwstr>_Toc72934713</vt:lpwstr>
      </vt:variant>
      <vt:variant>
        <vt:i4>1245243</vt:i4>
      </vt:variant>
      <vt:variant>
        <vt:i4>362</vt:i4>
      </vt:variant>
      <vt:variant>
        <vt:i4>0</vt:i4>
      </vt:variant>
      <vt:variant>
        <vt:i4>5</vt:i4>
      </vt:variant>
      <vt:variant>
        <vt:lpwstr/>
      </vt:variant>
      <vt:variant>
        <vt:lpwstr>_Toc72934712</vt:lpwstr>
      </vt:variant>
      <vt:variant>
        <vt:i4>1048635</vt:i4>
      </vt:variant>
      <vt:variant>
        <vt:i4>356</vt:i4>
      </vt:variant>
      <vt:variant>
        <vt:i4>0</vt:i4>
      </vt:variant>
      <vt:variant>
        <vt:i4>5</vt:i4>
      </vt:variant>
      <vt:variant>
        <vt:lpwstr/>
      </vt:variant>
      <vt:variant>
        <vt:lpwstr>_Toc72934711</vt:lpwstr>
      </vt:variant>
      <vt:variant>
        <vt:i4>1114171</vt:i4>
      </vt:variant>
      <vt:variant>
        <vt:i4>350</vt:i4>
      </vt:variant>
      <vt:variant>
        <vt:i4>0</vt:i4>
      </vt:variant>
      <vt:variant>
        <vt:i4>5</vt:i4>
      </vt:variant>
      <vt:variant>
        <vt:lpwstr/>
      </vt:variant>
      <vt:variant>
        <vt:lpwstr>_Toc72934710</vt:lpwstr>
      </vt:variant>
      <vt:variant>
        <vt:i4>1572922</vt:i4>
      </vt:variant>
      <vt:variant>
        <vt:i4>344</vt:i4>
      </vt:variant>
      <vt:variant>
        <vt:i4>0</vt:i4>
      </vt:variant>
      <vt:variant>
        <vt:i4>5</vt:i4>
      </vt:variant>
      <vt:variant>
        <vt:lpwstr/>
      </vt:variant>
      <vt:variant>
        <vt:lpwstr>_Toc72934709</vt:lpwstr>
      </vt:variant>
      <vt:variant>
        <vt:i4>1638458</vt:i4>
      </vt:variant>
      <vt:variant>
        <vt:i4>338</vt:i4>
      </vt:variant>
      <vt:variant>
        <vt:i4>0</vt:i4>
      </vt:variant>
      <vt:variant>
        <vt:i4>5</vt:i4>
      </vt:variant>
      <vt:variant>
        <vt:lpwstr/>
      </vt:variant>
      <vt:variant>
        <vt:lpwstr>_Toc72934708</vt:lpwstr>
      </vt:variant>
      <vt:variant>
        <vt:i4>1441850</vt:i4>
      </vt:variant>
      <vt:variant>
        <vt:i4>332</vt:i4>
      </vt:variant>
      <vt:variant>
        <vt:i4>0</vt:i4>
      </vt:variant>
      <vt:variant>
        <vt:i4>5</vt:i4>
      </vt:variant>
      <vt:variant>
        <vt:lpwstr/>
      </vt:variant>
      <vt:variant>
        <vt:lpwstr>_Toc72934707</vt:lpwstr>
      </vt:variant>
      <vt:variant>
        <vt:i4>1507386</vt:i4>
      </vt:variant>
      <vt:variant>
        <vt:i4>326</vt:i4>
      </vt:variant>
      <vt:variant>
        <vt:i4>0</vt:i4>
      </vt:variant>
      <vt:variant>
        <vt:i4>5</vt:i4>
      </vt:variant>
      <vt:variant>
        <vt:lpwstr/>
      </vt:variant>
      <vt:variant>
        <vt:lpwstr>_Toc72934706</vt:lpwstr>
      </vt:variant>
      <vt:variant>
        <vt:i4>1310778</vt:i4>
      </vt:variant>
      <vt:variant>
        <vt:i4>320</vt:i4>
      </vt:variant>
      <vt:variant>
        <vt:i4>0</vt:i4>
      </vt:variant>
      <vt:variant>
        <vt:i4>5</vt:i4>
      </vt:variant>
      <vt:variant>
        <vt:lpwstr/>
      </vt:variant>
      <vt:variant>
        <vt:lpwstr>_Toc72934705</vt:lpwstr>
      </vt:variant>
      <vt:variant>
        <vt:i4>1376314</vt:i4>
      </vt:variant>
      <vt:variant>
        <vt:i4>314</vt:i4>
      </vt:variant>
      <vt:variant>
        <vt:i4>0</vt:i4>
      </vt:variant>
      <vt:variant>
        <vt:i4>5</vt:i4>
      </vt:variant>
      <vt:variant>
        <vt:lpwstr/>
      </vt:variant>
      <vt:variant>
        <vt:lpwstr>_Toc72934704</vt:lpwstr>
      </vt:variant>
      <vt:variant>
        <vt:i4>1179706</vt:i4>
      </vt:variant>
      <vt:variant>
        <vt:i4>308</vt:i4>
      </vt:variant>
      <vt:variant>
        <vt:i4>0</vt:i4>
      </vt:variant>
      <vt:variant>
        <vt:i4>5</vt:i4>
      </vt:variant>
      <vt:variant>
        <vt:lpwstr/>
      </vt:variant>
      <vt:variant>
        <vt:lpwstr>_Toc72934703</vt:lpwstr>
      </vt:variant>
      <vt:variant>
        <vt:i4>1245242</vt:i4>
      </vt:variant>
      <vt:variant>
        <vt:i4>302</vt:i4>
      </vt:variant>
      <vt:variant>
        <vt:i4>0</vt:i4>
      </vt:variant>
      <vt:variant>
        <vt:i4>5</vt:i4>
      </vt:variant>
      <vt:variant>
        <vt:lpwstr/>
      </vt:variant>
      <vt:variant>
        <vt:lpwstr>_Toc72934702</vt:lpwstr>
      </vt:variant>
      <vt:variant>
        <vt:i4>1048634</vt:i4>
      </vt:variant>
      <vt:variant>
        <vt:i4>296</vt:i4>
      </vt:variant>
      <vt:variant>
        <vt:i4>0</vt:i4>
      </vt:variant>
      <vt:variant>
        <vt:i4>5</vt:i4>
      </vt:variant>
      <vt:variant>
        <vt:lpwstr/>
      </vt:variant>
      <vt:variant>
        <vt:lpwstr>_Toc72934701</vt:lpwstr>
      </vt:variant>
      <vt:variant>
        <vt:i4>1114170</vt:i4>
      </vt:variant>
      <vt:variant>
        <vt:i4>290</vt:i4>
      </vt:variant>
      <vt:variant>
        <vt:i4>0</vt:i4>
      </vt:variant>
      <vt:variant>
        <vt:i4>5</vt:i4>
      </vt:variant>
      <vt:variant>
        <vt:lpwstr/>
      </vt:variant>
      <vt:variant>
        <vt:lpwstr>_Toc72934700</vt:lpwstr>
      </vt:variant>
      <vt:variant>
        <vt:i4>1638451</vt:i4>
      </vt:variant>
      <vt:variant>
        <vt:i4>284</vt:i4>
      </vt:variant>
      <vt:variant>
        <vt:i4>0</vt:i4>
      </vt:variant>
      <vt:variant>
        <vt:i4>5</vt:i4>
      </vt:variant>
      <vt:variant>
        <vt:lpwstr/>
      </vt:variant>
      <vt:variant>
        <vt:lpwstr>_Toc72934699</vt:lpwstr>
      </vt:variant>
      <vt:variant>
        <vt:i4>1572915</vt:i4>
      </vt:variant>
      <vt:variant>
        <vt:i4>278</vt:i4>
      </vt:variant>
      <vt:variant>
        <vt:i4>0</vt:i4>
      </vt:variant>
      <vt:variant>
        <vt:i4>5</vt:i4>
      </vt:variant>
      <vt:variant>
        <vt:lpwstr/>
      </vt:variant>
      <vt:variant>
        <vt:lpwstr>_Toc72934698</vt:lpwstr>
      </vt:variant>
      <vt:variant>
        <vt:i4>1507379</vt:i4>
      </vt:variant>
      <vt:variant>
        <vt:i4>272</vt:i4>
      </vt:variant>
      <vt:variant>
        <vt:i4>0</vt:i4>
      </vt:variant>
      <vt:variant>
        <vt:i4>5</vt:i4>
      </vt:variant>
      <vt:variant>
        <vt:lpwstr/>
      </vt:variant>
      <vt:variant>
        <vt:lpwstr>_Toc72934697</vt:lpwstr>
      </vt:variant>
      <vt:variant>
        <vt:i4>1441843</vt:i4>
      </vt:variant>
      <vt:variant>
        <vt:i4>266</vt:i4>
      </vt:variant>
      <vt:variant>
        <vt:i4>0</vt:i4>
      </vt:variant>
      <vt:variant>
        <vt:i4>5</vt:i4>
      </vt:variant>
      <vt:variant>
        <vt:lpwstr/>
      </vt:variant>
      <vt:variant>
        <vt:lpwstr>_Toc72934696</vt:lpwstr>
      </vt:variant>
      <vt:variant>
        <vt:i4>1376307</vt:i4>
      </vt:variant>
      <vt:variant>
        <vt:i4>260</vt:i4>
      </vt:variant>
      <vt:variant>
        <vt:i4>0</vt:i4>
      </vt:variant>
      <vt:variant>
        <vt:i4>5</vt:i4>
      </vt:variant>
      <vt:variant>
        <vt:lpwstr/>
      </vt:variant>
      <vt:variant>
        <vt:lpwstr>_Toc72934695</vt:lpwstr>
      </vt:variant>
      <vt:variant>
        <vt:i4>1310771</vt:i4>
      </vt:variant>
      <vt:variant>
        <vt:i4>254</vt:i4>
      </vt:variant>
      <vt:variant>
        <vt:i4>0</vt:i4>
      </vt:variant>
      <vt:variant>
        <vt:i4>5</vt:i4>
      </vt:variant>
      <vt:variant>
        <vt:lpwstr/>
      </vt:variant>
      <vt:variant>
        <vt:lpwstr>_Toc72934694</vt:lpwstr>
      </vt:variant>
      <vt:variant>
        <vt:i4>1245235</vt:i4>
      </vt:variant>
      <vt:variant>
        <vt:i4>248</vt:i4>
      </vt:variant>
      <vt:variant>
        <vt:i4>0</vt:i4>
      </vt:variant>
      <vt:variant>
        <vt:i4>5</vt:i4>
      </vt:variant>
      <vt:variant>
        <vt:lpwstr/>
      </vt:variant>
      <vt:variant>
        <vt:lpwstr>_Toc72934693</vt:lpwstr>
      </vt:variant>
      <vt:variant>
        <vt:i4>1179699</vt:i4>
      </vt:variant>
      <vt:variant>
        <vt:i4>242</vt:i4>
      </vt:variant>
      <vt:variant>
        <vt:i4>0</vt:i4>
      </vt:variant>
      <vt:variant>
        <vt:i4>5</vt:i4>
      </vt:variant>
      <vt:variant>
        <vt:lpwstr/>
      </vt:variant>
      <vt:variant>
        <vt:lpwstr>_Toc72934692</vt:lpwstr>
      </vt:variant>
      <vt:variant>
        <vt:i4>1114163</vt:i4>
      </vt:variant>
      <vt:variant>
        <vt:i4>236</vt:i4>
      </vt:variant>
      <vt:variant>
        <vt:i4>0</vt:i4>
      </vt:variant>
      <vt:variant>
        <vt:i4>5</vt:i4>
      </vt:variant>
      <vt:variant>
        <vt:lpwstr/>
      </vt:variant>
      <vt:variant>
        <vt:lpwstr>_Toc72934691</vt:lpwstr>
      </vt:variant>
      <vt:variant>
        <vt:i4>1048627</vt:i4>
      </vt:variant>
      <vt:variant>
        <vt:i4>230</vt:i4>
      </vt:variant>
      <vt:variant>
        <vt:i4>0</vt:i4>
      </vt:variant>
      <vt:variant>
        <vt:i4>5</vt:i4>
      </vt:variant>
      <vt:variant>
        <vt:lpwstr/>
      </vt:variant>
      <vt:variant>
        <vt:lpwstr>_Toc72934690</vt:lpwstr>
      </vt:variant>
      <vt:variant>
        <vt:i4>1638450</vt:i4>
      </vt:variant>
      <vt:variant>
        <vt:i4>224</vt:i4>
      </vt:variant>
      <vt:variant>
        <vt:i4>0</vt:i4>
      </vt:variant>
      <vt:variant>
        <vt:i4>5</vt:i4>
      </vt:variant>
      <vt:variant>
        <vt:lpwstr/>
      </vt:variant>
      <vt:variant>
        <vt:lpwstr>_Toc72934689</vt:lpwstr>
      </vt:variant>
      <vt:variant>
        <vt:i4>1572914</vt:i4>
      </vt:variant>
      <vt:variant>
        <vt:i4>218</vt:i4>
      </vt:variant>
      <vt:variant>
        <vt:i4>0</vt:i4>
      </vt:variant>
      <vt:variant>
        <vt:i4>5</vt:i4>
      </vt:variant>
      <vt:variant>
        <vt:lpwstr/>
      </vt:variant>
      <vt:variant>
        <vt:lpwstr>_Toc72934688</vt:lpwstr>
      </vt:variant>
      <vt:variant>
        <vt:i4>1507378</vt:i4>
      </vt:variant>
      <vt:variant>
        <vt:i4>212</vt:i4>
      </vt:variant>
      <vt:variant>
        <vt:i4>0</vt:i4>
      </vt:variant>
      <vt:variant>
        <vt:i4>5</vt:i4>
      </vt:variant>
      <vt:variant>
        <vt:lpwstr/>
      </vt:variant>
      <vt:variant>
        <vt:lpwstr>_Toc72934687</vt:lpwstr>
      </vt:variant>
      <vt:variant>
        <vt:i4>1441842</vt:i4>
      </vt:variant>
      <vt:variant>
        <vt:i4>206</vt:i4>
      </vt:variant>
      <vt:variant>
        <vt:i4>0</vt:i4>
      </vt:variant>
      <vt:variant>
        <vt:i4>5</vt:i4>
      </vt:variant>
      <vt:variant>
        <vt:lpwstr/>
      </vt:variant>
      <vt:variant>
        <vt:lpwstr>_Toc72934686</vt:lpwstr>
      </vt:variant>
      <vt:variant>
        <vt:i4>1376306</vt:i4>
      </vt:variant>
      <vt:variant>
        <vt:i4>200</vt:i4>
      </vt:variant>
      <vt:variant>
        <vt:i4>0</vt:i4>
      </vt:variant>
      <vt:variant>
        <vt:i4>5</vt:i4>
      </vt:variant>
      <vt:variant>
        <vt:lpwstr/>
      </vt:variant>
      <vt:variant>
        <vt:lpwstr>_Toc72934685</vt:lpwstr>
      </vt:variant>
      <vt:variant>
        <vt:i4>1310770</vt:i4>
      </vt:variant>
      <vt:variant>
        <vt:i4>194</vt:i4>
      </vt:variant>
      <vt:variant>
        <vt:i4>0</vt:i4>
      </vt:variant>
      <vt:variant>
        <vt:i4>5</vt:i4>
      </vt:variant>
      <vt:variant>
        <vt:lpwstr/>
      </vt:variant>
      <vt:variant>
        <vt:lpwstr>_Toc72934684</vt:lpwstr>
      </vt:variant>
      <vt:variant>
        <vt:i4>1245234</vt:i4>
      </vt:variant>
      <vt:variant>
        <vt:i4>188</vt:i4>
      </vt:variant>
      <vt:variant>
        <vt:i4>0</vt:i4>
      </vt:variant>
      <vt:variant>
        <vt:i4>5</vt:i4>
      </vt:variant>
      <vt:variant>
        <vt:lpwstr/>
      </vt:variant>
      <vt:variant>
        <vt:lpwstr>_Toc72934683</vt:lpwstr>
      </vt:variant>
      <vt:variant>
        <vt:i4>1179698</vt:i4>
      </vt:variant>
      <vt:variant>
        <vt:i4>182</vt:i4>
      </vt:variant>
      <vt:variant>
        <vt:i4>0</vt:i4>
      </vt:variant>
      <vt:variant>
        <vt:i4>5</vt:i4>
      </vt:variant>
      <vt:variant>
        <vt:lpwstr/>
      </vt:variant>
      <vt:variant>
        <vt:lpwstr>_Toc72934682</vt:lpwstr>
      </vt:variant>
      <vt:variant>
        <vt:i4>1114162</vt:i4>
      </vt:variant>
      <vt:variant>
        <vt:i4>176</vt:i4>
      </vt:variant>
      <vt:variant>
        <vt:i4>0</vt:i4>
      </vt:variant>
      <vt:variant>
        <vt:i4>5</vt:i4>
      </vt:variant>
      <vt:variant>
        <vt:lpwstr/>
      </vt:variant>
      <vt:variant>
        <vt:lpwstr>_Toc72934681</vt:lpwstr>
      </vt:variant>
      <vt:variant>
        <vt:i4>1048626</vt:i4>
      </vt:variant>
      <vt:variant>
        <vt:i4>170</vt:i4>
      </vt:variant>
      <vt:variant>
        <vt:i4>0</vt:i4>
      </vt:variant>
      <vt:variant>
        <vt:i4>5</vt:i4>
      </vt:variant>
      <vt:variant>
        <vt:lpwstr/>
      </vt:variant>
      <vt:variant>
        <vt:lpwstr>_Toc72934680</vt:lpwstr>
      </vt:variant>
      <vt:variant>
        <vt:i4>1638461</vt:i4>
      </vt:variant>
      <vt:variant>
        <vt:i4>164</vt:i4>
      </vt:variant>
      <vt:variant>
        <vt:i4>0</vt:i4>
      </vt:variant>
      <vt:variant>
        <vt:i4>5</vt:i4>
      </vt:variant>
      <vt:variant>
        <vt:lpwstr/>
      </vt:variant>
      <vt:variant>
        <vt:lpwstr>_Toc72934679</vt:lpwstr>
      </vt:variant>
      <vt:variant>
        <vt:i4>1572925</vt:i4>
      </vt:variant>
      <vt:variant>
        <vt:i4>158</vt:i4>
      </vt:variant>
      <vt:variant>
        <vt:i4>0</vt:i4>
      </vt:variant>
      <vt:variant>
        <vt:i4>5</vt:i4>
      </vt:variant>
      <vt:variant>
        <vt:lpwstr/>
      </vt:variant>
      <vt:variant>
        <vt:lpwstr>_Toc72934678</vt:lpwstr>
      </vt:variant>
      <vt:variant>
        <vt:i4>1507389</vt:i4>
      </vt:variant>
      <vt:variant>
        <vt:i4>152</vt:i4>
      </vt:variant>
      <vt:variant>
        <vt:i4>0</vt:i4>
      </vt:variant>
      <vt:variant>
        <vt:i4>5</vt:i4>
      </vt:variant>
      <vt:variant>
        <vt:lpwstr/>
      </vt:variant>
      <vt:variant>
        <vt:lpwstr>_Toc72934677</vt:lpwstr>
      </vt:variant>
      <vt:variant>
        <vt:i4>1441853</vt:i4>
      </vt:variant>
      <vt:variant>
        <vt:i4>146</vt:i4>
      </vt:variant>
      <vt:variant>
        <vt:i4>0</vt:i4>
      </vt:variant>
      <vt:variant>
        <vt:i4>5</vt:i4>
      </vt:variant>
      <vt:variant>
        <vt:lpwstr/>
      </vt:variant>
      <vt:variant>
        <vt:lpwstr>_Toc72934676</vt:lpwstr>
      </vt:variant>
      <vt:variant>
        <vt:i4>1376317</vt:i4>
      </vt:variant>
      <vt:variant>
        <vt:i4>140</vt:i4>
      </vt:variant>
      <vt:variant>
        <vt:i4>0</vt:i4>
      </vt:variant>
      <vt:variant>
        <vt:i4>5</vt:i4>
      </vt:variant>
      <vt:variant>
        <vt:lpwstr/>
      </vt:variant>
      <vt:variant>
        <vt:lpwstr>_Toc72934675</vt:lpwstr>
      </vt:variant>
      <vt:variant>
        <vt:i4>1310781</vt:i4>
      </vt:variant>
      <vt:variant>
        <vt:i4>134</vt:i4>
      </vt:variant>
      <vt:variant>
        <vt:i4>0</vt:i4>
      </vt:variant>
      <vt:variant>
        <vt:i4>5</vt:i4>
      </vt:variant>
      <vt:variant>
        <vt:lpwstr/>
      </vt:variant>
      <vt:variant>
        <vt:lpwstr>_Toc72934674</vt:lpwstr>
      </vt:variant>
      <vt:variant>
        <vt:i4>1245245</vt:i4>
      </vt:variant>
      <vt:variant>
        <vt:i4>128</vt:i4>
      </vt:variant>
      <vt:variant>
        <vt:i4>0</vt:i4>
      </vt:variant>
      <vt:variant>
        <vt:i4>5</vt:i4>
      </vt:variant>
      <vt:variant>
        <vt:lpwstr/>
      </vt:variant>
      <vt:variant>
        <vt:lpwstr>_Toc72934673</vt:lpwstr>
      </vt:variant>
      <vt:variant>
        <vt:i4>1179709</vt:i4>
      </vt:variant>
      <vt:variant>
        <vt:i4>122</vt:i4>
      </vt:variant>
      <vt:variant>
        <vt:i4>0</vt:i4>
      </vt:variant>
      <vt:variant>
        <vt:i4>5</vt:i4>
      </vt:variant>
      <vt:variant>
        <vt:lpwstr/>
      </vt:variant>
      <vt:variant>
        <vt:lpwstr>_Toc72934672</vt:lpwstr>
      </vt:variant>
      <vt:variant>
        <vt:i4>1114173</vt:i4>
      </vt:variant>
      <vt:variant>
        <vt:i4>116</vt:i4>
      </vt:variant>
      <vt:variant>
        <vt:i4>0</vt:i4>
      </vt:variant>
      <vt:variant>
        <vt:i4>5</vt:i4>
      </vt:variant>
      <vt:variant>
        <vt:lpwstr/>
      </vt:variant>
      <vt:variant>
        <vt:lpwstr>_Toc72934671</vt:lpwstr>
      </vt:variant>
      <vt:variant>
        <vt:i4>1048637</vt:i4>
      </vt:variant>
      <vt:variant>
        <vt:i4>110</vt:i4>
      </vt:variant>
      <vt:variant>
        <vt:i4>0</vt:i4>
      </vt:variant>
      <vt:variant>
        <vt:i4>5</vt:i4>
      </vt:variant>
      <vt:variant>
        <vt:lpwstr/>
      </vt:variant>
      <vt:variant>
        <vt:lpwstr>_Toc72934670</vt:lpwstr>
      </vt:variant>
      <vt:variant>
        <vt:i4>1638460</vt:i4>
      </vt:variant>
      <vt:variant>
        <vt:i4>104</vt:i4>
      </vt:variant>
      <vt:variant>
        <vt:i4>0</vt:i4>
      </vt:variant>
      <vt:variant>
        <vt:i4>5</vt:i4>
      </vt:variant>
      <vt:variant>
        <vt:lpwstr/>
      </vt:variant>
      <vt:variant>
        <vt:lpwstr>_Toc72934669</vt:lpwstr>
      </vt:variant>
      <vt:variant>
        <vt:i4>1572924</vt:i4>
      </vt:variant>
      <vt:variant>
        <vt:i4>98</vt:i4>
      </vt:variant>
      <vt:variant>
        <vt:i4>0</vt:i4>
      </vt:variant>
      <vt:variant>
        <vt:i4>5</vt:i4>
      </vt:variant>
      <vt:variant>
        <vt:lpwstr/>
      </vt:variant>
      <vt:variant>
        <vt:lpwstr>_Toc72934668</vt:lpwstr>
      </vt:variant>
      <vt:variant>
        <vt:i4>1507388</vt:i4>
      </vt:variant>
      <vt:variant>
        <vt:i4>92</vt:i4>
      </vt:variant>
      <vt:variant>
        <vt:i4>0</vt:i4>
      </vt:variant>
      <vt:variant>
        <vt:i4>5</vt:i4>
      </vt:variant>
      <vt:variant>
        <vt:lpwstr/>
      </vt:variant>
      <vt:variant>
        <vt:lpwstr>_Toc72934667</vt:lpwstr>
      </vt:variant>
      <vt:variant>
        <vt:i4>1441852</vt:i4>
      </vt:variant>
      <vt:variant>
        <vt:i4>86</vt:i4>
      </vt:variant>
      <vt:variant>
        <vt:i4>0</vt:i4>
      </vt:variant>
      <vt:variant>
        <vt:i4>5</vt:i4>
      </vt:variant>
      <vt:variant>
        <vt:lpwstr/>
      </vt:variant>
      <vt:variant>
        <vt:lpwstr>_Toc72934666</vt:lpwstr>
      </vt:variant>
      <vt:variant>
        <vt:i4>1376316</vt:i4>
      </vt:variant>
      <vt:variant>
        <vt:i4>80</vt:i4>
      </vt:variant>
      <vt:variant>
        <vt:i4>0</vt:i4>
      </vt:variant>
      <vt:variant>
        <vt:i4>5</vt:i4>
      </vt:variant>
      <vt:variant>
        <vt:lpwstr/>
      </vt:variant>
      <vt:variant>
        <vt:lpwstr>_Toc72934665</vt:lpwstr>
      </vt:variant>
      <vt:variant>
        <vt:i4>1310780</vt:i4>
      </vt:variant>
      <vt:variant>
        <vt:i4>74</vt:i4>
      </vt:variant>
      <vt:variant>
        <vt:i4>0</vt:i4>
      </vt:variant>
      <vt:variant>
        <vt:i4>5</vt:i4>
      </vt:variant>
      <vt:variant>
        <vt:lpwstr/>
      </vt:variant>
      <vt:variant>
        <vt:lpwstr>_Toc72934664</vt:lpwstr>
      </vt:variant>
      <vt:variant>
        <vt:i4>1245244</vt:i4>
      </vt:variant>
      <vt:variant>
        <vt:i4>68</vt:i4>
      </vt:variant>
      <vt:variant>
        <vt:i4>0</vt:i4>
      </vt:variant>
      <vt:variant>
        <vt:i4>5</vt:i4>
      </vt:variant>
      <vt:variant>
        <vt:lpwstr/>
      </vt:variant>
      <vt:variant>
        <vt:lpwstr>_Toc72934663</vt:lpwstr>
      </vt:variant>
      <vt:variant>
        <vt:i4>1179708</vt:i4>
      </vt:variant>
      <vt:variant>
        <vt:i4>62</vt:i4>
      </vt:variant>
      <vt:variant>
        <vt:i4>0</vt:i4>
      </vt:variant>
      <vt:variant>
        <vt:i4>5</vt:i4>
      </vt:variant>
      <vt:variant>
        <vt:lpwstr/>
      </vt:variant>
      <vt:variant>
        <vt:lpwstr>_Toc72934662</vt:lpwstr>
      </vt:variant>
      <vt:variant>
        <vt:i4>1114172</vt:i4>
      </vt:variant>
      <vt:variant>
        <vt:i4>56</vt:i4>
      </vt:variant>
      <vt:variant>
        <vt:i4>0</vt:i4>
      </vt:variant>
      <vt:variant>
        <vt:i4>5</vt:i4>
      </vt:variant>
      <vt:variant>
        <vt:lpwstr/>
      </vt:variant>
      <vt:variant>
        <vt:lpwstr>_Toc72934661</vt:lpwstr>
      </vt:variant>
      <vt:variant>
        <vt:i4>1048636</vt:i4>
      </vt:variant>
      <vt:variant>
        <vt:i4>50</vt:i4>
      </vt:variant>
      <vt:variant>
        <vt:i4>0</vt:i4>
      </vt:variant>
      <vt:variant>
        <vt:i4>5</vt:i4>
      </vt:variant>
      <vt:variant>
        <vt:lpwstr/>
      </vt:variant>
      <vt:variant>
        <vt:lpwstr>_Toc72934660</vt:lpwstr>
      </vt:variant>
      <vt:variant>
        <vt:i4>1638463</vt:i4>
      </vt:variant>
      <vt:variant>
        <vt:i4>44</vt:i4>
      </vt:variant>
      <vt:variant>
        <vt:i4>0</vt:i4>
      </vt:variant>
      <vt:variant>
        <vt:i4>5</vt:i4>
      </vt:variant>
      <vt:variant>
        <vt:lpwstr/>
      </vt:variant>
      <vt:variant>
        <vt:lpwstr>_Toc72934659</vt:lpwstr>
      </vt:variant>
      <vt:variant>
        <vt:i4>1572927</vt:i4>
      </vt:variant>
      <vt:variant>
        <vt:i4>38</vt:i4>
      </vt:variant>
      <vt:variant>
        <vt:i4>0</vt:i4>
      </vt:variant>
      <vt:variant>
        <vt:i4>5</vt:i4>
      </vt:variant>
      <vt:variant>
        <vt:lpwstr/>
      </vt:variant>
      <vt:variant>
        <vt:lpwstr>_Toc72934658</vt:lpwstr>
      </vt:variant>
      <vt:variant>
        <vt:i4>1507391</vt:i4>
      </vt:variant>
      <vt:variant>
        <vt:i4>32</vt:i4>
      </vt:variant>
      <vt:variant>
        <vt:i4>0</vt:i4>
      </vt:variant>
      <vt:variant>
        <vt:i4>5</vt:i4>
      </vt:variant>
      <vt:variant>
        <vt:lpwstr/>
      </vt:variant>
      <vt:variant>
        <vt:lpwstr>_Toc72934657</vt:lpwstr>
      </vt:variant>
      <vt:variant>
        <vt:i4>1441855</vt:i4>
      </vt:variant>
      <vt:variant>
        <vt:i4>26</vt:i4>
      </vt:variant>
      <vt:variant>
        <vt:i4>0</vt:i4>
      </vt:variant>
      <vt:variant>
        <vt:i4>5</vt:i4>
      </vt:variant>
      <vt:variant>
        <vt:lpwstr/>
      </vt:variant>
      <vt:variant>
        <vt:lpwstr>_Toc72934656</vt:lpwstr>
      </vt:variant>
      <vt:variant>
        <vt:i4>1376319</vt:i4>
      </vt:variant>
      <vt:variant>
        <vt:i4>20</vt:i4>
      </vt:variant>
      <vt:variant>
        <vt:i4>0</vt:i4>
      </vt:variant>
      <vt:variant>
        <vt:i4>5</vt:i4>
      </vt:variant>
      <vt:variant>
        <vt:lpwstr/>
      </vt:variant>
      <vt:variant>
        <vt:lpwstr>_Toc72934655</vt:lpwstr>
      </vt:variant>
      <vt:variant>
        <vt:i4>1310783</vt:i4>
      </vt:variant>
      <vt:variant>
        <vt:i4>14</vt:i4>
      </vt:variant>
      <vt:variant>
        <vt:i4>0</vt:i4>
      </vt:variant>
      <vt:variant>
        <vt:i4>5</vt:i4>
      </vt:variant>
      <vt:variant>
        <vt:lpwstr/>
      </vt:variant>
      <vt:variant>
        <vt:lpwstr>_Toc72934654</vt:lpwstr>
      </vt:variant>
      <vt:variant>
        <vt:i4>1245247</vt:i4>
      </vt:variant>
      <vt:variant>
        <vt:i4>8</vt:i4>
      </vt:variant>
      <vt:variant>
        <vt:i4>0</vt:i4>
      </vt:variant>
      <vt:variant>
        <vt:i4>5</vt:i4>
      </vt:variant>
      <vt:variant>
        <vt:lpwstr/>
      </vt:variant>
      <vt:variant>
        <vt:lpwstr>_Toc72934653</vt:lpwstr>
      </vt:variant>
      <vt:variant>
        <vt:i4>1179711</vt:i4>
      </vt:variant>
      <vt:variant>
        <vt:i4>2</vt:i4>
      </vt:variant>
      <vt:variant>
        <vt:i4>0</vt:i4>
      </vt:variant>
      <vt:variant>
        <vt:i4>5</vt:i4>
      </vt:variant>
      <vt:variant>
        <vt:lpwstr/>
      </vt:variant>
      <vt:variant>
        <vt:lpwstr>_Toc72934652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hoffland</dc:creator>
  <cp:keywords/>
  <dc:description/>
  <cp:lastModifiedBy>Held, Andrew (DOEE)</cp:lastModifiedBy>
  <cp:revision>3</cp:revision>
  <cp:lastPrinted>2021-04-16T12:18:00Z</cp:lastPrinted>
  <dcterms:created xsi:type="dcterms:W3CDTF">2021-07-15T13:47:00Z</dcterms:created>
  <dcterms:modified xsi:type="dcterms:W3CDTF">2021-07-21T13:43:00Z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0x0101004D98351F27B13C4AA0840749858938C8</vt:lpwstr>
  </property>
</Properties>
</file>