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FC0E" w14:textId="77777777" w:rsidR="002A4EA5" w:rsidRPr="00F90EE6" w:rsidRDefault="002A4EA5" w:rsidP="009F67F6">
      <w:pPr>
        <w:rPr>
          <w:rFonts w:ascii="Arial" w:hAnsi="Arial" w:cs="Arial"/>
          <w:b/>
          <w:bCs/>
          <w:color w:val="auto"/>
          <w:sz w:val="18"/>
          <w:szCs w:val="18"/>
        </w:rPr>
      </w:pPr>
    </w:p>
    <w:p w14:paraId="54A56812" w14:textId="59426253" w:rsidR="00480A43" w:rsidRPr="00F90EE6" w:rsidRDefault="00D25C4F" w:rsidP="00601073">
      <w:pPr>
        <w:rPr>
          <w:rFonts w:ascii="Arial" w:hAnsi="Arial" w:cs="Arial"/>
          <w:color w:val="auto"/>
        </w:rPr>
      </w:pPr>
      <w:r w:rsidRPr="00F90EE6">
        <w:rPr>
          <w:rFonts w:ascii="Arial" w:hAnsi="Arial" w:cs="Arial"/>
          <w:color w:val="auto"/>
        </w:rPr>
        <w:fldChar w:fldCharType="begin"/>
      </w:r>
      <w:r w:rsidRPr="00F90EE6">
        <w:rPr>
          <w:rFonts w:ascii="Arial" w:hAnsi="Arial" w:cs="Arial"/>
          <w:color w:val="auto"/>
        </w:rPr>
        <w:instrText xml:space="preserve"> DATE \@ "MMMM d, yyyy" </w:instrText>
      </w:r>
      <w:r w:rsidRPr="00F90EE6">
        <w:rPr>
          <w:rFonts w:ascii="Arial" w:hAnsi="Arial" w:cs="Arial"/>
          <w:color w:val="auto"/>
        </w:rPr>
        <w:fldChar w:fldCharType="separate"/>
      </w:r>
      <w:r w:rsidR="00A55150">
        <w:rPr>
          <w:rFonts w:ascii="Arial" w:hAnsi="Arial" w:cs="Arial"/>
          <w:noProof/>
          <w:color w:val="auto"/>
        </w:rPr>
        <w:t>November 10, 2022</w:t>
      </w:r>
      <w:r w:rsidRPr="00F90EE6">
        <w:rPr>
          <w:rFonts w:ascii="Arial" w:hAnsi="Arial" w:cs="Arial"/>
          <w:color w:val="auto"/>
        </w:rPr>
        <w:fldChar w:fldCharType="end"/>
      </w:r>
    </w:p>
    <w:p w14:paraId="68966336" w14:textId="77777777" w:rsidR="0051776E" w:rsidRPr="00F90EE6" w:rsidRDefault="0051776E" w:rsidP="00601073">
      <w:pPr>
        <w:rPr>
          <w:rFonts w:ascii="Arial" w:hAnsi="Arial" w:cs="Arial"/>
          <w:color w:val="auto"/>
        </w:rPr>
      </w:pPr>
    </w:p>
    <w:p w14:paraId="58C42063" w14:textId="77777777" w:rsidR="00F90EE6" w:rsidRPr="00F90EE6" w:rsidRDefault="00F90EE6" w:rsidP="00F90EE6">
      <w:pPr>
        <w:spacing w:after="0"/>
        <w:rPr>
          <w:rFonts w:ascii="Arial" w:hAnsi="Arial" w:cs="Arial"/>
          <w:color w:val="auto"/>
        </w:rPr>
      </w:pPr>
      <w:r w:rsidRPr="00F90EE6">
        <w:rPr>
          <w:rFonts w:ascii="Arial" w:hAnsi="Arial" w:cs="Arial"/>
          <w:color w:val="auto"/>
        </w:rPr>
        <w:t>Jen Dickman</w:t>
      </w:r>
    </w:p>
    <w:p w14:paraId="771B5B7D" w14:textId="77777777" w:rsidR="00F90EE6" w:rsidRPr="00F90EE6" w:rsidRDefault="00F90EE6" w:rsidP="00F90EE6">
      <w:pPr>
        <w:spacing w:after="0"/>
        <w:rPr>
          <w:rFonts w:ascii="Arial" w:hAnsi="Arial" w:cs="Arial"/>
          <w:color w:val="auto"/>
        </w:rPr>
      </w:pPr>
      <w:r w:rsidRPr="00F90EE6">
        <w:rPr>
          <w:rFonts w:ascii="Arial" w:hAnsi="Arial" w:cs="Arial"/>
          <w:color w:val="auto"/>
        </w:rPr>
        <w:t>Pronouns: she/her/hers</w:t>
      </w:r>
    </w:p>
    <w:p w14:paraId="6F91CF55" w14:textId="77777777" w:rsidR="00F90EE6" w:rsidRPr="00F90EE6" w:rsidRDefault="00F90EE6" w:rsidP="00F90EE6">
      <w:pPr>
        <w:spacing w:after="0"/>
        <w:rPr>
          <w:rFonts w:ascii="Arial" w:hAnsi="Arial" w:cs="Arial"/>
          <w:color w:val="auto"/>
        </w:rPr>
      </w:pPr>
      <w:r w:rsidRPr="00F90EE6">
        <w:rPr>
          <w:rFonts w:ascii="Arial" w:hAnsi="Arial" w:cs="Arial"/>
          <w:color w:val="auto"/>
        </w:rPr>
        <w:t>Product Stewardship Program Analyst</w:t>
      </w:r>
    </w:p>
    <w:p w14:paraId="47CBD2B6" w14:textId="77777777" w:rsidR="00F90EE6" w:rsidRPr="00F90EE6" w:rsidRDefault="00F90EE6" w:rsidP="00F90EE6">
      <w:pPr>
        <w:spacing w:after="0"/>
        <w:rPr>
          <w:rFonts w:ascii="Arial" w:hAnsi="Arial" w:cs="Arial"/>
          <w:color w:val="auto"/>
        </w:rPr>
      </w:pPr>
      <w:r w:rsidRPr="00F90EE6">
        <w:rPr>
          <w:rFonts w:ascii="Arial" w:hAnsi="Arial" w:cs="Arial"/>
          <w:color w:val="auto"/>
        </w:rPr>
        <w:t>Urban Sustainability Administration</w:t>
      </w:r>
    </w:p>
    <w:p w14:paraId="715F5A12" w14:textId="77777777" w:rsidR="00F90EE6" w:rsidRPr="00F90EE6" w:rsidRDefault="00F90EE6" w:rsidP="00F90EE6">
      <w:pPr>
        <w:spacing w:after="0"/>
        <w:rPr>
          <w:rFonts w:ascii="Arial" w:hAnsi="Arial" w:cs="Arial"/>
          <w:color w:val="auto"/>
        </w:rPr>
      </w:pPr>
      <w:r w:rsidRPr="00F90EE6">
        <w:rPr>
          <w:rFonts w:ascii="Arial" w:hAnsi="Arial" w:cs="Arial"/>
          <w:color w:val="auto"/>
        </w:rPr>
        <w:t>Department of Energy &amp; Environment</w:t>
      </w:r>
    </w:p>
    <w:p w14:paraId="720F4917" w14:textId="77777777" w:rsidR="00F90EE6" w:rsidRPr="00F90EE6" w:rsidRDefault="00F90EE6" w:rsidP="00F90EE6">
      <w:pPr>
        <w:spacing w:after="0"/>
        <w:rPr>
          <w:rFonts w:ascii="Arial" w:hAnsi="Arial" w:cs="Arial"/>
          <w:color w:val="auto"/>
        </w:rPr>
      </w:pPr>
      <w:r w:rsidRPr="00F90EE6">
        <w:rPr>
          <w:rFonts w:ascii="Arial" w:hAnsi="Arial" w:cs="Arial"/>
          <w:color w:val="auto"/>
        </w:rPr>
        <w:t>Government of the District of Columbia</w:t>
      </w:r>
    </w:p>
    <w:p w14:paraId="13FD5063" w14:textId="4F73EE91" w:rsidR="00884F7A" w:rsidRPr="00F90EE6" w:rsidRDefault="00F90EE6" w:rsidP="00F90EE6">
      <w:pPr>
        <w:spacing w:after="0"/>
        <w:rPr>
          <w:rFonts w:ascii="Arial" w:hAnsi="Arial" w:cs="Arial"/>
          <w:color w:val="auto"/>
        </w:rPr>
      </w:pPr>
      <w:r w:rsidRPr="00F90EE6">
        <w:rPr>
          <w:rFonts w:ascii="Arial" w:hAnsi="Arial" w:cs="Arial"/>
          <w:color w:val="auto"/>
        </w:rPr>
        <w:t>1200 First Street, NE, 5th Floor</w:t>
      </w:r>
      <w:r w:rsidRPr="00F90EE6">
        <w:rPr>
          <w:rFonts w:ascii="Arial" w:hAnsi="Arial" w:cs="Arial"/>
          <w:color w:val="auto"/>
        </w:rPr>
        <w:br/>
        <w:t>Washington, DC 20002</w:t>
      </w:r>
    </w:p>
    <w:p w14:paraId="218565C2" w14:textId="77777777" w:rsidR="0091730C" w:rsidRDefault="0091730C" w:rsidP="00601073">
      <w:pPr>
        <w:rPr>
          <w:rFonts w:ascii="Arial" w:hAnsi="Arial" w:cs="Arial"/>
          <w:color w:val="auto"/>
        </w:rPr>
      </w:pPr>
    </w:p>
    <w:p w14:paraId="1D95D92B" w14:textId="77777777" w:rsidR="007C11D0" w:rsidRDefault="007C11D0" w:rsidP="00601073">
      <w:pPr>
        <w:rPr>
          <w:rFonts w:ascii="Arial" w:hAnsi="Arial" w:cs="Arial"/>
          <w:b/>
          <w:bCs/>
          <w:color w:val="auto"/>
        </w:rPr>
      </w:pPr>
    </w:p>
    <w:p w14:paraId="72546827" w14:textId="1C12CA97" w:rsidR="00F90EE6" w:rsidRPr="002A022E" w:rsidRDefault="00F90EE6" w:rsidP="00601073">
      <w:pPr>
        <w:rPr>
          <w:rFonts w:ascii="Arial" w:hAnsi="Arial" w:cs="Arial"/>
          <w:b/>
          <w:bCs/>
          <w:color w:val="auto"/>
        </w:rPr>
      </w:pPr>
      <w:r w:rsidRPr="00F90EE6">
        <w:rPr>
          <w:rFonts w:ascii="Arial" w:hAnsi="Arial" w:cs="Arial"/>
          <w:b/>
          <w:bCs/>
          <w:color w:val="auto"/>
        </w:rPr>
        <w:t xml:space="preserve">RE: </w:t>
      </w:r>
      <w:r w:rsidRPr="00F90EE6">
        <w:rPr>
          <w:rFonts w:ascii="Arial" w:hAnsi="Arial" w:cs="Arial"/>
          <w:b/>
          <w:bCs/>
          <w:color w:val="auto"/>
        </w:rPr>
        <w:t>DOEE Battery Stewardship Regulation Comments</w:t>
      </w:r>
    </w:p>
    <w:p w14:paraId="574AA4E5" w14:textId="77777777" w:rsidR="0091730C" w:rsidRDefault="0091730C" w:rsidP="00601073">
      <w:pPr>
        <w:rPr>
          <w:rFonts w:ascii="Arial" w:hAnsi="Arial" w:cs="Arial"/>
          <w:color w:val="auto"/>
        </w:rPr>
      </w:pPr>
    </w:p>
    <w:p w14:paraId="7801B1B7" w14:textId="159D86D7" w:rsidR="00601073" w:rsidRPr="00F90EE6" w:rsidRDefault="00601073" w:rsidP="00601073">
      <w:pPr>
        <w:rPr>
          <w:rFonts w:ascii="Arial" w:hAnsi="Arial" w:cs="Arial"/>
          <w:color w:val="auto"/>
        </w:rPr>
      </w:pPr>
      <w:r w:rsidRPr="00F90EE6">
        <w:rPr>
          <w:rFonts w:ascii="Arial" w:hAnsi="Arial" w:cs="Arial"/>
          <w:color w:val="auto"/>
        </w:rPr>
        <w:t xml:space="preserve">Dear </w:t>
      </w:r>
      <w:r w:rsidR="00F90EE6" w:rsidRPr="00F90EE6">
        <w:rPr>
          <w:rFonts w:ascii="Arial" w:hAnsi="Arial" w:cs="Arial"/>
          <w:color w:val="auto"/>
        </w:rPr>
        <w:t>Ms. Dickman</w:t>
      </w:r>
      <w:r w:rsidR="00F90EE6">
        <w:rPr>
          <w:rFonts w:ascii="Arial" w:hAnsi="Arial" w:cs="Arial"/>
          <w:color w:val="auto"/>
        </w:rPr>
        <w:t xml:space="preserve"> and the District of Columbia Department of Energy &amp; Environment</w:t>
      </w:r>
      <w:r w:rsidRPr="00F90EE6">
        <w:rPr>
          <w:rFonts w:ascii="Arial" w:hAnsi="Arial" w:cs="Arial"/>
          <w:color w:val="auto"/>
        </w:rPr>
        <w:t>,</w:t>
      </w:r>
    </w:p>
    <w:p w14:paraId="5645596B" w14:textId="094E05F6" w:rsidR="00AC0189" w:rsidRDefault="00AC0189" w:rsidP="00601073">
      <w:pPr>
        <w:rPr>
          <w:rFonts w:ascii="Arial" w:hAnsi="Arial" w:cs="Arial"/>
          <w:color w:val="auto"/>
        </w:rPr>
      </w:pPr>
    </w:p>
    <w:p w14:paraId="1147612C" w14:textId="3317BADA" w:rsidR="00F90EE6" w:rsidRPr="00F90EE6" w:rsidRDefault="00F90EE6" w:rsidP="00601073">
      <w:pPr>
        <w:rPr>
          <w:rFonts w:ascii="Arial" w:hAnsi="Arial" w:cs="Arial"/>
          <w:color w:val="auto"/>
        </w:rPr>
      </w:pPr>
      <w:r w:rsidRPr="00F90EE6">
        <w:rPr>
          <w:rFonts w:ascii="Arial" w:hAnsi="Arial" w:cs="Arial"/>
          <w:color w:val="auto"/>
        </w:rPr>
        <w:t xml:space="preserve">The Advanced Medical Technology Association (AdvaMed) submits this letter to provide comments </w:t>
      </w:r>
      <w:r>
        <w:rPr>
          <w:rFonts w:ascii="Arial" w:hAnsi="Arial" w:cs="Arial"/>
          <w:color w:val="auto"/>
        </w:rPr>
        <w:t>on the proposed rule that establishes requirements to implement the battery producer responsibility provisions of the Zero Waste Omnibus Amendment Act of 2020</w:t>
      </w:r>
      <w:r w:rsidRPr="00F90EE6">
        <w:rPr>
          <w:rFonts w:ascii="Arial" w:hAnsi="Arial" w:cs="Arial"/>
          <w:color w:val="auto"/>
        </w:rPr>
        <w:t>. AdvaMed is the largest national trade association representing nearly 450 of the world’s leading innovators and manufacturers of medical devices, diagnostic products, digital health technologies, and health information systems. Medical devices made by AdvaMed members help patients stay healthier longer, expedite recovery, allow earlier detection of disease, and improve effectiveness and efficiency of treatment. </w:t>
      </w:r>
    </w:p>
    <w:p w14:paraId="3D8432EA" w14:textId="73F07C1F" w:rsidR="00601073" w:rsidRDefault="005B3345" w:rsidP="00601073">
      <w:pPr>
        <w:rPr>
          <w:rFonts w:ascii="Arial" w:hAnsi="Arial" w:cs="Arial"/>
          <w:color w:val="auto"/>
        </w:rPr>
      </w:pPr>
      <w:r w:rsidRPr="005B3345">
        <w:rPr>
          <w:rFonts w:ascii="Arial" w:hAnsi="Arial" w:cs="Arial"/>
          <w:color w:val="auto"/>
        </w:rPr>
        <w:t xml:space="preserve">The law includes an exemption for medical devices, however the lack of clarity as to its applicability within </w:t>
      </w:r>
      <w:r w:rsidR="00137211">
        <w:rPr>
          <w:rFonts w:ascii="Arial" w:hAnsi="Arial" w:cs="Arial"/>
          <w:color w:val="auto"/>
        </w:rPr>
        <w:t>the home</w:t>
      </w:r>
      <w:r w:rsidR="00FE661D">
        <w:rPr>
          <w:rFonts w:ascii="Arial" w:hAnsi="Arial" w:cs="Arial"/>
          <w:color w:val="auto"/>
        </w:rPr>
        <w:t xml:space="preserve"> when a product is not directly purchased by the consumer provided </w:t>
      </w:r>
      <w:r w:rsidR="00D600E5">
        <w:rPr>
          <w:rFonts w:ascii="Arial" w:hAnsi="Arial" w:cs="Arial"/>
          <w:color w:val="auto"/>
        </w:rPr>
        <w:t>by home medical equipment specialists (HMEs)</w:t>
      </w:r>
      <w:r w:rsidRPr="005B3345">
        <w:rPr>
          <w:rFonts w:ascii="Arial" w:hAnsi="Arial" w:cs="Arial"/>
          <w:color w:val="auto"/>
        </w:rPr>
        <w:t xml:space="preserve">, and safety concerns relating to the disposal of battery powered medical devices is what we hope to address with our clarified amendment language. </w:t>
      </w:r>
      <w:r w:rsidR="0091730C">
        <w:rPr>
          <w:rFonts w:ascii="Arial" w:hAnsi="Arial" w:cs="Arial"/>
          <w:color w:val="auto"/>
        </w:rPr>
        <w:t xml:space="preserve">California’s recently enacted </w:t>
      </w:r>
      <w:hyperlink r:id="rId10" w:history="1">
        <w:r w:rsidR="00997E08" w:rsidRPr="002A022E">
          <w:rPr>
            <w:rStyle w:val="Hyperlink"/>
            <w:rFonts w:ascii="Arial" w:hAnsi="Arial" w:cs="Arial"/>
          </w:rPr>
          <w:t>Electronic Waste Recycling Act</w:t>
        </w:r>
      </w:hyperlink>
      <w:r w:rsidR="002A022E">
        <w:rPr>
          <w:rFonts w:ascii="Arial" w:hAnsi="Arial" w:cs="Arial"/>
          <w:color w:val="auto"/>
        </w:rPr>
        <w:t xml:space="preserve"> for covered battery-embedded products</w:t>
      </w:r>
      <w:r w:rsidR="0091730C">
        <w:rPr>
          <w:rFonts w:ascii="Arial" w:hAnsi="Arial" w:cs="Arial"/>
          <w:color w:val="auto"/>
        </w:rPr>
        <w:t xml:space="preserve"> includes </w:t>
      </w:r>
      <w:r>
        <w:rPr>
          <w:rFonts w:ascii="Arial" w:hAnsi="Arial" w:cs="Arial"/>
          <w:color w:val="auto"/>
        </w:rPr>
        <w:t>this proposed</w:t>
      </w:r>
      <w:r w:rsidR="0091730C">
        <w:rPr>
          <w:rFonts w:ascii="Arial" w:hAnsi="Arial" w:cs="Arial"/>
          <w:color w:val="auto"/>
        </w:rPr>
        <w:t xml:space="preserve"> exemption clause</w:t>
      </w:r>
      <w:r>
        <w:rPr>
          <w:rFonts w:ascii="Arial" w:hAnsi="Arial" w:cs="Arial"/>
          <w:color w:val="auto"/>
        </w:rPr>
        <w:t xml:space="preserve"> in order to provide more clarity</w:t>
      </w:r>
      <w:r w:rsidR="0017769F">
        <w:rPr>
          <w:rFonts w:ascii="Arial" w:hAnsi="Arial" w:cs="Arial"/>
          <w:color w:val="auto"/>
        </w:rPr>
        <w:t xml:space="preserve"> between medical devices that are prescribed, rather than the setting in which patients use them</w:t>
      </w:r>
      <w:r>
        <w:rPr>
          <w:rFonts w:ascii="Arial" w:hAnsi="Arial" w:cs="Arial"/>
          <w:color w:val="auto"/>
        </w:rPr>
        <w:t>. W</w:t>
      </w:r>
      <w:r w:rsidR="0091730C">
        <w:rPr>
          <w:rFonts w:ascii="Arial" w:hAnsi="Arial" w:cs="Arial"/>
          <w:color w:val="auto"/>
        </w:rPr>
        <w:t xml:space="preserve">e respectfully request the DOEE to consider including </w:t>
      </w:r>
      <w:r w:rsidR="00513D4D">
        <w:rPr>
          <w:rFonts w:ascii="Arial" w:hAnsi="Arial" w:cs="Arial"/>
          <w:color w:val="auto"/>
        </w:rPr>
        <w:t>the following clarification to the exemption</w:t>
      </w:r>
      <w:r w:rsidR="005339E0">
        <w:rPr>
          <w:rFonts w:ascii="Arial" w:hAnsi="Arial" w:cs="Arial"/>
          <w:color w:val="auto"/>
        </w:rPr>
        <w:t xml:space="preserve"> as guidance or</w:t>
      </w:r>
      <w:r w:rsidR="0091730C">
        <w:rPr>
          <w:rFonts w:ascii="Arial" w:hAnsi="Arial" w:cs="Arial"/>
          <w:color w:val="auto"/>
        </w:rPr>
        <w:t xml:space="preserve"> in rulemakin</w:t>
      </w:r>
      <w:r w:rsidR="005339E0">
        <w:rPr>
          <w:rFonts w:ascii="Arial" w:hAnsi="Arial" w:cs="Arial"/>
          <w:color w:val="auto"/>
        </w:rPr>
        <w:t>g</w:t>
      </w:r>
      <w:r w:rsidR="0091730C">
        <w:rPr>
          <w:rFonts w:ascii="Arial" w:hAnsi="Arial" w:cs="Arial"/>
          <w:color w:val="auto"/>
        </w:rPr>
        <w:t>:</w:t>
      </w:r>
    </w:p>
    <w:p w14:paraId="64723464" w14:textId="77777777" w:rsidR="0091730C" w:rsidRDefault="0091730C" w:rsidP="00601073">
      <w:pPr>
        <w:rPr>
          <w:rFonts w:ascii="Arial" w:hAnsi="Arial" w:cs="Arial"/>
          <w:color w:val="auto"/>
        </w:rPr>
      </w:pPr>
    </w:p>
    <w:p w14:paraId="6E4879E3" w14:textId="77777777" w:rsidR="005B0FEB" w:rsidRPr="00F90EE6" w:rsidRDefault="005B0FEB" w:rsidP="00601073">
      <w:pPr>
        <w:rPr>
          <w:rFonts w:ascii="Arial" w:hAnsi="Arial" w:cs="Arial"/>
          <w:color w:val="auto"/>
        </w:rPr>
      </w:pPr>
    </w:p>
    <w:p w14:paraId="0AF688B7" w14:textId="77777777" w:rsidR="0091730C" w:rsidRPr="0091730C" w:rsidRDefault="0091730C" w:rsidP="0091730C">
      <w:pPr>
        <w:rPr>
          <w:rFonts w:ascii="Arial" w:hAnsi="Arial" w:cs="Arial"/>
          <w:color w:val="auto"/>
        </w:rPr>
      </w:pPr>
      <w:r w:rsidRPr="0091730C">
        <w:rPr>
          <w:rFonts w:ascii="Arial" w:hAnsi="Arial" w:cs="Arial"/>
          <w:color w:val="auto"/>
        </w:rPr>
        <w:lastRenderedPageBreak/>
        <w:t>(2) “Covered battery-embedded product” does not include any of the following:</w:t>
      </w:r>
    </w:p>
    <w:p w14:paraId="2EE79957" w14:textId="77777777" w:rsidR="0091730C" w:rsidRPr="0091730C" w:rsidRDefault="0091730C" w:rsidP="0091730C">
      <w:pPr>
        <w:rPr>
          <w:rFonts w:ascii="Arial" w:hAnsi="Arial" w:cs="Arial"/>
          <w:color w:val="auto"/>
        </w:rPr>
      </w:pPr>
      <w:r w:rsidRPr="0091730C">
        <w:rPr>
          <w:rFonts w:ascii="Arial" w:hAnsi="Arial" w:cs="Arial"/>
          <w:color w:val="auto"/>
        </w:rPr>
        <w:t>(A) A medical device, as defined in Section 321(h) of Title 21 of the United States Code, if either of the following applies:</w:t>
      </w:r>
    </w:p>
    <w:p w14:paraId="05F275AD" w14:textId="77777777" w:rsidR="0091730C" w:rsidRPr="0091730C" w:rsidRDefault="0091730C" w:rsidP="0091730C">
      <w:pPr>
        <w:rPr>
          <w:rFonts w:ascii="Arial" w:hAnsi="Arial" w:cs="Arial"/>
          <w:color w:val="auto"/>
        </w:rPr>
      </w:pPr>
      <w:r w:rsidRPr="0091730C">
        <w:rPr>
          <w:rFonts w:ascii="Arial" w:hAnsi="Arial" w:cs="Arial"/>
          <w:color w:val="auto"/>
        </w:rPr>
        <w:t>(i) It is a Class I device as defined in Section 360c of Title 21 of the United States Code, and either of the following applies:</w:t>
      </w:r>
    </w:p>
    <w:p w14:paraId="419923DF" w14:textId="77777777" w:rsidR="0091730C" w:rsidRPr="0091730C" w:rsidRDefault="0091730C" w:rsidP="0091730C">
      <w:pPr>
        <w:rPr>
          <w:rFonts w:ascii="Arial" w:hAnsi="Arial" w:cs="Arial"/>
          <w:color w:val="auto"/>
        </w:rPr>
      </w:pPr>
      <w:r w:rsidRPr="0091730C">
        <w:rPr>
          <w:rFonts w:ascii="Arial" w:hAnsi="Arial" w:cs="Arial"/>
          <w:color w:val="auto"/>
        </w:rPr>
        <w:t>(I) It is a device described in Section 414.202 of Title 42 of the Code of Federal Regulations.</w:t>
      </w:r>
    </w:p>
    <w:p w14:paraId="2B01FA6E" w14:textId="77777777" w:rsidR="0091730C" w:rsidRPr="0091730C" w:rsidRDefault="0091730C" w:rsidP="0091730C">
      <w:pPr>
        <w:rPr>
          <w:rFonts w:ascii="Arial" w:hAnsi="Arial" w:cs="Arial"/>
          <w:color w:val="auto"/>
        </w:rPr>
      </w:pPr>
      <w:r w:rsidRPr="0091730C">
        <w:rPr>
          <w:rFonts w:ascii="Arial" w:hAnsi="Arial" w:cs="Arial"/>
          <w:color w:val="auto"/>
        </w:rPr>
        <w:t>(II) Either of the following applies:</w:t>
      </w:r>
    </w:p>
    <w:p w14:paraId="05F10E54" w14:textId="77777777" w:rsidR="0091730C" w:rsidRPr="0091730C" w:rsidRDefault="0091730C" w:rsidP="0091730C">
      <w:pPr>
        <w:rPr>
          <w:rFonts w:ascii="Arial" w:hAnsi="Arial" w:cs="Arial"/>
          <w:color w:val="auto"/>
        </w:rPr>
      </w:pPr>
      <w:r w:rsidRPr="0091730C">
        <w:rPr>
          <w:rFonts w:ascii="Arial" w:hAnsi="Arial" w:cs="Arial"/>
          <w:color w:val="auto"/>
        </w:rPr>
        <w:t>(ia) The device is predominantly used in a health care setting by a provider.</w:t>
      </w:r>
    </w:p>
    <w:p w14:paraId="0BBF611E" w14:textId="77777777" w:rsidR="0091730C" w:rsidRPr="0091730C" w:rsidRDefault="0091730C" w:rsidP="0091730C">
      <w:pPr>
        <w:rPr>
          <w:rFonts w:ascii="Arial" w:hAnsi="Arial" w:cs="Arial"/>
          <w:color w:val="auto"/>
        </w:rPr>
      </w:pPr>
      <w:r w:rsidRPr="0091730C">
        <w:rPr>
          <w:rFonts w:ascii="Arial" w:hAnsi="Arial" w:cs="Arial"/>
          <w:color w:val="auto"/>
        </w:rPr>
        <w:t>(ib) The device is predominantly prescribed by a health care provider.</w:t>
      </w:r>
    </w:p>
    <w:p w14:paraId="13A21B12" w14:textId="77777777" w:rsidR="00601073" w:rsidRPr="00F90EE6" w:rsidRDefault="00601073" w:rsidP="00601073">
      <w:pPr>
        <w:rPr>
          <w:rFonts w:ascii="Arial" w:hAnsi="Arial" w:cs="Arial"/>
          <w:color w:val="auto"/>
        </w:rPr>
      </w:pPr>
    </w:p>
    <w:p w14:paraId="4CF52FC5" w14:textId="1E442B5D" w:rsidR="00CA1119" w:rsidRDefault="0091730C" w:rsidP="00601073">
      <w:pPr>
        <w:rPr>
          <w:rFonts w:ascii="Arial" w:hAnsi="Arial" w:cs="Arial"/>
          <w:color w:val="auto"/>
        </w:rPr>
      </w:pPr>
      <w:r w:rsidRPr="0091730C">
        <w:rPr>
          <w:rFonts w:ascii="Arial" w:hAnsi="Arial" w:cs="Arial"/>
          <w:color w:val="auto"/>
        </w:rPr>
        <w:t>Medical devices and technology with embedded batteries are not a typical consumer product and are much more complex. These products</w:t>
      </w:r>
      <w:r w:rsidR="005B3345">
        <w:rPr>
          <w:rFonts w:ascii="Arial" w:hAnsi="Arial" w:cs="Arial"/>
          <w:color w:val="auto"/>
        </w:rPr>
        <w:t xml:space="preserve"> and their batteries</w:t>
      </w:r>
      <w:r w:rsidRPr="0091730C">
        <w:rPr>
          <w:rFonts w:ascii="Arial" w:hAnsi="Arial" w:cs="Arial"/>
          <w:color w:val="auto"/>
        </w:rPr>
        <w:t xml:space="preserve"> aren’t disposed of in the same way as consumer products and often have their own process for recycling that a hospital, health system, or original manufacturer handles.</w:t>
      </w:r>
    </w:p>
    <w:p w14:paraId="51917217" w14:textId="2CEB1AC9" w:rsidR="005B3345" w:rsidRPr="005B3345" w:rsidRDefault="005B3345" w:rsidP="005B3345">
      <w:pPr>
        <w:rPr>
          <w:rFonts w:ascii="Arial" w:hAnsi="Arial" w:cs="Arial"/>
          <w:color w:val="auto"/>
        </w:rPr>
      </w:pPr>
      <w:r w:rsidRPr="005B3345">
        <w:rPr>
          <w:rFonts w:ascii="Arial" w:hAnsi="Arial" w:cs="Arial"/>
          <w:color w:val="auto"/>
        </w:rPr>
        <w:t>This clarification would ensure that all battery containing products that are medical devices as defined in the amendment would be exempt. Some examples include blood pressure cuffs and thermometers and other essential battery powered devices. Electric toothbrushes</w:t>
      </w:r>
      <w:r>
        <w:rPr>
          <w:rFonts w:ascii="Arial" w:hAnsi="Arial" w:cs="Arial"/>
          <w:color w:val="auto"/>
        </w:rPr>
        <w:t>,</w:t>
      </w:r>
      <w:r w:rsidRPr="005B3345">
        <w:rPr>
          <w:rFonts w:ascii="Arial" w:hAnsi="Arial" w:cs="Arial"/>
          <w:color w:val="auto"/>
        </w:rPr>
        <w:t xml:space="preserve"> which are a class 1 device that contain batteries but that are not prescribed or predominantly used in a health care setting</w:t>
      </w:r>
      <w:r>
        <w:rPr>
          <w:rFonts w:ascii="Arial" w:hAnsi="Arial" w:cs="Arial"/>
          <w:color w:val="auto"/>
        </w:rPr>
        <w:t>,</w:t>
      </w:r>
      <w:r w:rsidRPr="005B3345">
        <w:rPr>
          <w:rFonts w:ascii="Arial" w:hAnsi="Arial" w:cs="Arial"/>
          <w:color w:val="auto"/>
        </w:rPr>
        <w:t xml:space="preserve"> would be the only category of device </w:t>
      </w:r>
      <w:r w:rsidR="0039104F">
        <w:rPr>
          <w:rFonts w:ascii="Arial" w:hAnsi="Arial" w:cs="Arial"/>
          <w:color w:val="auto"/>
        </w:rPr>
        <w:t xml:space="preserve">that is </w:t>
      </w:r>
      <w:r w:rsidRPr="005B3345">
        <w:rPr>
          <w:rFonts w:ascii="Arial" w:hAnsi="Arial" w:cs="Arial"/>
          <w:color w:val="auto"/>
        </w:rPr>
        <w:t xml:space="preserve">not exempt. </w:t>
      </w:r>
    </w:p>
    <w:p w14:paraId="0C316900" w14:textId="4517C137" w:rsidR="005B3345" w:rsidRPr="005B3345" w:rsidRDefault="005B3345" w:rsidP="005B3345">
      <w:pPr>
        <w:rPr>
          <w:rFonts w:ascii="Arial" w:hAnsi="Arial" w:cs="Arial"/>
          <w:color w:val="auto"/>
        </w:rPr>
      </w:pPr>
      <w:r w:rsidRPr="005B3345">
        <w:rPr>
          <w:rFonts w:ascii="Arial" w:hAnsi="Arial" w:cs="Arial"/>
          <w:color w:val="auto"/>
        </w:rPr>
        <w:t xml:space="preserve">We thank both agency staff at the Department of Energy and Environment for discussing our concerns </w:t>
      </w:r>
      <w:r w:rsidR="005257B1">
        <w:rPr>
          <w:rFonts w:ascii="Arial" w:hAnsi="Arial" w:cs="Arial"/>
          <w:color w:val="auto"/>
        </w:rPr>
        <w:t xml:space="preserve">over the course of the last several weeks </w:t>
      </w:r>
      <w:r w:rsidRPr="005B3345">
        <w:rPr>
          <w:rFonts w:ascii="Arial" w:hAnsi="Arial" w:cs="Arial"/>
          <w:color w:val="auto"/>
        </w:rPr>
        <w:t>and we hope to continue working with you to ensure that the DC Battery Recycling program works smoothly and achieves its intent.</w:t>
      </w:r>
    </w:p>
    <w:p w14:paraId="5E95E61C" w14:textId="77777777" w:rsidR="005B3345" w:rsidRPr="005B3345" w:rsidRDefault="005B3345" w:rsidP="005B3345">
      <w:pPr>
        <w:rPr>
          <w:rFonts w:ascii="Arial" w:hAnsi="Arial" w:cs="Arial"/>
          <w:color w:val="auto"/>
        </w:rPr>
      </w:pPr>
    </w:p>
    <w:p w14:paraId="37A9BA75" w14:textId="77777777" w:rsidR="005B3345" w:rsidRPr="005B3345" w:rsidRDefault="005B3345" w:rsidP="005B3345">
      <w:pPr>
        <w:rPr>
          <w:rFonts w:ascii="Arial" w:hAnsi="Arial" w:cs="Arial"/>
          <w:color w:val="auto"/>
        </w:rPr>
      </w:pPr>
      <w:r w:rsidRPr="005B3345">
        <w:rPr>
          <w:rFonts w:ascii="Arial" w:hAnsi="Arial" w:cs="Arial"/>
          <w:color w:val="auto"/>
        </w:rPr>
        <w:drawing>
          <wp:anchor distT="0" distB="0" distL="114300" distR="114300" simplePos="0" relativeHeight="251659264" behindDoc="0" locked="0" layoutInCell="1" allowOverlap="1" wp14:anchorId="0EAE86ED" wp14:editId="587AE845">
            <wp:simplePos x="0" y="0"/>
            <wp:positionH relativeFrom="column">
              <wp:posOffset>-19050</wp:posOffset>
            </wp:positionH>
            <wp:positionV relativeFrom="paragraph">
              <wp:posOffset>355600</wp:posOffset>
            </wp:positionV>
            <wp:extent cx="2482850" cy="85026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482850" cy="850265"/>
                    </a:xfrm>
                    <a:prstGeom prst="rect">
                      <a:avLst/>
                    </a:prstGeom>
                  </pic:spPr>
                </pic:pic>
              </a:graphicData>
            </a:graphic>
          </wp:anchor>
        </w:drawing>
      </w:r>
      <w:r w:rsidRPr="005B3345">
        <w:rPr>
          <w:rFonts w:ascii="Arial" w:hAnsi="Arial" w:cs="Arial"/>
          <w:color w:val="auto"/>
        </w:rPr>
        <w:t>Sincerely,</w:t>
      </w:r>
    </w:p>
    <w:p w14:paraId="0562DEC4" w14:textId="77777777" w:rsidR="005B3345" w:rsidRPr="005B3345" w:rsidRDefault="005B3345" w:rsidP="005B3345">
      <w:pPr>
        <w:rPr>
          <w:rFonts w:ascii="Arial" w:hAnsi="Arial" w:cs="Arial"/>
          <w:color w:val="auto"/>
        </w:rPr>
      </w:pPr>
    </w:p>
    <w:p w14:paraId="3D08CAE3" w14:textId="77777777" w:rsidR="005B3345" w:rsidRPr="005B3345" w:rsidRDefault="005B3345" w:rsidP="005B3345">
      <w:pPr>
        <w:rPr>
          <w:rFonts w:ascii="Arial" w:hAnsi="Arial" w:cs="Arial"/>
          <w:color w:val="auto"/>
        </w:rPr>
      </w:pPr>
      <w:r w:rsidRPr="005B3345">
        <w:rPr>
          <w:rFonts w:ascii="Arial" w:hAnsi="Arial" w:cs="Arial"/>
          <w:color w:val="auto"/>
        </w:rPr>
        <w:t>Roxy Kozyckyj</w:t>
      </w:r>
    </w:p>
    <w:p w14:paraId="155C3D76" w14:textId="5C1CED96" w:rsidR="005B3345" w:rsidRDefault="005B3345" w:rsidP="005B3345">
      <w:pPr>
        <w:rPr>
          <w:rFonts w:ascii="Arial" w:hAnsi="Arial" w:cs="Arial"/>
          <w:color w:val="auto"/>
        </w:rPr>
      </w:pPr>
      <w:r w:rsidRPr="005B3345">
        <w:rPr>
          <w:rFonts w:ascii="Arial" w:hAnsi="Arial" w:cs="Arial"/>
          <w:color w:val="auto"/>
        </w:rPr>
        <w:t>Director, State Government and Regional Affairs</w:t>
      </w:r>
    </w:p>
    <w:p w14:paraId="5CD3702D" w14:textId="21D90B75" w:rsidR="005B3345" w:rsidRPr="005B3345" w:rsidRDefault="005B3345" w:rsidP="005B3345">
      <w:pPr>
        <w:rPr>
          <w:rFonts w:ascii="Arial" w:hAnsi="Arial" w:cs="Arial"/>
          <w:color w:val="auto"/>
        </w:rPr>
      </w:pPr>
      <w:r>
        <w:rPr>
          <w:rFonts w:ascii="Arial" w:hAnsi="Arial" w:cs="Arial"/>
          <w:color w:val="auto"/>
        </w:rPr>
        <w:t>AdvaMed</w:t>
      </w:r>
    </w:p>
    <w:p w14:paraId="38404D6D" w14:textId="77777777" w:rsidR="005B3345" w:rsidRPr="00F90EE6" w:rsidRDefault="005B3345" w:rsidP="00601073">
      <w:pPr>
        <w:rPr>
          <w:rFonts w:ascii="Arial" w:hAnsi="Arial" w:cs="Arial"/>
          <w:color w:val="auto"/>
        </w:rPr>
      </w:pPr>
    </w:p>
    <w:sectPr w:rsidR="005B3345" w:rsidRPr="00F90EE6" w:rsidSect="00CD4A47">
      <w:headerReference w:type="default" r:id="rId12"/>
      <w:footerReference w:type="default" r:id="rId13"/>
      <w:headerReference w:type="first" r:id="rId14"/>
      <w:footerReference w:type="first" r:id="rId15"/>
      <w:pgSz w:w="12240" w:h="15840"/>
      <w:pgMar w:top="1980" w:right="1440" w:bottom="1710" w:left="1440" w:header="432" w:footer="3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B359" w14:textId="77777777" w:rsidR="00AD45EC" w:rsidRDefault="00AD45EC" w:rsidP="00EE347A">
      <w:pPr>
        <w:spacing w:after="0" w:line="240" w:lineRule="auto"/>
      </w:pPr>
      <w:r>
        <w:separator/>
      </w:r>
    </w:p>
  </w:endnote>
  <w:endnote w:type="continuationSeparator" w:id="0">
    <w:p w14:paraId="0DBC7D8C" w14:textId="77777777" w:rsidR="00AD45EC" w:rsidRDefault="00AD45EC" w:rsidP="00EE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 Pro">
    <w:altName w:val="Calibri"/>
    <w:panose1 w:val="00000000000000000000"/>
    <w:charset w:val="00"/>
    <w:family w:val="swiss"/>
    <w:notTrueType/>
    <w:pitch w:val="variable"/>
    <w:sig w:usb0="A00000FF" w:usb1="5000FCF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bCs/>
      </w:rPr>
      <w:id w:val="-1679648610"/>
      <w:docPartObj>
        <w:docPartGallery w:val="Page Numbers (Bottom of Page)"/>
        <w:docPartUnique/>
      </w:docPartObj>
    </w:sdtPr>
    <w:sdtEndPr>
      <w:rPr>
        <w:noProof/>
      </w:rPr>
    </w:sdtEndPr>
    <w:sdtContent>
      <w:p w14:paraId="43FC7188" w14:textId="77777777" w:rsidR="00EE5CF1" w:rsidRDefault="004446B9" w:rsidP="00CA2DD1">
        <w:pPr>
          <w:pStyle w:val="Footer"/>
          <w:rPr>
            <w:rFonts w:asciiTheme="majorHAnsi" w:hAnsiTheme="majorHAnsi"/>
            <w:b/>
            <w:bCs/>
          </w:rPr>
        </w:pPr>
        <w:r w:rsidRPr="002010A3">
          <w:rPr>
            <w:noProof/>
          </w:rPr>
          <w:drawing>
            <wp:anchor distT="0" distB="0" distL="114300" distR="114300" simplePos="0" relativeHeight="251666432" behindDoc="1" locked="0" layoutInCell="1" allowOverlap="1" wp14:anchorId="37BB52A9" wp14:editId="285EF3B7">
              <wp:simplePos x="0" y="0"/>
              <wp:positionH relativeFrom="margin">
                <wp:posOffset>-1631950</wp:posOffset>
              </wp:positionH>
              <wp:positionV relativeFrom="paragraph">
                <wp:posOffset>-1463040</wp:posOffset>
              </wp:positionV>
              <wp:extent cx="2728913" cy="2801217"/>
              <wp:effectExtent l="0" t="0" r="0" b="0"/>
              <wp:wrapNone/>
              <wp:docPr id="16" name="Picture 16"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with medium confidence"/>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728913" cy="28012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bCs/>
            <w:noProof/>
          </w:rPr>
          <w:drawing>
            <wp:anchor distT="0" distB="0" distL="114300" distR="114300" simplePos="0" relativeHeight="251662336" behindDoc="0" locked="0" layoutInCell="1" allowOverlap="1" wp14:anchorId="5DB8708C" wp14:editId="07C28620">
              <wp:simplePos x="0" y="0"/>
              <wp:positionH relativeFrom="margin">
                <wp:align>left</wp:align>
              </wp:positionH>
              <wp:positionV relativeFrom="paragraph">
                <wp:posOffset>-134620</wp:posOffset>
              </wp:positionV>
              <wp:extent cx="676275" cy="676275"/>
              <wp:effectExtent l="0" t="0" r="9525" b="9525"/>
              <wp:wrapThrough wrapText="bothSides">
                <wp:wrapPolygon edited="0">
                  <wp:start x="8518" y="0"/>
                  <wp:lineTo x="0" y="1217"/>
                  <wp:lineTo x="0" y="15820"/>
                  <wp:lineTo x="6085" y="20079"/>
                  <wp:lineTo x="6085" y="20687"/>
                  <wp:lineTo x="17645" y="21296"/>
                  <wp:lineTo x="20079" y="21296"/>
                  <wp:lineTo x="21296" y="14603"/>
                  <wp:lineTo x="21296" y="4868"/>
                  <wp:lineTo x="13994" y="0"/>
                  <wp:lineTo x="851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14:paraId="469C4BFE" w14:textId="77777777" w:rsidR="006C1294" w:rsidRDefault="006C1294" w:rsidP="006C1294">
        <w:pPr>
          <w:pStyle w:val="Footer"/>
          <w:rPr>
            <w:rFonts w:asciiTheme="majorHAnsi" w:hAnsiTheme="majorHAnsi"/>
            <w:b/>
            <w:bCs/>
          </w:rPr>
        </w:pPr>
        <w:r>
          <w:rPr>
            <w:rFonts w:asciiTheme="majorHAnsi" w:hAnsiTheme="majorHAnsi"/>
            <w:noProof/>
            <w:sz w:val="18"/>
            <w:szCs w:val="18"/>
          </w:rPr>
          <w:drawing>
            <wp:anchor distT="0" distB="0" distL="114300" distR="114300" simplePos="0" relativeHeight="251668480" behindDoc="0" locked="0" layoutInCell="1" allowOverlap="1" wp14:anchorId="4CA0363E" wp14:editId="394DC057">
              <wp:simplePos x="0" y="0"/>
              <wp:positionH relativeFrom="column">
                <wp:posOffset>2406650</wp:posOffset>
              </wp:positionH>
              <wp:positionV relativeFrom="paragraph">
                <wp:posOffset>6985</wp:posOffset>
              </wp:positionV>
              <wp:extent cx="139065" cy="139065"/>
              <wp:effectExtent l="0" t="0" r="0" b="0"/>
              <wp:wrapNone/>
              <wp:docPr id="1" name="Picture 1" descr="A picture containing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x, tool&#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anchor>
          </w:drawing>
        </w:r>
        <w:r>
          <w:rPr>
            <w:rFonts w:asciiTheme="majorHAnsi" w:hAnsiTheme="majorHAnsi"/>
            <w:noProof/>
            <w:sz w:val="18"/>
            <w:szCs w:val="18"/>
          </w:rPr>
          <w:drawing>
            <wp:anchor distT="0" distB="0" distL="114300" distR="114300" simplePos="0" relativeHeight="251669504" behindDoc="0" locked="0" layoutInCell="1" allowOverlap="1" wp14:anchorId="76D89EF2" wp14:editId="6F56A5D8">
              <wp:simplePos x="0" y="0"/>
              <wp:positionH relativeFrom="column">
                <wp:posOffset>3854450</wp:posOffset>
              </wp:positionH>
              <wp:positionV relativeFrom="paragraph">
                <wp:posOffset>6985</wp:posOffset>
              </wp:positionV>
              <wp:extent cx="126365" cy="126365"/>
              <wp:effectExtent l="0" t="0" r="6985"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6365" cy="126365"/>
                      </a:xfrm>
                      <a:prstGeom prst="rect">
                        <a:avLst/>
                      </a:prstGeom>
                    </pic:spPr>
                  </pic:pic>
                </a:graphicData>
              </a:graphic>
            </wp:anchor>
          </w:drawing>
        </w:r>
        <w:r>
          <w:rPr>
            <w:rFonts w:asciiTheme="majorHAnsi" w:hAnsiTheme="majorHAnsi"/>
            <w:b/>
            <w:bCs/>
          </w:rPr>
          <w:tab/>
        </w:r>
        <w:hyperlink r:id="rId5" w:history="1">
          <w:r w:rsidRPr="00B3358D">
            <w:rPr>
              <w:rStyle w:val="Hyperlink"/>
              <w:rFonts w:asciiTheme="majorHAnsi" w:hAnsiTheme="majorHAnsi"/>
              <w:sz w:val="18"/>
              <w:szCs w:val="18"/>
            </w:rPr>
            <w:t>advamed.org</w:t>
          </w:r>
        </w:hyperlink>
        <w:r w:rsidRPr="00B3358D">
          <w:rPr>
            <w:rFonts w:asciiTheme="majorHAnsi" w:hAnsiTheme="majorHAnsi"/>
            <w:b/>
            <w:bCs/>
            <w:sz w:val="18"/>
            <w:szCs w:val="18"/>
          </w:rPr>
          <w:t xml:space="preserve">  </w:t>
        </w:r>
        <w:r w:rsidRPr="00B3358D">
          <w:rPr>
            <w:rFonts w:asciiTheme="majorHAnsi" w:hAnsiTheme="majorHAnsi"/>
            <w:b/>
            <w:bCs/>
            <w:color w:val="CB84D2" w:themeColor="accent2"/>
            <w:sz w:val="18"/>
            <w:szCs w:val="18"/>
          </w:rPr>
          <w:t>::</w:t>
        </w:r>
        <w:r>
          <w:rPr>
            <w:rFonts w:asciiTheme="majorHAnsi" w:hAnsiTheme="majorHAnsi"/>
            <w:b/>
            <w:bCs/>
            <w:color w:val="CB84D2" w:themeColor="accent2"/>
            <w:sz w:val="18"/>
            <w:szCs w:val="18"/>
          </w:rPr>
          <w:t xml:space="preserve">    </w:t>
        </w:r>
        <w:r w:rsidRPr="00B3358D">
          <w:rPr>
            <w:rFonts w:asciiTheme="majorHAnsi" w:hAnsiTheme="majorHAnsi"/>
            <w:b/>
            <w:bCs/>
            <w:sz w:val="18"/>
            <w:szCs w:val="18"/>
          </w:rPr>
          <w:t xml:space="preserve">  </w:t>
        </w:r>
        <w:r w:rsidRPr="00B3358D">
          <w:rPr>
            <w:rFonts w:asciiTheme="majorHAnsi" w:hAnsiTheme="majorHAnsi"/>
            <w:sz w:val="18"/>
            <w:szCs w:val="18"/>
          </w:rPr>
          <w:t>@AdvaMedUpdate</w:t>
        </w:r>
        <w:r>
          <w:rPr>
            <w:rFonts w:asciiTheme="majorHAnsi" w:hAnsiTheme="majorHAnsi"/>
            <w:sz w:val="18"/>
            <w:szCs w:val="18"/>
          </w:rPr>
          <w:t xml:space="preserve">  </w:t>
        </w:r>
        <w:r w:rsidRPr="00B3358D">
          <w:rPr>
            <w:rFonts w:asciiTheme="majorHAnsi" w:hAnsiTheme="majorHAnsi"/>
            <w:b/>
            <w:bCs/>
            <w:color w:val="CB84D2" w:themeColor="accent2"/>
            <w:sz w:val="18"/>
            <w:szCs w:val="18"/>
          </w:rPr>
          <w:t>::</w:t>
        </w:r>
        <w:r w:rsidRPr="00B3358D">
          <w:rPr>
            <w:rFonts w:asciiTheme="majorHAnsi" w:hAnsiTheme="majorHAnsi"/>
            <w:b/>
            <w:bCs/>
            <w:sz w:val="18"/>
            <w:szCs w:val="18"/>
          </w:rPr>
          <w:t xml:space="preserve">  </w:t>
        </w:r>
        <w:r>
          <w:rPr>
            <w:rFonts w:asciiTheme="majorHAnsi" w:hAnsiTheme="majorHAnsi"/>
            <w:b/>
            <w:bCs/>
            <w:sz w:val="18"/>
            <w:szCs w:val="18"/>
          </w:rPr>
          <w:t xml:space="preserve">    </w:t>
        </w:r>
        <w:r w:rsidRPr="00B3358D">
          <w:rPr>
            <w:rFonts w:asciiTheme="majorHAnsi" w:hAnsiTheme="majorHAnsi"/>
            <w:sz w:val="18"/>
            <w:szCs w:val="18"/>
          </w:rPr>
          <w:t>AdvaMed</w:t>
        </w:r>
        <w:r>
          <w:rPr>
            <w:rFonts w:asciiTheme="majorHAnsi" w:hAnsiTheme="majorHAnsi"/>
            <w:b/>
            <w:bCs/>
          </w:rPr>
          <w:tab/>
        </w:r>
        <w:r w:rsidRPr="00F378CD">
          <w:rPr>
            <w:rFonts w:asciiTheme="majorHAnsi" w:hAnsiTheme="majorHAnsi"/>
            <w:b/>
            <w:bCs/>
            <w:sz w:val="18"/>
            <w:szCs w:val="18"/>
          </w:rPr>
          <w:fldChar w:fldCharType="begin"/>
        </w:r>
        <w:r w:rsidRPr="00F378CD">
          <w:rPr>
            <w:rFonts w:asciiTheme="majorHAnsi" w:hAnsiTheme="majorHAnsi"/>
            <w:b/>
            <w:bCs/>
            <w:sz w:val="18"/>
            <w:szCs w:val="18"/>
          </w:rPr>
          <w:instrText xml:space="preserve"> PAGE   \* MERGEFORMAT </w:instrText>
        </w:r>
        <w:r w:rsidRPr="00F378CD">
          <w:rPr>
            <w:rFonts w:asciiTheme="majorHAnsi" w:hAnsiTheme="majorHAnsi"/>
            <w:b/>
            <w:bCs/>
            <w:sz w:val="18"/>
            <w:szCs w:val="18"/>
          </w:rPr>
          <w:fldChar w:fldCharType="separate"/>
        </w:r>
        <w:r>
          <w:rPr>
            <w:rFonts w:asciiTheme="majorHAnsi" w:hAnsiTheme="majorHAnsi"/>
            <w:b/>
            <w:bCs/>
            <w:sz w:val="18"/>
            <w:szCs w:val="18"/>
          </w:rPr>
          <w:t>1</w:t>
        </w:r>
        <w:r w:rsidRPr="00F378CD">
          <w:rPr>
            <w:rFonts w:asciiTheme="majorHAnsi" w:hAnsiTheme="majorHAnsi"/>
            <w:b/>
            <w:bCs/>
            <w:noProof/>
            <w:sz w:val="18"/>
            <w:szCs w:val="18"/>
          </w:rPr>
          <w:fldChar w:fldCharType="end"/>
        </w:r>
        <w:r>
          <w:rPr>
            <w:rFonts w:asciiTheme="majorHAnsi" w:hAnsiTheme="majorHAnsi"/>
            <w:b/>
            <w:bCs/>
            <w:noProof/>
            <w:sz w:val="18"/>
            <w:szCs w:val="18"/>
          </w:rPr>
          <w:t xml:space="preserve"> </w:t>
        </w:r>
        <w:r>
          <w:rPr>
            <w:rFonts w:asciiTheme="majorHAnsi" w:hAnsiTheme="majorHAnsi"/>
            <w:b/>
            <w:bCs/>
            <w:noProof/>
            <w:color w:val="CB84D2" w:themeColor="accent2"/>
            <w:sz w:val="18"/>
            <w:szCs w:val="18"/>
          </w:rPr>
          <w:t>::</w:t>
        </w:r>
      </w:p>
      <w:p w14:paraId="751C2417" w14:textId="77777777" w:rsidR="00EE5CF1" w:rsidRDefault="00EE5CF1" w:rsidP="00CA2DD1">
        <w:pPr>
          <w:pStyle w:val="Footer"/>
          <w:rPr>
            <w:rFonts w:asciiTheme="majorHAnsi" w:hAnsiTheme="majorHAnsi"/>
            <w:b/>
            <w:bCs/>
          </w:rPr>
        </w:pPr>
      </w:p>
      <w:p w14:paraId="53A177DF" w14:textId="77777777" w:rsidR="00EE347A" w:rsidRPr="00EE5EF4" w:rsidRDefault="00AD45EC" w:rsidP="00CA2DD1">
        <w:pPr>
          <w:pStyle w:val="Footer"/>
          <w:rPr>
            <w:rFonts w:asciiTheme="majorHAnsi" w:hAnsiTheme="majorHAnsi"/>
            <w:b/>
            <w:bC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bCs/>
      </w:rPr>
      <w:id w:val="-1368065097"/>
      <w:docPartObj>
        <w:docPartGallery w:val="Page Numbers (Bottom of Page)"/>
        <w:docPartUnique/>
      </w:docPartObj>
    </w:sdtPr>
    <w:sdtEndPr>
      <w:rPr>
        <w:noProof/>
      </w:rPr>
    </w:sdtEndPr>
    <w:sdtContent>
      <w:p w14:paraId="55E3DE11" w14:textId="77777777" w:rsidR="00AF3906" w:rsidRDefault="004446B9" w:rsidP="00AF3906">
        <w:pPr>
          <w:pStyle w:val="Footer"/>
          <w:rPr>
            <w:rFonts w:asciiTheme="majorHAnsi" w:hAnsiTheme="majorHAnsi"/>
            <w:b/>
            <w:bCs/>
          </w:rPr>
        </w:pPr>
        <w:r w:rsidRPr="002010A3">
          <w:rPr>
            <w:noProof/>
          </w:rPr>
          <w:drawing>
            <wp:anchor distT="0" distB="0" distL="114300" distR="114300" simplePos="0" relativeHeight="251660288" behindDoc="1" locked="0" layoutInCell="1" allowOverlap="1" wp14:anchorId="45B29420" wp14:editId="6EE9796C">
              <wp:simplePos x="0" y="0"/>
              <wp:positionH relativeFrom="margin">
                <wp:posOffset>-1640205</wp:posOffset>
              </wp:positionH>
              <wp:positionV relativeFrom="paragraph">
                <wp:posOffset>-1452880</wp:posOffset>
              </wp:positionV>
              <wp:extent cx="2728913" cy="280121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728913" cy="2801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0A3">
          <w:rPr>
            <w:rFonts w:asciiTheme="majorHAnsi" w:hAnsiTheme="majorHAnsi"/>
            <w:b/>
            <w:bCs/>
            <w:noProof/>
          </w:rPr>
          <w:drawing>
            <wp:anchor distT="0" distB="0" distL="114300" distR="114300" simplePos="0" relativeHeight="251661312" behindDoc="0" locked="0" layoutInCell="1" allowOverlap="1" wp14:anchorId="0DE4275D" wp14:editId="04C6C978">
              <wp:simplePos x="0" y="0"/>
              <wp:positionH relativeFrom="margin">
                <wp:align>left</wp:align>
              </wp:positionH>
              <wp:positionV relativeFrom="paragraph">
                <wp:posOffset>-134909</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14:paraId="21CB13E2" w14:textId="77777777" w:rsidR="006C1294" w:rsidRDefault="006C1294" w:rsidP="006C1294">
        <w:pPr>
          <w:pStyle w:val="Footer"/>
          <w:rPr>
            <w:rFonts w:asciiTheme="majorHAnsi" w:hAnsiTheme="majorHAnsi"/>
            <w:b/>
            <w:bCs/>
          </w:rPr>
        </w:pPr>
        <w:r>
          <w:rPr>
            <w:rFonts w:asciiTheme="majorHAnsi" w:hAnsiTheme="majorHAnsi"/>
            <w:noProof/>
            <w:sz w:val="18"/>
            <w:szCs w:val="18"/>
          </w:rPr>
          <w:drawing>
            <wp:anchor distT="0" distB="0" distL="114300" distR="114300" simplePos="0" relativeHeight="251671552" behindDoc="0" locked="0" layoutInCell="1" allowOverlap="1" wp14:anchorId="592BBA4A" wp14:editId="7D967D79">
              <wp:simplePos x="0" y="0"/>
              <wp:positionH relativeFrom="column">
                <wp:posOffset>2406650</wp:posOffset>
              </wp:positionH>
              <wp:positionV relativeFrom="paragraph">
                <wp:posOffset>6985</wp:posOffset>
              </wp:positionV>
              <wp:extent cx="139065" cy="139065"/>
              <wp:effectExtent l="0" t="0" r="0" b="0"/>
              <wp:wrapNone/>
              <wp:docPr id="3" name="Picture 3" descr="A picture containing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x, tool&#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9065" cy="139065"/>
                      </a:xfrm>
                      <a:prstGeom prst="rect">
                        <a:avLst/>
                      </a:prstGeom>
                    </pic:spPr>
                  </pic:pic>
                </a:graphicData>
              </a:graphic>
            </wp:anchor>
          </w:drawing>
        </w:r>
        <w:r>
          <w:rPr>
            <w:rFonts w:asciiTheme="majorHAnsi" w:hAnsiTheme="majorHAnsi"/>
            <w:noProof/>
            <w:sz w:val="18"/>
            <w:szCs w:val="18"/>
          </w:rPr>
          <w:drawing>
            <wp:anchor distT="0" distB="0" distL="114300" distR="114300" simplePos="0" relativeHeight="251672576" behindDoc="0" locked="0" layoutInCell="1" allowOverlap="1" wp14:anchorId="11588DEF" wp14:editId="0D49D0C9">
              <wp:simplePos x="0" y="0"/>
              <wp:positionH relativeFrom="column">
                <wp:posOffset>3854450</wp:posOffset>
              </wp:positionH>
              <wp:positionV relativeFrom="paragraph">
                <wp:posOffset>6985</wp:posOffset>
              </wp:positionV>
              <wp:extent cx="126365" cy="126365"/>
              <wp:effectExtent l="0" t="0" r="6985" b="698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6365" cy="126365"/>
                      </a:xfrm>
                      <a:prstGeom prst="rect">
                        <a:avLst/>
                      </a:prstGeom>
                    </pic:spPr>
                  </pic:pic>
                </a:graphicData>
              </a:graphic>
            </wp:anchor>
          </w:drawing>
        </w:r>
        <w:r>
          <w:rPr>
            <w:rFonts w:asciiTheme="majorHAnsi" w:hAnsiTheme="majorHAnsi"/>
            <w:b/>
            <w:bCs/>
          </w:rPr>
          <w:tab/>
        </w:r>
        <w:hyperlink r:id="rId5" w:history="1">
          <w:r w:rsidRPr="00B3358D">
            <w:rPr>
              <w:rStyle w:val="Hyperlink"/>
              <w:rFonts w:asciiTheme="majorHAnsi" w:hAnsiTheme="majorHAnsi"/>
              <w:sz w:val="18"/>
              <w:szCs w:val="18"/>
            </w:rPr>
            <w:t>advamed.org</w:t>
          </w:r>
        </w:hyperlink>
        <w:r w:rsidRPr="00B3358D">
          <w:rPr>
            <w:rFonts w:asciiTheme="majorHAnsi" w:hAnsiTheme="majorHAnsi"/>
            <w:b/>
            <w:bCs/>
            <w:sz w:val="18"/>
            <w:szCs w:val="18"/>
          </w:rPr>
          <w:t xml:space="preserve">  </w:t>
        </w:r>
        <w:r w:rsidRPr="00B3358D">
          <w:rPr>
            <w:rFonts w:asciiTheme="majorHAnsi" w:hAnsiTheme="majorHAnsi"/>
            <w:b/>
            <w:bCs/>
            <w:color w:val="CB84D2" w:themeColor="accent2"/>
            <w:sz w:val="18"/>
            <w:szCs w:val="18"/>
          </w:rPr>
          <w:t>::</w:t>
        </w:r>
        <w:r>
          <w:rPr>
            <w:rFonts w:asciiTheme="majorHAnsi" w:hAnsiTheme="majorHAnsi"/>
            <w:b/>
            <w:bCs/>
            <w:color w:val="CB84D2" w:themeColor="accent2"/>
            <w:sz w:val="18"/>
            <w:szCs w:val="18"/>
          </w:rPr>
          <w:t xml:space="preserve">    </w:t>
        </w:r>
        <w:r w:rsidRPr="00B3358D">
          <w:rPr>
            <w:rFonts w:asciiTheme="majorHAnsi" w:hAnsiTheme="majorHAnsi"/>
            <w:b/>
            <w:bCs/>
            <w:sz w:val="18"/>
            <w:szCs w:val="18"/>
          </w:rPr>
          <w:t xml:space="preserve">  </w:t>
        </w:r>
        <w:r w:rsidRPr="00B3358D">
          <w:rPr>
            <w:rFonts w:asciiTheme="majorHAnsi" w:hAnsiTheme="majorHAnsi"/>
            <w:sz w:val="18"/>
            <w:szCs w:val="18"/>
          </w:rPr>
          <w:t>@AdvaMedUpdate</w:t>
        </w:r>
        <w:r>
          <w:rPr>
            <w:rFonts w:asciiTheme="majorHAnsi" w:hAnsiTheme="majorHAnsi"/>
            <w:sz w:val="18"/>
            <w:szCs w:val="18"/>
          </w:rPr>
          <w:t xml:space="preserve">  </w:t>
        </w:r>
        <w:r w:rsidRPr="00B3358D">
          <w:rPr>
            <w:rFonts w:asciiTheme="majorHAnsi" w:hAnsiTheme="majorHAnsi"/>
            <w:b/>
            <w:bCs/>
            <w:color w:val="CB84D2" w:themeColor="accent2"/>
            <w:sz w:val="18"/>
            <w:szCs w:val="18"/>
          </w:rPr>
          <w:t>::</w:t>
        </w:r>
        <w:r w:rsidRPr="00B3358D">
          <w:rPr>
            <w:rFonts w:asciiTheme="majorHAnsi" w:hAnsiTheme="majorHAnsi"/>
            <w:b/>
            <w:bCs/>
            <w:sz w:val="18"/>
            <w:szCs w:val="18"/>
          </w:rPr>
          <w:t xml:space="preserve">  </w:t>
        </w:r>
        <w:r>
          <w:rPr>
            <w:rFonts w:asciiTheme="majorHAnsi" w:hAnsiTheme="majorHAnsi"/>
            <w:b/>
            <w:bCs/>
            <w:sz w:val="18"/>
            <w:szCs w:val="18"/>
          </w:rPr>
          <w:t xml:space="preserve">    </w:t>
        </w:r>
        <w:r w:rsidRPr="00B3358D">
          <w:rPr>
            <w:rFonts w:asciiTheme="majorHAnsi" w:hAnsiTheme="majorHAnsi"/>
            <w:sz w:val="18"/>
            <w:szCs w:val="18"/>
          </w:rPr>
          <w:t>AdvaMed</w:t>
        </w:r>
        <w:r>
          <w:rPr>
            <w:rFonts w:asciiTheme="majorHAnsi" w:hAnsiTheme="majorHAnsi"/>
            <w:b/>
            <w:bCs/>
          </w:rPr>
          <w:tab/>
        </w:r>
        <w:r w:rsidRPr="00F378CD">
          <w:rPr>
            <w:rFonts w:asciiTheme="majorHAnsi" w:hAnsiTheme="majorHAnsi"/>
            <w:b/>
            <w:bCs/>
            <w:sz w:val="18"/>
            <w:szCs w:val="18"/>
          </w:rPr>
          <w:fldChar w:fldCharType="begin"/>
        </w:r>
        <w:r w:rsidRPr="00F378CD">
          <w:rPr>
            <w:rFonts w:asciiTheme="majorHAnsi" w:hAnsiTheme="majorHAnsi"/>
            <w:b/>
            <w:bCs/>
            <w:sz w:val="18"/>
            <w:szCs w:val="18"/>
          </w:rPr>
          <w:instrText xml:space="preserve"> PAGE   \* MERGEFORMAT </w:instrText>
        </w:r>
        <w:r w:rsidRPr="00F378CD">
          <w:rPr>
            <w:rFonts w:asciiTheme="majorHAnsi" w:hAnsiTheme="majorHAnsi"/>
            <w:b/>
            <w:bCs/>
            <w:sz w:val="18"/>
            <w:szCs w:val="18"/>
          </w:rPr>
          <w:fldChar w:fldCharType="separate"/>
        </w:r>
        <w:r>
          <w:rPr>
            <w:rFonts w:asciiTheme="majorHAnsi" w:hAnsiTheme="majorHAnsi"/>
            <w:b/>
            <w:bCs/>
            <w:sz w:val="18"/>
            <w:szCs w:val="18"/>
          </w:rPr>
          <w:t>1</w:t>
        </w:r>
        <w:r w:rsidRPr="00F378CD">
          <w:rPr>
            <w:rFonts w:asciiTheme="majorHAnsi" w:hAnsiTheme="majorHAnsi"/>
            <w:b/>
            <w:bCs/>
            <w:noProof/>
            <w:sz w:val="18"/>
            <w:szCs w:val="18"/>
          </w:rPr>
          <w:fldChar w:fldCharType="end"/>
        </w:r>
        <w:r>
          <w:rPr>
            <w:rFonts w:asciiTheme="majorHAnsi" w:hAnsiTheme="majorHAnsi"/>
            <w:b/>
            <w:bCs/>
            <w:noProof/>
            <w:sz w:val="18"/>
            <w:szCs w:val="18"/>
          </w:rPr>
          <w:t xml:space="preserve"> </w:t>
        </w:r>
        <w:r>
          <w:rPr>
            <w:rFonts w:asciiTheme="majorHAnsi" w:hAnsiTheme="majorHAnsi"/>
            <w:b/>
            <w:bCs/>
            <w:noProof/>
            <w:color w:val="CB84D2" w:themeColor="accent2"/>
            <w:sz w:val="18"/>
            <w:szCs w:val="18"/>
          </w:rPr>
          <w:t>::</w:t>
        </w:r>
      </w:p>
      <w:p w14:paraId="06C6998D" w14:textId="77777777" w:rsidR="00AF3906" w:rsidRDefault="00AF3906" w:rsidP="00AF3906">
        <w:pPr>
          <w:pStyle w:val="Footer"/>
          <w:rPr>
            <w:rFonts w:asciiTheme="majorHAnsi" w:hAnsiTheme="majorHAnsi"/>
            <w:b/>
            <w:bCs/>
          </w:rPr>
        </w:pPr>
      </w:p>
      <w:p w14:paraId="0BFD5E8A" w14:textId="77777777" w:rsidR="00AF3906" w:rsidRPr="00AF3906" w:rsidRDefault="00AD45EC">
        <w:pPr>
          <w:pStyle w:val="Footer"/>
          <w:rPr>
            <w:rFonts w:asciiTheme="majorHAnsi" w:hAnsiTheme="majorHAnsi"/>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36F3" w14:textId="77777777" w:rsidR="00AD45EC" w:rsidRDefault="00AD45EC" w:rsidP="00EE347A">
      <w:pPr>
        <w:spacing w:after="0" w:line="240" w:lineRule="auto"/>
      </w:pPr>
      <w:r>
        <w:separator/>
      </w:r>
    </w:p>
  </w:footnote>
  <w:footnote w:type="continuationSeparator" w:id="0">
    <w:p w14:paraId="7293D53F" w14:textId="77777777" w:rsidR="00AD45EC" w:rsidRDefault="00AD45EC" w:rsidP="00EE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93DF" w14:textId="65A4C745" w:rsidR="004446B9" w:rsidRDefault="004446B9" w:rsidP="00D10961">
    <w:pPr>
      <w:pStyle w:val="Header"/>
      <w:tabs>
        <w:tab w:val="clear" w:pos="9360"/>
      </w:tabs>
      <w:spacing w:line="280" w:lineRule="exact"/>
    </w:pPr>
    <w:r w:rsidRPr="002010A3">
      <w:rPr>
        <w:noProof/>
      </w:rPr>
      <w:drawing>
        <wp:anchor distT="0" distB="0" distL="114300" distR="114300" simplePos="0" relativeHeight="251664384" behindDoc="1" locked="0" layoutInCell="1" allowOverlap="1" wp14:anchorId="23D275E3" wp14:editId="5C0144DA">
          <wp:simplePos x="0" y="0"/>
          <wp:positionH relativeFrom="column">
            <wp:posOffset>3898900</wp:posOffset>
          </wp:positionH>
          <wp:positionV relativeFrom="paragraph">
            <wp:posOffset>-793750</wp:posOffset>
          </wp:positionV>
          <wp:extent cx="2728913" cy="2801217"/>
          <wp:effectExtent l="0" t="0" r="0" b="0"/>
          <wp:wrapNone/>
          <wp:docPr id="15" name="Picture 15"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with medium confidence"/>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728913" cy="280121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375" w14:textId="77777777" w:rsidR="00B54964" w:rsidRDefault="000C45CA" w:rsidP="00BD36FB">
    <w:pPr>
      <w:spacing w:line="276" w:lineRule="auto"/>
      <w:ind w:left="6480" w:right="-1008"/>
    </w:pPr>
    <w:r w:rsidRPr="00BD36FB">
      <w:rPr>
        <w:rFonts w:asciiTheme="majorHAnsi" w:hAnsiTheme="majorHAnsi"/>
        <w:b/>
        <w:bCs/>
        <w:noProof/>
      </w:rPr>
      <w:drawing>
        <wp:anchor distT="0" distB="0" distL="114300" distR="114300" simplePos="0" relativeHeight="251673600" behindDoc="0" locked="0" layoutInCell="1" allowOverlap="1" wp14:anchorId="6A253A17" wp14:editId="3132707A">
          <wp:simplePos x="0" y="0"/>
          <wp:positionH relativeFrom="margin">
            <wp:align>left</wp:align>
          </wp:positionH>
          <wp:positionV relativeFrom="paragraph">
            <wp:posOffset>9525</wp:posOffset>
          </wp:positionV>
          <wp:extent cx="2748915" cy="7315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91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308" w:rsidRPr="00BD36FB">
      <w:rPr>
        <w:noProof/>
      </w:rPr>
      <w:drawing>
        <wp:anchor distT="0" distB="0" distL="114300" distR="114300" simplePos="0" relativeHeight="251659264" behindDoc="1" locked="0" layoutInCell="1" allowOverlap="1" wp14:anchorId="7711D647" wp14:editId="02565975">
          <wp:simplePos x="0" y="0"/>
          <wp:positionH relativeFrom="column">
            <wp:posOffset>3665551</wp:posOffset>
          </wp:positionH>
          <wp:positionV relativeFrom="paragraph">
            <wp:posOffset>-473103</wp:posOffset>
          </wp:positionV>
          <wp:extent cx="3046058" cy="2576223"/>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a:off x="0" y="0"/>
                    <a:ext cx="3063285" cy="2590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7F6" w:rsidRPr="00BD36FB">
      <w:t xml:space="preserve">1301 Pennsylvania Avenue, NW </w:t>
    </w:r>
    <w:r w:rsidR="009F67F6" w:rsidRPr="00BD36FB">
      <w:br/>
      <w:t>Suite 400</w:t>
    </w:r>
    <w:r w:rsidR="009F67F6" w:rsidRPr="00BD36FB">
      <w:br/>
      <w:t>Washington, D.C. 20004</w:t>
    </w:r>
    <w:r w:rsidR="009F67F6" w:rsidRPr="00BD36FB">
      <w:br/>
    </w:r>
    <w:r w:rsidR="009F67F6" w:rsidRPr="00BD36FB">
      <w:rPr>
        <w:b/>
        <w:bCs/>
      </w:rPr>
      <w:t xml:space="preserve">P </w:t>
    </w:r>
    <w:r w:rsidR="009F67F6" w:rsidRPr="00BD36FB">
      <w:rPr>
        <w:b/>
        <w:bCs/>
        <w:color w:val="CB84D2" w:themeColor="accent2"/>
      </w:rPr>
      <w:t>::</w:t>
    </w:r>
    <w:r w:rsidR="009F67F6" w:rsidRPr="00BD36FB">
      <w:t xml:space="preserve"> 202.783.8700</w:t>
    </w:r>
    <w:r w:rsidR="009F67F6" w:rsidRPr="00BD36FB">
      <w:tab/>
    </w:r>
    <w:r w:rsidR="009F67F6" w:rsidRPr="00BD36FB">
      <w:br/>
    </w:r>
    <w:r w:rsidR="009F67F6" w:rsidRPr="00BD36FB">
      <w:rPr>
        <w:b/>
        <w:bCs/>
      </w:rPr>
      <w:t xml:space="preserve">F </w:t>
    </w:r>
    <w:r w:rsidR="009F67F6" w:rsidRPr="00BD36FB">
      <w:rPr>
        <w:b/>
        <w:bCs/>
        <w:color w:val="CB84D2" w:themeColor="accent2"/>
      </w:rPr>
      <w:t>::</w:t>
    </w:r>
    <w:r w:rsidR="009F67F6" w:rsidRPr="00BD36FB">
      <w:t xml:space="preserve"> 202.783.8750</w:t>
    </w:r>
    <w:r w:rsidR="009F67F6" w:rsidRPr="00BD36FB">
      <w:tab/>
    </w:r>
    <w:r w:rsidR="009F67F6" w:rsidRPr="00BD36FB">
      <w:rPr>
        <w:b/>
        <w:bCs/>
      </w:rPr>
      <w:br/>
      <w:t>W</w:t>
    </w:r>
    <w:r w:rsidR="009F67F6" w:rsidRPr="00BD36FB">
      <w:rPr>
        <w:b/>
        <w:bCs/>
        <w:color w:val="CB84D2" w:themeColor="accent2"/>
      </w:rPr>
      <w:t>::</w:t>
    </w:r>
    <w:r w:rsidR="009F67F6" w:rsidRPr="00BD36FB">
      <w:t xml:space="preserve"> AdvaMed.org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BA"/>
    <w:multiLevelType w:val="hybridMultilevel"/>
    <w:tmpl w:val="A1DE4F32"/>
    <w:lvl w:ilvl="0" w:tplc="5F12B98C">
      <w:start w:val="1"/>
      <w:numFmt w:val="lowerLetter"/>
      <w:pStyle w:val="NumberedListLevel2"/>
      <w:lvlText w:val="%1."/>
      <w:lvlJc w:val="left"/>
      <w:pPr>
        <w:ind w:left="1080" w:hanging="360"/>
      </w:pPr>
      <w:rPr>
        <w:rFonts w:hint="default"/>
        <w:b w:val="0"/>
        <w:i w:val="0"/>
        <w:color w:val="666666" w:themeColor="text1"/>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1A03C2"/>
    <w:multiLevelType w:val="hybridMultilevel"/>
    <w:tmpl w:val="E6D89ED0"/>
    <w:lvl w:ilvl="0" w:tplc="4A2E1D5E">
      <w:start w:val="1"/>
      <w:numFmt w:val="bullet"/>
      <w:pStyle w:val="BulletedListLevel1"/>
      <w:lvlText w:val="»"/>
      <w:lvlJc w:val="left"/>
      <w:pPr>
        <w:ind w:left="720" w:hanging="360"/>
      </w:pPr>
      <w:rPr>
        <w:rFonts w:ascii="Verdana" w:hAnsi="Verdana" w:hint="default"/>
        <w:b w:val="0"/>
        <w:i w:val="0"/>
        <w:color w:val="504F56"/>
        <w:sz w:val="24"/>
        <w:u w:color="504F56"/>
      </w:rPr>
    </w:lvl>
    <w:lvl w:ilvl="1" w:tplc="2BA261A4">
      <w:start w:val="1"/>
      <w:numFmt w:val="bullet"/>
      <w:lvlText w:val="o"/>
      <w:lvlJc w:val="left"/>
      <w:pPr>
        <w:ind w:left="2160" w:hanging="360"/>
      </w:pPr>
      <w:rPr>
        <w:rFonts w:ascii="Courier New" w:hAnsi="Courier New" w:cs="Courier New" w:hint="default"/>
      </w:rPr>
    </w:lvl>
    <w:lvl w:ilvl="2" w:tplc="D39EFA1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D7F53"/>
    <w:multiLevelType w:val="hybridMultilevel"/>
    <w:tmpl w:val="12E2CE90"/>
    <w:lvl w:ilvl="0" w:tplc="8B70DFD2">
      <w:start w:val="1"/>
      <w:numFmt w:val="lowerRoman"/>
      <w:pStyle w:val="NumberedListLevel3"/>
      <w:lvlText w:val="%1."/>
      <w:lvlJc w:val="righ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0E5E36"/>
    <w:multiLevelType w:val="hybridMultilevel"/>
    <w:tmpl w:val="C8BC8FFA"/>
    <w:lvl w:ilvl="0" w:tplc="EEBA0180">
      <w:start w:val="1"/>
      <w:numFmt w:val="bullet"/>
      <w:pStyle w:val="BulletedListLevel3"/>
      <w:lvlText w:val=":"/>
      <w:lvlJc w:val="left"/>
      <w:pPr>
        <w:ind w:left="1440" w:hanging="360"/>
      </w:pPr>
      <w:rPr>
        <w:rFonts w:ascii="Verdana" w:hAnsi="Verdana" w:cs="Symbol" w:hint="default"/>
        <w:b w:val="0"/>
        <w:i w:val="0"/>
        <w:color w:val="666666" w:themeColor="text1"/>
        <w:sz w:val="12"/>
        <w:u w:color="504F5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6609E4"/>
    <w:multiLevelType w:val="hybridMultilevel"/>
    <w:tmpl w:val="530C57D4"/>
    <w:lvl w:ilvl="0" w:tplc="37D06E9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72CB4"/>
    <w:multiLevelType w:val="hybridMultilevel"/>
    <w:tmpl w:val="FF6685CE"/>
    <w:lvl w:ilvl="0" w:tplc="2416E190">
      <w:start w:val="1"/>
      <w:numFmt w:val="bullet"/>
      <w:pStyle w:val="BulletedListLevel2"/>
      <w:lvlText w:val="›"/>
      <w:lvlJc w:val="left"/>
      <w:pPr>
        <w:ind w:left="1080" w:hanging="360"/>
      </w:pPr>
      <w:rPr>
        <w:rFonts w:ascii="Verdana" w:hAnsi="Verdana" w:hint="default"/>
        <w:b w:val="0"/>
        <w:i w:val="0"/>
        <w:color w:val="666666" w:themeColor="text1"/>
        <w:sz w:val="16"/>
        <w:u w:color="504F5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AA3BE9"/>
    <w:multiLevelType w:val="hybridMultilevel"/>
    <w:tmpl w:val="F22876CA"/>
    <w:lvl w:ilvl="0" w:tplc="71680F76">
      <w:start w:val="1"/>
      <w:numFmt w:val="bullet"/>
      <w:lvlText w:val="»"/>
      <w:lvlJc w:val="left"/>
      <w:pPr>
        <w:ind w:left="720" w:hanging="360"/>
      </w:pPr>
      <w:rPr>
        <w:rFonts w:ascii="Verdana" w:hAnsi="Verdana" w:hint="default"/>
      </w:rPr>
    </w:lvl>
    <w:lvl w:ilvl="1" w:tplc="DCEA86EA">
      <w:start w:val="1"/>
      <w:numFmt w:val="bullet"/>
      <w:lvlText w:val="›"/>
      <w:lvlJc w:val="left"/>
      <w:pPr>
        <w:ind w:left="1440" w:hanging="360"/>
      </w:pPr>
      <w:rPr>
        <w:rFonts w:ascii="Verdana" w:hAnsi="Verdana" w:hint="default"/>
        <w:color w:val="666666" w:themeColor="text1"/>
        <w:sz w:val="16"/>
      </w:rPr>
    </w:lvl>
    <w:lvl w:ilvl="2" w:tplc="2E0CE88A">
      <w:start w:val="1"/>
      <w:numFmt w:val="bullet"/>
      <w:lvlText w:val=":"/>
      <w:lvlJc w:val="left"/>
      <w:pPr>
        <w:ind w:left="2160" w:hanging="360"/>
      </w:pPr>
      <w:rPr>
        <w:rFonts w:ascii="Verdana" w:hAnsi="Verdana" w:cs="Symbol" w:hint="default"/>
        <w:color w:val="666666" w:themeColor="text1"/>
        <w:sz w:val="12"/>
      </w:rPr>
    </w:lvl>
    <w:lvl w:ilvl="3" w:tplc="DD98AE44">
      <w:start w:val="1"/>
      <w:numFmt w:val="bullet"/>
      <w:lvlText w:val="◦"/>
      <w:lvlJc w:val="left"/>
      <w:pPr>
        <w:ind w:left="2880" w:hanging="360"/>
      </w:pPr>
      <w:rPr>
        <w:rFonts w:ascii="Verdana" w:hAnsi="Verdana" w:hint="default"/>
        <w:color w:val="666666" w:themeColor="text1"/>
        <w:sz w:val="18"/>
      </w:rPr>
    </w:lvl>
    <w:lvl w:ilvl="4" w:tplc="294477D6">
      <w:start w:val="1"/>
      <w:numFmt w:val="bullet"/>
      <w:lvlText w:val="·"/>
      <w:lvlJc w:val="left"/>
      <w:pPr>
        <w:ind w:left="3600" w:hanging="360"/>
      </w:pPr>
      <w:rPr>
        <w:rFonts w:ascii="Verdana" w:hAnsi="Verdana" w:cs="Symbol" w:hint="default"/>
        <w:color w:val="666666" w:themeColor="text1"/>
        <w:sz w:val="1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C5D65"/>
    <w:multiLevelType w:val="hybridMultilevel"/>
    <w:tmpl w:val="9650FF60"/>
    <w:lvl w:ilvl="0" w:tplc="F5265670">
      <w:start w:val="1"/>
      <w:numFmt w:val="bullet"/>
      <w:pStyle w:val="BulletedListLevel4"/>
      <w:lvlText w:val="◦"/>
      <w:lvlJc w:val="left"/>
      <w:pPr>
        <w:ind w:left="1800" w:hanging="360"/>
      </w:pPr>
      <w:rPr>
        <w:rFonts w:ascii="Verdana" w:hAnsi="Verdana" w:hint="default"/>
        <w:color w:val="666666" w:themeColor="text1"/>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58276E"/>
    <w:multiLevelType w:val="hybridMultilevel"/>
    <w:tmpl w:val="18468E1A"/>
    <w:lvl w:ilvl="0" w:tplc="09E86F02">
      <w:start w:val="1"/>
      <w:numFmt w:val="bullet"/>
      <w:pStyle w:val="BulletedListLevel5"/>
      <w:lvlText w:val="·"/>
      <w:lvlJc w:val="left"/>
      <w:pPr>
        <w:ind w:left="2160" w:hanging="360"/>
      </w:pPr>
      <w:rPr>
        <w:rFonts w:ascii="Verdana" w:hAnsi="Verdana" w:cs="Symbol" w:hint="default"/>
        <w:color w:val="666666" w:themeColor="text1"/>
        <w:sz w:val="1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B32569F"/>
    <w:multiLevelType w:val="hybridMultilevel"/>
    <w:tmpl w:val="C9241D6E"/>
    <w:lvl w:ilvl="0" w:tplc="AB2E73B0">
      <w:start w:val="1"/>
      <w:numFmt w:val="decimal"/>
      <w:pStyle w:val="NumberedListLevel1"/>
      <w:lvlText w:val="%1."/>
      <w:lvlJc w:val="left"/>
      <w:pPr>
        <w:ind w:left="720" w:hanging="360"/>
      </w:pPr>
      <w:rPr>
        <w:rFonts w:hint="default"/>
        <w:b w:val="0"/>
        <w:i w:val="0"/>
        <w:color w:val="666666"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52"/>
    <w:rsid w:val="000375C0"/>
    <w:rsid w:val="000A039F"/>
    <w:rsid w:val="000C45CA"/>
    <w:rsid w:val="001250B3"/>
    <w:rsid w:val="00137211"/>
    <w:rsid w:val="0017769F"/>
    <w:rsid w:val="001A0F4A"/>
    <w:rsid w:val="001A4778"/>
    <w:rsid w:val="001F4BDA"/>
    <w:rsid w:val="002010A3"/>
    <w:rsid w:val="00234D1D"/>
    <w:rsid w:val="002563EB"/>
    <w:rsid w:val="00265308"/>
    <w:rsid w:val="002736FF"/>
    <w:rsid w:val="002739D4"/>
    <w:rsid w:val="002A022E"/>
    <w:rsid w:val="002A4EA5"/>
    <w:rsid w:val="002B7D45"/>
    <w:rsid w:val="002E39CD"/>
    <w:rsid w:val="00322565"/>
    <w:rsid w:val="0039104F"/>
    <w:rsid w:val="00407782"/>
    <w:rsid w:val="00440B14"/>
    <w:rsid w:val="004446B9"/>
    <w:rsid w:val="00450C77"/>
    <w:rsid w:val="00480362"/>
    <w:rsid w:val="00480A43"/>
    <w:rsid w:val="00492C2E"/>
    <w:rsid w:val="0049355F"/>
    <w:rsid w:val="004E11F4"/>
    <w:rsid w:val="004E451E"/>
    <w:rsid w:val="00513D4D"/>
    <w:rsid w:val="0051776E"/>
    <w:rsid w:val="005257B1"/>
    <w:rsid w:val="00533451"/>
    <w:rsid w:val="005339E0"/>
    <w:rsid w:val="005A7539"/>
    <w:rsid w:val="005B0FEB"/>
    <w:rsid w:val="005B3345"/>
    <w:rsid w:val="005C2F5D"/>
    <w:rsid w:val="00601073"/>
    <w:rsid w:val="00613A0C"/>
    <w:rsid w:val="006374D6"/>
    <w:rsid w:val="0065317E"/>
    <w:rsid w:val="00666264"/>
    <w:rsid w:val="006A264D"/>
    <w:rsid w:val="006C1294"/>
    <w:rsid w:val="006D4F3A"/>
    <w:rsid w:val="006E04E1"/>
    <w:rsid w:val="00701AF2"/>
    <w:rsid w:val="007C11D0"/>
    <w:rsid w:val="007E10D7"/>
    <w:rsid w:val="00872287"/>
    <w:rsid w:val="00875268"/>
    <w:rsid w:val="0087735A"/>
    <w:rsid w:val="00883A9C"/>
    <w:rsid w:val="00884F7A"/>
    <w:rsid w:val="00905588"/>
    <w:rsid w:val="0091730C"/>
    <w:rsid w:val="009831F2"/>
    <w:rsid w:val="00997E08"/>
    <w:rsid w:val="009D3FCA"/>
    <w:rsid w:val="009E1AF5"/>
    <w:rsid w:val="009F67F6"/>
    <w:rsid w:val="00A41544"/>
    <w:rsid w:val="00A55150"/>
    <w:rsid w:val="00AC0189"/>
    <w:rsid w:val="00AD45EC"/>
    <w:rsid w:val="00AF3906"/>
    <w:rsid w:val="00B439E6"/>
    <w:rsid w:val="00B54964"/>
    <w:rsid w:val="00B54CA5"/>
    <w:rsid w:val="00B620F7"/>
    <w:rsid w:val="00BB62E2"/>
    <w:rsid w:val="00BC1798"/>
    <w:rsid w:val="00BD36FB"/>
    <w:rsid w:val="00BF2B8F"/>
    <w:rsid w:val="00C36E1F"/>
    <w:rsid w:val="00C36ECB"/>
    <w:rsid w:val="00C41E2A"/>
    <w:rsid w:val="00C45596"/>
    <w:rsid w:val="00C5256E"/>
    <w:rsid w:val="00CA1119"/>
    <w:rsid w:val="00CA2DD1"/>
    <w:rsid w:val="00CD4A47"/>
    <w:rsid w:val="00D03D46"/>
    <w:rsid w:val="00D10961"/>
    <w:rsid w:val="00D25C4F"/>
    <w:rsid w:val="00D600E5"/>
    <w:rsid w:val="00D7588C"/>
    <w:rsid w:val="00DA481E"/>
    <w:rsid w:val="00DC5443"/>
    <w:rsid w:val="00DD00A3"/>
    <w:rsid w:val="00E13BC4"/>
    <w:rsid w:val="00E15799"/>
    <w:rsid w:val="00E52456"/>
    <w:rsid w:val="00E64A87"/>
    <w:rsid w:val="00E846BA"/>
    <w:rsid w:val="00EB1B46"/>
    <w:rsid w:val="00EB72D0"/>
    <w:rsid w:val="00EE347A"/>
    <w:rsid w:val="00EE3868"/>
    <w:rsid w:val="00EE5CF1"/>
    <w:rsid w:val="00EE5EF4"/>
    <w:rsid w:val="00F3259A"/>
    <w:rsid w:val="00F378CD"/>
    <w:rsid w:val="00F56F52"/>
    <w:rsid w:val="00F61121"/>
    <w:rsid w:val="00F74C6C"/>
    <w:rsid w:val="00F90EE6"/>
    <w:rsid w:val="00FC6EAA"/>
    <w:rsid w:val="00FE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92E7"/>
  <w15:chartTrackingRefBased/>
  <w15:docId w15:val="{A2248E48-5A3D-4823-B647-4519F2DA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k Pro" w:eastAsiaTheme="minorHAnsi" w:hAnsi="Mark Pro" w:cstheme="minorBidi"/>
        <w:color w:val="666666"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1250B3"/>
    <w:pPr>
      <w:spacing w:after="120" w:line="280" w:lineRule="exact"/>
    </w:pPr>
    <w:rPr>
      <w:rFonts w:asciiTheme="minorHAnsi" w:hAnsiTheme="minorHAnsi"/>
      <w:color w:val="4C4C4C" w:themeColor="text1" w:themeShade="BF"/>
    </w:rPr>
  </w:style>
  <w:style w:type="paragraph" w:styleId="Heading1">
    <w:name w:val="heading 1"/>
    <w:link w:val="Heading1Char"/>
    <w:qFormat/>
    <w:rsid w:val="009D3FCA"/>
    <w:pPr>
      <w:keepNext/>
      <w:keepLines/>
      <w:spacing w:after="200" w:line="240" w:lineRule="auto"/>
      <w:outlineLvl w:val="0"/>
    </w:pPr>
    <w:rPr>
      <w:rFonts w:asciiTheme="majorHAnsi" w:eastAsiaTheme="majorEastAsia" w:hAnsiTheme="majorHAnsi" w:cstheme="majorBidi"/>
      <w:b/>
      <w:bCs/>
      <w:sz w:val="52"/>
      <w:szCs w:val="28"/>
    </w:rPr>
  </w:style>
  <w:style w:type="paragraph" w:styleId="Heading2">
    <w:name w:val="heading 2"/>
    <w:next w:val="Normal"/>
    <w:link w:val="Heading2Char"/>
    <w:uiPriority w:val="1"/>
    <w:qFormat/>
    <w:rsid w:val="009D3FCA"/>
    <w:pPr>
      <w:keepNext/>
      <w:keepLines/>
      <w:spacing w:before="240" w:after="120" w:line="240" w:lineRule="auto"/>
      <w:outlineLvl w:val="1"/>
    </w:pPr>
    <w:rPr>
      <w:rFonts w:asciiTheme="majorHAnsi" w:eastAsiaTheme="majorEastAsia" w:hAnsiTheme="majorHAnsi" w:cstheme="majorBidi"/>
      <w:b/>
      <w:bCs/>
      <w:sz w:val="30"/>
      <w:szCs w:val="30"/>
    </w:rPr>
  </w:style>
  <w:style w:type="paragraph" w:styleId="Heading3">
    <w:name w:val="heading 3"/>
    <w:next w:val="Normal"/>
    <w:link w:val="Heading3Char"/>
    <w:uiPriority w:val="2"/>
    <w:qFormat/>
    <w:rsid w:val="009D3FCA"/>
    <w:pPr>
      <w:keepNext/>
      <w:keepLines/>
      <w:spacing w:after="120" w:line="240"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CA"/>
    <w:rPr>
      <w:rFonts w:asciiTheme="majorHAnsi" w:eastAsiaTheme="majorEastAsia" w:hAnsiTheme="majorHAnsi" w:cstheme="majorBidi"/>
      <w:b/>
      <w:bCs/>
      <w:sz w:val="52"/>
      <w:szCs w:val="28"/>
    </w:rPr>
  </w:style>
  <w:style w:type="character" w:customStyle="1" w:styleId="Heading2Char">
    <w:name w:val="Heading 2 Char"/>
    <w:basedOn w:val="DefaultParagraphFont"/>
    <w:link w:val="Heading2"/>
    <w:uiPriority w:val="1"/>
    <w:rsid w:val="009D3FCA"/>
    <w:rPr>
      <w:rFonts w:asciiTheme="majorHAnsi" w:eastAsiaTheme="majorEastAsia" w:hAnsiTheme="majorHAnsi" w:cstheme="majorBidi"/>
      <w:b/>
      <w:bCs/>
      <w:sz w:val="30"/>
      <w:szCs w:val="30"/>
    </w:rPr>
  </w:style>
  <w:style w:type="character" w:customStyle="1" w:styleId="Heading3Char">
    <w:name w:val="Heading 3 Char"/>
    <w:basedOn w:val="DefaultParagraphFont"/>
    <w:link w:val="Heading3"/>
    <w:uiPriority w:val="2"/>
    <w:rsid w:val="009D3FCA"/>
    <w:rPr>
      <w:rFonts w:asciiTheme="majorHAnsi" w:eastAsiaTheme="majorEastAsia" w:hAnsiTheme="majorHAnsi" w:cstheme="majorBidi"/>
      <w:b/>
      <w:sz w:val="24"/>
      <w:szCs w:val="24"/>
    </w:rPr>
  </w:style>
  <w:style w:type="paragraph" w:customStyle="1" w:styleId="BulletedListLevel2">
    <w:name w:val="Bulleted List (Level 2)"/>
    <w:basedOn w:val="Normal"/>
    <w:uiPriority w:val="6"/>
    <w:qFormat/>
    <w:rsid w:val="00701AF2"/>
    <w:pPr>
      <w:numPr>
        <w:numId w:val="1"/>
      </w:numPr>
      <w:contextualSpacing/>
    </w:pPr>
  </w:style>
  <w:style w:type="paragraph" w:customStyle="1" w:styleId="BulletedListLevel3">
    <w:name w:val="Bulleted List (Level 3)"/>
    <w:basedOn w:val="Normal"/>
    <w:uiPriority w:val="7"/>
    <w:qFormat/>
    <w:rsid w:val="00701AF2"/>
    <w:pPr>
      <w:numPr>
        <w:numId w:val="2"/>
      </w:numPr>
      <w:spacing w:line="280" w:lineRule="atLeast"/>
      <w:contextualSpacing/>
    </w:pPr>
  </w:style>
  <w:style w:type="paragraph" w:customStyle="1" w:styleId="NumberedListLevel1">
    <w:name w:val="Numbered List (Level 1)"/>
    <w:basedOn w:val="BulletedListLevel1"/>
    <w:uiPriority w:val="8"/>
    <w:qFormat/>
    <w:rsid w:val="00613A0C"/>
    <w:pPr>
      <w:numPr>
        <w:numId w:val="3"/>
      </w:numPr>
      <w:spacing w:line="280" w:lineRule="atLeast"/>
    </w:pPr>
  </w:style>
  <w:style w:type="paragraph" w:customStyle="1" w:styleId="NumberedListLevel2">
    <w:name w:val="Numbered List (Level 2)"/>
    <w:basedOn w:val="BulletedListLevel2"/>
    <w:uiPriority w:val="9"/>
    <w:qFormat/>
    <w:rsid w:val="00613A0C"/>
    <w:pPr>
      <w:numPr>
        <w:numId w:val="4"/>
      </w:numPr>
    </w:pPr>
  </w:style>
  <w:style w:type="paragraph" w:customStyle="1" w:styleId="BulletedListLevel1">
    <w:name w:val="Bulleted List (Level 1)"/>
    <w:basedOn w:val="Normal"/>
    <w:uiPriority w:val="5"/>
    <w:qFormat/>
    <w:rsid w:val="00701AF2"/>
    <w:pPr>
      <w:numPr>
        <w:numId w:val="5"/>
      </w:numPr>
      <w:contextualSpacing/>
    </w:pPr>
  </w:style>
  <w:style w:type="character" w:styleId="Hyperlink">
    <w:name w:val="Hyperlink"/>
    <w:basedOn w:val="DefaultParagraphFont"/>
    <w:uiPriority w:val="4"/>
    <w:qFormat/>
    <w:rsid w:val="009D3FCA"/>
    <w:rPr>
      <w:rFonts w:asciiTheme="minorHAnsi" w:hAnsiTheme="minorHAnsi"/>
      <w:color w:val="666666" w:themeColor="text1"/>
      <w:sz w:val="22"/>
      <w:u w:val="single"/>
    </w:rPr>
  </w:style>
  <w:style w:type="paragraph" w:customStyle="1" w:styleId="BulletedListLevel4">
    <w:name w:val="Bulleted List (Level 4)"/>
    <w:basedOn w:val="BulletedListLevel3"/>
    <w:uiPriority w:val="7"/>
    <w:qFormat/>
    <w:rsid w:val="00701AF2"/>
    <w:pPr>
      <w:numPr>
        <w:numId w:val="6"/>
      </w:numPr>
      <w:spacing w:line="280" w:lineRule="exact"/>
    </w:pPr>
  </w:style>
  <w:style w:type="paragraph" w:customStyle="1" w:styleId="BulletedListLevel5">
    <w:name w:val="Bulleted List (Level 5)"/>
    <w:basedOn w:val="BulletedListLevel4"/>
    <w:uiPriority w:val="7"/>
    <w:qFormat/>
    <w:rsid w:val="00701AF2"/>
    <w:pPr>
      <w:numPr>
        <w:numId w:val="7"/>
      </w:numPr>
    </w:pPr>
  </w:style>
  <w:style w:type="paragraph" w:styleId="Header">
    <w:name w:val="header"/>
    <w:basedOn w:val="Normal"/>
    <w:link w:val="HeaderChar"/>
    <w:uiPriority w:val="99"/>
    <w:semiHidden/>
    <w:rsid w:val="00EE34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9CD"/>
    <w:rPr>
      <w:rFonts w:ascii="Mark Pro" w:hAnsi="Mark Pro"/>
      <w:color w:val="666666" w:themeColor="text1"/>
      <w:sz w:val="20"/>
      <w:szCs w:val="20"/>
    </w:rPr>
  </w:style>
  <w:style w:type="paragraph" w:styleId="Footer">
    <w:name w:val="footer"/>
    <w:basedOn w:val="Normal"/>
    <w:link w:val="FooterChar"/>
    <w:uiPriority w:val="99"/>
    <w:semiHidden/>
    <w:rsid w:val="00EE3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9CD"/>
    <w:rPr>
      <w:rFonts w:ascii="Mark Pro" w:hAnsi="Mark Pro"/>
      <w:color w:val="666666" w:themeColor="text1"/>
      <w:sz w:val="20"/>
      <w:szCs w:val="20"/>
    </w:rPr>
  </w:style>
  <w:style w:type="paragraph" w:styleId="Subtitle">
    <w:name w:val="Subtitle"/>
    <w:basedOn w:val="Normal"/>
    <w:next w:val="Normal"/>
    <w:link w:val="SubtitleChar"/>
    <w:uiPriority w:val="11"/>
    <w:semiHidden/>
    <w:qFormat/>
    <w:rsid w:val="002E39CD"/>
    <w:pPr>
      <w:numPr>
        <w:ilvl w:val="1"/>
      </w:numPr>
      <w:spacing w:after="160"/>
    </w:pPr>
    <w:rPr>
      <w:rFonts w:eastAsiaTheme="minorEastAsia"/>
      <w:color w:val="9C9C9C" w:themeColor="text1" w:themeTint="A5"/>
      <w:spacing w:val="15"/>
    </w:rPr>
  </w:style>
  <w:style w:type="character" w:customStyle="1" w:styleId="SubtitleChar">
    <w:name w:val="Subtitle Char"/>
    <w:basedOn w:val="DefaultParagraphFont"/>
    <w:link w:val="Subtitle"/>
    <w:uiPriority w:val="11"/>
    <w:semiHidden/>
    <w:rsid w:val="002E39CD"/>
    <w:rPr>
      <w:rFonts w:eastAsiaTheme="minorEastAsia"/>
      <w:color w:val="9C9C9C" w:themeColor="text1" w:themeTint="A5"/>
      <w:spacing w:val="15"/>
    </w:rPr>
  </w:style>
  <w:style w:type="character" w:styleId="Strong">
    <w:name w:val="Strong"/>
    <w:basedOn w:val="DefaultParagraphFont"/>
    <w:uiPriority w:val="22"/>
    <w:qFormat/>
    <w:rsid w:val="009D3FCA"/>
    <w:rPr>
      <w:rFonts w:asciiTheme="minorHAnsi" w:hAnsiTheme="minorHAnsi"/>
      <w:b/>
      <w:bCs/>
    </w:rPr>
  </w:style>
  <w:style w:type="paragraph" w:customStyle="1" w:styleId="NumberedListLevel3">
    <w:name w:val="Numbered List (Level 3)"/>
    <w:basedOn w:val="BulletedListLevel3"/>
    <w:next w:val="NumberedListLevel2"/>
    <w:uiPriority w:val="10"/>
    <w:qFormat/>
    <w:rsid w:val="00613A0C"/>
    <w:pPr>
      <w:numPr>
        <w:numId w:val="8"/>
      </w:numPr>
    </w:pPr>
  </w:style>
  <w:style w:type="character" w:styleId="UnresolvedMention">
    <w:name w:val="Unresolved Mention"/>
    <w:basedOn w:val="DefaultParagraphFont"/>
    <w:uiPriority w:val="99"/>
    <w:semiHidden/>
    <w:unhideWhenUsed/>
    <w:rsid w:val="002A0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8958">
      <w:bodyDiv w:val="1"/>
      <w:marLeft w:val="0"/>
      <w:marRight w:val="0"/>
      <w:marTop w:val="0"/>
      <w:marBottom w:val="0"/>
      <w:divBdr>
        <w:top w:val="none" w:sz="0" w:space="0" w:color="auto"/>
        <w:left w:val="none" w:sz="0" w:space="0" w:color="auto"/>
        <w:bottom w:val="none" w:sz="0" w:space="0" w:color="auto"/>
        <w:right w:val="none" w:sz="0" w:space="0" w:color="auto"/>
      </w:divBdr>
    </w:div>
    <w:div w:id="473182543">
      <w:bodyDiv w:val="1"/>
      <w:marLeft w:val="0"/>
      <w:marRight w:val="0"/>
      <w:marTop w:val="0"/>
      <w:marBottom w:val="0"/>
      <w:divBdr>
        <w:top w:val="none" w:sz="0" w:space="0" w:color="auto"/>
        <w:left w:val="none" w:sz="0" w:space="0" w:color="auto"/>
        <w:bottom w:val="none" w:sz="0" w:space="0" w:color="auto"/>
        <w:right w:val="none" w:sz="0" w:space="0" w:color="auto"/>
      </w:divBdr>
    </w:div>
    <w:div w:id="851994824">
      <w:bodyDiv w:val="1"/>
      <w:marLeft w:val="0"/>
      <w:marRight w:val="0"/>
      <w:marTop w:val="0"/>
      <w:marBottom w:val="0"/>
      <w:divBdr>
        <w:top w:val="none" w:sz="0" w:space="0" w:color="auto"/>
        <w:left w:val="none" w:sz="0" w:space="0" w:color="auto"/>
        <w:bottom w:val="none" w:sz="0" w:space="0" w:color="auto"/>
        <w:right w:val="none" w:sz="0" w:space="0" w:color="auto"/>
      </w:divBdr>
    </w:div>
    <w:div w:id="857045755">
      <w:bodyDiv w:val="1"/>
      <w:marLeft w:val="0"/>
      <w:marRight w:val="0"/>
      <w:marTop w:val="0"/>
      <w:marBottom w:val="0"/>
      <w:divBdr>
        <w:top w:val="none" w:sz="0" w:space="0" w:color="auto"/>
        <w:left w:val="none" w:sz="0" w:space="0" w:color="auto"/>
        <w:bottom w:val="none" w:sz="0" w:space="0" w:color="auto"/>
        <w:right w:val="none" w:sz="0" w:space="0" w:color="auto"/>
      </w:divBdr>
    </w:div>
    <w:div w:id="1431780696">
      <w:bodyDiv w:val="1"/>
      <w:marLeft w:val="0"/>
      <w:marRight w:val="0"/>
      <w:marTop w:val="0"/>
      <w:marBottom w:val="0"/>
      <w:divBdr>
        <w:top w:val="none" w:sz="0" w:space="0" w:color="auto"/>
        <w:left w:val="none" w:sz="0" w:space="0" w:color="auto"/>
        <w:bottom w:val="none" w:sz="0" w:space="0" w:color="auto"/>
        <w:right w:val="none" w:sz="0" w:space="0" w:color="auto"/>
      </w:divBdr>
    </w:div>
    <w:div w:id="20546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ginfo.legislature.ca.gov/faces/billTextClient.xhtml?bill_id=202120220SB12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www.advamed.org/"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www.advamed.org/"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zyckyjRoxy\Advanced%20Medical%20Technology%20Association\Advanced%20Medical%20Technology%20Association%20Team%20Site%20-%20Templates\letterhead-template-AdvaMed-sans-contact-details.dotx" TargetMode="External"/></Relationships>
</file>

<file path=word/theme/theme1.xml><?xml version="1.0" encoding="utf-8"?>
<a:theme xmlns:a="http://schemas.openxmlformats.org/drawingml/2006/main" name="Adfero Office Theme">
  <a:themeElements>
    <a:clrScheme name="Custom 2">
      <a:dk1>
        <a:srgbClr val="666666"/>
      </a:dk1>
      <a:lt1>
        <a:sysClr val="window" lastClr="FFFFFF"/>
      </a:lt1>
      <a:dk2>
        <a:srgbClr val="102941"/>
      </a:dk2>
      <a:lt2>
        <a:srgbClr val="E6F5FA"/>
      </a:lt2>
      <a:accent1>
        <a:srgbClr val="772F7E"/>
      </a:accent1>
      <a:accent2>
        <a:srgbClr val="CB84D2"/>
      </a:accent2>
      <a:accent3>
        <a:srgbClr val="3078C5"/>
      </a:accent3>
      <a:accent4>
        <a:srgbClr val="E6F5FA"/>
      </a:accent4>
      <a:accent5>
        <a:srgbClr val="666666"/>
      </a:accent5>
      <a:accent6>
        <a:srgbClr val="CBCBCB"/>
      </a:accent6>
      <a:hlink>
        <a:srgbClr val="990099"/>
      </a:hlink>
      <a:folHlink>
        <a:srgbClr val="CBCBCB"/>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fero Office Theme" id="{8C3E140D-5D5C-4384-ACE7-2AB2D4DEB368}" vid="{1738DA95-AB80-40E2-8C4D-DDCEC66A56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d27965-21cd-4070-b025-ad67375359c0" xsi:nil="true"/>
    <lcf76f155ced4ddcb4097134ff3c332f xmlns="aa452a80-4517-4f82-93b0-2af7fd4f8c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DDEA6589C0540A2FF1CF41A2C3E93" ma:contentTypeVersion="18" ma:contentTypeDescription="Create a new document." ma:contentTypeScope="" ma:versionID="f784b2bb3426eab59dc91214be9675aa">
  <xsd:schema xmlns:xsd="http://www.w3.org/2001/XMLSchema" xmlns:xs="http://www.w3.org/2001/XMLSchema" xmlns:p="http://schemas.microsoft.com/office/2006/metadata/properties" xmlns:ns2="aa452a80-4517-4f82-93b0-2af7fd4f8c06" xmlns:ns3="42d27965-21cd-4070-b025-ad67375359c0" targetNamespace="http://schemas.microsoft.com/office/2006/metadata/properties" ma:root="true" ma:fieldsID="60741e759a596c9184e21bcb225ec4de" ns2:_="" ns3:_="">
    <xsd:import namespace="aa452a80-4517-4f82-93b0-2af7fd4f8c06"/>
    <xsd:import namespace="42d27965-21cd-4070-b025-ad6737535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52a80-4517-4f82-93b0-2af7fd4f8c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d512b5-9b4e-46ea-910a-59e8dca85d7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d27965-21cd-4070-b025-ad67375359c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ad272fc-71e6-4873-a47b-245b36fa6c0f}" ma:internalName="TaxCatchAll" ma:showField="CatchAllData" ma:web="42d27965-21cd-4070-b025-ad6737535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CBEE4-0964-4978-A33F-D26D730CC64F}">
  <ds:schemaRefs>
    <ds:schemaRef ds:uri="http://schemas.microsoft.com/sharepoint/v3/contenttype/forms"/>
  </ds:schemaRefs>
</ds:datastoreItem>
</file>

<file path=customXml/itemProps2.xml><?xml version="1.0" encoding="utf-8"?>
<ds:datastoreItem xmlns:ds="http://schemas.openxmlformats.org/officeDocument/2006/customXml" ds:itemID="{19B03D18-1111-45A4-8951-A015E2DEE59C}">
  <ds:schemaRefs>
    <ds:schemaRef ds:uri="http://schemas.microsoft.com/office/2006/metadata/properties"/>
    <ds:schemaRef ds:uri="http://schemas.microsoft.com/office/infopath/2007/PartnerControls"/>
    <ds:schemaRef ds:uri="42d27965-21cd-4070-b025-ad67375359c0"/>
    <ds:schemaRef ds:uri="aa452a80-4517-4f82-93b0-2af7fd4f8c06"/>
  </ds:schemaRefs>
</ds:datastoreItem>
</file>

<file path=customXml/itemProps3.xml><?xml version="1.0" encoding="utf-8"?>
<ds:datastoreItem xmlns:ds="http://schemas.openxmlformats.org/officeDocument/2006/customXml" ds:itemID="{C0E3C9B0-90B9-4ED4-8A87-6CB1B493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52a80-4517-4f82-93b0-2af7fd4f8c06"/>
    <ds:schemaRef ds:uri="42d27965-21cd-4070-b025-ad6737535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letterhead-template-AdvaMed-sans-contact-details</Template>
  <TotalTime>36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Kozyckyj, Roxy</dc:creator>
  <cp:keywords/>
  <dc:description/>
  <cp:lastModifiedBy>Kozyckyj, Roxy</cp:lastModifiedBy>
  <cp:revision>17</cp:revision>
  <cp:lastPrinted>2022-11-10T21:05:00Z</cp:lastPrinted>
  <dcterms:created xsi:type="dcterms:W3CDTF">2022-11-10T18:42:00Z</dcterms:created>
  <dcterms:modified xsi:type="dcterms:W3CDTF">2022-11-10T21:05:00Z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0x01010073ADDEA6589C0540A2FF1CF41A2C3E93</vt:lpwstr>
  </property>
  <property fmtid="{D5CDD505-2E9C-101B-9397-08002B2CF9AE}" pid="3" name="MediaServiceImageTags">
    <vt:lpwstr/>
  </property>
</Properties>
</file>