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BECC" w14:textId="27EFE1E6" w:rsidR="002D041B" w:rsidRDefault="003F24BA" w:rsidP="002D041B">
      <w:pPr>
        <w:pStyle w:val="Signature"/>
      </w:pPr>
      <w:r>
        <w:t xml:space="preserve">February </w:t>
      </w:r>
      <w:r w:rsidR="00977BB1">
        <w:t>13</w:t>
      </w:r>
      <w:r>
        <w:t>, 2024</w:t>
      </w:r>
    </w:p>
    <w:p w14:paraId="439D95B0" w14:textId="77777777" w:rsidR="002D041B" w:rsidRDefault="002D041B" w:rsidP="002D041B">
      <w:pPr>
        <w:pStyle w:val="Signature"/>
      </w:pPr>
    </w:p>
    <w:p w14:paraId="0F846B44" w14:textId="68FD7724" w:rsidR="00021170" w:rsidRDefault="000B0719" w:rsidP="00021170">
      <w:pPr>
        <w:pStyle w:val="Signature"/>
      </w:pPr>
      <w:r>
        <w:t>Theresa M. Impastato</w:t>
      </w:r>
    </w:p>
    <w:p w14:paraId="6613B983" w14:textId="4E7BCEA9" w:rsidR="00021170" w:rsidRDefault="000B0719" w:rsidP="00021170">
      <w:pPr>
        <w:pStyle w:val="Signature"/>
      </w:pPr>
      <w:r>
        <w:t>Executive V</w:t>
      </w:r>
      <w:r w:rsidR="00131273">
        <w:t>ice President</w:t>
      </w:r>
      <w:r>
        <w:t xml:space="preserve"> and Chief Safety</w:t>
      </w:r>
      <w:r w:rsidR="00131273">
        <w:t xml:space="preserve"> and Readiness</w:t>
      </w:r>
      <w:r>
        <w:t xml:space="preserve"> Officer</w:t>
      </w:r>
    </w:p>
    <w:p w14:paraId="1DC0BE11" w14:textId="77777777" w:rsidR="00021170" w:rsidRDefault="00021170" w:rsidP="00021170">
      <w:pPr>
        <w:pStyle w:val="Signature"/>
      </w:pPr>
      <w:r>
        <w:t xml:space="preserve">Washington Metropolitan Area Transit Authority </w:t>
      </w:r>
    </w:p>
    <w:p w14:paraId="06486619" w14:textId="77777777" w:rsidR="00021170" w:rsidRDefault="00021170" w:rsidP="00021170">
      <w:pPr>
        <w:pStyle w:val="Signature"/>
      </w:pPr>
      <w:r>
        <w:t xml:space="preserve">3500 </w:t>
      </w:r>
      <w:proofErr w:type="spellStart"/>
      <w:r>
        <w:t>Pennsy</w:t>
      </w:r>
      <w:proofErr w:type="spellEnd"/>
      <w:r>
        <w:t xml:space="preserve"> Drive, Room C-172</w:t>
      </w:r>
    </w:p>
    <w:p w14:paraId="22819158" w14:textId="726B9380" w:rsidR="00021170" w:rsidRDefault="00021170" w:rsidP="00021170">
      <w:pPr>
        <w:pStyle w:val="Signature"/>
      </w:pPr>
      <w:r>
        <w:t>Landover MD 20785</w:t>
      </w:r>
    </w:p>
    <w:p w14:paraId="5FB1A2A7" w14:textId="77777777" w:rsidR="00021170" w:rsidRDefault="00021170" w:rsidP="00021170">
      <w:pPr>
        <w:pStyle w:val="Signature"/>
      </w:pPr>
    </w:p>
    <w:p w14:paraId="3CB9B7A9" w14:textId="6431B9E8" w:rsidR="00021170" w:rsidRDefault="007F58F9" w:rsidP="00021170">
      <w:pPr>
        <w:pStyle w:val="Signature"/>
        <w:ind w:left="1080" w:hanging="1080"/>
        <w:rPr>
          <w:b/>
          <w:bCs/>
        </w:rPr>
      </w:pPr>
      <w:r>
        <w:rPr>
          <w:b/>
          <w:bCs/>
        </w:rPr>
        <w:t>Subject:</w:t>
      </w:r>
      <w:r>
        <w:rPr>
          <w:b/>
          <w:bCs/>
        </w:rPr>
        <w:tab/>
        <w:t>Permit No.</w:t>
      </w:r>
      <w:r w:rsidR="00021170">
        <w:rPr>
          <w:b/>
          <w:bCs/>
        </w:rPr>
        <w:t xml:space="preserve"> </w:t>
      </w:r>
      <w:r w:rsidR="00900B08">
        <w:rPr>
          <w:b/>
          <w:bCs/>
        </w:rPr>
        <w:t>7359</w:t>
      </w:r>
      <w:r w:rsidR="00021170">
        <w:rPr>
          <w:b/>
          <w:bCs/>
        </w:rPr>
        <w:t xml:space="preserve"> t</w:t>
      </w:r>
      <w:r w:rsidR="00502FCF">
        <w:rPr>
          <w:b/>
          <w:bCs/>
        </w:rPr>
        <w:t>o</w:t>
      </w:r>
      <w:r w:rsidR="00021170">
        <w:rPr>
          <w:b/>
          <w:bCs/>
        </w:rPr>
        <w:t xml:space="preserve"> </w:t>
      </w:r>
      <w:r w:rsidR="00791C8D">
        <w:rPr>
          <w:b/>
          <w:bCs/>
        </w:rPr>
        <w:t xml:space="preserve">Construct and </w:t>
      </w:r>
      <w:r w:rsidR="00021170">
        <w:rPr>
          <w:b/>
          <w:bCs/>
        </w:rPr>
        <w:t>Operate a</w:t>
      </w:r>
      <w:r w:rsidR="00815DBB">
        <w:rPr>
          <w:b/>
          <w:bCs/>
        </w:rPr>
        <w:t>n Automotive</w:t>
      </w:r>
      <w:r w:rsidR="00021170">
        <w:rPr>
          <w:b/>
          <w:bCs/>
        </w:rPr>
        <w:t xml:space="preserve"> Spray Paint Booth </w:t>
      </w:r>
    </w:p>
    <w:p w14:paraId="3BC7A3D0" w14:textId="77777777" w:rsidR="00021170" w:rsidRDefault="00021170" w:rsidP="00021170">
      <w:pPr>
        <w:pStyle w:val="Signature"/>
      </w:pPr>
    </w:p>
    <w:p w14:paraId="74E43F19" w14:textId="141FD4B3" w:rsidR="00021170" w:rsidRDefault="00021170" w:rsidP="00021170">
      <w:pPr>
        <w:pStyle w:val="Signature"/>
      </w:pPr>
      <w:r>
        <w:t xml:space="preserve">Dear Ms. </w:t>
      </w:r>
      <w:r w:rsidR="000B0719">
        <w:t>Impastato</w:t>
      </w:r>
      <w:r>
        <w:t>:</w:t>
      </w:r>
    </w:p>
    <w:p w14:paraId="7355886E" w14:textId="77777777" w:rsidR="00021170" w:rsidRPr="004C3BE2" w:rsidRDefault="00021170" w:rsidP="00021170">
      <w:pPr>
        <w:pStyle w:val="Signature"/>
        <w:rPr>
          <w:color w:val="FF0000"/>
        </w:rPr>
      </w:pPr>
    </w:p>
    <w:p w14:paraId="335FE8F6" w14:textId="26CC7549" w:rsidR="00021170" w:rsidRPr="007217EB" w:rsidRDefault="00021170" w:rsidP="00021170">
      <w:pPr>
        <w:pStyle w:val="Signature"/>
      </w:pPr>
      <w:r w:rsidRPr="00B3189B">
        <w:t xml:space="preserve">Pursuant to </w:t>
      </w:r>
      <w:r w:rsidR="007F58F9" w:rsidRPr="00EE4B51">
        <w:t>section</w:t>
      </w:r>
      <w:r w:rsidR="007F58F9">
        <w:t xml:space="preserve">s 200.1 and </w:t>
      </w:r>
      <w:r w:rsidR="007F58F9" w:rsidRPr="00EE4B51">
        <w:t xml:space="preserve">200.2 of Title 20 of the District of Columbia Municipal Regulations (20 DCMR), a permit from the Department of </w:t>
      </w:r>
      <w:r w:rsidR="007F58F9">
        <w:t>Energy and</w:t>
      </w:r>
      <w:r w:rsidR="007F58F9" w:rsidRPr="00EE4B51">
        <w:t xml:space="preserve"> Environment (the Department) shall be obtained before any person may construct and operate a stationary source in the District of Columbia.</w:t>
      </w:r>
      <w:r w:rsidR="007F58F9">
        <w:t xml:space="preserve"> The</w:t>
      </w:r>
      <w:r w:rsidR="00C4309A" w:rsidRPr="00B3189B">
        <w:t xml:space="preserve"> </w:t>
      </w:r>
      <w:r w:rsidRPr="00B3189B">
        <w:t xml:space="preserve">application </w:t>
      </w:r>
      <w:r w:rsidR="007F58F9">
        <w:t xml:space="preserve">of the </w:t>
      </w:r>
      <w:r w:rsidR="007F58F9" w:rsidRPr="00B3189B">
        <w:rPr>
          <w:bCs/>
        </w:rPr>
        <w:t>Washington Metropolitan Area Transit Authority</w:t>
      </w:r>
      <w:r w:rsidR="007F58F9" w:rsidRPr="00B3189B">
        <w:rPr>
          <w:b/>
          <w:bCs/>
        </w:rPr>
        <w:t xml:space="preserve"> (</w:t>
      </w:r>
      <w:r w:rsidR="007F58F9">
        <w:rPr>
          <w:b/>
          <w:bCs/>
        </w:rPr>
        <w:t>“</w:t>
      </w:r>
      <w:r w:rsidR="007F58F9" w:rsidRPr="00B3189B">
        <w:t>WMATA</w:t>
      </w:r>
      <w:r w:rsidR="007F58F9">
        <w:t>” or “the Permittee”</w:t>
      </w:r>
      <w:r w:rsidR="007F58F9" w:rsidRPr="00B3189B">
        <w:t>)</w:t>
      </w:r>
      <w:r w:rsidR="007F58F9">
        <w:t xml:space="preserve"> </w:t>
      </w:r>
      <w:r w:rsidRPr="00B3189B">
        <w:t xml:space="preserve">for a permit to </w:t>
      </w:r>
      <w:r w:rsidR="00E90A3C">
        <w:rPr>
          <w:shd w:val="clear" w:color="auto" w:fill="FFFFFF"/>
        </w:rPr>
        <w:t>c</w:t>
      </w:r>
      <w:r w:rsidR="00A645C9" w:rsidRPr="00D9562A">
        <w:rPr>
          <w:shd w:val="clear" w:color="auto" w:fill="FFFFFF"/>
        </w:rPr>
        <w:t xml:space="preserve">onstruct and </w:t>
      </w:r>
      <w:r w:rsidR="00E90A3C">
        <w:rPr>
          <w:shd w:val="clear" w:color="auto" w:fill="FFFFFF"/>
        </w:rPr>
        <w:t>o</w:t>
      </w:r>
      <w:r w:rsidR="00A645C9" w:rsidRPr="00D9562A">
        <w:rPr>
          <w:shd w:val="clear" w:color="auto" w:fill="FFFFFF"/>
        </w:rPr>
        <w:t xml:space="preserve">perate </w:t>
      </w:r>
      <w:r w:rsidR="00E90A3C">
        <w:rPr>
          <w:shd w:val="clear" w:color="auto" w:fill="FFFFFF"/>
        </w:rPr>
        <w:t>a</w:t>
      </w:r>
      <w:r w:rsidR="00A645C9" w:rsidRPr="00D9562A">
        <w:rPr>
          <w:shd w:val="clear" w:color="auto" w:fill="FFFFFF"/>
        </w:rPr>
        <w:t xml:space="preserve">utomotive </w:t>
      </w:r>
      <w:r w:rsidR="00E90A3C">
        <w:rPr>
          <w:shd w:val="clear" w:color="auto" w:fill="FFFFFF"/>
        </w:rPr>
        <w:t>s</w:t>
      </w:r>
      <w:r w:rsidR="009D4CCD" w:rsidRPr="00D9562A">
        <w:rPr>
          <w:shd w:val="clear" w:color="auto" w:fill="FFFFFF"/>
        </w:rPr>
        <w:t>pray-</w:t>
      </w:r>
      <w:r w:rsidR="00E90A3C">
        <w:rPr>
          <w:shd w:val="clear" w:color="auto" w:fill="FFFFFF"/>
        </w:rPr>
        <w:t>p</w:t>
      </w:r>
      <w:r w:rsidR="009D4CCD" w:rsidRPr="00D9562A">
        <w:rPr>
          <w:shd w:val="clear" w:color="auto" w:fill="FFFFFF"/>
        </w:rPr>
        <w:t>ainting</w:t>
      </w:r>
      <w:r w:rsidR="00A645C9" w:rsidRPr="00D9562A">
        <w:rPr>
          <w:shd w:val="clear" w:color="auto" w:fill="FFFFFF"/>
        </w:rPr>
        <w:t xml:space="preserve"> </w:t>
      </w:r>
      <w:r w:rsidR="00E90A3C">
        <w:rPr>
          <w:shd w:val="clear" w:color="auto" w:fill="FFFFFF"/>
        </w:rPr>
        <w:t>e</w:t>
      </w:r>
      <w:r w:rsidR="00A645C9" w:rsidRPr="00D9562A">
        <w:rPr>
          <w:shd w:val="clear" w:color="auto" w:fill="FFFFFF"/>
        </w:rPr>
        <w:t xml:space="preserve">quipment for one new bus-sized spray paint booth equipped with </w:t>
      </w:r>
      <w:bookmarkStart w:id="0" w:name="_Hlk154914978"/>
      <w:r w:rsidR="00A645C9" w:rsidRPr="00D9562A">
        <w:rPr>
          <w:shd w:val="clear" w:color="auto" w:fill="FFFFFF"/>
        </w:rPr>
        <w:t>two natural gas-fired heaters (3.78 MM</w:t>
      </w:r>
      <w:r w:rsidR="00792875">
        <w:rPr>
          <w:shd w:val="clear" w:color="auto" w:fill="FFFFFF"/>
        </w:rPr>
        <w:t>BTU</w:t>
      </w:r>
      <w:r w:rsidR="00A645C9" w:rsidRPr="00D9562A">
        <w:rPr>
          <w:shd w:val="clear" w:color="auto" w:fill="FFFFFF"/>
        </w:rPr>
        <w:t>/</w:t>
      </w:r>
      <w:proofErr w:type="spellStart"/>
      <w:r w:rsidR="00A645C9" w:rsidRPr="00D9562A">
        <w:rPr>
          <w:shd w:val="clear" w:color="auto" w:fill="FFFFFF"/>
        </w:rPr>
        <w:t>hr</w:t>
      </w:r>
      <w:proofErr w:type="spellEnd"/>
      <w:r w:rsidR="00A645C9" w:rsidRPr="00D9562A">
        <w:rPr>
          <w:shd w:val="clear" w:color="auto" w:fill="FFFFFF"/>
        </w:rPr>
        <w:t xml:space="preserve"> heat </w:t>
      </w:r>
      <w:r w:rsidR="00792875">
        <w:rPr>
          <w:shd w:val="clear" w:color="auto" w:fill="FFFFFF"/>
        </w:rPr>
        <w:t xml:space="preserve">input </w:t>
      </w:r>
      <w:r w:rsidR="00A645C9" w:rsidRPr="00D9562A">
        <w:rPr>
          <w:shd w:val="clear" w:color="auto" w:fill="FFFFFF"/>
        </w:rPr>
        <w:t>capacity each</w:t>
      </w:r>
      <w:r w:rsidR="009D4CCD">
        <w:rPr>
          <w:shd w:val="clear" w:color="auto" w:fill="FFFFFF"/>
        </w:rPr>
        <w:t>)</w:t>
      </w:r>
      <w:bookmarkEnd w:id="0"/>
      <w:r w:rsidR="00A645C9" w:rsidRPr="00D9562A">
        <w:rPr>
          <w:shd w:val="clear" w:color="auto" w:fill="FFFFFF"/>
        </w:rPr>
        <w:t xml:space="preserve">, to be constructed at the future maintenance building (under construction) at the </w:t>
      </w:r>
      <w:r w:rsidR="002B69CD" w:rsidRPr="00D9562A">
        <w:rPr>
          <w:shd w:val="clear" w:color="auto" w:fill="FFFFFF"/>
        </w:rPr>
        <w:t xml:space="preserve">Bladensburg Bus </w:t>
      </w:r>
      <w:r w:rsidR="00E90A3C">
        <w:rPr>
          <w:shd w:val="clear" w:color="auto" w:fill="FFFFFF"/>
        </w:rPr>
        <w:t>F</w:t>
      </w:r>
      <w:r w:rsidR="00A645C9" w:rsidRPr="00D9562A">
        <w:rPr>
          <w:shd w:val="clear" w:color="auto" w:fill="FFFFFF"/>
        </w:rPr>
        <w:t>acility</w:t>
      </w:r>
      <w:r w:rsidR="008C2A9E" w:rsidRPr="00D9562A">
        <w:rPr>
          <w:shd w:val="clear" w:color="auto" w:fill="FFFFFF"/>
        </w:rPr>
        <w:t xml:space="preserve"> has been received</w:t>
      </w:r>
      <w:r w:rsidR="00A645C9" w:rsidRPr="00D9562A">
        <w:rPr>
          <w:shd w:val="clear" w:color="auto" w:fill="FFFFFF"/>
        </w:rPr>
        <w:t xml:space="preserve">. This paint booth will be used for </w:t>
      </w:r>
      <w:proofErr w:type="gramStart"/>
      <w:r w:rsidR="00E90A3C">
        <w:rPr>
          <w:shd w:val="clear" w:color="auto" w:fill="FFFFFF"/>
        </w:rPr>
        <w:t>painting of</w:t>
      </w:r>
      <w:proofErr w:type="gramEnd"/>
      <w:r w:rsidR="00E90A3C">
        <w:rPr>
          <w:shd w:val="clear" w:color="auto" w:fill="FFFFFF"/>
        </w:rPr>
        <w:t xml:space="preserve"> miscellaneous parts and </w:t>
      </w:r>
      <w:r w:rsidR="00A645C9" w:rsidRPr="00D9562A">
        <w:rPr>
          <w:shd w:val="clear" w:color="auto" w:fill="FFFFFF"/>
        </w:rPr>
        <w:t>touch-up work on Metrobuses.</w:t>
      </w:r>
      <w:r w:rsidR="00371307" w:rsidRPr="00D9562A">
        <w:rPr>
          <w:shd w:val="clear" w:color="auto" w:fill="FFFFFF"/>
        </w:rPr>
        <w:t xml:space="preserve"> </w:t>
      </w:r>
      <w:r w:rsidRPr="00D9562A">
        <w:t xml:space="preserve">Permission to </w:t>
      </w:r>
      <w:r w:rsidR="00E90A3C">
        <w:t xml:space="preserve">construct and </w:t>
      </w:r>
      <w:r w:rsidRPr="00D9562A">
        <w:t xml:space="preserve">operate the unit at </w:t>
      </w:r>
      <w:r w:rsidR="00900B08" w:rsidRPr="00D9562A">
        <w:t>2250 26</w:t>
      </w:r>
      <w:r w:rsidR="00900B08" w:rsidRPr="00D9562A">
        <w:rPr>
          <w:vertAlign w:val="superscript"/>
        </w:rPr>
        <w:t>th</w:t>
      </w:r>
      <w:r w:rsidR="00900B08" w:rsidRPr="00D9562A">
        <w:t xml:space="preserve"> Street NE</w:t>
      </w:r>
      <w:r w:rsidRPr="00D9562A">
        <w:t>, Washington</w:t>
      </w:r>
      <w:r w:rsidR="009C4096" w:rsidRPr="00D9562A">
        <w:t xml:space="preserve"> </w:t>
      </w:r>
      <w:r w:rsidRPr="00D9562A">
        <w:t>DC</w:t>
      </w:r>
      <w:r w:rsidR="000D1ED7" w:rsidRPr="00D9562A">
        <w:t>,</w:t>
      </w:r>
      <w:r w:rsidRPr="00D9562A">
        <w:t xml:space="preserve"> per the submit</w:t>
      </w:r>
      <w:r w:rsidR="00C4309A" w:rsidRPr="00D9562A">
        <w:t xml:space="preserve">ted application </w:t>
      </w:r>
      <w:r w:rsidR="00C4309A" w:rsidRPr="007217EB">
        <w:t xml:space="preserve">received on </w:t>
      </w:r>
      <w:r w:rsidR="00D55F5F" w:rsidRPr="007217EB">
        <w:t>July 24</w:t>
      </w:r>
      <w:r w:rsidRPr="007217EB">
        <w:t xml:space="preserve">, </w:t>
      </w:r>
      <w:r w:rsidR="00D9562A" w:rsidRPr="007217EB">
        <w:t>2023,</w:t>
      </w:r>
      <w:r w:rsidR="000D1ED7" w:rsidRPr="007217EB">
        <w:t xml:space="preserve"> </w:t>
      </w:r>
      <w:r w:rsidR="00E1034D" w:rsidRPr="007217EB">
        <w:t xml:space="preserve">fees received on </w:t>
      </w:r>
      <w:r w:rsidR="00E90A3C">
        <w:t>July 31</w:t>
      </w:r>
      <w:r w:rsidR="00D9562A" w:rsidRPr="007217EB">
        <w:t xml:space="preserve">, </w:t>
      </w:r>
      <w:r w:rsidR="007E3FB1" w:rsidRPr="007217EB">
        <w:t>2023,</w:t>
      </w:r>
      <w:r w:rsidR="00D9562A" w:rsidRPr="007217EB">
        <w:t xml:space="preserve"> </w:t>
      </w:r>
      <w:r w:rsidR="00C24920" w:rsidRPr="007217EB">
        <w:t>and</w:t>
      </w:r>
      <w:r w:rsidR="0083337E" w:rsidRPr="007217EB">
        <w:t xml:space="preserve"> approved Odor Control Plan (OCP) received on</w:t>
      </w:r>
      <w:r w:rsidR="00106FD5" w:rsidRPr="007217EB">
        <w:t xml:space="preserve"> October </w:t>
      </w:r>
      <w:r w:rsidR="007E3FB1" w:rsidRPr="007217EB">
        <w:t>1</w:t>
      </w:r>
      <w:r w:rsidR="00106FD5" w:rsidRPr="007217EB">
        <w:t>1, 2023</w:t>
      </w:r>
      <w:r w:rsidR="00977BB1">
        <w:t>,</w:t>
      </w:r>
      <w:r w:rsidR="0083337E" w:rsidRPr="007217EB">
        <w:t xml:space="preserve"> </w:t>
      </w:r>
      <w:r w:rsidRPr="007217EB">
        <w:t xml:space="preserve">is </w:t>
      </w:r>
      <w:r w:rsidR="007F58F9" w:rsidRPr="007217EB">
        <w:t xml:space="preserve">hereby </w:t>
      </w:r>
      <w:r w:rsidRPr="007217EB">
        <w:t>granted</w:t>
      </w:r>
      <w:r w:rsidR="007F58F9" w:rsidRPr="007217EB">
        <w:t>,</w:t>
      </w:r>
      <w:r w:rsidRPr="007217EB">
        <w:t xml:space="preserve"> subject to the following conditions:</w:t>
      </w:r>
    </w:p>
    <w:p w14:paraId="0178E8BB" w14:textId="77777777" w:rsidR="002D041B" w:rsidRPr="007217EB" w:rsidRDefault="002D041B" w:rsidP="002D041B">
      <w:pPr>
        <w:pStyle w:val="Signature"/>
      </w:pPr>
    </w:p>
    <w:p w14:paraId="16850CBA"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0945F74B" w14:textId="77777777" w:rsidR="002D041B" w:rsidRPr="00975D79" w:rsidRDefault="002D041B" w:rsidP="002D041B">
      <w:pPr>
        <w:ind w:left="360" w:hanging="360"/>
      </w:pPr>
    </w:p>
    <w:p w14:paraId="5C2CAE4E" w14:textId="77777777"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14:paraId="3927D56B" w14:textId="77777777" w:rsidR="002D041B" w:rsidRPr="00975D79" w:rsidRDefault="002D041B" w:rsidP="002D041B">
      <w:pPr>
        <w:ind w:left="720" w:hanging="360"/>
      </w:pPr>
    </w:p>
    <w:p w14:paraId="48333B65" w14:textId="7E3BD7F0" w:rsidR="002D041B" w:rsidRDefault="002D041B" w:rsidP="002D041B">
      <w:pPr>
        <w:ind w:left="720" w:hanging="360"/>
      </w:pPr>
      <w:r w:rsidRPr="00975D79">
        <w:t>b.</w:t>
      </w:r>
      <w:r w:rsidRPr="00975D79">
        <w:tab/>
        <w:t xml:space="preserve">This </w:t>
      </w:r>
      <w:r>
        <w:t>permit</w:t>
      </w:r>
      <w:r w:rsidRPr="00975D79">
        <w:t xml:space="preserve"> </w:t>
      </w:r>
      <w:r>
        <w:t>expires on</w:t>
      </w:r>
      <w:r w:rsidR="00273804">
        <w:t xml:space="preserve"> </w:t>
      </w:r>
      <w:r w:rsidR="00E90A3C" w:rsidRPr="00E90A3C">
        <w:t xml:space="preserve">February </w:t>
      </w:r>
      <w:r w:rsidR="00977BB1">
        <w:t>12</w:t>
      </w:r>
      <w:r w:rsidR="00E90A3C" w:rsidRPr="00E90A3C">
        <w:t>, 2029</w:t>
      </w:r>
      <w:r w:rsidRPr="00E90A3C">
        <w:t xml:space="preserve"> </w:t>
      </w:r>
      <w:r>
        <w:t xml:space="preserve">[20 DCMR 200.4].  If continued operation after this date is desired, the </w:t>
      </w:r>
      <w:r w:rsidR="00891E20">
        <w:t>Permittee</w:t>
      </w:r>
      <w:r>
        <w:t xml:space="preserve"> shall </w:t>
      </w:r>
      <w:proofErr w:type="gramStart"/>
      <w:r>
        <w:t>submit an application</w:t>
      </w:r>
      <w:proofErr w:type="gramEnd"/>
      <w:r>
        <w:t xml:space="preserve"> for renewal by </w:t>
      </w:r>
      <w:r w:rsidR="00E90A3C">
        <w:t xml:space="preserve">November </w:t>
      </w:r>
      <w:r w:rsidR="00977BB1">
        <w:t>12</w:t>
      </w:r>
      <w:r w:rsidR="00E90A3C">
        <w:t>, 2028.</w:t>
      </w:r>
    </w:p>
    <w:p w14:paraId="707A5D24" w14:textId="77777777" w:rsidR="002D041B" w:rsidRPr="00975D79" w:rsidRDefault="002D041B" w:rsidP="002D041B">
      <w:pPr>
        <w:ind w:left="720" w:hanging="360"/>
      </w:pPr>
    </w:p>
    <w:p w14:paraId="21542AE9" w14:textId="20E62145" w:rsidR="002D041B" w:rsidRPr="00975D79" w:rsidRDefault="002D041B" w:rsidP="002D041B">
      <w:pPr>
        <w:ind w:left="720" w:hanging="360"/>
      </w:pPr>
      <w:r w:rsidRPr="00975D79">
        <w:t>c.</w:t>
      </w:r>
      <w:r w:rsidRPr="00975D79">
        <w:tab/>
      </w:r>
      <w:r w:rsidR="002D67AA">
        <w:t>Con</w:t>
      </w:r>
      <w:r w:rsidR="009A24A1">
        <w:t>struction or o</w:t>
      </w:r>
      <w:r>
        <w:t>peration</w:t>
      </w:r>
      <w:r w:rsidRPr="00975D79">
        <w:t xml:space="preserve"> of equipment under the authority of this permit shall be considered acceptance of its terms and conditions.</w:t>
      </w:r>
    </w:p>
    <w:p w14:paraId="34FEF7CC" w14:textId="77777777" w:rsidR="002D041B" w:rsidRPr="00975D79" w:rsidRDefault="002D041B" w:rsidP="002D041B">
      <w:pPr>
        <w:ind w:left="720" w:hanging="360"/>
      </w:pPr>
    </w:p>
    <w:p w14:paraId="34752E11" w14:textId="77777777" w:rsidR="002D041B" w:rsidRPr="00975D79" w:rsidRDefault="002D041B" w:rsidP="002D041B">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0E751DAB" w14:textId="77777777" w:rsidR="002D041B" w:rsidRPr="00975D79" w:rsidRDefault="002D041B" w:rsidP="002D041B">
      <w:pPr>
        <w:ind w:left="720" w:hanging="360"/>
      </w:pPr>
    </w:p>
    <w:p w14:paraId="3DFFD448" w14:textId="77777777"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2C34CC24" w14:textId="77777777" w:rsidR="002D041B" w:rsidRDefault="002D041B" w:rsidP="002D041B">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14:paraId="23E681FA" w14:textId="77777777" w:rsidR="005F0CEA" w:rsidRPr="00975D79" w:rsidRDefault="005F0CEA" w:rsidP="002D041B">
      <w:pPr>
        <w:tabs>
          <w:tab w:val="left" w:pos="-1440"/>
          <w:tab w:val="left" w:pos="-720"/>
          <w:tab w:val="left" w:pos="1080"/>
        </w:tabs>
        <w:ind w:left="1080" w:hanging="360"/>
      </w:pPr>
    </w:p>
    <w:p w14:paraId="07DB94A7" w14:textId="77777777" w:rsidR="002D041B"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14:paraId="0DE2880A" w14:textId="77777777" w:rsidR="00C4309A" w:rsidRPr="00975D79" w:rsidRDefault="00C4309A" w:rsidP="002D041B">
      <w:pPr>
        <w:tabs>
          <w:tab w:val="left" w:pos="-1440"/>
          <w:tab w:val="left" w:pos="-720"/>
          <w:tab w:val="left" w:pos="1080"/>
        </w:tabs>
        <w:ind w:left="1080" w:hanging="360"/>
      </w:pPr>
    </w:p>
    <w:p w14:paraId="46899D8B" w14:textId="77777777"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14:paraId="237E79BF" w14:textId="77777777" w:rsidR="003F59B8" w:rsidRDefault="003F59B8" w:rsidP="002D041B">
      <w:pPr>
        <w:ind w:left="1080" w:hanging="360"/>
        <w:jc w:val="both"/>
      </w:pPr>
    </w:p>
    <w:p w14:paraId="286DBEA4" w14:textId="07FD2604" w:rsidR="002D041B" w:rsidRDefault="003601D7" w:rsidP="003601D7">
      <w:pPr>
        <w:ind w:left="1080" w:hanging="720"/>
        <w:jc w:val="both"/>
      </w:pPr>
      <w:r>
        <w:t xml:space="preserve">e.   </w:t>
      </w:r>
      <w:r w:rsidR="003B05CD">
        <w:t>This permit shall be kept on the premises and produced upon request</w:t>
      </w:r>
      <w:r w:rsidR="00CD5C4C">
        <w:t>.</w:t>
      </w:r>
    </w:p>
    <w:p w14:paraId="6C4C1792" w14:textId="77777777" w:rsidR="00CD5C4C" w:rsidRDefault="00CD5C4C" w:rsidP="003601D7">
      <w:pPr>
        <w:ind w:left="1080" w:hanging="720"/>
        <w:jc w:val="both"/>
      </w:pPr>
    </w:p>
    <w:p w14:paraId="15377358" w14:textId="77777777" w:rsidR="002D041B" w:rsidRPr="00ED1A80" w:rsidRDefault="002D041B" w:rsidP="002D041B">
      <w:pPr>
        <w:ind w:left="720" w:hanging="360"/>
      </w:pPr>
      <w:r w:rsidRPr="00ED1A80">
        <w:t>f.</w:t>
      </w:r>
      <w:r w:rsidRPr="00ED1A80">
        <w:tab/>
        <w:t>Failure to comply with the provisions of this permit may be grounds for suspension or revocation. [20 DCMR 202.2]</w:t>
      </w:r>
    </w:p>
    <w:p w14:paraId="0B50C1AD" w14:textId="77777777" w:rsidR="00E4051C" w:rsidRPr="00ED1A80" w:rsidRDefault="00E4051C" w:rsidP="002D041B">
      <w:pPr>
        <w:ind w:left="720" w:hanging="360"/>
      </w:pPr>
    </w:p>
    <w:p w14:paraId="3422C0FF" w14:textId="77777777" w:rsidR="00E4051C" w:rsidRPr="00ED1A80" w:rsidRDefault="00E4051C" w:rsidP="002D041B">
      <w:pPr>
        <w:ind w:left="720" w:hanging="360"/>
      </w:pPr>
      <w:r w:rsidRPr="00ED1A80">
        <w:t>g.</w:t>
      </w:r>
      <w:r w:rsidRPr="00ED1A80">
        <w:tab/>
        <w:t>If an automotive refinishing facility is found to be in violation of a provision of 20 DCMR Chapters 1-15, the Department may require the installation of additional emission controls or curtailment of operations until complianc</w:t>
      </w:r>
      <w:r w:rsidR="00B77857" w:rsidRPr="00ED1A80">
        <w:t>e is demonstrated. [20 DCMR 718.</w:t>
      </w:r>
      <w:r w:rsidRPr="00ED1A80">
        <w:t>18]</w:t>
      </w:r>
      <w:r w:rsidR="000D3F01" w:rsidRPr="00ED1A80">
        <w:t xml:space="preserve"> Installation of such a control device will be subject to the permitting requirements of 20 DCMR 200.1 and this permit must be revised to incorporate requirements for the proper operation of such equipment as well as the </w:t>
      </w:r>
      <w:r w:rsidR="00297EEF" w:rsidRPr="00ED1A80">
        <w:t>testing methods of 20 DCMR 718.35 and the</w:t>
      </w:r>
      <w:r w:rsidR="00763F63" w:rsidRPr="00ED1A80">
        <w:t xml:space="preserve"> record keeping requirements of 20 DCMR 718.25</w:t>
      </w:r>
      <w:r w:rsidR="000D3F01" w:rsidRPr="00ED1A80">
        <w:t>.</w:t>
      </w:r>
    </w:p>
    <w:p w14:paraId="3452C47D" w14:textId="77777777" w:rsidR="002D041B" w:rsidRPr="00ED1A80" w:rsidRDefault="002D041B" w:rsidP="002D041B">
      <w:pPr>
        <w:ind w:left="720" w:hanging="360"/>
      </w:pPr>
    </w:p>
    <w:p w14:paraId="0B867D8B" w14:textId="33DBF0AF" w:rsidR="00B07713" w:rsidRPr="00ED1A80" w:rsidRDefault="00F225B3" w:rsidP="00B07713">
      <w:pPr>
        <w:ind w:left="720" w:hanging="360"/>
      </w:pPr>
      <w:r w:rsidRPr="00ED1A80">
        <w:t>h</w:t>
      </w:r>
      <w:r w:rsidR="00B07713" w:rsidRPr="00ED1A80">
        <w:t>.</w:t>
      </w:r>
      <w:r w:rsidR="00B07713" w:rsidRPr="00ED1A80">
        <w:tab/>
        <w:t>Ex</w:t>
      </w:r>
      <w:r w:rsidR="00E21F67" w:rsidRPr="00ED1A80">
        <w:t>emptions</w:t>
      </w:r>
      <w:r w:rsidR="00B07713" w:rsidRPr="00ED1A80">
        <w:t xml:space="preserve">: Except Conditions </w:t>
      </w:r>
      <w:r w:rsidR="008F2B5A">
        <w:t xml:space="preserve">I(i), </w:t>
      </w:r>
      <w:r w:rsidR="00B07713" w:rsidRPr="00ED1A80">
        <w:t>II(h)</w:t>
      </w:r>
      <w:r w:rsidR="001F1F1D">
        <w:t xml:space="preserve"> </w:t>
      </w:r>
      <w:r w:rsidR="00B07713" w:rsidRPr="00ED1A80">
        <w:t>and (</w:t>
      </w:r>
      <w:r w:rsidR="001F1F1D">
        <w:t>i</w:t>
      </w:r>
      <w:r w:rsidR="00B07713" w:rsidRPr="00ED1A80">
        <w:t>)</w:t>
      </w:r>
      <w:r w:rsidR="001F1F1D">
        <w:t>, III(</w:t>
      </w:r>
      <w:r w:rsidR="008F2B5A">
        <w:t>i)</w:t>
      </w:r>
      <w:r w:rsidR="0006599D">
        <w:t xml:space="preserve"> and (j), IV(c)</w:t>
      </w:r>
      <w:r w:rsidR="000D25C6">
        <w:t>, V(j), and VI(e)</w:t>
      </w:r>
      <w:r w:rsidR="00B07713" w:rsidRPr="00ED1A80">
        <w:t xml:space="preserve"> the requirements of this permit do not apply to the following</w:t>
      </w:r>
      <w:r w:rsidR="00E21F67" w:rsidRPr="00ED1A80">
        <w:t xml:space="preserve"> three materials:</w:t>
      </w:r>
    </w:p>
    <w:p w14:paraId="418AFD43" w14:textId="77777777" w:rsidR="00E21F67" w:rsidRPr="00ED1A80" w:rsidRDefault="00E21F67" w:rsidP="00B07713">
      <w:pPr>
        <w:ind w:left="720" w:hanging="360"/>
      </w:pPr>
    </w:p>
    <w:p w14:paraId="0C22BCEC" w14:textId="77777777" w:rsidR="00E21F67" w:rsidRPr="00ED1A80" w:rsidRDefault="00E21F67" w:rsidP="00E21F67">
      <w:pPr>
        <w:ind w:left="1080" w:hanging="360"/>
      </w:pPr>
      <w:r w:rsidRPr="00ED1A80">
        <w:t>1.</w:t>
      </w:r>
      <w:r w:rsidRPr="00ED1A80">
        <w:tab/>
        <w:t>A nonrefillable aerosol coating product;</w:t>
      </w:r>
    </w:p>
    <w:p w14:paraId="2BB66B73" w14:textId="77777777" w:rsidR="00E21F67" w:rsidRPr="00ED1A80" w:rsidRDefault="00E21F67" w:rsidP="00E21F67">
      <w:pPr>
        <w:ind w:left="1080" w:hanging="360"/>
      </w:pPr>
    </w:p>
    <w:p w14:paraId="1044D9B8" w14:textId="77777777" w:rsidR="00E21F67" w:rsidRPr="00ED1A80" w:rsidRDefault="00E21F67" w:rsidP="00E21F67">
      <w:pPr>
        <w:ind w:left="1080" w:hanging="360"/>
      </w:pPr>
      <w:r w:rsidRPr="00ED1A80">
        <w:t>2.</w:t>
      </w:r>
      <w:r w:rsidRPr="00ED1A80">
        <w:tab/>
        <w:t>An automotive coating that is sold, supplied, or offered for sale in one half (0.5) fluid ounce or smaller containers intended to be used by the general public for automotive touch-up or repair for small surface imperfections; and</w:t>
      </w:r>
    </w:p>
    <w:p w14:paraId="3C613180" w14:textId="77777777" w:rsidR="00E21F67" w:rsidRPr="00ED1A80" w:rsidRDefault="00E21F67" w:rsidP="00E21F67">
      <w:pPr>
        <w:ind w:left="1080" w:hanging="360"/>
      </w:pPr>
    </w:p>
    <w:p w14:paraId="77B4C42D" w14:textId="77777777" w:rsidR="00E21F67" w:rsidRDefault="00E21F67" w:rsidP="00E21F67">
      <w:pPr>
        <w:ind w:left="1080" w:hanging="360"/>
      </w:pPr>
      <w:r w:rsidRPr="00ED1A80">
        <w:t>3.</w:t>
      </w:r>
      <w:r w:rsidRPr="00ED1A80">
        <w:tab/>
        <w:t>A locally prepared mix of solvent and some amount of film forming solids solely used to blend in spot repairs made to a discrete body panel, except that the application of cleaning solvent to a spot repair is not exempted.</w:t>
      </w:r>
    </w:p>
    <w:p w14:paraId="291C1B0B" w14:textId="77777777" w:rsidR="008F2B5A" w:rsidRDefault="008F2B5A" w:rsidP="00E21F67">
      <w:pPr>
        <w:ind w:left="1080" w:hanging="360"/>
      </w:pPr>
    </w:p>
    <w:p w14:paraId="2DD1B341" w14:textId="2D1D99F8" w:rsidR="008F2B5A" w:rsidRDefault="008F2B5A" w:rsidP="008F2B5A">
      <w:pPr>
        <w:pStyle w:val="Signature"/>
        <w:tabs>
          <w:tab w:val="left" w:pos="720"/>
        </w:tabs>
        <w:ind w:left="720" w:hanging="360"/>
      </w:pPr>
      <w:r>
        <w:t>i.</w:t>
      </w:r>
      <w:r>
        <w:tab/>
      </w:r>
      <w:r w:rsidRPr="008F2B5A">
        <w:t>When a modification is made to a source, or to a process at the source, that has the potential to affect the nature or degree of odor or the control of odor, the owner or operator of the source must submit an update to its OCP within thirty (30) days of the modification. If the modification is subject to the requirements of 20 DCMR § 200, the owner shall submit an updated OCP as part of the source’s permit application pursuant to that section.</w:t>
      </w:r>
      <w:r>
        <w:t xml:space="preserve"> [20 DCMR 903.9]</w:t>
      </w:r>
    </w:p>
    <w:p w14:paraId="41066807" w14:textId="77777777" w:rsidR="008F2B5A" w:rsidRPr="00ED1A80" w:rsidRDefault="008F2B5A" w:rsidP="00E21F67">
      <w:pPr>
        <w:ind w:left="1080" w:hanging="360"/>
      </w:pPr>
    </w:p>
    <w:p w14:paraId="6CD6F9E4" w14:textId="77777777" w:rsidR="002D041B" w:rsidRDefault="002D041B" w:rsidP="002D041B"/>
    <w:p w14:paraId="0E3D904D" w14:textId="77777777" w:rsidR="002D041B" w:rsidRPr="00975D79" w:rsidRDefault="002D041B" w:rsidP="002D041B">
      <w:pPr>
        <w:pStyle w:val="Signature"/>
        <w:tabs>
          <w:tab w:val="num" w:pos="360"/>
        </w:tabs>
        <w:ind w:left="360" w:hanging="360"/>
      </w:pPr>
      <w:r>
        <w:lastRenderedPageBreak/>
        <w:t>II.</w:t>
      </w:r>
      <w:r>
        <w:tab/>
      </w:r>
      <w:r>
        <w:rPr>
          <w:u w:val="single"/>
        </w:rPr>
        <w:t>Emission Limits</w:t>
      </w:r>
      <w:r>
        <w:t>:</w:t>
      </w:r>
    </w:p>
    <w:p w14:paraId="6AD57FCF" w14:textId="77777777" w:rsidR="002D041B" w:rsidRDefault="002D041B" w:rsidP="002D041B">
      <w:pPr>
        <w:pStyle w:val="Signature"/>
        <w:tabs>
          <w:tab w:val="num" w:pos="360"/>
        </w:tabs>
        <w:ind w:left="360" w:hanging="360"/>
      </w:pPr>
    </w:p>
    <w:p w14:paraId="1B951DFD" w14:textId="77777777"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14:paraId="42AC3B11" w14:textId="77777777" w:rsidR="002D041B" w:rsidRDefault="002D041B" w:rsidP="002D041B">
      <w:pPr>
        <w:pStyle w:val="Signature"/>
        <w:tabs>
          <w:tab w:val="num" w:pos="720"/>
        </w:tabs>
        <w:ind w:left="720" w:hanging="360"/>
      </w:pPr>
    </w:p>
    <w:p w14:paraId="6462D1F1" w14:textId="77777777"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14:paraId="3E1CF16E" w14:textId="77777777" w:rsidR="002D041B" w:rsidRPr="00337B49" w:rsidRDefault="002D041B" w:rsidP="002D041B">
      <w:pPr>
        <w:ind w:left="1440" w:hanging="1080"/>
        <w:rPr>
          <w:b/>
        </w:rPr>
      </w:pPr>
    </w:p>
    <w:p w14:paraId="7766CB7F" w14:textId="77777777"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14:paraId="3D99AC5E" w14:textId="77777777" w:rsidR="002D041B" w:rsidRPr="00337B49" w:rsidRDefault="002D041B" w:rsidP="002D041B">
      <w:pPr>
        <w:ind w:left="1440" w:hanging="1080"/>
        <w:rPr>
          <w:b/>
        </w:rPr>
      </w:pPr>
    </w:p>
    <w:tbl>
      <w:tblPr>
        <w:tblW w:w="8666" w:type="dxa"/>
        <w:tblInd w:w="712" w:type="dxa"/>
        <w:tblBorders>
          <w:top w:val="nil"/>
          <w:left w:val="nil"/>
          <w:bottom w:val="nil"/>
          <w:right w:val="nil"/>
        </w:tblBorders>
        <w:tblLayout w:type="fixed"/>
        <w:tblLook w:val="0000" w:firstRow="0" w:lastRow="0" w:firstColumn="0" w:lastColumn="0" w:noHBand="0" w:noVBand="0"/>
      </w:tblPr>
      <w:tblGrid>
        <w:gridCol w:w="4346"/>
        <w:gridCol w:w="2340"/>
        <w:gridCol w:w="1980"/>
      </w:tblGrid>
      <w:tr w:rsidR="00337B49" w:rsidRPr="00337B49" w14:paraId="5994B931" w14:textId="77777777" w:rsidTr="00977BB1">
        <w:trPr>
          <w:trHeight w:val="312"/>
          <w:tblHeader/>
        </w:trPr>
        <w:tc>
          <w:tcPr>
            <w:tcW w:w="4346" w:type="dxa"/>
            <w:vMerge w:val="restart"/>
            <w:tcBorders>
              <w:top w:val="single" w:sz="6" w:space="0" w:color="000000"/>
              <w:left w:val="single" w:sz="6" w:space="0" w:color="000000"/>
              <w:bottom w:val="single" w:sz="6" w:space="0" w:color="000000"/>
              <w:right w:val="single" w:sz="4" w:space="0" w:color="000000"/>
            </w:tcBorders>
            <w:vAlign w:val="center"/>
          </w:tcPr>
          <w:p w14:paraId="4B7654E9" w14:textId="77777777"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14:paraId="15A4426B" w14:textId="77777777" w:rsidR="002D041B" w:rsidRPr="00337B49" w:rsidRDefault="002D041B" w:rsidP="00E33083">
            <w:pPr>
              <w:pStyle w:val="Signature"/>
              <w:tabs>
                <w:tab w:val="num" w:pos="720"/>
              </w:tabs>
              <w:jc w:val="center"/>
            </w:pPr>
            <w:r w:rsidRPr="00337B49">
              <w:rPr>
                <w:b/>
                <w:bCs/>
              </w:rPr>
              <w:t xml:space="preserve">VOC Regulatory Limit </w:t>
            </w:r>
            <w:proofErr w:type="gramStart"/>
            <w:r w:rsidRPr="00337B49">
              <w:rPr>
                <w:b/>
                <w:bCs/>
              </w:rPr>
              <w:t>As</w:t>
            </w:r>
            <w:proofErr w:type="gramEnd"/>
            <w:r w:rsidRPr="00337B49">
              <w:rPr>
                <w:b/>
                <w:bCs/>
              </w:rPr>
              <w:t xml:space="preserve"> Applied*</w:t>
            </w:r>
          </w:p>
        </w:tc>
      </w:tr>
      <w:tr w:rsidR="00337B49" w:rsidRPr="00337B49" w14:paraId="639AF461" w14:textId="77777777" w:rsidTr="00977BB1">
        <w:trPr>
          <w:trHeight w:val="290"/>
          <w:tblHeader/>
        </w:trPr>
        <w:tc>
          <w:tcPr>
            <w:tcW w:w="4346" w:type="dxa"/>
            <w:vMerge/>
            <w:tcBorders>
              <w:top w:val="single" w:sz="6" w:space="0" w:color="000000"/>
              <w:left w:val="single" w:sz="6" w:space="0" w:color="000000"/>
              <w:bottom w:val="single" w:sz="6" w:space="0" w:color="000000"/>
              <w:right w:val="single" w:sz="4" w:space="0" w:color="000000"/>
            </w:tcBorders>
            <w:vAlign w:val="center"/>
          </w:tcPr>
          <w:p w14:paraId="39918117" w14:textId="77777777"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E12259A" w14:textId="77777777"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9393B0B" w14:textId="77777777" w:rsidR="002D041B" w:rsidRPr="00337B49" w:rsidRDefault="002D041B" w:rsidP="00E33083">
            <w:pPr>
              <w:pStyle w:val="Signature"/>
              <w:tabs>
                <w:tab w:val="num" w:pos="720"/>
              </w:tabs>
              <w:jc w:val="center"/>
            </w:pPr>
            <w:r w:rsidRPr="00337B49">
              <w:t>(Grams per liter)</w:t>
            </w:r>
          </w:p>
        </w:tc>
      </w:tr>
      <w:tr w:rsidR="00337B49" w:rsidRPr="00337B49" w14:paraId="0827A6B8"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4A9E0FD8" w14:textId="77777777"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2CD2ACCF" w14:textId="77777777"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293C44C9" w14:textId="77777777" w:rsidR="002D041B" w:rsidRPr="00337B49" w:rsidRDefault="002D041B" w:rsidP="00E33083">
            <w:pPr>
              <w:pStyle w:val="Signature"/>
              <w:tabs>
                <w:tab w:val="num" w:pos="720"/>
              </w:tabs>
              <w:jc w:val="center"/>
            </w:pPr>
            <w:r w:rsidRPr="00337B49">
              <w:t>540</w:t>
            </w:r>
          </w:p>
        </w:tc>
      </w:tr>
      <w:tr w:rsidR="00337B49" w:rsidRPr="00337B49" w14:paraId="4942D5FF"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74339032" w14:textId="77777777"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792FC692" w14:textId="77777777"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14:paraId="38E1CB59" w14:textId="77777777" w:rsidR="002D041B" w:rsidRPr="00337B49" w:rsidRDefault="002D041B" w:rsidP="00E33083">
            <w:pPr>
              <w:pStyle w:val="Signature"/>
              <w:tabs>
                <w:tab w:val="num" w:pos="720"/>
              </w:tabs>
              <w:jc w:val="center"/>
            </w:pPr>
            <w:r w:rsidRPr="00337B49">
              <w:t>660</w:t>
            </w:r>
          </w:p>
        </w:tc>
      </w:tr>
      <w:tr w:rsidR="00337B49" w:rsidRPr="00337B49" w14:paraId="469999A3"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2418681D" w14:textId="77777777"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575ED728"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6C710354" w14:textId="77777777" w:rsidR="002D041B" w:rsidRPr="00337B49" w:rsidRDefault="002D041B" w:rsidP="00E33083">
            <w:pPr>
              <w:pStyle w:val="Signature"/>
              <w:tabs>
                <w:tab w:val="num" w:pos="720"/>
              </w:tabs>
              <w:jc w:val="center"/>
            </w:pPr>
            <w:r w:rsidRPr="00337B49">
              <w:t>250</w:t>
            </w:r>
          </w:p>
        </w:tc>
      </w:tr>
      <w:tr w:rsidR="00337B49" w:rsidRPr="00337B49" w14:paraId="7E9B034D"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0DA7E041" w14:textId="77777777"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7C52CF83"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0FEFD3BF" w14:textId="77777777" w:rsidR="002D041B" w:rsidRPr="00337B49" w:rsidRDefault="002D041B" w:rsidP="00E33083">
            <w:pPr>
              <w:pStyle w:val="Signature"/>
              <w:tabs>
                <w:tab w:val="num" w:pos="720"/>
              </w:tabs>
              <w:jc w:val="center"/>
            </w:pPr>
            <w:r w:rsidRPr="00337B49">
              <w:t>250</w:t>
            </w:r>
          </w:p>
        </w:tc>
      </w:tr>
      <w:tr w:rsidR="00337B49" w:rsidRPr="00337B49" w14:paraId="7CAC379D" w14:textId="77777777" w:rsidTr="00977BB1">
        <w:trPr>
          <w:trHeight w:val="567"/>
        </w:trPr>
        <w:tc>
          <w:tcPr>
            <w:tcW w:w="4346" w:type="dxa"/>
            <w:tcBorders>
              <w:top w:val="single" w:sz="6" w:space="0" w:color="000000"/>
              <w:left w:val="single" w:sz="6" w:space="0" w:color="000000"/>
              <w:bottom w:val="single" w:sz="6" w:space="0" w:color="000000"/>
              <w:right w:val="single" w:sz="4" w:space="0" w:color="000000"/>
            </w:tcBorders>
            <w:vAlign w:val="center"/>
          </w:tcPr>
          <w:p w14:paraId="1BDA94AA" w14:textId="77777777"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B86029E" w14:textId="77777777"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14:paraId="4F1F3E77" w14:textId="77777777" w:rsidR="002D041B" w:rsidRPr="00337B49" w:rsidRDefault="002D041B" w:rsidP="00E33083">
            <w:pPr>
              <w:pStyle w:val="Signature"/>
              <w:tabs>
                <w:tab w:val="num" w:pos="720"/>
              </w:tabs>
              <w:jc w:val="center"/>
            </w:pPr>
            <w:r w:rsidRPr="00337B49">
              <w:t>420</w:t>
            </w:r>
          </w:p>
        </w:tc>
      </w:tr>
      <w:tr w:rsidR="00337B49" w:rsidRPr="00337B49" w14:paraId="6EE55AE2" w14:textId="77777777" w:rsidTr="00977BB1">
        <w:trPr>
          <w:trHeight w:val="210"/>
        </w:trPr>
        <w:tc>
          <w:tcPr>
            <w:tcW w:w="4346" w:type="dxa"/>
            <w:tcBorders>
              <w:top w:val="single" w:sz="6" w:space="0" w:color="000000"/>
              <w:left w:val="single" w:sz="6" w:space="0" w:color="000000"/>
              <w:bottom w:val="single" w:sz="6" w:space="0" w:color="000000"/>
              <w:right w:val="single" w:sz="4" w:space="0" w:color="000000"/>
            </w:tcBorders>
            <w:vAlign w:val="center"/>
          </w:tcPr>
          <w:p w14:paraId="75DE80D0" w14:textId="77777777"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74009249" w14:textId="77777777"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14:paraId="54F8FBEB" w14:textId="77777777" w:rsidR="002D041B" w:rsidRPr="00337B49" w:rsidRDefault="002D041B" w:rsidP="00E33083">
            <w:pPr>
              <w:pStyle w:val="Signature"/>
              <w:tabs>
                <w:tab w:val="num" w:pos="720"/>
              </w:tabs>
              <w:jc w:val="center"/>
            </w:pPr>
            <w:r w:rsidRPr="00337B49">
              <w:t>680</w:t>
            </w:r>
          </w:p>
        </w:tc>
      </w:tr>
      <w:tr w:rsidR="00337B49" w:rsidRPr="00337B49" w14:paraId="2C4EA7E0"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6FDC7B3F" w14:textId="77777777"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14:paraId="7871167F"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2578F4A8" w14:textId="77777777" w:rsidR="002D041B" w:rsidRPr="00337B49" w:rsidRDefault="002D041B" w:rsidP="00E33083">
            <w:pPr>
              <w:pStyle w:val="Signature"/>
              <w:tabs>
                <w:tab w:val="num" w:pos="720"/>
              </w:tabs>
              <w:jc w:val="center"/>
            </w:pPr>
            <w:r w:rsidRPr="00337B49">
              <w:t>250</w:t>
            </w:r>
          </w:p>
        </w:tc>
      </w:tr>
      <w:tr w:rsidR="00337B49" w:rsidRPr="00337B49" w14:paraId="1D8BE100" w14:textId="77777777" w:rsidTr="00977BB1">
        <w:trPr>
          <w:trHeight w:val="336"/>
        </w:trPr>
        <w:tc>
          <w:tcPr>
            <w:tcW w:w="4346" w:type="dxa"/>
            <w:tcBorders>
              <w:top w:val="single" w:sz="6" w:space="0" w:color="000000"/>
              <w:left w:val="single" w:sz="6" w:space="0" w:color="000000"/>
              <w:bottom w:val="single" w:sz="6" w:space="0" w:color="000000"/>
              <w:right w:val="single" w:sz="4" w:space="0" w:color="000000"/>
            </w:tcBorders>
          </w:tcPr>
          <w:p w14:paraId="608B03DB" w14:textId="77777777"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14:paraId="501FCD56" w14:textId="77777777"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14:paraId="6F1541D8" w14:textId="77777777" w:rsidR="002D041B" w:rsidRPr="00337B49" w:rsidRDefault="002D041B" w:rsidP="00E33083">
            <w:pPr>
              <w:pStyle w:val="Signature"/>
              <w:tabs>
                <w:tab w:val="num" w:pos="720"/>
              </w:tabs>
              <w:jc w:val="center"/>
            </w:pPr>
            <w:r w:rsidRPr="00337B49">
              <w:t>340</w:t>
            </w:r>
          </w:p>
        </w:tc>
      </w:tr>
      <w:tr w:rsidR="00337B49" w:rsidRPr="00337B49" w14:paraId="48FFCAF6" w14:textId="77777777" w:rsidTr="00977BB1">
        <w:trPr>
          <w:trHeight w:val="280"/>
        </w:trPr>
        <w:tc>
          <w:tcPr>
            <w:tcW w:w="4346" w:type="dxa"/>
            <w:tcBorders>
              <w:top w:val="single" w:sz="6" w:space="0" w:color="000000"/>
              <w:left w:val="single" w:sz="6" w:space="0" w:color="000000"/>
              <w:bottom w:val="single" w:sz="6" w:space="0" w:color="000000"/>
              <w:right w:val="single" w:sz="4" w:space="0" w:color="000000"/>
            </w:tcBorders>
            <w:vAlign w:val="center"/>
          </w:tcPr>
          <w:p w14:paraId="1A437546" w14:textId="77777777"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8F6C1B8" w14:textId="77777777"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14:paraId="1D7267AB" w14:textId="77777777" w:rsidR="002D041B" w:rsidRPr="00337B49" w:rsidRDefault="002D041B" w:rsidP="00E33083">
            <w:pPr>
              <w:pStyle w:val="Signature"/>
              <w:tabs>
                <w:tab w:val="num" w:pos="720"/>
              </w:tabs>
              <w:jc w:val="center"/>
            </w:pPr>
            <w:r w:rsidRPr="00337B49">
              <w:t>60</w:t>
            </w:r>
          </w:p>
        </w:tc>
      </w:tr>
      <w:tr w:rsidR="00337B49" w:rsidRPr="00337B49" w14:paraId="5C19487E"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181A0FEB" w14:textId="77777777"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3AE167F6" w14:textId="77777777"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14:paraId="745E2E0B" w14:textId="77777777" w:rsidR="002D041B" w:rsidRPr="00337B49" w:rsidRDefault="002D041B" w:rsidP="00E33083">
            <w:pPr>
              <w:pStyle w:val="Signature"/>
              <w:tabs>
                <w:tab w:val="num" w:pos="720"/>
              </w:tabs>
              <w:jc w:val="center"/>
            </w:pPr>
            <w:r w:rsidRPr="00337B49">
              <w:t>200</w:t>
            </w:r>
          </w:p>
        </w:tc>
      </w:tr>
      <w:tr w:rsidR="00337B49" w:rsidRPr="00337B49" w14:paraId="1DC3D74B"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50FEE436" w14:textId="77777777"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D85CEAC" w14:textId="77777777"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14:paraId="71567B44" w14:textId="77777777" w:rsidR="002D041B" w:rsidRPr="00337B49" w:rsidRDefault="002D041B" w:rsidP="00E33083">
            <w:pPr>
              <w:pStyle w:val="Signature"/>
              <w:tabs>
                <w:tab w:val="num" w:pos="720"/>
              </w:tabs>
              <w:jc w:val="center"/>
            </w:pPr>
            <w:r w:rsidRPr="00337B49">
              <w:t>430</w:t>
            </w:r>
          </w:p>
        </w:tc>
      </w:tr>
      <w:tr w:rsidR="00337B49" w:rsidRPr="00337B49" w14:paraId="73197368" w14:textId="77777777" w:rsidTr="00977BB1">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7D2707D2" w14:textId="77777777"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D64109A" w14:textId="77777777"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62DDD3F6" w14:textId="77777777" w:rsidR="002D041B" w:rsidRPr="00337B49" w:rsidRDefault="002D041B" w:rsidP="00E33083">
            <w:pPr>
              <w:pStyle w:val="Signature"/>
              <w:tabs>
                <w:tab w:val="num" w:pos="720"/>
              </w:tabs>
              <w:jc w:val="center"/>
            </w:pPr>
            <w:r w:rsidRPr="00337B49">
              <w:t>540</w:t>
            </w:r>
          </w:p>
        </w:tc>
      </w:tr>
    </w:tbl>
    <w:p w14:paraId="326D6454" w14:textId="77777777"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t>
      </w:r>
      <w:proofErr w:type="gramStart"/>
      <w:r w:rsidR="005839DB" w:rsidRPr="00337B49">
        <w:rPr>
          <w:sz w:val="20"/>
          <w:szCs w:val="20"/>
        </w:rPr>
        <w:t>water</w:t>
      </w:r>
      <w:proofErr w:type="gramEnd"/>
      <w:r w:rsidR="005839DB" w:rsidRPr="00337B49">
        <w:rPr>
          <w:sz w:val="20"/>
          <w:szCs w:val="20"/>
        </w:rPr>
        <w:t xml:space="preserve"> and non-VOC solvents</w:t>
      </w:r>
      <w:r w:rsidRPr="00337B49">
        <w:rPr>
          <w:sz w:val="20"/>
          <w:szCs w:val="20"/>
        </w:rPr>
        <w:t>)</w:t>
      </w:r>
    </w:p>
    <w:p w14:paraId="29AEB49F" w14:textId="77777777" w:rsidR="00FD58AC" w:rsidRPr="00337B49" w:rsidRDefault="00FD58AC" w:rsidP="00FD58AC">
      <w:pPr>
        <w:pStyle w:val="Signature"/>
        <w:tabs>
          <w:tab w:val="left" w:pos="360"/>
          <w:tab w:val="num" w:pos="720"/>
        </w:tabs>
        <w:ind w:left="720" w:hanging="360"/>
      </w:pPr>
    </w:p>
    <w:p w14:paraId="2E5403E4" w14:textId="3D979653"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w:t>
      </w:r>
      <w:r w:rsidR="00F44FFE">
        <w:t>e</w:t>
      </w:r>
      <w:r w:rsidR="000066CC" w:rsidRPr="00337B49">
        <w:t xml:space="preserve"> permit</w:t>
      </w:r>
      <w:r w:rsidRPr="00337B49">
        <w:t>, except for</w:t>
      </w:r>
      <w:r w:rsidR="00B07713">
        <w:t xml:space="preserve"> [20 DCMR 718.4]</w:t>
      </w:r>
      <w:r w:rsidRPr="00337B49">
        <w:t>:</w:t>
      </w:r>
    </w:p>
    <w:p w14:paraId="68260A48" w14:textId="77777777" w:rsidR="005330A4" w:rsidRPr="00337B49" w:rsidRDefault="005330A4" w:rsidP="005330A4">
      <w:pPr>
        <w:ind w:left="720" w:hangingChars="300" w:hanging="720"/>
        <w:jc w:val="both"/>
      </w:pPr>
    </w:p>
    <w:p w14:paraId="16655ECD" w14:textId="6C3F4CFB" w:rsidR="005330A4" w:rsidRPr="00337B49" w:rsidRDefault="000A1C6B" w:rsidP="000A1C6B">
      <w:pPr>
        <w:ind w:left="1080" w:hanging="360"/>
        <w:jc w:val="both"/>
      </w:pPr>
      <w:r w:rsidRPr="00337B49">
        <w:t xml:space="preserve">1.  </w:t>
      </w:r>
      <w:r w:rsidR="008270E5">
        <w:t xml:space="preserve">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14:paraId="49F28E80" w14:textId="77777777" w:rsidR="005330A4" w:rsidRPr="00337B49" w:rsidRDefault="005330A4" w:rsidP="005330A4">
      <w:pPr>
        <w:ind w:left="1440" w:hanging="720"/>
        <w:jc w:val="both"/>
      </w:pPr>
    </w:p>
    <w:p w14:paraId="7951AEE5" w14:textId="77777777" w:rsidR="005330A4" w:rsidRPr="00337B49" w:rsidRDefault="004526EE" w:rsidP="003F282A">
      <w:pPr>
        <w:ind w:left="1440" w:hanging="360"/>
        <w:jc w:val="both"/>
      </w:pPr>
      <w:r w:rsidRPr="00337B49">
        <w:lastRenderedPageBreak/>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14:paraId="4DAF84B2" w14:textId="77777777" w:rsidR="005330A4" w:rsidRPr="00337B49" w:rsidRDefault="005330A4" w:rsidP="003F282A">
      <w:pPr>
        <w:ind w:left="1440" w:hanging="360"/>
        <w:jc w:val="both"/>
      </w:pPr>
    </w:p>
    <w:p w14:paraId="61828418" w14:textId="77777777"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w:t>
      </w:r>
      <w:proofErr w:type="gramStart"/>
      <w:r w:rsidR="005330A4">
        <w:t xml:space="preserve">facility </w:t>
      </w:r>
      <w:r w:rsidR="005330A4" w:rsidRPr="006D2604">
        <w:t xml:space="preserve"> and</w:t>
      </w:r>
      <w:proofErr w:type="gramEnd"/>
      <w:r w:rsidR="005330A4" w:rsidRPr="006D2604">
        <w:t xml:space="preserve">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14:paraId="671267FB" w14:textId="77777777" w:rsidR="00C4309A" w:rsidRDefault="00C4309A" w:rsidP="003F282A">
      <w:pPr>
        <w:ind w:left="1440" w:hanging="360"/>
        <w:jc w:val="both"/>
      </w:pPr>
    </w:p>
    <w:p w14:paraId="482BEB2A" w14:textId="77777777" w:rsidR="005330A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14:paraId="57E98213" w14:textId="77777777" w:rsidR="00457758" w:rsidRDefault="00457758" w:rsidP="003F282A">
      <w:pPr>
        <w:tabs>
          <w:tab w:val="left" w:pos="1080"/>
        </w:tabs>
        <w:ind w:left="1080" w:hanging="360"/>
        <w:jc w:val="both"/>
      </w:pPr>
    </w:p>
    <w:p w14:paraId="342FE83F" w14:textId="77777777"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14:paraId="2CED8E75" w14:textId="77777777" w:rsidR="005330A4" w:rsidRPr="006D2604" w:rsidRDefault="005330A4" w:rsidP="00E21F67">
      <w:pPr>
        <w:tabs>
          <w:tab w:val="left" w:pos="1080"/>
        </w:tabs>
        <w:ind w:left="720" w:hangingChars="300" w:hanging="720"/>
        <w:jc w:val="both"/>
      </w:pPr>
    </w:p>
    <w:p w14:paraId="307EE29D" w14:textId="77777777"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14:paraId="0EC87F26" w14:textId="77777777" w:rsidR="00E4051C" w:rsidRDefault="00E4051C" w:rsidP="003F282A">
      <w:pPr>
        <w:tabs>
          <w:tab w:val="left" w:pos="1080"/>
        </w:tabs>
        <w:ind w:left="1080" w:hanging="360"/>
        <w:jc w:val="both"/>
      </w:pPr>
    </w:p>
    <w:p w14:paraId="3CC28DAD" w14:textId="77777777"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14:paraId="0EC1FA85" w14:textId="77777777" w:rsidR="005330A4" w:rsidRDefault="005330A4" w:rsidP="005330A4">
      <w:pPr>
        <w:ind w:left="720" w:hangingChars="300" w:hanging="720"/>
        <w:jc w:val="both"/>
      </w:pPr>
    </w:p>
    <w:p w14:paraId="42B47D88" w14:textId="77777777"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14:paraId="2140B39C" w14:textId="77777777" w:rsidR="005330A4" w:rsidRPr="006D2604" w:rsidRDefault="005330A4" w:rsidP="005330A4">
      <w:pPr>
        <w:ind w:leftChars="600" w:left="1440"/>
        <w:jc w:val="both"/>
      </w:pPr>
    </w:p>
    <w:p w14:paraId="4A371C0C" w14:textId="77777777"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14:paraId="3F3BD0ED" w14:textId="77777777"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14:paraId="74CAE265" w14:textId="77777777"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14:paraId="265C35C7" w14:textId="77777777"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14:paraId="3A87DB26" w14:textId="77777777"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14:paraId="08EF2211" w14:textId="77777777"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14:paraId="58FA90CF" w14:textId="77777777"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14:paraId="1F923C9A" w14:textId="77777777" w:rsidR="005330A4" w:rsidRDefault="005330A4" w:rsidP="005330A4">
      <w:pPr>
        <w:tabs>
          <w:tab w:val="left" w:pos="1440"/>
        </w:tabs>
        <w:ind w:leftChars="900" w:left="2160"/>
        <w:jc w:val="both"/>
      </w:pPr>
    </w:p>
    <w:p w14:paraId="482BACE6" w14:textId="77777777"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14:paraId="4E94BBEF" w14:textId="77777777" w:rsidR="005330A4" w:rsidRPr="006D2604" w:rsidRDefault="005330A4" w:rsidP="005330A4">
      <w:pPr>
        <w:ind w:left="1440" w:hangingChars="600" w:hanging="1440"/>
        <w:jc w:val="both"/>
      </w:pPr>
    </w:p>
    <w:p w14:paraId="3AFAAB7F" w14:textId="77777777"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 xml:space="preserve">less </w:t>
      </w:r>
      <w:proofErr w:type="gramStart"/>
      <w:r w:rsidR="005330A4" w:rsidRPr="006D2604">
        <w:t>water</w:t>
      </w:r>
      <w:proofErr w:type="gramEnd"/>
      <w:r w:rsidR="005330A4" w:rsidRPr="006D2604">
        <w:t xml:space="preserve"> and exempt compounds, shall be calculated by the following equation</w:t>
      </w:r>
      <w:r w:rsidR="005330A4">
        <w:t>:</w:t>
      </w:r>
    </w:p>
    <w:p w14:paraId="3D9201A7"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14:paraId="6AD34331" w14:textId="77777777" w:rsidTr="00694A71">
        <w:trPr>
          <w:trHeight w:val="294"/>
          <w:jc w:val="center"/>
        </w:trPr>
        <w:tc>
          <w:tcPr>
            <w:tcW w:w="708" w:type="dxa"/>
            <w:vMerge w:val="restart"/>
            <w:tcBorders>
              <w:top w:val="nil"/>
              <w:left w:val="nil"/>
              <w:bottom w:val="nil"/>
              <w:right w:val="nil"/>
            </w:tcBorders>
            <w:vAlign w:val="center"/>
          </w:tcPr>
          <w:p w14:paraId="25562755" w14:textId="77777777"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14:paraId="752F9C2D"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3E87624F" w14:textId="77777777" w:rsidR="005330A4" w:rsidRPr="006D2604" w:rsidRDefault="005330A4" w:rsidP="00741B1C">
            <w:pPr>
              <w:widowControl w:val="0"/>
              <w:jc w:val="center"/>
              <w:rPr>
                <w:kern w:val="2"/>
              </w:rPr>
            </w:pPr>
            <w:r w:rsidRPr="006D2604">
              <w:t xml:space="preserve">(Wv - Ww - </w:t>
            </w:r>
            <w:proofErr w:type="spellStart"/>
            <w:proofErr w:type="gramStart"/>
            <w:r w:rsidRPr="006D2604">
              <w:t>Wec</w:t>
            </w:r>
            <w:proofErr w:type="spellEnd"/>
            <w:r w:rsidRPr="006D2604">
              <w:t xml:space="preserve"> )</w:t>
            </w:r>
            <w:proofErr w:type="gramEnd"/>
          </w:p>
        </w:tc>
      </w:tr>
      <w:tr w:rsidR="005330A4" w:rsidRPr="006D2604" w14:paraId="567F3D33" w14:textId="77777777" w:rsidTr="00694A71">
        <w:trPr>
          <w:trHeight w:val="176"/>
          <w:jc w:val="center"/>
        </w:trPr>
        <w:tc>
          <w:tcPr>
            <w:tcW w:w="0" w:type="auto"/>
            <w:vMerge/>
            <w:tcBorders>
              <w:top w:val="nil"/>
              <w:left w:val="nil"/>
              <w:bottom w:val="nil"/>
              <w:right w:val="nil"/>
            </w:tcBorders>
            <w:vAlign w:val="center"/>
          </w:tcPr>
          <w:p w14:paraId="45C5AE7B"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4BC36BF1"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2310CC6D" w14:textId="77777777" w:rsidR="005330A4" w:rsidRPr="006D2604" w:rsidRDefault="005330A4" w:rsidP="00741B1C">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Vec)</w:t>
            </w:r>
          </w:p>
        </w:tc>
      </w:tr>
    </w:tbl>
    <w:p w14:paraId="6A5BB1EE" w14:textId="77777777" w:rsidR="005330A4" w:rsidRPr="006D2604" w:rsidRDefault="005330A4" w:rsidP="005330A4">
      <w:pPr>
        <w:ind w:leftChars="780" w:left="1872"/>
      </w:pPr>
    </w:p>
    <w:p w14:paraId="5AC5E096" w14:textId="77777777"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 xml:space="preserve">he weight of VOC per volume of material, including the volume of water, exempt </w:t>
      </w:r>
      <w:proofErr w:type="gramStart"/>
      <w:r w:rsidR="005330A4" w:rsidRPr="006D2604">
        <w:t>compounds</w:t>
      </w:r>
      <w:proofErr w:type="gramEnd"/>
      <w:r w:rsidR="005330A4" w:rsidRPr="006D2604">
        <w:t xml:space="preserve"> and VOC solvent, shall be calculated by the following equation:</w:t>
      </w:r>
      <w:r w:rsidR="005330A4" w:rsidRPr="006D2604">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2358A8B5" w14:textId="77777777" w:rsidTr="00EF6940">
        <w:trPr>
          <w:trHeight w:val="294"/>
          <w:jc w:val="center"/>
        </w:trPr>
        <w:tc>
          <w:tcPr>
            <w:tcW w:w="923" w:type="dxa"/>
            <w:vMerge w:val="restart"/>
            <w:tcBorders>
              <w:top w:val="nil"/>
              <w:left w:val="nil"/>
              <w:bottom w:val="nil"/>
              <w:right w:val="nil"/>
            </w:tcBorders>
            <w:vAlign w:val="center"/>
          </w:tcPr>
          <w:p w14:paraId="7445AE42" w14:textId="77777777" w:rsidR="005330A4" w:rsidRPr="006D2604" w:rsidRDefault="005330A4" w:rsidP="002B69FF">
            <w:pPr>
              <w:widowControl w:val="0"/>
              <w:jc w:val="both"/>
              <w:rPr>
                <w:kern w:val="2"/>
              </w:rPr>
            </w:pPr>
            <w:r w:rsidRPr="006D2604">
              <w:t>VOC actual content</w:t>
            </w:r>
          </w:p>
        </w:tc>
        <w:tc>
          <w:tcPr>
            <w:tcW w:w="1792" w:type="dxa"/>
            <w:vMerge w:val="restart"/>
            <w:tcBorders>
              <w:top w:val="nil"/>
              <w:left w:val="nil"/>
              <w:bottom w:val="nil"/>
              <w:right w:val="nil"/>
            </w:tcBorders>
            <w:vAlign w:val="center"/>
          </w:tcPr>
          <w:p w14:paraId="303B1D07"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66D5638B" w14:textId="77777777" w:rsidR="005330A4" w:rsidRPr="006D2604" w:rsidRDefault="005330A4" w:rsidP="00741B1C">
            <w:pPr>
              <w:widowControl w:val="0"/>
              <w:jc w:val="center"/>
              <w:rPr>
                <w:kern w:val="2"/>
              </w:rPr>
            </w:pPr>
            <w:r w:rsidRPr="006D2604">
              <w:t xml:space="preserve">(Wv - Ww - </w:t>
            </w:r>
            <w:proofErr w:type="spellStart"/>
            <w:proofErr w:type="gramStart"/>
            <w:r w:rsidRPr="006D2604">
              <w:t>Wec</w:t>
            </w:r>
            <w:proofErr w:type="spellEnd"/>
            <w:r w:rsidRPr="006D2604">
              <w:t xml:space="preserve"> )</w:t>
            </w:r>
            <w:proofErr w:type="gramEnd"/>
          </w:p>
        </w:tc>
      </w:tr>
      <w:tr w:rsidR="005330A4" w:rsidRPr="006D2604" w14:paraId="363EBF97" w14:textId="77777777" w:rsidTr="00694A71">
        <w:trPr>
          <w:trHeight w:val="176"/>
          <w:jc w:val="center"/>
        </w:trPr>
        <w:tc>
          <w:tcPr>
            <w:tcW w:w="0" w:type="auto"/>
            <w:vMerge/>
            <w:tcBorders>
              <w:top w:val="nil"/>
              <w:left w:val="nil"/>
              <w:bottom w:val="nil"/>
              <w:right w:val="nil"/>
            </w:tcBorders>
            <w:vAlign w:val="center"/>
          </w:tcPr>
          <w:p w14:paraId="1B4D0019"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74097879"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2A5FBF68" w14:textId="77777777" w:rsidR="005330A4" w:rsidRPr="006D2604" w:rsidRDefault="005330A4" w:rsidP="00741B1C">
            <w:pPr>
              <w:widowControl w:val="0"/>
              <w:jc w:val="center"/>
              <w:rPr>
                <w:kern w:val="2"/>
              </w:rPr>
            </w:pPr>
            <w:proofErr w:type="spellStart"/>
            <w:r w:rsidRPr="006D2604">
              <w:t>Vm</w:t>
            </w:r>
            <w:proofErr w:type="spellEnd"/>
          </w:p>
        </w:tc>
      </w:tr>
    </w:tbl>
    <w:p w14:paraId="2048D049" w14:textId="77777777" w:rsidR="00EF6940" w:rsidRDefault="00EF6940" w:rsidP="002B69FF">
      <w:pPr>
        <w:ind w:leftChars="300" w:left="1080" w:hangingChars="150" w:hanging="360"/>
        <w:jc w:val="both"/>
      </w:pPr>
    </w:p>
    <w:p w14:paraId="246B3E7D" w14:textId="77777777"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14:paraId="4148FD34"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7D08F2FA" w14:textId="77777777" w:rsidTr="00694A71">
        <w:trPr>
          <w:trHeight w:val="294"/>
          <w:jc w:val="center"/>
        </w:trPr>
        <w:tc>
          <w:tcPr>
            <w:tcW w:w="708" w:type="dxa"/>
            <w:vMerge w:val="restart"/>
            <w:tcBorders>
              <w:top w:val="nil"/>
              <w:left w:val="nil"/>
              <w:bottom w:val="nil"/>
              <w:right w:val="nil"/>
            </w:tcBorders>
            <w:vAlign w:val="center"/>
          </w:tcPr>
          <w:p w14:paraId="28268BC9" w14:textId="77777777"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14:paraId="69CD53F7"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051B228B" w14:textId="77777777" w:rsidR="005330A4" w:rsidRPr="006D2604" w:rsidRDefault="005330A4" w:rsidP="00741B1C">
            <w:pPr>
              <w:widowControl w:val="0"/>
              <w:ind w:leftChars="5" w:left="12"/>
              <w:jc w:val="center"/>
              <w:rPr>
                <w:kern w:val="2"/>
              </w:rPr>
            </w:pPr>
            <w:r w:rsidRPr="006D2604">
              <w:t xml:space="preserve">(Wv - Ww - </w:t>
            </w:r>
            <w:proofErr w:type="spellStart"/>
            <w:proofErr w:type="gramStart"/>
            <w:r w:rsidRPr="006D2604">
              <w:t>Wec</w:t>
            </w:r>
            <w:proofErr w:type="spellEnd"/>
            <w:r w:rsidRPr="006D2604">
              <w:t xml:space="preserve"> )</w:t>
            </w:r>
            <w:proofErr w:type="gramEnd"/>
          </w:p>
        </w:tc>
      </w:tr>
      <w:tr w:rsidR="005330A4" w:rsidRPr="006D2604" w14:paraId="2A055CA3" w14:textId="77777777" w:rsidTr="00694A71">
        <w:trPr>
          <w:trHeight w:val="176"/>
          <w:jc w:val="center"/>
        </w:trPr>
        <w:tc>
          <w:tcPr>
            <w:tcW w:w="0" w:type="auto"/>
            <w:vMerge/>
            <w:tcBorders>
              <w:top w:val="nil"/>
              <w:left w:val="nil"/>
              <w:bottom w:val="nil"/>
              <w:right w:val="nil"/>
            </w:tcBorders>
            <w:vAlign w:val="center"/>
          </w:tcPr>
          <w:p w14:paraId="5B5E61C5"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4ED9B3A2"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10CD2B5E" w14:textId="77777777" w:rsidR="005330A4" w:rsidRPr="006D2604" w:rsidRDefault="005330A4" w:rsidP="00741B1C">
            <w:pPr>
              <w:widowControl w:val="0"/>
              <w:jc w:val="center"/>
              <w:rPr>
                <w:kern w:val="2"/>
              </w:rPr>
            </w:pPr>
            <w:proofErr w:type="spellStart"/>
            <w:r w:rsidRPr="006D2604">
              <w:t>Vm</w:t>
            </w:r>
            <w:proofErr w:type="spellEnd"/>
          </w:p>
        </w:tc>
      </w:tr>
    </w:tbl>
    <w:p w14:paraId="2ABFA87E" w14:textId="77777777" w:rsidR="005330A4" w:rsidRPr="0023255C" w:rsidRDefault="005330A4" w:rsidP="005330A4">
      <w:pPr>
        <w:ind w:leftChars="400" w:left="1920" w:hangingChars="400" w:hanging="960"/>
      </w:pPr>
    </w:p>
    <w:p w14:paraId="15AFA3FF" w14:textId="77777777" w:rsidR="005330A4" w:rsidRPr="00337B49" w:rsidRDefault="008E67D9" w:rsidP="00E8579A">
      <w:pPr>
        <w:tabs>
          <w:tab w:val="left" w:pos="720"/>
        </w:tabs>
        <w:ind w:left="720" w:hanging="360"/>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14:paraId="0E332649" w14:textId="77777777" w:rsidR="00E4051C" w:rsidRDefault="00E4051C" w:rsidP="00E8579A">
      <w:pPr>
        <w:tabs>
          <w:tab w:val="left" w:pos="720"/>
        </w:tabs>
        <w:ind w:left="720" w:hanging="360"/>
      </w:pPr>
    </w:p>
    <w:p w14:paraId="5B507E48" w14:textId="050D066C" w:rsidR="005330A4" w:rsidRPr="00337B49" w:rsidRDefault="008E67D9" w:rsidP="00E8579A">
      <w:pPr>
        <w:tabs>
          <w:tab w:val="left" w:pos="720"/>
        </w:tabs>
        <w:ind w:left="720" w:hanging="360"/>
      </w:pPr>
      <w:r w:rsidRPr="00337B49">
        <w:t>f</w:t>
      </w:r>
      <w:r w:rsidR="007A2289" w:rsidRPr="00337B49">
        <w:t>.</w:t>
      </w:r>
      <w:r w:rsidR="005330A4" w:rsidRPr="00337B49">
        <w:tab/>
      </w:r>
      <w:bookmarkStart w:id="1" w:name="_Hlk129178138"/>
      <w:r w:rsidR="005330A4" w:rsidRPr="00337B49">
        <w:t>If</w:t>
      </w:r>
      <w:r w:rsidR="00E8579A">
        <w:t>,</w:t>
      </w:r>
      <w:r w:rsidR="005330A4" w:rsidRPr="00337B49">
        <w:t xml:space="preserve">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bookmarkEnd w:id="1"/>
    <w:p w14:paraId="3A09801A" w14:textId="77777777" w:rsidR="005330A4" w:rsidRPr="00337B49" w:rsidRDefault="005330A4" w:rsidP="002B69FF">
      <w:pPr>
        <w:tabs>
          <w:tab w:val="left" w:pos="720"/>
        </w:tabs>
        <w:ind w:left="960" w:hangingChars="400" w:hanging="960"/>
        <w:jc w:val="both"/>
        <w:rPr>
          <w:highlight w:val="yellow"/>
        </w:rPr>
      </w:pPr>
    </w:p>
    <w:p w14:paraId="19842729" w14:textId="77777777"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14:paraId="7DDF0ED5" w14:textId="77777777" w:rsidR="005330A4" w:rsidRPr="00337B49" w:rsidRDefault="005330A4" w:rsidP="005330A4">
      <w:pPr>
        <w:ind w:left="960" w:hangingChars="400" w:hanging="960"/>
        <w:jc w:val="both"/>
      </w:pPr>
    </w:p>
    <w:p w14:paraId="7148F165" w14:textId="77777777"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14:paraId="16619ED0" w14:textId="77777777" w:rsidR="005330A4" w:rsidRPr="00337B49" w:rsidRDefault="005330A4" w:rsidP="00A264C1">
      <w:pPr>
        <w:tabs>
          <w:tab w:val="left" w:pos="1080"/>
        </w:tabs>
        <w:ind w:left="1080" w:hanging="360"/>
        <w:jc w:val="both"/>
      </w:pPr>
    </w:p>
    <w:p w14:paraId="3A16536D" w14:textId="77777777"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14:paraId="058B497A" w14:textId="77777777" w:rsidR="00530C03" w:rsidRPr="00337B49" w:rsidRDefault="00530C03" w:rsidP="007A2289">
      <w:pPr>
        <w:tabs>
          <w:tab w:val="left" w:pos="1080"/>
        </w:tabs>
        <w:ind w:left="1440" w:hanging="1080"/>
        <w:jc w:val="both"/>
      </w:pPr>
    </w:p>
    <w:p w14:paraId="364462FF" w14:textId="0E5128F2" w:rsidR="00977BB1" w:rsidRPr="00D46662" w:rsidRDefault="008E67D9" w:rsidP="001F1F1D">
      <w:pPr>
        <w:pStyle w:val="Signature"/>
        <w:tabs>
          <w:tab w:val="left" w:pos="720"/>
        </w:tabs>
        <w:ind w:left="720" w:hanging="360"/>
      </w:pPr>
      <w:r w:rsidRPr="00D46662">
        <w:t>h</w:t>
      </w:r>
      <w:r w:rsidR="00530C03" w:rsidRPr="00D46662">
        <w:t>.</w:t>
      </w:r>
      <w:r w:rsidR="00530C03" w:rsidRPr="00D46662">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1F1F1D">
        <w:t>.</w:t>
      </w:r>
      <w:r w:rsidR="00530C03" w:rsidRPr="00D46662">
        <w:t xml:space="preserve"> [20 DCMR 903.1]</w:t>
      </w:r>
    </w:p>
    <w:p w14:paraId="37068BBA" w14:textId="77777777" w:rsidR="00530C03" w:rsidRPr="00D46662" w:rsidRDefault="00530C03" w:rsidP="00E21F67">
      <w:pPr>
        <w:pStyle w:val="Signature"/>
        <w:tabs>
          <w:tab w:val="left" w:pos="720"/>
        </w:tabs>
        <w:ind w:left="720" w:hanging="360"/>
      </w:pPr>
    </w:p>
    <w:p w14:paraId="3B6326EA" w14:textId="65D8B4E0" w:rsidR="00BA2512" w:rsidRDefault="00530C03" w:rsidP="00C57DB1">
      <w:pPr>
        <w:pStyle w:val="Signature"/>
        <w:numPr>
          <w:ilvl w:val="0"/>
          <w:numId w:val="7"/>
        </w:numPr>
        <w:tabs>
          <w:tab w:val="left" w:pos="720"/>
        </w:tabs>
      </w:pPr>
      <w:r w:rsidRPr="00D46662">
        <w:t xml:space="preserve">Visible emissions shall not </w:t>
      </w:r>
      <w:r w:rsidR="00BA2512">
        <w:t>exceed the following:</w:t>
      </w:r>
    </w:p>
    <w:p w14:paraId="7935F5E6" w14:textId="77777777" w:rsidR="00BA2512" w:rsidRDefault="00BA2512" w:rsidP="00C57DB1">
      <w:pPr>
        <w:pStyle w:val="Signature"/>
        <w:numPr>
          <w:ilvl w:val="0"/>
          <w:numId w:val="8"/>
        </w:numPr>
        <w:tabs>
          <w:tab w:val="left" w:pos="720"/>
        </w:tabs>
      </w:pPr>
      <w:r>
        <w:lastRenderedPageBreak/>
        <w:t xml:space="preserve">No visible emissions shall be </w:t>
      </w:r>
      <w:r w:rsidR="00530C03" w:rsidRPr="00D46662">
        <w:t>emitted into the outdoor atmosphere from the paint</w:t>
      </w:r>
      <w:r>
        <w:t>ing operations in the</w:t>
      </w:r>
      <w:r w:rsidR="00530C03" w:rsidRPr="00D46662">
        <w:t xml:space="preserve"> booth. [20 DCMR 201.1</w:t>
      </w:r>
      <w:r w:rsidR="00BB7770" w:rsidRPr="00D46662">
        <w:t xml:space="preserve"> and</w:t>
      </w:r>
      <w:r w:rsidR="00530C03" w:rsidRPr="00D46662">
        <w:t xml:space="preserve"> </w:t>
      </w:r>
      <w:r w:rsidR="003F282A" w:rsidRPr="00D46662">
        <w:t xml:space="preserve">20 DCMR </w:t>
      </w:r>
      <w:r w:rsidR="00530C03" w:rsidRPr="00D46662">
        <w:t>606</w:t>
      </w:r>
      <w:r w:rsidR="00BB7770" w:rsidRPr="00D46662">
        <w:t>]</w:t>
      </w:r>
      <w:r>
        <w:t>; and</w:t>
      </w:r>
    </w:p>
    <w:p w14:paraId="50457F32" w14:textId="77777777" w:rsidR="00BA2512" w:rsidRDefault="00BA2512" w:rsidP="00BA2512">
      <w:pPr>
        <w:pStyle w:val="Signature"/>
        <w:tabs>
          <w:tab w:val="left" w:pos="720"/>
        </w:tabs>
        <w:ind w:left="1440"/>
      </w:pPr>
    </w:p>
    <w:p w14:paraId="112B38B6" w14:textId="6E9613D4" w:rsidR="00530C03" w:rsidRPr="00D46662" w:rsidRDefault="00BA2512" w:rsidP="00C57DB1">
      <w:pPr>
        <w:pStyle w:val="Signature"/>
        <w:numPr>
          <w:ilvl w:val="0"/>
          <w:numId w:val="8"/>
        </w:numPr>
        <w:tabs>
          <w:tab w:val="left" w:pos="720"/>
        </w:tabs>
      </w:pPr>
      <w:r>
        <w:t>No visible emissions shall be emitted into the outdoor atmosphere from the natural gas-fired heaters except that discharges shall be permitted for two (2) minutes during any startup, cleaning, adjustment of combustion or operational controls, or regeneration of emission control equipment; provided that such discharges shall not exceed twenty percent (20%), unaveraged</w:t>
      </w:r>
      <w:r w:rsidR="00BB7770" w:rsidRPr="00D46662">
        <w:t>.</w:t>
      </w:r>
      <w:r w:rsidR="00530C03" w:rsidRPr="00D46662">
        <w:t xml:space="preserve"> </w:t>
      </w:r>
    </w:p>
    <w:p w14:paraId="422B654D" w14:textId="77777777" w:rsidR="00530C03" w:rsidRDefault="00530C03" w:rsidP="007A2289">
      <w:pPr>
        <w:tabs>
          <w:tab w:val="left" w:pos="1080"/>
        </w:tabs>
        <w:ind w:left="1440" w:hanging="1080"/>
        <w:jc w:val="both"/>
      </w:pPr>
    </w:p>
    <w:p w14:paraId="59FB35D5" w14:textId="3082A86A" w:rsidR="00DD32B9" w:rsidRDefault="00DD32B9" w:rsidP="00DD32B9">
      <w:pPr>
        <w:tabs>
          <w:tab w:val="left" w:pos="1080"/>
        </w:tabs>
        <w:ind w:left="720" w:hanging="360"/>
      </w:pPr>
      <w:r>
        <w:t>j.</w:t>
      </w:r>
      <w:r>
        <w:tab/>
      </w:r>
      <w:r w:rsidRPr="00DD32B9">
        <w:t>Total Suspended Particulate matter (TSP) emissions shall not exceed 0.13 pounds per MMBTU</w:t>
      </w:r>
      <w:r>
        <w:t xml:space="preserve"> from the natural gas-fired heaters</w:t>
      </w:r>
      <w:r w:rsidRPr="00DD32B9">
        <w:t xml:space="preserve">. [20 DCMR 600.1] </w:t>
      </w:r>
      <w:r w:rsidRPr="00DD32B9">
        <w:rPr>
          <w:i/>
          <w:iCs/>
        </w:rPr>
        <w:t xml:space="preserve">Note that the Permittee is deemed to have complied with this requirement by complying with the operational limit specified in Condition </w:t>
      </w:r>
      <w:r>
        <w:rPr>
          <w:i/>
          <w:iCs/>
        </w:rPr>
        <w:t>III(k)</w:t>
      </w:r>
      <w:r w:rsidRPr="00DD32B9">
        <w:rPr>
          <w:i/>
          <w:iCs/>
        </w:rPr>
        <w:t xml:space="preserve"> </w:t>
      </w:r>
      <w:proofErr w:type="gramStart"/>
      <w:r w:rsidRPr="00DD32B9">
        <w:rPr>
          <w:i/>
          <w:iCs/>
        </w:rPr>
        <w:t>below, unless</w:t>
      </w:r>
      <w:proofErr w:type="gramEnd"/>
      <w:r w:rsidRPr="00DD32B9">
        <w:rPr>
          <w:i/>
          <w:iCs/>
        </w:rPr>
        <w:t xml:space="preserve"> other credible evidence of a violation of this limit is identified.</w:t>
      </w:r>
    </w:p>
    <w:p w14:paraId="5F0EF375" w14:textId="77777777" w:rsidR="00DD32B9" w:rsidRDefault="00DD32B9" w:rsidP="00DD32B9">
      <w:pPr>
        <w:tabs>
          <w:tab w:val="left" w:pos="1080"/>
        </w:tabs>
        <w:ind w:left="720" w:hanging="360"/>
        <w:jc w:val="both"/>
      </w:pPr>
    </w:p>
    <w:p w14:paraId="15DA03E1" w14:textId="77777777" w:rsidR="00A91DA3" w:rsidRDefault="00A91DA3" w:rsidP="00A91DA3">
      <w:pPr>
        <w:pStyle w:val="Signature"/>
        <w:tabs>
          <w:tab w:val="num" w:pos="360"/>
        </w:tabs>
        <w:ind w:left="360" w:hanging="360"/>
      </w:pPr>
      <w:r>
        <w:t>III.</w:t>
      </w:r>
      <w:r>
        <w:tab/>
      </w:r>
      <w:r>
        <w:rPr>
          <w:u w:val="single"/>
        </w:rPr>
        <w:t>Operational Limits and Standards</w:t>
      </w:r>
      <w:r>
        <w:t>:</w:t>
      </w:r>
    </w:p>
    <w:p w14:paraId="67D39E76" w14:textId="77777777" w:rsidR="00A91DA3" w:rsidRDefault="00A91DA3" w:rsidP="00A91DA3">
      <w:pPr>
        <w:pStyle w:val="Signature"/>
        <w:tabs>
          <w:tab w:val="num" w:pos="360"/>
        </w:tabs>
        <w:ind w:left="360" w:hanging="360"/>
      </w:pPr>
    </w:p>
    <w:p w14:paraId="3C72F8E6" w14:textId="6C0D3B4E"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0B569D">
        <w:t xml:space="preserve"> and 40 CFR 63.11173(</w:t>
      </w:r>
      <w:r w:rsidR="00084216">
        <w:t>e</w:t>
      </w:r>
      <w:r w:rsidR="000B569D">
        <w:t>)(3)</w:t>
      </w:r>
      <w:r w:rsidR="00407F84">
        <w:t>]</w:t>
      </w:r>
      <w:r w:rsidR="00D152E9" w:rsidRPr="006D2604">
        <w:t>:</w:t>
      </w:r>
    </w:p>
    <w:p w14:paraId="21C355D7" w14:textId="77777777" w:rsidR="00D152E9" w:rsidRPr="006D2604" w:rsidRDefault="00D152E9" w:rsidP="00D152E9">
      <w:pPr>
        <w:ind w:left="960" w:hangingChars="400" w:hanging="960"/>
        <w:jc w:val="both"/>
      </w:pPr>
    </w:p>
    <w:p w14:paraId="5DC0DB1E" w14:textId="77777777" w:rsidR="00D152E9" w:rsidRPr="006D2604" w:rsidRDefault="00C943EB" w:rsidP="00407F84">
      <w:pPr>
        <w:tabs>
          <w:tab w:val="left" w:pos="1080"/>
        </w:tabs>
        <w:ind w:left="1080" w:hanging="360"/>
        <w:jc w:val="both"/>
      </w:pPr>
      <w:r>
        <w:t>1.</w:t>
      </w:r>
      <w:r>
        <w:tab/>
      </w:r>
      <w:r w:rsidR="00D152E9" w:rsidRPr="006D2604">
        <w:t>Flow/curtain coating;</w:t>
      </w:r>
    </w:p>
    <w:p w14:paraId="523A0A9C" w14:textId="77777777" w:rsidR="00A43323" w:rsidRDefault="00A43323" w:rsidP="00407F84">
      <w:pPr>
        <w:tabs>
          <w:tab w:val="left" w:pos="1080"/>
        </w:tabs>
        <w:ind w:left="1080" w:hanging="360"/>
        <w:jc w:val="both"/>
      </w:pPr>
    </w:p>
    <w:p w14:paraId="4AA2E8B6" w14:textId="104C17CF" w:rsidR="00D152E9" w:rsidRPr="006D2604" w:rsidRDefault="00C943EB" w:rsidP="00407F84">
      <w:pPr>
        <w:tabs>
          <w:tab w:val="left" w:pos="1080"/>
        </w:tabs>
        <w:ind w:left="1080" w:hanging="360"/>
        <w:jc w:val="both"/>
      </w:pPr>
      <w:r>
        <w:t>2.</w:t>
      </w:r>
      <w:r w:rsidR="00D152E9" w:rsidRPr="006D2604">
        <w:tab/>
        <w:t>Dip coating;</w:t>
      </w:r>
    </w:p>
    <w:p w14:paraId="66C66DA6" w14:textId="77777777" w:rsidR="00D152E9" w:rsidRPr="006D2604" w:rsidRDefault="00D152E9" w:rsidP="00407F84">
      <w:pPr>
        <w:tabs>
          <w:tab w:val="left" w:pos="1080"/>
        </w:tabs>
        <w:ind w:leftChars="600" w:left="2160" w:hangingChars="300" w:hanging="720"/>
        <w:jc w:val="both"/>
      </w:pPr>
    </w:p>
    <w:p w14:paraId="656969D8" w14:textId="77777777" w:rsidR="00D152E9" w:rsidRPr="006D2604" w:rsidRDefault="00C943EB" w:rsidP="00407F84">
      <w:pPr>
        <w:tabs>
          <w:tab w:val="left" w:pos="1080"/>
        </w:tabs>
        <w:ind w:left="1080" w:hanging="360"/>
        <w:jc w:val="both"/>
      </w:pPr>
      <w:r>
        <w:t>3.</w:t>
      </w:r>
      <w:r w:rsidR="00D152E9" w:rsidRPr="006D2604">
        <w:tab/>
        <w:t>Roller coating;</w:t>
      </w:r>
    </w:p>
    <w:p w14:paraId="42E3B913" w14:textId="77777777" w:rsidR="001F1F1D" w:rsidRDefault="001F1F1D" w:rsidP="00407F84">
      <w:pPr>
        <w:tabs>
          <w:tab w:val="left" w:pos="1080"/>
        </w:tabs>
        <w:ind w:left="1080" w:hanging="360"/>
        <w:jc w:val="both"/>
      </w:pPr>
    </w:p>
    <w:p w14:paraId="7EDB7ACB" w14:textId="5A9C8D40" w:rsidR="00D152E9" w:rsidRPr="006D2604" w:rsidRDefault="00C943EB" w:rsidP="00407F84">
      <w:pPr>
        <w:tabs>
          <w:tab w:val="left" w:pos="1080"/>
        </w:tabs>
        <w:ind w:left="1080" w:hanging="360"/>
        <w:jc w:val="both"/>
      </w:pPr>
      <w:r>
        <w:t xml:space="preserve">4. </w:t>
      </w:r>
      <w:r w:rsidR="00D152E9" w:rsidRPr="006D2604">
        <w:tab/>
        <w:t>Brush coating;</w:t>
      </w:r>
    </w:p>
    <w:p w14:paraId="4502B0C3" w14:textId="77777777" w:rsidR="00D152E9" w:rsidRPr="006D2604" w:rsidRDefault="00D152E9" w:rsidP="00407F84">
      <w:pPr>
        <w:tabs>
          <w:tab w:val="left" w:pos="1080"/>
        </w:tabs>
        <w:ind w:leftChars="600" w:left="2160" w:hangingChars="300" w:hanging="720"/>
        <w:jc w:val="both"/>
      </w:pPr>
    </w:p>
    <w:p w14:paraId="1343FBCA" w14:textId="77777777"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14:paraId="321F2AC8" w14:textId="77777777" w:rsidR="00E4051C" w:rsidRDefault="00E4051C" w:rsidP="00407F84">
      <w:pPr>
        <w:tabs>
          <w:tab w:val="left" w:pos="1080"/>
        </w:tabs>
        <w:ind w:left="1080" w:hanging="360"/>
        <w:jc w:val="both"/>
      </w:pPr>
    </w:p>
    <w:p w14:paraId="70B90F8C" w14:textId="77777777" w:rsidR="00D152E9" w:rsidRDefault="00C943EB" w:rsidP="00407F84">
      <w:pPr>
        <w:tabs>
          <w:tab w:val="left" w:pos="1080"/>
        </w:tabs>
        <w:ind w:left="1080" w:hanging="360"/>
        <w:jc w:val="both"/>
      </w:pPr>
      <w:r>
        <w:t>6.</w:t>
      </w:r>
      <w:r w:rsidR="00D152E9" w:rsidRPr="006D2604">
        <w:tab/>
      </w:r>
      <w:r w:rsidR="00D152E9">
        <w:t>Spray-applied coatings limited to:</w:t>
      </w:r>
    </w:p>
    <w:p w14:paraId="06966659" w14:textId="77777777" w:rsidR="00D152E9" w:rsidRDefault="00D152E9" w:rsidP="00D152E9">
      <w:pPr>
        <w:ind w:leftChars="300" w:left="1440" w:hangingChars="300" w:hanging="720"/>
        <w:jc w:val="both"/>
      </w:pPr>
    </w:p>
    <w:p w14:paraId="52E11ACE" w14:textId="77777777"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14:paraId="20CE2CB3" w14:textId="77777777" w:rsidR="00D152E9" w:rsidRPr="006D2604" w:rsidRDefault="00D152E9" w:rsidP="00407F84">
      <w:pPr>
        <w:ind w:leftChars="900" w:left="2880" w:hangingChars="300" w:hanging="720"/>
        <w:jc w:val="both"/>
      </w:pPr>
    </w:p>
    <w:p w14:paraId="20959D08" w14:textId="77777777"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14:paraId="26B5F2C1" w14:textId="77777777" w:rsidR="00E4051C" w:rsidRDefault="00E4051C" w:rsidP="00407F84">
      <w:pPr>
        <w:ind w:left="1440" w:hanging="360"/>
        <w:jc w:val="both"/>
      </w:pPr>
    </w:p>
    <w:p w14:paraId="2D2EAE75" w14:textId="77777777" w:rsidR="00D152E9" w:rsidRDefault="00C943EB" w:rsidP="00407F84">
      <w:pPr>
        <w:ind w:left="1440" w:hanging="360"/>
        <w:jc w:val="both"/>
      </w:pPr>
      <w:r>
        <w:t>C.</w:t>
      </w:r>
      <w:r w:rsidR="00D152E9">
        <w:tab/>
      </w:r>
      <w:r w:rsidR="00D152E9" w:rsidRPr="0023255C">
        <w:t>Airless spray</w:t>
      </w:r>
      <w:r w:rsidR="00D152E9">
        <w:t>; and</w:t>
      </w:r>
    </w:p>
    <w:p w14:paraId="72E777E5" w14:textId="77777777" w:rsidR="00D152E9" w:rsidRDefault="00D152E9" w:rsidP="00407F84">
      <w:pPr>
        <w:ind w:leftChars="900" w:left="2880" w:hangingChars="300" w:hanging="720"/>
        <w:jc w:val="both"/>
      </w:pPr>
      <w:r>
        <w:t xml:space="preserve"> </w:t>
      </w:r>
    </w:p>
    <w:p w14:paraId="34EF91A4" w14:textId="77777777" w:rsidR="00D152E9" w:rsidRDefault="00C943EB" w:rsidP="00407F84">
      <w:pPr>
        <w:ind w:left="1440" w:hanging="360"/>
        <w:jc w:val="both"/>
      </w:pPr>
      <w:r>
        <w:t>D.</w:t>
      </w:r>
      <w:r w:rsidR="00D152E9">
        <w:tab/>
        <w:t xml:space="preserve">Air-assisted airless spray; </w:t>
      </w:r>
      <w:r w:rsidR="00407F84">
        <w:t>or</w:t>
      </w:r>
    </w:p>
    <w:p w14:paraId="65B30762" w14:textId="77777777" w:rsidR="00407F84" w:rsidRDefault="00407F84" w:rsidP="00407F84">
      <w:pPr>
        <w:ind w:left="1440" w:hanging="360"/>
        <w:jc w:val="both"/>
      </w:pPr>
    </w:p>
    <w:p w14:paraId="202F2D65" w14:textId="77777777" w:rsidR="00407F84" w:rsidRPr="006D2604" w:rsidRDefault="00407F84" w:rsidP="00407F84">
      <w:pPr>
        <w:ind w:left="1080" w:hanging="360"/>
        <w:jc w:val="both"/>
      </w:pPr>
      <w:r>
        <w:t>7.</w:t>
      </w:r>
      <w:r>
        <w:tab/>
        <w:t>An alternative method approved in accordance with 20 DCMR 718.11(g) or (h).</w:t>
      </w:r>
    </w:p>
    <w:p w14:paraId="4CED39A8" w14:textId="77777777" w:rsidR="00D152E9" w:rsidRPr="00337B49" w:rsidRDefault="00D152E9" w:rsidP="00D152E9">
      <w:pPr>
        <w:ind w:leftChars="300" w:left="1440" w:hangingChars="300" w:hanging="720"/>
        <w:jc w:val="both"/>
      </w:pPr>
    </w:p>
    <w:p w14:paraId="43C9C430" w14:textId="235F6885" w:rsidR="00997A68" w:rsidRDefault="000B569D" w:rsidP="000B569D">
      <w:pPr>
        <w:tabs>
          <w:tab w:val="left" w:pos="360"/>
          <w:tab w:val="left" w:pos="450"/>
          <w:tab w:val="left" w:pos="720"/>
        </w:tabs>
        <w:ind w:left="720" w:hanging="360"/>
        <w:jc w:val="both"/>
      </w:pPr>
      <w:r>
        <w:lastRenderedPageBreak/>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14:paraId="2E783D54" w14:textId="77777777" w:rsidR="00ED72A9" w:rsidRDefault="00ED72A9" w:rsidP="00997A68">
      <w:pPr>
        <w:ind w:left="720" w:hanging="360"/>
        <w:jc w:val="both"/>
      </w:pPr>
    </w:p>
    <w:p w14:paraId="55D59BD4" w14:textId="77777777" w:rsidR="00997A68" w:rsidRPr="006D2604" w:rsidRDefault="00ED72A9" w:rsidP="00A264C1">
      <w:pPr>
        <w:tabs>
          <w:tab w:val="left" w:pos="1080"/>
        </w:tabs>
        <w:ind w:left="1080" w:hanging="360"/>
        <w:jc w:val="both"/>
      </w:pPr>
      <w:r>
        <w:t>1.</w:t>
      </w:r>
      <w:r>
        <w:tab/>
      </w:r>
      <w:r w:rsidR="00997A68" w:rsidRPr="006D2604">
        <w:t>Graphic arts operations;</w:t>
      </w:r>
    </w:p>
    <w:p w14:paraId="7EC7E576" w14:textId="77777777" w:rsidR="00997A68" w:rsidRPr="006D2604" w:rsidRDefault="00997A68" w:rsidP="00A264C1">
      <w:pPr>
        <w:tabs>
          <w:tab w:val="left" w:pos="1080"/>
        </w:tabs>
        <w:ind w:left="1080" w:hanging="360"/>
        <w:jc w:val="both"/>
      </w:pPr>
    </w:p>
    <w:p w14:paraId="55BACAB7" w14:textId="77777777"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14:paraId="79FFA937" w14:textId="77777777" w:rsidR="00997A68" w:rsidRPr="006D2604" w:rsidRDefault="00997A68" w:rsidP="00A264C1">
      <w:pPr>
        <w:pStyle w:val="ListParagraph"/>
        <w:tabs>
          <w:tab w:val="left" w:pos="1080"/>
        </w:tabs>
        <w:ind w:left="1080" w:hanging="360"/>
        <w:jc w:val="both"/>
      </w:pPr>
    </w:p>
    <w:p w14:paraId="600BA1E8" w14:textId="77777777" w:rsidR="00997A68" w:rsidRDefault="00ED72A9" w:rsidP="00A264C1">
      <w:pPr>
        <w:tabs>
          <w:tab w:val="left" w:pos="1080"/>
        </w:tabs>
        <w:ind w:left="1080" w:hanging="360"/>
        <w:jc w:val="both"/>
      </w:pPr>
      <w:r>
        <w:t>3.</w:t>
      </w:r>
      <w:r>
        <w:tab/>
      </w:r>
      <w:r w:rsidR="00997A68" w:rsidRPr="006D2604">
        <w:t>The application of underbody coatings</w:t>
      </w:r>
      <w:r w:rsidR="00997A68">
        <w:t>; and</w:t>
      </w:r>
    </w:p>
    <w:p w14:paraId="394F3618" w14:textId="77777777" w:rsidR="00997A68" w:rsidRDefault="00997A68" w:rsidP="00A264C1">
      <w:pPr>
        <w:pStyle w:val="ListParagraph"/>
        <w:tabs>
          <w:tab w:val="left" w:pos="1080"/>
        </w:tabs>
        <w:ind w:left="1080" w:hanging="360"/>
        <w:jc w:val="both"/>
      </w:pPr>
    </w:p>
    <w:p w14:paraId="2EDB1761" w14:textId="77777777"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14:paraId="261CA3DB" w14:textId="77777777" w:rsidR="00997A68" w:rsidRPr="007A0EBD" w:rsidRDefault="00997A68" w:rsidP="00997A68">
      <w:pPr>
        <w:ind w:left="960" w:hangingChars="400" w:hanging="960"/>
        <w:jc w:val="both"/>
      </w:pPr>
    </w:p>
    <w:p w14:paraId="33C6C434" w14:textId="77777777"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14:paraId="6B61C8D8" w14:textId="77777777" w:rsidR="00AD0FFE" w:rsidRPr="00AD0FFE" w:rsidRDefault="00AD0FFE" w:rsidP="00AD0FFE">
      <w:pPr>
        <w:pStyle w:val="Signature"/>
        <w:ind w:hanging="360"/>
      </w:pPr>
    </w:p>
    <w:p w14:paraId="2162EB06" w14:textId="77777777" w:rsidR="00AD0FFE" w:rsidRPr="00AD0FFE" w:rsidRDefault="00AD0FFE" w:rsidP="00A264C1">
      <w:pPr>
        <w:pStyle w:val="Signature"/>
        <w:ind w:left="1080" w:hanging="360"/>
      </w:pPr>
      <w:r>
        <w:t>1.</w:t>
      </w:r>
      <w:r w:rsidRPr="00AD0FFE">
        <w:tab/>
        <w:t>Discharges at least fifteen (15) feet above grade;</w:t>
      </w:r>
    </w:p>
    <w:p w14:paraId="6ADF1606" w14:textId="77777777" w:rsidR="00AD0FFE" w:rsidRPr="00AD0FFE" w:rsidRDefault="00AD0FFE" w:rsidP="00A264C1">
      <w:pPr>
        <w:pStyle w:val="Signature"/>
        <w:ind w:left="1080" w:hanging="360"/>
      </w:pPr>
    </w:p>
    <w:p w14:paraId="0B5CE403" w14:textId="77777777" w:rsidR="00AD0FFE" w:rsidRPr="00AD0FFE" w:rsidRDefault="00AD0FFE" w:rsidP="00A264C1">
      <w:pPr>
        <w:pStyle w:val="Signature"/>
        <w:ind w:left="1080" w:hanging="360"/>
      </w:pPr>
      <w:r>
        <w:t>2.</w:t>
      </w:r>
      <w:r w:rsidRPr="00AD0FFE">
        <w:tab/>
        <w:t>Discharges at least five (5) feet above the roof peak;</w:t>
      </w:r>
    </w:p>
    <w:p w14:paraId="05A3F613" w14:textId="77777777" w:rsidR="00AD0FFE" w:rsidRPr="00AD0FFE" w:rsidRDefault="00AD0FFE" w:rsidP="00A264C1">
      <w:pPr>
        <w:pStyle w:val="Signature"/>
        <w:ind w:left="1080" w:hanging="360"/>
      </w:pPr>
    </w:p>
    <w:p w14:paraId="7E23E61B" w14:textId="77777777" w:rsidR="00AD0FFE" w:rsidRPr="00AD0FFE" w:rsidRDefault="00AD0FFE" w:rsidP="00A264C1">
      <w:pPr>
        <w:pStyle w:val="Signature"/>
        <w:ind w:left="1080" w:hanging="360"/>
      </w:pPr>
      <w:r>
        <w:t>3.</w:t>
      </w:r>
      <w:r w:rsidRPr="00AD0FFE">
        <w:tab/>
        <w:t>Discharges vertically upward above the roof peak;</w:t>
      </w:r>
    </w:p>
    <w:p w14:paraId="423F8448" w14:textId="77777777" w:rsidR="00AD0FFE" w:rsidRPr="00AD0FFE" w:rsidRDefault="00AD0FFE" w:rsidP="00A264C1">
      <w:pPr>
        <w:pStyle w:val="Signature"/>
        <w:ind w:left="1080" w:hanging="360"/>
      </w:pPr>
    </w:p>
    <w:p w14:paraId="19C29C58" w14:textId="5A925C45"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Pr="00AD0FFE">
        <w:t xml:space="preserve"> 903; and</w:t>
      </w:r>
    </w:p>
    <w:p w14:paraId="59F49BCE" w14:textId="77777777" w:rsidR="00EF6940" w:rsidRDefault="00EF6940" w:rsidP="00A264C1">
      <w:pPr>
        <w:pStyle w:val="Signature"/>
        <w:ind w:left="1080" w:hanging="360"/>
      </w:pPr>
    </w:p>
    <w:p w14:paraId="180A24C0" w14:textId="77777777"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14:paraId="58309757" w14:textId="77777777" w:rsidR="00A91DA3" w:rsidRDefault="00A91DA3" w:rsidP="00A91DA3">
      <w:pPr>
        <w:pStyle w:val="Signature"/>
        <w:ind w:left="720" w:hanging="360"/>
      </w:pPr>
    </w:p>
    <w:p w14:paraId="2B0CE737" w14:textId="73CD9AF8" w:rsidR="00014E8E" w:rsidRPr="00AD0FFE" w:rsidRDefault="00A01C8E" w:rsidP="00014E8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014E8E">
        <w:t xml:space="preserve"> and 40 CFR 63.11173(e)(4)]:</w:t>
      </w:r>
    </w:p>
    <w:p w14:paraId="5B2ACA48" w14:textId="290EF539" w:rsidR="00AD0FFE" w:rsidRPr="00AD0FFE" w:rsidRDefault="00AD0FFE" w:rsidP="00AD0FFE">
      <w:pPr>
        <w:pStyle w:val="Signature"/>
        <w:tabs>
          <w:tab w:val="left" w:pos="720"/>
        </w:tabs>
        <w:ind w:left="720" w:hanging="360"/>
      </w:pPr>
    </w:p>
    <w:p w14:paraId="5981991B" w14:textId="6D1A8164"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826171">
        <w:t>Condition IV(p) [</w:t>
      </w:r>
      <w:r w:rsidR="00004894">
        <w:t>20 DCMR</w:t>
      </w:r>
      <w:r w:rsidR="00AD0FFE" w:rsidRPr="00AD0FFE">
        <w:t xml:space="preserve"> 718.</w:t>
      </w:r>
      <w:r w:rsidR="00004894">
        <w:t>34</w:t>
      </w:r>
      <w:r w:rsidR="00826171">
        <w:t>]</w:t>
      </w:r>
      <w:r w:rsidR="00AD0FFE" w:rsidRPr="00AD0FFE">
        <w:t>;</w:t>
      </w:r>
    </w:p>
    <w:p w14:paraId="5BDB83DD" w14:textId="77777777" w:rsidR="00AD0FFE" w:rsidRPr="00AD0FFE" w:rsidRDefault="00AD0FFE" w:rsidP="00AD0FFE">
      <w:pPr>
        <w:pStyle w:val="Signature"/>
        <w:tabs>
          <w:tab w:val="left" w:pos="720"/>
        </w:tabs>
        <w:ind w:left="720" w:hanging="360"/>
      </w:pPr>
    </w:p>
    <w:p w14:paraId="0F5E9413" w14:textId="77777777"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14:paraId="3A6347C3" w14:textId="77777777" w:rsidR="00AD0FFE" w:rsidRPr="00AD0FFE" w:rsidRDefault="00AD0FFE" w:rsidP="00AD0FFE">
      <w:pPr>
        <w:pStyle w:val="Signature"/>
        <w:tabs>
          <w:tab w:val="left" w:pos="720"/>
        </w:tabs>
        <w:ind w:left="720" w:hanging="360"/>
      </w:pPr>
    </w:p>
    <w:p w14:paraId="0DC4D9C9" w14:textId="77777777"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14:paraId="53E3B49B" w14:textId="77777777" w:rsidR="00A91DA3" w:rsidRDefault="00A91DA3" w:rsidP="00A91DA3">
      <w:pPr>
        <w:pStyle w:val="Signature"/>
        <w:tabs>
          <w:tab w:val="left" w:pos="720"/>
        </w:tabs>
        <w:ind w:left="720" w:hanging="360"/>
      </w:pPr>
    </w:p>
    <w:p w14:paraId="61948E2D" w14:textId="77777777"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14:paraId="1B1F3575" w14:textId="77777777" w:rsidR="00A91DA3" w:rsidRDefault="00A91DA3" w:rsidP="00A91DA3">
      <w:pPr>
        <w:pStyle w:val="Signature"/>
        <w:tabs>
          <w:tab w:val="left" w:pos="720"/>
        </w:tabs>
        <w:ind w:left="720" w:hanging="360"/>
      </w:pPr>
    </w:p>
    <w:p w14:paraId="17528C91" w14:textId="77777777" w:rsidR="00A91DA3" w:rsidRDefault="00A91DA3" w:rsidP="00A91DA3">
      <w:pPr>
        <w:pStyle w:val="Signature"/>
        <w:tabs>
          <w:tab w:val="left" w:pos="1080"/>
        </w:tabs>
        <w:ind w:left="1080" w:hanging="360"/>
      </w:pPr>
      <w:r>
        <w:t>1.</w:t>
      </w:r>
      <w:r w:rsidR="00BD283C">
        <w:tab/>
      </w:r>
      <w:r>
        <w:t xml:space="preserve">The unit shall be fitted with a type of filter technology that </w:t>
      </w:r>
      <w:proofErr w:type="gramStart"/>
      <w:r>
        <w:t>is</w:t>
      </w:r>
      <w:proofErr w:type="gramEnd"/>
      <w:r>
        <w:t xml:space="preserve"> demonstrated to achieve </w:t>
      </w:r>
      <w:r w:rsidRPr="00D056AD">
        <w:t>at least 98-percent capture of paint overspray</w:t>
      </w:r>
      <w:r>
        <w:t>. [</w:t>
      </w:r>
      <w:r w:rsidR="00EA5176">
        <w:t xml:space="preserve">20 DCMR 718.17(b) and </w:t>
      </w:r>
      <w:r>
        <w:t>40 CFR 63.11173 (e)(2)(i)]</w:t>
      </w:r>
    </w:p>
    <w:p w14:paraId="54E75FF4" w14:textId="77777777" w:rsidR="00A91DA3" w:rsidRDefault="00A91DA3" w:rsidP="00A91DA3">
      <w:pPr>
        <w:pStyle w:val="Signature"/>
        <w:tabs>
          <w:tab w:val="left" w:pos="1080"/>
        </w:tabs>
        <w:ind w:left="1080" w:hanging="360"/>
      </w:pPr>
    </w:p>
    <w:p w14:paraId="4B590635" w14:textId="7486AC4D"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w:t>
      </w:r>
      <w:r w:rsidR="00D3207C">
        <w:rPr>
          <w:bCs/>
          <w:iCs/>
        </w:rPr>
        <w:t>recommendations</w:t>
      </w:r>
      <w:r>
        <w:rPr>
          <w:bCs/>
          <w:iCs/>
        </w:rPr>
        <w:t>. If such</w:t>
      </w:r>
      <w:r w:rsidR="00D3207C">
        <w:rPr>
          <w:bCs/>
          <w:iCs/>
        </w:rPr>
        <w:t xml:space="preserve"> recommendations</w:t>
      </w:r>
      <w:r>
        <w:rPr>
          <w:bCs/>
          <w:iCs/>
        </w:rPr>
        <w:t xml:space="preserve">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14:paraId="314FEEAE" w14:textId="77777777" w:rsidR="00A91DA3" w:rsidRDefault="00A91DA3" w:rsidP="00A91DA3">
      <w:pPr>
        <w:pStyle w:val="Signature"/>
        <w:tabs>
          <w:tab w:val="left" w:pos="1080"/>
        </w:tabs>
      </w:pPr>
    </w:p>
    <w:p w14:paraId="6284515D" w14:textId="77777777"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14:paraId="093259EB" w14:textId="77777777" w:rsidR="00EA5176" w:rsidRDefault="00EA5176" w:rsidP="00A91DA3">
      <w:pPr>
        <w:pStyle w:val="Signature"/>
        <w:tabs>
          <w:tab w:val="left" w:pos="1080"/>
        </w:tabs>
        <w:ind w:left="1080" w:hanging="360"/>
      </w:pPr>
    </w:p>
    <w:p w14:paraId="6BB04CE2" w14:textId="704C660B" w:rsidR="00EA5176"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14:paraId="3DF3B0C1" w14:textId="77777777" w:rsidR="00B502C2" w:rsidRPr="002814D1" w:rsidRDefault="00B502C2" w:rsidP="00A91DA3">
      <w:pPr>
        <w:pStyle w:val="Signature"/>
        <w:tabs>
          <w:tab w:val="left" w:pos="1080"/>
        </w:tabs>
        <w:ind w:left="1080" w:hanging="360"/>
      </w:pPr>
    </w:p>
    <w:p w14:paraId="65826300" w14:textId="181139B7"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w:t>
      </w:r>
      <w:r w:rsidR="004C6E59">
        <w:t>20 DCMR 606.4(b)</w:t>
      </w:r>
      <w:r w:rsidR="00966A21">
        <w:t xml:space="preserve"> and </w:t>
      </w:r>
      <w:r>
        <w:t>20 DCMR 718.17(d)]</w:t>
      </w:r>
    </w:p>
    <w:p w14:paraId="561CDC3A" w14:textId="77777777" w:rsidR="00A91DA3" w:rsidRDefault="00A91DA3" w:rsidP="00A91DA3">
      <w:pPr>
        <w:pStyle w:val="BodyTextIndent"/>
        <w:tabs>
          <w:tab w:val="left" w:pos="720"/>
          <w:tab w:val="left" w:pos="810"/>
        </w:tabs>
        <w:spacing w:after="0"/>
        <w:ind w:left="720" w:hanging="360"/>
      </w:pPr>
    </w:p>
    <w:p w14:paraId="2C39861F" w14:textId="2F46B746"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w:t>
      </w:r>
      <w:r w:rsidR="00966A21">
        <w:t xml:space="preserve">20 DCMR 606.4(c) and </w:t>
      </w:r>
      <w:r w:rsidR="00673194">
        <w:t>20 DCMR 718.16]</w:t>
      </w:r>
      <w:r w:rsidR="00004894" w:rsidRPr="00C23810">
        <w:t>:</w:t>
      </w:r>
    </w:p>
    <w:p w14:paraId="35DB2010" w14:textId="77777777" w:rsidR="00A91DA3" w:rsidRPr="00C23810" w:rsidRDefault="00A91DA3" w:rsidP="00A91DA3">
      <w:pPr>
        <w:ind w:left="720" w:hanging="360"/>
      </w:pPr>
      <w:r w:rsidRPr="00C23810">
        <w:t> </w:t>
      </w:r>
    </w:p>
    <w:p w14:paraId="3269E69F" w14:textId="77777777" w:rsidR="00004894" w:rsidRPr="00C23810" w:rsidRDefault="00004894" w:rsidP="00EF6940">
      <w:pPr>
        <w:tabs>
          <w:tab w:val="left" w:pos="720"/>
          <w:tab w:val="left" w:pos="1080"/>
        </w:tabs>
        <w:ind w:left="1080" w:hanging="360"/>
        <w:jc w:val="both"/>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14:paraId="23C12F51" w14:textId="77777777" w:rsidR="00004894" w:rsidRPr="00C23810" w:rsidRDefault="00004894" w:rsidP="00004894">
      <w:pPr>
        <w:ind w:leftChars="600" w:left="2160" w:hangingChars="300" w:hanging="720"/>
        <w:jc w:val="both"/>
      </w:pPr>
    </w:p>
    <w:p w14:paraId="4540E9D4" w14:textId="77777777" w:rsidR="00004894" w:rsidRPr="00C23810" w:rsidRDefault="00004894" w:rsidP="00EF6940">
      <w:pPr>
        <w:tabs>
          <w:tab w:val="left" w:pos="720"/>
          <w:tab w:val="left" w:pos="1080"/>
        </w:tabs>
        <w:ind w:left="1080" w:hanging="360"/>
        <w:jc w:val="both"/>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14:paraId="665734B8" w14:textId="77777777" w:rsidR="00AD6555" w:rsidRPr="00C23810" w:rsidRDefault="00AD6555" w:rsidP="00004894">
      <w:pPr>
        <w:tabs>
          <w:tab w:val="left" w:pos="720"/>
          <w:tab w:val="left" w:pos="1080"/>
        </w:tabs>
        <w:ind w:left="1080" w:hanging="1080"/>
        <w:jc w:val="both"/>
      </w:pPr>
    </w:p>
    <w:p w14:paraId="3A8E545B" w14:textId="77777777"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14:paraId="0146F4EA" w14:textId="77777777" w:rsidR="00004894" w:rsidRPr="00C23810" w:rsidRDefault="00004894" w:rsidP="00004894">
      <w:pPr>
        <w:ind w:leftChars="600" w:left="2160" w:hangingChars="300" w:hanging="720"/>
        <w:jc w:val="both"/>
      </w:pPr>
    </w:p>
    <w:p w14:paraId="1A2E5DEC" w14:textId="77777777" w:rsidR="00004894" w:rsidRDefault="00004894" w:rsidP="00B01C5C">
      <w:pPr>
        <w:ind w:left="1080" w:hanging="360"/>
      </w:pPr>
      <w:r w:rsidRPr="00C23810">
        <w:lastRenderedPageBreak/>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14:paraId="7FD5E0F4" w14:textId="77777777" w:rsidR="00E4051C" w:rsidRPr="00C23810" w:rsidRDefault="00E4051C" w:rsidP="00AD6555">
      <w:pPr>
        <w:ind w:left="1080" w:hanging="360"/>
        <w:jc w:val="both"/>
      </w:pPr>
    </w:p>
    <w:p w14:paraId="4B23DB27" w14:textId="77777777" w:rsidR="00004894" w:rsidRPr="00C23810" w:rsidRDefault="00004894" w:rsidP="00673194">
      <w:pPr>
        <w:tabs>
          <w:tab w:val="left" w:pos="1080"/>
        </w:tabs>
        <w:ind w:left="1080" w:hanging="360"/>
        <w:jc w:val="both"/>
      </w:pPr>
      <w:r w:rsidRPr="00C23810">
        <w:t>5.</w:t>
      </w:r>
      <w:r w:rsidRPr="00C23810">
        <w:tab/>
        <w:t xml:space="preserve">Ensure that all training </w:t>
      </w:r>
      <w:proofErr w:type="gramStart"/>
      <w:r w:rsidRPr="00C23810">
        <w:t>is in compliance with</w:t>
      </w:r>
      <w:proofErr w:type="gramEnd"/>
      <w:r w:rsidRPr="00C23810">
        <w:t xml:space="preserve"> the requirements of </w:t>
      </w:r>
      <w:r w:rsidR="00673194">
        <w:t>Condition III(g).</w:t>
      </w:r>
    </w:p>
    <w:p w14:paraId="399B359E" w14:textId="77777777" w:rsidR="00A91DA3" w:rsidRDefault="00A91DA3" w:rsidP="00A91DA3">
      <w:pPr>
        <w:pStyle w:val="Signature"/>
        <w:tabs>
          <w:tab w:val="left" w:pos="720"/>
        </w:tabs>
      </w:pPr>
    </w:p>
    <w:p w14:paraId="1264CF0F" w14:textId="16AA935E"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w:t>
      </w:r>
      <w:r w:rsidR="00966A21">
        <w:t xml:space="preserve">20 DCMR 606.4(c), </w:t>
      </w:r>
      <w:r w:rsidR="00673194">
        <w:t>20 DCMR 718.16(e)</w:t>
      </w:r>
      <w:r w:rsidR="00966A21">
        <w:t>,</w:t>
      </w:r>
      <w:r w:rsidR="00673194">
        <w:t xml:space="preserve"> and 20 DCMR 1409]</w:t>
      </w:r>
      <w:r w:rsidR="00A91DA3">
        <w:t>:</w:t>
      </w:r>
    </w:p>
    <w:p w14:paraId="40683210" w14:textId="77777777" w:rsidR="00A91DA3" w:rsidRDefault="00A91DA3" w:rsidP="00A91DA3">
      <w:pPr>
        <w:pStyle w:val="Signature"/>
        <w:tabs>
          <w:tab w:val="left" w:pos="720"/>
        </w:tabs>
        <w:ind w:left="720" w:hanging="360"/>
      </w:pPr>
    </w:p>
    <w:p w14:paraId="785571D1" w14:textId="77777777"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w:t>
      </w:r>
      <w:proofErr w:type="gramStart"/>
      <w:r w:rsidRPr="000D0EC5">
        <w:t>solvents</w:t>
      </w:r>
      <w:proofErr w:type="gramEnd"/>
      <w:r w:rsidRPr="000D0EC5">
        <w:t xml:space="preserve"> and waste </w:t>
      </w:r>
      <w:r w:rsidRPr="00C57FA8">
        <w:t>products</w:t>
      </w:r>
      <w:r w:rsidR="00AD6555" w:rsidRPr="00C57FA8">
        <w:t>.</w:t>
      </w:r>
      <w:r w:rsidRPr="00C57FA8">
        <w:t xml:space="preserve"> [</w:t>
      </w:r>
      <w:r w:rsidR="00AD6555" w:rsidRPr="00C57FA8">
        <w:t>40 CFR 63.11173(e)-(g)</w:t>
      </w:r>
      <w:r w:rsidRPr="00C57FA8">
        <w:t>)]</w:t>
      </w:r>
    </w:p>
    <w:p w14:paraId="00FC4F3F" w14:textId="77777777" w:rsidR="00A91DA3" w:rsidRPr="009E7370" w:rsidRDefault="00A91DA3" w:rsidP="00A91DA3">
      <w:pPr>
        <w:pStyle w:val="Signature"/>
        <w:tabs>
          <w:tab w:val="left" w:pos="1080"/>
        </w:tabs>
        <w:ind w:left="1080" w:hanging="360"/>
      </w:pPr>
    </w:p>
    <w:p w14:paraId="6A78E226" w14:textId="77E411EA"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14:paraId="3A88C9D6" w14:textId="77777777" w:rsidR="00A91DA3" w:rsidRPr="009E7370" w:rsidRDefault="00A91DA3" w:rsidP="00A91DA3">
      <w:pPr>
        <w:pStyle w:val="Signature"/>
        <w:tabs>
          <w:tab w:val="left" w:pos="1080"/>
        </w:tabs>
        <w:ind w:left="1080" w:hanging="360"/>
      </w:pPr>
    </w:p>
    <w:p w14:paraId="2CB3E99D" w14:textId="531DA98A"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14:paraId="0D1601D5" w14:textId="77777777" w:rsidR="00A91DA3" w:rsidRPr="009E7370" w:rsidRDefault="00A91DA3" w:rsidP="00A91DA3">
      <w:pPr>
        <w:pStyle w:val="Signature"/>
        <w:tabs>
          <w:tab w:val="left" w:pos="1080"/>
        </w:tabs>
        <w:ind w:left="1080" w:hanging="360"/>
      </w:pPr>
    </w:p>
    <w:p w14:paraId="2050FB08" w14:textId="77777777" w:rsidR="00A91DA3" w:rsidRDefault="00A91DA3" w:rsidP="00A91DA3">
      <w:pPr>
        <w:pStyle w:val="Signature"/>
        <w:tabs>
          <w:tab w:val="left" w:pos="1440"/>
        </w:tabs>
        <w:ind w:left="1440" w:hanging="360"/>
      </w:pPr>
      <w:r>
        <w:t>A.</w:t>
      </w:r>
      <w:r>
        <w:tab/>
        <w:t>A list of all current personnel by name and job description who are required to be trained;</w:t>
      </w:r>
    </w:p>
    <w:p w14:paraId="5DBB33A7" w14:textId="77777777" w:rsidR="00A91DA3" w:rsidRDefault="00A91DA3" w:rsidP="00A91DA3">
      <w:pPr>
        <w:pStyle w:val="Signature"/>
        <w:tabs>
          <w:tab w:val="left" w:pos="1440"/>
        </w:tabs>
        <w:ind w:left="1440" w:hanging="360"/>
      </w:pPr>
    </w:p>
    <w:p w14:paraId="71B96E06" w14:textId="77777777"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14:paraId="71BECCA5" w14:textId="77777777" w:rsidR="00A91DA3" w:rsidRDefault="00A91DA3" w:rsidP="00A91DA3">
      <w:pPr>
        <w:pStyle w:val="Signature"/>
        <w:tabs>
          <w:tab w:val="left" w:pos="1440"/>
        </w:tabs>
        <w:ind w:left="1440" w:hanging="360"/>
      </w:pPr>
    </w:p>
    <w:p w14:paraId="3FBDC882" w14:textId="77777777"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14:paraId="6EC1F2B9" w14:textId="77777777" w:rsidR="00A91DA3" w:rsidRDefault="00A91DA3" w:rsidP="00A91DA3">
      <w:pPr>
        <w:pStyle w:val="Signature"/>
        <w:tabs>
          <w:tab w:val="left" w:pos="1800"/>
        </w:tabs>
        <w:ind w:left="1800" w:hanging="360"/>
      </w:pPr>
    </w:p>
    <w:p w14:paraId="218998B2" w14:textId="77777777" w:rsidR="00A91DA3" w:rsidRDefault="00A91DA3" w:rsidP="00A91DA3">
      <w:pPr>
        <w:pStyle w:val="Signature"/>
        <w:tabs>
          <w:tab w:val="left" w:pos="1800"/>
        </w:tabs>
        <w:ind w:left="1800" w:hanging="360"/>
      </w:pPr>
      <w:r>
        <w:t>ii.</w:t>
      </w:r>
      <w:r>
        <w:tab/>
        <w:t xml:space="preserve">Spray technique for different types of coatings to improve transfer efficiency and minimize coating usage and overspray, including maintaining the correct </w:t>
      </w:r>
      <w:r>
        <w:lastRenderedPageBreak/>
        <w:t>spray gun distance and angle to the part, using proper banding and overlap, and reducing lead and lag spraying at the beginning and end of each stroke.</w:t>
      </w:r>
    </w:p>
    <w:p w14:paraId="36B3B750" w14:textId="77777777" w:rsidR="00A91DA3" w:rsidRDefault="00A91DA3" w:rsidP="00A91DA3">
      <w:pPr>
        <w:pStyle w:val="Signature"/>
        <w:tabs>
          <w:tab w:val="left" w:pos="1800"/>
        </w:tabs>
        <w:ind w:left="1800" w:hanging="360"/>
      </w:pPr>
    </w:p>
    <w:p w14:paraId="278C38F4" w14:textId="77777777" w:rsidR="00A91DA3" w:rsidRDefault="00A91DA3" w:rsidP="00A91DA3">
      <w:pPr>
        <w:pStyle w:val="Signature"/>
        <w:tabs>
          <w:tab w:val="left" w:pos="1800"/>
        </w:tabs>
        <w:ind w:left="1800" w:hanging="360"/>
      </w:pPr>
      <w:r>
        <w:t>iii.</w:t>
      </w:r>
      <w:r>
        <w:tab/>
        <w:t>Routine spray booth and filter maintenance, including filter selection and installation.</w:t>
      </w:r>
    </w:p>
    <w:p w14:paraId="4971A7A8" w14:textId="77777777" w:rsidR="00A91DA3" w:rsidRDefault="00A91DA3" w:rsidP="00A91DA3">
      <w:pPr>
        <w:pStyle w:val="Signature"/>
        <w:tabs>
          <w:tab w:val="left" w:pos="1800"/>
        </w:tabs>
        <w:ind w:left="1800" w:hanging="360"/>
      </w:pPr>
    </w:p>
    <w:p w14:paraId="2839A8A8" w14:textId="77777777" w:rsidR="00A91DA3" w:rsidRDefault="00A91DA3" w:rsidP="00A91DA3">
      <w:pPr>
        <w:pStyle w:val="Signature"/>
        <w:tabs>
          <w:tab w:val="left" w:pos="1800"/>
        </w:tabs>
        <w:ind w:left="1800" w:hanging="360"/>
      </w:pPr>
      <w:r>
        <w:t>iv.</w:t>
      </w:r>
      <w:r>
        <w:tab/>
        <w:t>Environmental compliance with the requirements of 40 CFR 63, Subpart HHHHHH.</w:t>
      </w:r>
    </w:p>
    <w:p w14:paraId="4707F997" w14:textId="77777777" w:rsidR="00A91DA3" w:rsidRDefault="00A91DA3" w:rsidP="00A91DA3">
      <w:pPr>
        <w:pStyle w:val="Signature"/>
        <w:tabs>
          <w:tab w:val="left" w:pos="1800"/>
        </w:tabs>
        <w:ind w:left="1800" w:hanging="360"/>
      </w:pPr>
    </w:p>
    <w:p w14:paraId="17FEF76A" w14:textId="3D17DF54"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w:t>
      </w:r>
      <w:r w:rsidR="00BD2CBC">
        <w:t>e initial</w:t>
      </w:r>
      <w:r w:rsidR="00A91DA3">
        <w:t xml:space="preserve"> training to these painters.</w:t>
      </w:r>
    </w:p>
    <w:p w14:paraId="2B666404" w14:textId="77777777" w:rsidR="00A91DA3" w:rsidRDefault="00A91DA3" w:rsidP="00A91DA3">
      <w:pPr>
        <w:pStyle w:val="Signature"/>
        <w:tabs>
          <w:tab w:val="left" w:pos="1440"/>
        </w:tabs>
        <w:ind w:left="1440"/>
      </w:pPr>
    </w:p>
    <w:p w14:paraId="1217C460" w14:textId="77777777"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14:paraId="34D53EF6" w14:textId="77777777" w:rsidR="00A91DA3" w:rsidRDefault="00A91DA3" w:rsidP="00A91DA3">
      <w:pPr>
        <w:pStyle w:val="Signature"/>
        <w:tabs>
          <w:tab w:val="left" w:pos="1800"/>
        </w:tabs>
        <w:ind w:left="1800" w:hanging="360"/>
      </w:pPr>
    </w:p>
    <w:p w14:paraId="73DD4406" w14:textId="77777777"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14:paraId="35BFABF0" w14:textId="77777777" w:rsidR="00A43323" w:rsidRDefault="00A43323" w:rsidP="00A91DA3">
      <w:pPr>
        <w:pStyle w:val="Signature"/>
        <w:tabs>
          <w:tab w:val="left" w:pos="1080"/>
        </w:tabs>
        <w:ind w:left="1080" w:hanging="360"/>
      </w:pPr>
    </w:p>
    <w:p w14:paraId="0B4C609E" w14:textId="17B5D52C"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63.11173(g)(3)]</w:t>
      </w:r>
    </w:p>
    <w:p w14:paraId="0C2337F6" w14:textId="77777777" w:rsidR="00C415C8" w:rsidRDefault="00C415C8" w:rsidP="00A91DA3">
      <w:pPr>
        <w:pStyle w:val="Signature"/>
        <w:tabs>
          <w:tab w:val="left" w:pos="720"/>
        </w:tabs>
        <w:ind w:left="720" w:hanging="360"/>
      </w:pPr>
    </w:p>
    <w:p w14:paraId="68CCA3C2" w14:textId="06D1BF53" w:rsidR="00A91DA3" w:rsidRDefault="00A01C8E" w:rsidP="00A91DA3">
      <w:pPr>
        <w:pStyle w:val="Signature"/>
        <w:tabs>
          <w:tab w:val="left" w:pos="720"/>
        </w:tabs>
        <w:ind w:left="720" w:hanging="360"/>
      </w:pPr>
      <w:r>
        <w:t>h</w:t>
      </w:r>
      <w:r w:rsidR="00A91DA3">
        <w:t>.</w:t>
      </w:r>
      <w:r w:rsidR="00A91DA3">
        <w:tab/>
      </w:r>
      <w:r w:rsidR="004C6E59">
        <w:t>The Permittee shall</w:t>
      </w:r>
      <w:r w:rsidR="00C57DB1">
        <w:t xml:space="preserve"> m</w:t>
      </w:r>
      <w:r w:rsidR="004C6E59" w:rsidRPr="004C6E59">
        <w:t>aintain and operate the equipment, including associated air pollution control equipment, in a manner consistent with good air pollution control practices for minimizing emissions, including during startup, shutdown, and malfunction</w:t>
      </w:r>
      <w:r w:rsidR="00C57DB1">
        <w:t xml:space="preserve">. [20 DCMR 606.4(a)]. </w:t>
      </w:r>
      <w:r w:rsidR="00077DD3">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2743C23A" w14:textId="77777777" w:rsidR="00D3207C" w:rsidRDefault="00D3207C" w:rsidP="00A91DA3">
      <w:pPr>
        <w:pStyle w:val="Signature"/>
        <w:tabs>
          <w:tab w:val="left" w:pos="720"/>
        </w:tabs>
        <w:ind w:left="720" w:hanging="360"/>
      </w:pPr>
    </w:p>
    <w:p w14:paraId="652C331B" w14:textId="02BF6CE9" w:rsidR="008F2B5A" w:rsidRDefault="008F2B5A" w:rsidP="00C57DB1">
      <w:pPr>
        <w:pStyle w:val="Signature"/>
        <w:numPr>
          <w:ilvl w:val="0"/>
          <w:numId w:val="2"/>
        </w:numPr>
        <w:tabs>
          <w:tab w:val="left" w:pos="720"/>
        </w:tabs>
        <w:ind w:left="720" w:hanging="360"/>
      </w:pPr>
      <w:r>
        <w:t>On October 11, 2023, the Permittee submitted an OCP pursuant to 20 DCMR 903.2, 20 DCMR 903.4, and 20 DCMR 903.5. This OCP was reviewed by the Department in accordance with 20 DCMR 903.6 and, by letter dated December 29, 2023, the Department approved this OCP pursuant to 20 DCMR 903.6(a). Pursuant to 20 DCMR 903.8, the Permittee shall:</w:t>
      </w:r>
    </w:p>
    <w:p w14:paraId="61CD7B33" w14:textId="77777777" w:rsidR="008F2B5A" w:rsidRDefault="008F2B5A" w:rsidP="008F2B5A">
      <w:pPr>
        <w:pStyle w:val="Signature"/>
        <w:tabs>
          <w:tab w:val="left" w:pos="720"/>
        </w:tabs>
        <w:ind w:left="720"/>
      </w:pPr>
    </w:p>
    <w:p w14:paraId="3F45A23E" w14:textId="56524A10" w:rsidR="008F2B5A" w:rsidRDefault="008F2B5A" w:rsidP="00C57DB1">
      <w:pPr>
        <w:pStyle w:val="Signature"/>
        <w:numPr>
          <w:ilvl w:val="0"/>
          <w:numId w:val="3"/>
        </w:numPr>
        <w:tabs>
          <w:tab w:val="left" w:pos="720"/>
        </w:tabs>
        <w:ind w:left="1080" w:hanging="360"/>
      </w:pPr>
      <w:r>
        <w:t>Implement the OCP per the timeline specified therein; and</w:t>
      </w:r>
    </w:p>
    <w:p w14:paraId="68D93C3F" w14:textId="77777777" w:rsidR="008F2B5A" w:rsidRDefault="008F2B5A" w:rsidP="008F2B5A">
      <w:pPr>
        <w:pStyle w:val="Signature"/>
        <w:tabs>
          <w:tab w:val="left" w:pos="720"/>
        </w:tabs>
        <w:ind w:left="1080"/>
      </w:pPr>
    </w:p>
    <w:p w14:paraId="6F6A7F4C" w14:textId="2BDEE270" w:rsidR="008F2B5A" w:rsidRDefault="008F2B5A" w:rsidP="00C57DB1">
      <w:pPr>
        <w:pStyle w:val="Signature"/>
        <w:numPr>
          <w:ilvl w:val="0"/>
          <w:numId w:val="3"/>
        </w:numPr>
        <w:tabs>
          <w:tab w:val="left" w:pos="720"/>
        </w:tabs>
        <w:ind w:left="1080" w:hanging="360"/>
      </w:pPr>
      <w:r>
        <w:lastRenderedPageBreak/>
        <w:t>Comply with the OCP, including any approved amendments, until the source has been decommissioned or otherwise ceases operations.</w:t>
      </w:r>
    </w:p>
    <w:p w14:paraId="41343664" w14:textId="77777777" w:rsidR="00B67FDF" w:rsidRDefault="00B67FDF" w:rsidP="00B67FDF">
      <w:pPr>
        <w:pStyle w:val="ListParagraph"/>
      </w:pPr>
    </w:p>
    <w:p w14:paraId="49C90E3E" w14:textId="3E456784" w:rsidR="00B67FDF" w:rsidRDefault="00B67FDF" w:rsidP="00BF7815">
      <w:pPr>
        <w:pStyle w:val="Signature"/>
        <w:tabs>
          <w:tab w:val="left" w:pos="720"/>
        </w:tabs>
        <w:ind w:left="720" w:hanging="360"/>
      </w:pPr>
      <w:r>
        <w:t>j.</w:t>
      </w:r>
      <w:r>
        <w:tab/>
        <w:t>Compliance with the requirements of 20 DCMR 903, as cited herein, shall be determined as follows</w:t>
      </w:r>
      <w:r w:rsidR="00676F2D">
        <w:t xml:space="preserve"> [20 DCMR 903.13]</w:t>
      </w:r>
      <w:r w:rsidR="00BF7815">
        <w:t>:</w:t>
      </w:r>
    </w:p>
    <w:p w14:paraId="3C8229AF" w14:textId="77777777" w:rsidR="00B67FDF" w:rsidRDefault="00B67FDF" w:rsidP="00B67FDF">
      <w:pPr>
        <w:pStyle w:val="Signature"/>
        <w:tabs>
          <w:tab w:val="left" w:pos="720"/>
        </w:tabs>
        <w:ind w:left="720" w:hanging="360"/>
      </w:pPr>
    </w:p>
    <w:p w14:paraId="733C52D8" w14:textId="53975054" w:rsidR="00B67FDF" w:rsidRDefault="00B67FDF" w:rsidP="00C57DB1">
      <w:pPr>
        <w:pStyle w:val="Signature"/>
        <w:numPr>
          <w:ilvl w:val="0"/>
          <w:numId w:val="4"/>
        </w:numPr>
        <w:tabs>
          <w:tab w:val="left" w:pos="1080"/>
        </w:tabs>
        <w:ind w:left="1080" w:hanging="360"/>
      </w:pPr>
      <w:r w:rsidRPr="00B67FDF">
        <w:t xml:space="preserve">Compliance with the OCP shall be an affirmative defense to violations of </w:t>
      </w:r>
      <w:r>
        <w:t>Condition II(h)</w:t>
      </w:r>
      <w:r w:rsidRPr="00B67FDF">
        <w:t xml:space="preserve"> for which the </w:t>
      </w:r>
      <w:r>
        <w:t>Permittee</w:t>
      </w:r>
      <w:r w:rsidRPr="00B67FDF">
        <w:t xml:space="preserve"> shall bear the burden of proof. However, in the event that the Department determines the OCP is inadequate to prevent violations of </w:t>
      </w:r>
      <w:r>
        <w:t>Condition II(h)</w:t>
      </w:r>
      <w:r w:rsidRPr="00B67FDF">
        <w:t xml:space="preserve">, the Department may require the owner or operator to modify the OCP in accordance with the procedures under </w:t>
      </w:r>
      <w:r>
        <w:t>20 DCMR</w:t>
      </w:r>
      <w:r w:rsidRPr="00B67FDF">
        <w:t xml:space="preserve"> 903.7.</w:t>
      </w:r>
    </w:p>
    <w:p w14:paraId="1C46EA81" w14:textId="77777777" w:rsidR="00B67FDF" w:rsidRDefault="00B67FDF" w:rsidP="00B67FDF">
      <w:pPr>
        <w:pStyle w:val="Signature"/>
        <w:tabs>
          <w:tab w:val="left" w:pos="1080"/>
        </w:tabs>
        <w:ind w:left="1080"/>
      </w:pPr>
    </w:p>
    <w:p w14:paraId="44C712D9" w14:textId="2E79BB5F" w:rsidR="00B67FDF" w:rsidRDefault="00B67FDF" w:rsidP="00C57DB1">
      <w:pPr>
        <w:pStyle w:val="Signature"/>
        <w:numPr>
          <w:ilvl w:val="0"/>
          <w:numId w:val="4"/>
        </w:numPr>
        <w:tabs>
          <w:tab w:val="left" w:pos="1080"/>
        </w:tabs>
        <w:ind w:left="1080" w:hanging="360"/>
      </w:pPr>
      <w:r w:rsidRPr="00B67FDF">
        <w:t xml:space="preserve">Violation of standards set forth in this section that occur as a result of unavoidable malfunction, despite the conscientious employment of control practices, shall be an affirmative defense for which the </w:t>
      </w:r>
      <w:r w:rsidR="0006599D">
        <w:t>Permittee</w:t>
      </w:r>
      <w:r w:rsidRPr="00B67FDF">
        <w:t xml:space="preserve"> shall bear the burden of proof. A malfunction shall not be considered unavoidable if the </w:t>
      </w:r>
      <w:proofErr w:type="gramStart"/>
      <w:r w:rsidR="0006599D">
        <w:t>Permittee</w:t>
      </w:r>
      <w:r w:rsidRPr="00B67FDF">
        <w:t xml:space="preserve"> could have</w:t>
      </w:r>
      <w:proofErr w:type="gramEnd"/>
      <w:r w:rsidRPr="00B67FDF">
        <w:t xml:space="preserve"> taken, but did not take, appropriate steps to eliminate the malfunction within a reasonable time, as determined by the Department.</w:t>
      </w:r>
    </w:p>
    <w:p w14:paraId="0DB337D9" w14:textId="77777777" w:rsidR="00557EC2" w:rsidRDefault="00557EC2" w:rsidP="00A91DA3">
      <w:pPr>
        <w:pStyle w:val="Signature"/>
        <w:tabs>
          <w:tab w:val="left" w:pos="720"/>
        </w:tabs>
        <w:ind w:left="720" w:hanging="360"/>
      </w:pPr>
    </w:p>
    <w:p w14:paraId="0E2939BD" w14:textId="53264A0D" w:rsidR="00A21270" w:rsidRDefault="00A21270" w:rsidP="00A91DA3">
      <w:pPr>
        <w:pStyle w:val="Signature"/>
        <w:tabs>
          <w:tab w:val="left" w:pos="720"/>
        </w:tabs>
        <w:ind w:left="720" w:hanging="360"/>
      </w:pPr>
      <w:r w:rsidRPr="00520D2C">
        <w:t>k.</w:t>
      </w:r>
      <w:r w:rsidRPr="00520D2C">
        <w:tab/>
        <w:t>The Permittee shall burn only natural gas in the</w:t>
      </w:r>
      <w:r>
        <w:t xml:space="preserve"> </w:t>
      </w:r>
      <w:r w:rsidR="00520D2C">
        <w:t>two 3.78 MMBTU/</w:t>
      </w:r>
      <w:proofErr w:type="spellStart"/>
      <w:r w:rsidR="00520D2C">
        <w:t>hr</w:t>
      </w:r>
      <w:proofErr w:type="spellEnd"/>
      <w:r w:rsidR="00520D2C">
        <w:t xml:space="preserve"> rated heat input heaters. [20 DCMR 201]</w:t>
      </w:r>
    </w:p>
    <w:p w14:paraId="24ABFB40" w14:textId="77777777" w:rsidR="00A21270" w:rsidRDefault="00A21270" w:rsidP="00A91DA3">
      <w:pPr>
        <w:pStyle w:val="Signature"/>
        <w:tabs>
          <w:tab w:val="left" w:pos="720"/>
        </w:tabs>
        <w:ind w:left="720" w:hanging="360"/>
      </w:pPr>
    </w:p>
    <w:p w14:paraId="2F7248AA" w14:textId="77777777"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14:paraId="4E5A6A83" w14:textId="77777777" w:rsidR="00557EC2" w:rsidRPr="00337B49" w:rsidRDefault="00557EC2" w:rsidP="00557EC2">
      <w:pPr>
        <w:pStyle w:val="Signature"/>
        <w:ind w:left="360" w:hanging="360"/>
      </w:pPr>
    </w:p>
    <w:p w14:paraId="7DB50BBD" w14:textId="77777777"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14:paraId="25903DEF" w14:textId="77777777" w:rsidR="00557EC2" w:rsidRPr="00337B49" w:rsidRDefault="00557EC2" w:rsidP="00557EC2">
      <w:pPr>
        <w:pStyle w:val="Signature"/>
        <w:ind w:left="720" w:hanging="360"/>
      </w:pPr>
    </w:p>
    <w:p w14:paraId="29A4BF6F" w14:textId="3430A686"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6657A9">
        <w:t>au</w:t>
      </w:r>
      <w:r w:rsidR="00BD2CBC">
        <w:t>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14:paraId="3050D559" w14:textId="77777777" w:rsidR="00557EC2" w:rsidRPr="00337B49" w:rsidRDefault="00557EC2" w:rsidP="00557EC2">
      <w:pPr>
        <w:pStyle w:val="Signature"/>
        <w:ind w:left="720" w:hanging="360"/>
      </w:pPr>
    </w:p>
    <w:p w14:paraId="281590E0" w14:textId="77777777"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14:paraId="5E63972C" w14:textId="77777777" w:rsidR="00557EC2" w:rsidRDefault="00557EC2" w:rsidP="00557EC2">
      <w:pPr>
        <w:pStyle w:val="Signature"/>
        <w:ind w:left="720" w:hanging="360"/>
      </w:pPr>
    </w:p>
    <w:p w14:paraId="2DAB5CDC" w14:textId="77777777"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14:paraId="221630A7" w14:textId="77777777" w:rsidR="00557EC2" w:rsidRPr="00337B49" w:rsidRDefault="00557EC2" w:rsidP="00557EC2">
      <w:pPr>
        <w:pStyle w:val="Signature"/>
        <w:ind w:left="720" w:hanging="360"/>
      </w:pPr>
    </w:p>
    <w:p w14:paraId="48552A25" w14:textId="77AFAE13"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BD2CBC">
        <w:t xml:space="preserve">(1) and </w:t>
      </w:r>
      <w:r w:rsidRPr="00337B49">
        <w:t>(</w:t>
      </w:r>
      <w:r w:rsidR="00337B49" w:rsidRPr="00337B49">
        <w:t>2</w:t>
      </w:r>
      <w:r w:rsidRPr="00337B49">
        <w:t>).</w:t>
      </w:r>
    </w:p>
    <w:p w14:paraId="063E9F1E" w14:textId="77777777" w:rsidR="00557EC2" w:rsidRPr="00337B49" w:rsidRDefault="00557EC2" w:rsidP="00557EC2">
      <w:pPr>
        <w:pStyle w:val="Signature"/>
        <w:ind w:left="720" w:hanging="360"/>
      </w:pPr>
    </w:p>
    <w:p w14:paraId="2B6AF4ED" w14:textId="77777777"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14:paraId="4142F653" w14:textId="77777777" w:rsidR="00763F63" w:rsidRDefault="00763F63" w:rsidP="00557EC2">
      <w:pPr>
        <w:pStyle w:val="Signature"/>
        <w:ind w:left="720" w:hanging="360"/>
      </w:pPr>
    </w:p>
    <w:p w14:paraId="40F099E8" w14:textId="77777777"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14:paraId="694D2542" w14:textId="77777777" w:rsidR="00F22ADF" w:rsidRDefault="00F22ADF" w:rsidP="00557EC2">
      <w:pPr>
        <w:pStyle w:val="Signature"/>
        <w:ind w:left="720" w:hanging="360"/>
      </w:pPr>
    </w:p>
    <w:p w14:paraId="4F9B35DC" w14:textId="77777777"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14:paraId="106E0D72" w14:textId="77777777" w:rsidR="00F22ADF" w:rsidRDefault="00F22ADF" w:rsidP="00F22ADF">
      <w:pPr>
        <w:pStyle w:val="Signature"/>
        <w:ind w:left="1080" w:hanging="360"/>
      </w:pPr>
    </w:p>
    <w:p w14:paraId="69067DB1" w14:textId="77777777" w:rsidR="00F22ADF" w:rsidRDefault="00F22ADF" w:rsidP="00F22ADF">
      <w:pPr>
        <w:pStyle w:val="Signature"/>
        <w:ind w:left="1440" w:hanging="360"/>
      </w:pPr>
      <w:r>
        <w:t>A.</w:t>
      </w:r>
      <w:r>
        <w:tab/>
      </w:r>
      <w:r w:rsidRPr="0023255C">
        <w:t>The manufacturer's published technical material on the design of the equipment; and</w:t>
      </w:r>
    </w:p>
    <w:p w14:paraId="01C32E4B" w14:textId="77777777" w:rsidR="00A43323" w:rsidRDefault="00A43323" w:rsidP="00F22ADF">
      <w:pPr>
        <w:pStyle w:val="Signature"/>
        <w:ind w:left="1440" w:hanging="360"/>
      </w:pPr>
    </w:p>
    <w:p w14:paraId="578AB303" w14:textId="1533DD72"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14:paraId="7F0259B2" w14:textId="77777777" w:rsidR="00F22ADF" w:rsidRDefault="00F22ADF" w:rsidP="00F22ADF">
      <w:pPr>
        <w:pStyle w:val="Signature"/>
        <w:ind w:left="1440" w:hanging="360"/>
      </w:pPr>
    </w:p>
    <w:p w14:paraId="1837F92D" w14:textId="77777777"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w:t>
      </w:r>
      <w:proofErr w:type="spellStart"/>
      <w:r w:rsidRPr="00F22ADF">
        <w:rPr>
          <w:i/>
        </w:rPr>
        <w:t>psig</w:t>
      </w:r>
      <w:proofErr w:type="spellEnd"/>
      <w:r w:rsidRPr="00F22ADF">
        <w:rPr>
          <w:i/>
        </w:rPr>
        <w:t>) air atomizing pressure, measured dynamically at the center of the air cap and at the air horns.</w:t>
      </w:r>
    </w:p>
    <w:p w14:paraId="365F0266" w14:textId="77777777" w:rsidR="00F22ADF" w:rsidRDefault="00F22ADF" w:rsidP="00F22ADF">
      <w:pPr>
        <w:pStyle w:val="Signature"/>
        <w:ind w:left="1440" w:hanging="360"/>
      </w:pPr>
    </w:p>
    <w:p w14:paraId="75EBCEBB" w14:textId="77777777"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14:paraId="7266C74E" w14:textId="77777777" w:rsidR="00F22ADF" w:rsidRDefault="00F22ADF" w:rsidP="00F22ADF">
      <w:pPr>
        <w:pStyle w:val="Signature"/>
        <w:ind w:left="1080" w:hanging="360"/>
      </w:pPr>
    </w:p>
    <w:p w14:paraId="6BF8E069" w14:textId="77777777"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14:paraId="45C61DB2" w14:textId="77777777" w:rsidR="00F22ADF" w:rsidRDefault="00F22ADF" w:rsidP="00F22ADF">
      <w:pPr>
        <w:pStyle w:val="Signature"/>
        <w:ind w:left="1440" w:hanging="360"/>
      </w:pPr>
    </w:p>
    <w:p w14:paraId="5C6E11C0" w14:textId="77777777" w:rsidR="00F22ADF" w:rsidRPr="00337B49" w:rsidRDefault="00F22ADF" w:rsidP="00F22ADF">
      <w:pPr>
        <w:pStyle w:val="Signature"/>
        <w:ind w:left="1440" w:hanging="360"/>
      </w:pPr>
      <w:r>
        <w:t>B.</w:t>
      </w:r>
      <w:r>
        <w:tab/>
      </w:r>
      <w:r w:rsidRPr="0023255C">
        <w:t xml:space="preserve">Written documentation that the alternative spray coating application method has been approved by the Department for use in the </w:t>
      </w:r>
      <w:proofErr w:type="gramStart"/>
      <w:r w:rsidRPr="0023255C">
        <w:t>District</w:t>
      </w:r>
      <w:proofErr w:type="gramEnd"/>
      <w:r w:rsidRPr="0023255C">
        <w:t>.</w:t>
      </w:r>
    </w:p>
    <w:p w14:paraId="05ABD5A9" w14:textId="77777777" w:rsidR="00557EC2" w:rsidRPr="00337B49" w:rsidRDefault="00557EC2" w:rsidP="00557EC2">
      <w:pPr>
        <w:pStyle w:val="Signature"/>
      </w:pPr>
    </w:p>
    <w:p w14:paraId="2C305EE1" w14:textId="77777777"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14:paraId="56B4B734" w14:textId="77777777" w:rsidR="00AB2766" w:rsidRDefault="00AB2766" w:rsidP="000B6DEC">
      <w:pPr>
        <w:autoSpaceDE w:val="0"/>
        <w:autoSpaceDN w:val="0"/>
        <w:adjustRightInd w:val="0"/>
        <w:ind w:left="720" w:hanging="360"/>
        <w:jc w:val="both"/>
      </w:pPr>
    </w:p>
    <w:p w14:paraId="6DE51B15" w14:textId="77777777"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14:paraId="094CE2A1" w14:textId="77777777" w:rsidR="000F2371" w:rsidRDefault="000F2371" w:rsidP="000B6DEC">
      <w:pPr>
        <w:autoSpaceDE w:val="0"/>
        <w:autoSpaceDN w:val="0"/>
        <w:adjustRightInd w:val="0"/>
        <w:ind w:left="720" w:hanging="360"/>
        <w:jc w:val="both"/>
      </w:pPr>
    </w:p>
    <w:p w14:paraId="659EE07A" w14:textId="77777777"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14:paraId="1B1685AF" w14:textId="77777777" w:rsidR="00F1753C" w:rsidRPr="00337B49" w:rsidRDefault="00F1753C" w:rsidP="00F1753C">
      <w:pPr>
        <w:autoSpaceDE w:val="0"/>
        <w:autoSpaceDN w:val="0"/>
        <w:adjustRightInd w:val="0"/>
        <w:jc w:val="both"/>
      </w:pPr>
    </w:p>
    <w:p w14:paraId="4A134A7D" w14:textId="77777777" w:rsidR="00F1753C" w:rsidRPr="00337B49" w:rsidRDefault="000B6DEC" w:rsidP="00EF6940">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14:paraId="611D74ED" w14:textId="77777777" w:rsidR="00F1753C" w:rsidRPr="00337B49" w:rsidRDefault="00F1753C" w:rsidP="00F1753C">
      <w:pPr>
        <w:autoSpaceDE w:val="0"/>
        <w:autoSpaceDN w:val="0"/>
        <w:adjustRightInd w:val="0"/>
        <w:jc w:val="both"/>
      </w:pPr>
    </w:p>
    <w:p w14:paraId="421B87EE" w14:textId="77777777" w:rsidR="00F1753C" w:rsidRPr="00337B49" w:rsidRDefault="000B6DEC" w:rsidP="00EF6940">
      <w:pPr>
        <w:autoSpaceDE w:val="0"/>
        <w:autoSpaceDN w:val="0"/>
        <w:adjustRightInd w:val="0"/>
        <w:ind w:left="1440" w:hanging="360"/>
        <w:jc w:val="both"/>
      </w:pPr>
      <w:r w:rsidRPr="00337B49">
        <w:lastRenderedPageBreak/>
        <w:t>A.</w:t>
      </w:r>
      <w:r w:rsidR="00EF6940">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14:paraId="353A9B84" w14:textId="77777777" w:rsidR="00F1753C" w:rsidRPr="00337B49" w:rsidRDefault="00F1753C" w:rsidP="00EF6940">
      <w:pPr>
        <w:autoSpaceDE w:val="0"/>
        <w:autoSpaceDN w:val="0"/>
        <w:adjustRightInd w:val="0"/>
        <w:ind w:left="1440" w:hanging="360"/>
        <w:jc w:val="both"/>
      </w:pPr>
    </w:p>
    <w:p w14:paraId="246CD991" w14:textId="77777777" w:rsidR="00F1753C" w:rsidRPr="00337B49" w:rsidRDefault="000B6DEC" w:rsidP="00EF6940">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14:paraId="7EE35581" w14:textId="77777777" w:rsidR="00F1753C" w:rsidRPr="00337B49" w:rsidRDefault="00F1753C" w:rsidP="00EF6940">
      <w:pPr>
        <w:autoSpaceDE w:val="0"/>
        <w:autoSpaceDN w:val="0"/>
        <w:adjustRightInd w:val="0"/>
        <w:ind w:left="1440" w:hanging="360"/>
        <w:jc w:val="both"/>
      </w:pPr>
    </w:p>
    <w:p w14:paraId="72544127" w14:textId="77777777" w:rsidR="00F1753C" w:rsidRPr="00337B49" w:rsidRDefault="000B6DEC" w:rsidP="00EF6940">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14:paraId="255468C9" w14:textId="77777777" w:rsidR="00F1753C" w:rsidRPr="00337B49" w:rsidRDefault="00F1753C" w:rsidP="00F1753C">
      <w:pPr>
        <w:autoSpaceDE w:val="0"/>
        <w:autoSpaceDN w:val="0"/>
        <w:adjustRightInd w:val="0"/>
        <w:jc w:val="both"/>
      </w:pPr>
    </w:p>
    <w:p w14:paraId="3244A4FD" w14:textId="77777777" w:rsidR="00F1753C" w:rsidRPr="00337B49" w:rsidRDefault="000B6DEC" w:rsidP="00EF6940">
      <w:pPr>
        <w:tabs>
          <w:tab w:val="left" w:pos="720"/>
        </w:tabs>
        <w:autoSpaceDE w:val="0"/>
        <w:autoSpaceDN w:val="0"/>
        <w:adjustRightInd w:val="0"/>
        <w:ind w:left="1080" w:hanging="360"/>
        <w:jc w:val="both"/>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14:paraId="0E7A39B5" w14:textId="77777777" w:rsidR="000B6DEC" w:rsidRPr="00337B49" w:rsidRDefault="000B6DEC" w:rsidP="00557EC2">
      <w:pPr>
        <w:pStyle w:val="Signature"/>
      </w:pPr>
    </w:p>
    <w:p w14:paraId="02048649" w14:textId="77777777"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14:paraId="02A05479" w14:textId="77777777" w:rsidR="000F2371" w:rsidRDefault="000F2371" w:rsidP="000F2371">
      <w:pPr>
        <w:pStyle w:val="Signature"/>
        <w:tabs>
          <w:tab w:val="left" w:pos="360"/>
          <w:tab w:val="left" w:pos="720"/>
        </w:tabs>
        <w:ind w:left="720" w:hanging="360"/>
      </w:pPr>
    </w:p>
    <w:p w14:paraId="5BD5510B" w14:textId="77777777"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w:t>
      </w:r>
      <w:proofErr w:type="gramStart"/>
      <w:r w:rsidRPr="00866F21">
        <w:rPr>
          <w:i/>
        </w:rPr>
        <w:t>Into</w:t>
      </w:r>
      <w:proofErr w:type="gramEnd"/>
      <w:r w:rsidRPr="00866F21">
        <w:rPr>
          <w:i/>
        </w:rPr>
        <w:t xml:space="preserve"> a Gas Chromatograph</w:t>
      </w:r>
      <w:r w:rsidRPr="00866F21">
        <w:t>;</w:t>
      </w:r>
      <w:r w:rsidRPr="00902829">
        <w:t xml:space="preserve">  </w:t>
      </w:r>
    </w:p>
    <w:p w14:paraId="2192EE7B" w14:textId="77777777" w:rsidR="000F2371" w:rsidRDefault="000F2371" w:rsidP="000F2371">
      <w:pPr>
        <w:pStyle w:val="Signature"/>
        <w:tabs>
          <w:tab w:val="left" w:pos="1080"/>
        </w:tabs>
        <w:ind w:left="1080" w:hanging="360"/>
      </w:pPr>
    </w:p>
    <w:p w14:paraId="1CD3AE91" w14:textId="77777777"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14:paraId="7FDCA7E5" w14:textId="77777777" w:rsidR="000F2371" w:rsidRDefault="000F2371" w:rsidP="000F2371">
      <w:pPr>
        <w:pStyle w:val="Signature"/>
        <w:tabs>
          <w:tab w:val="left" w:pos="1080"/>
        </w:tabs>
        <w:ind w:left="1080" w:hanging="360"/>
      </w:pPr>
    </w:p>
    <w:p w14:paraId="4F21F75F" w14:textId="77777777"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14:paraId="651BE907" w14:textId="77777777" w:rsidR="000F2371" w:rsidRDefault="000F2371" w:rsidP="000F2371">
      <w:pPr>
        <w:pStyle w:val="Signature"/>
        <w:tabs>
          <w:tab w:val="left" w:pos="1080"/>
        </w:tabs>
        <w:ind w:left="1080" w:hanging="360"/>
      </w:pPr>
    </w:p>
    <w:p w14:paraId="7AC7927F" w14:textId="77777777"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14:paraId="554C13FD" w14:textId="77777777" w:rsidR="000F2371" w:rsidRDefault="000F2371" w:rsidP="000F2371">
      <w:pPr>
        <w:pStyle w:val="Signature"/>
        <w:tabs>
          <w:tab w:val="left" w:pos="1080"/>
        </w:tabs>
        <w:ind w:left="1080" w:hanging="360"/>
      </w:pPr>
    </w:p>
    <w:p w14:paraId="62A7A281" w14:textId="77777777"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14:paraId="541227A6" w14:textId="77777777" w:rsidR="000F2371" w:rsidRDefault="000F2371" w:rsidP="000F2371">
      <w:pPr>
        <w:pStyle w:val="Signature"/>
        <w:tabs>
          <w:tab w:val="left" w:pos="1080"/>
        </w:tabs>
        <w:ind w:left="1080" w:hanging="360"/>
      </w:pPr>
    </w:p>
    <w:p w14:paraId="5787DDA6" w14:textId="77777777"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14:paraId="124F1B0D" w14:textId="77777777" w:rsidR="000F2371" w:rsidRDefault="000F2371" w:rsidP="000F2371">
      <w:pPr>
        <w:pStyle w:val="Signature"/>
        <w:tabs>
          <w:tab w:val="left" w:pos="720"/>
        </w:tabs>
        <w:ind w:left="720" w:hanging="360"/>
      </w:pPr>
    </w:p>
    <w:p w14:paraId="7FCD6ADB" w14:textId="77777777"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w:t>
      </w:r>
      <w:r w:rsidR="00297EEF" w:rsidRPr="00866F21">
        <w:lastRenderedPageBreak/>
        <w:t xml:space="preserve">version of SCAQMD Method 318, </w:t>
      </w:r>
      <w:r w:rsidR="00297EEF" w:rsidRPr="00866F21">
        <w:rPr>
          <w:i/>
        </w:rPr>
        <w:t>Determination of Weight Percent Elemental Metal in Coatings by X-ray</w:t>
      </w:r>
      <w:r w:rsidR="00297EEF" w:rsidRPr="00866F21">
        <w:t>.</w:t>
      </w:r>
      <w:r w:rsidR="00763F63">
        <w:t xml:space="preserve"> [20 DCMR 718.31]</w:t>
      </w:r>
    </w:p>
    <w:p w14:paraId="0689490D" w14:textId="77777777" w:rsidR="00297EEF" w:rsidRDefault="00297EEF" w:rsidP="000F2371">
      <w:pPr>
        <w:pStyle w:val="Signature"/>
        <w:tabs>
          <w:tab w:val="left" w:pos="720"/>
        </w:tabs>
        <w:ind w:left="720" w:hanging="360"/>
      </w:pPr>
    </w:p>
    <w:p w14:paraId="5BC42401" w14:textId="77777777"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14:paraId="0EA6219E" w14:textId="77777777" w:rsidR="00297EEF" w:rsidRDefault="00297EEF" w:rsidP="000F2371">
      <w:pPr>
        <w:pStyle w:val="Signature"/>
        <w:tabs>
          <w:tab w:val="left" w:pos="720"/>
        </w:tabs>
        <w:ind w:left="720" w:hanging="360"/>
      </w:pPr>
    </w:p>
    <w:p w14:paraId="1664696A" w14:textId="15C6BC76"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14:paraId="2605D4B0" w14:textId="77777777" w:rsidR="00991D82" w:rsidRDefault="00991D82" w:rsidP="00297EEF">
      <w:pPr>
        <w:pStyle w:val="Signature"/>
        <w:tabs>
          <w:tab w:val="left" w:pos="1080"/>
        </w:tabs>
        <w:ind w:left="1080" w:hanging="360"/>
      </w:pPr>
    </w:p>
    <w:p w14:paraId="252CD822" w14:textId="4A86876A"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14:paraId="446C54E9" w14:textId="77777777" w:rsidR="00297EEF" w:rsidRDefault="00297EEF" w:rsidP="00297EEF">
      <w:pPr>
        <w:pStyle w:val="Signature"/>
        <w:tabs>
          <w:tab w:val="left" w:pos="1080"/>
        </w:tabs>
        <w:ind w:left="1080" w:hanging="360"/>
      </w:pPr>
    </w:p>
    <w:p w14:paraId="0B025034" w14:textId="77777777"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14:paraId="72CBA165" w14:textId="77777777" w:rsidR="000F2371" w:rsidRDefault="000F2371" w:rsidP="007A331C">
      <w:pPr>
        <w:pStyle w:val="Signature"/>
        <w:tabs>
          <w:tab w:val="left" w:pos="360"/>
          <w:tab w:val="left" w:pos="720"/>
        </w:tabs>
        <w:ind w:left="720" w:hanging="720"/>
      </w:pPr>
    </w:p>
    <w:p w14:paraId="08FB9CFA" w14:textId="77777777"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14:paraId="37C1CAE8" w14:textId="77777777" w:rsidR="00F1753C" w:rsidRPr="00337B49" w:rsidRDefault="00F1753C" w:rsidP="00F1753C">
      <w:pPr>
        <w:jc w:val="both"/>
      </w:pPr>
    </w:p>
    <w:p w14:paraId="209206F1" w14:textId="77777777"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14:paraId="1D210B2B" w14:textId="77777777" w:rsidR="00F1753C" w:rsidRPr="00337B49" w:rsidRDefault="00F1753C" w:rsidP="00F1753C">
      <w:pPr>
        <w:ind w:left="2160" w:hanging="720"/>
        <w:jc w:val="both"/>
      </w:pPr>
    </w:p>
    <w:p w14:paraId="17B62C44" w14:textId="77777777"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14:paraId="42CCF6A8" w14:textId="77777777" w:rsidR="00763F63" w:rsidRDefault="00763F63" w:rsidP="00970435">
      <w:pPr>
        <w:tabs>
          <w:tab w:val="left" w:pos="1080"/>
        </w:tabs>
        <w:ind w:firstLine="720"/>
        <w:jc w:val="both"/>
      </w:pPr>
    </w:p>
    <w:p w14:paraId="4C1F6F96" w14:textId="29B60152" w:rsidR="00763F63"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14:paraId="465D685A" w14:textId="08791C11" w:rsidR="00BD2CBC" w:rsidRDefault="00BD2CBC" w:rsidP="00763F63">
      <w:pPr>
        <w:tabs>
          <w:tab w:val="left" w:pos="1080"/>
        </w:tabs>
        <w:ind w:left="720" w:hanging="360"/>
        <w:jc w:val="both"/>
      </w:pPr>
    </w:p>
    <w:p w14:paraId="293663B6" w14:textId="4AFA6715" w:rsidR="00BD2CBC" w:rsidRPr="00337B49" w:rsidRDefault="00BD2CBC" w:rsidP="00763F63">
      <w:pPr>
        <w:tabs>
          <w:tab w:val="left" w:pos="1080"/>
        </w:tabs>
        <w:ind w:left="720" w:hanging="360"/>
        <w:jc w:val="both"/>
      </w:pPr>
      <w:r>
        <w:t>r.</w:t>
      </w:r>
      <w:r>
        <w:tab/>
        <w:t>The Permittee shall conduct and allow the Department to conduct tests of air pollution emissions from any source as requested. [20 DCMR 502.1]</w:t>
      </w:r>
    </w:p>
    <w:p w14:paraId="6D089E30" w14:textId="77777777" w:rsidR="007A331C" w:rsidRPr="00337B49" w:rsidRDefault="007A331C" w:rsidP="00557EC2">
      <w:pPr>
        <w:pStyle w:val="Signature"/>
      </w:pPr>
    </w:p>
    <w:p w14:paraId="7EA98953" w14:textId="77777777" w:rsidR="00557EC2" w:rsidRPr="00337B49" w:rsidRDefault="00557EC2" w:rsidP="00557EC2">
      <w:pPr>
        <w:pStyle w:val="Signature"/>
      </w:pPr>
      <w:r w:rsidRPr="00337B49">
        <w:t xml:space="preserve">V.  </w:t>
      </w:r>
      <w:r w:rsidRPr="00337B49">
        <w:rPr>
          <w:u w:val="single"/>
        </w:rPr>
        <w:t>Record Keeping Requirements</w:t>
      </w:r>
      <w:r w:rsidRPr="00337B49">
        <w:t>:</w:t>
      </w:r>
    </w:p>
    <w:p w14:paraId="490638F3" w14:textId="77777777" w:rsidR="00557EC2" w:rsidRPr="00337B49" w:rsidRDefault="00557EC2" w:rsidP="00557EC2">
      <w:pPr>
        <w:pStyle w:val="Signature"/>
        <w:ind w:left="360"/>
      </w:pPr>
    </w:p>
    <w:p w14:paraId="0EC3AF9A" w14:textId="482502C5"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w:t>
      </w:r>
      <w:r w:rsidR="00900BB2">
        <w:lastRenderedPageBreak/>
        <w:t>request</w:t>
      </w:r>
      <w:r w:rsidRPr="00337B49">
        <w:t>. [20 DCMR 500.8</w:t>
      </w:r>
      <w:r w:rsidR="00900BB2">
        <w:t>,</w:t>
      </w:r>
      <w:r w:rsidR="00C57DB1">
        <w:t xml:space="preserve">20 DCMR 606.5(d), </w:t>
      </w:r>
      <w:r w:rsidR="00900BB2">
        <w:t>20 DCMR 718.23,</w:t>
      </w:r>
      <w:r w:rsidR="00991D82">
        <w:t xml:space="preserve"> 20 DCMR 903.11,</w:t>
      </w:r>
      <w:r w:rsidRPr="00337B49">
        <w:t xml:space="preserve"> and 40 CFR 63.11178]</w:t>
      </w:r>
    </w:p>
    <w:p w14:paraId="04345AF3" w14:textId="77777777" w:rsidR="00557EC2" w:rsidRPr="00337B49" w:rsidRDefault="00557EC2" w:rsidP="00557EC2">
      <w:pPr>
        <w:pStyle w:val="Signature"/>
        <w:ind w:left="360" w:hanging="360"/>
      </w:pPr>
    </w:p>
    <w:p w14:paraId="6791D200" w14:textId="77777777"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14:paraId="60322CE7" w14:textId="77777777" w:rsidR="00557EC2" w:rsidRPr="00337B49" w:rsidRDefault="00557EC2" w:rsidP="00557EC2">
      <w:pPr>
        <w:pStyle w:val="Signature"/>
        <w:ind w:left="720" w:hanging="360"/>
      </w:pPr>
    </w:p>
    <w:p w14:paraId="7FF19120" w14:textId="77777777"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14:paraId="71597873" w14:textId="77777777" w:rsidR="00192647" w:rsidRPr="0023255C" w:rsidRDefault="00192647" w:rsidP="00192647">
      <w:pPr>
        <w:autoSpaceDE w:val="0"/>
        <w:autoSpaceDN w:val="0"/>
        <w:adjustRightInd w:val="0"/>
        <w:ind w:left="1440" w:hanging="1440"/>
        <w:jc w:val="both"/>
      </w:pPr>
    </w:p>
    <w:p w14:paraId="106ECF7D" w14:textId="77777777"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14:paraId="061A9DB2" w14:textId="77777777" w:rsidR="00192647" w:rsidRPr="0023255C" w:rsidRDefault="00192647" w:rsidP="00192647">
      <w:pPr>
        <w:autoSpaceDE w:val="0"/>
        <w:autoSpaceDN w:val="0"/>
        <w:adjustRightInd w:val="0"/>
        <w:jc w:val="both"/>
      </w:pPr>
    </w:p>
    <w:p w14:paraId="46205A61" w14:textId="77777777"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14:paraId="6238153A" w14:textId="77777777" w:rsidR="00192647" w:rsidRPr="0023255C" w:rsidRDefault="00192647" w:rsidP="00192647">
      <w:pPr>
        <w:autoSpaceDE w:val="0"/>
        <w:autoSpaceDN w:val="0"/>
        <w:adjustRightInd w:val="0"/>
        <w:ind w:left="2880" w:hanging="720"/>
        <w:jc w:val="both"/>
      </w:pPr>
    </w:p>
    <w:p w14:paraId="1C9331AE"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14:paraId="64E45579" w14:textId="77777777" w:rsidR="00BD2CBC" w:rsidRDefault="00BD2CBC" w:rsidP="00192647">
      <w:pPr>
        <w:autoSpaceDE w:val="0"/>
        <w:autoSpaceDN w:val="0"/>
        <w:adjustRightInd w:val="0"/>
        <w:ind w:left="360" w:firstLine="720"/>
        <w:jc w:val="both"/>
      </w:pPr>
    </w:p>
    <w:p w14:paraId="55E5B15B" w14:textId="035166E0"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14:paraId="67D1E565" w14:textId="77777777" w:rsidR="00192647" w:rsidRPr="0023255C" w:rsidRDefault="00192647" w:rsidP="00192647">
      <w:pPr>
        <w:autoSpaceDE w:val="0"/>
        <w:autoSpaceDN w:val="0"/>
        <w:adjustRightInd w:val="0"/>
        <w:ind w:left="2880" w:hanging="720"/>
        <w:jc w:val="both"/>
      </w:pPr>
    </w:p>
    <w:p w14:paraId="7A5A3EC3" w14:textId="77777777"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14:paraId="7326AE55" w14:textId="77777777" w:rsidR="00192647" w:rsidRPr="0023255C" w:rsidRDefault="00192647" w:rsidP="00192647">
      <w:pPr>
        <w:autoSpaceDE w:val="0"/>
        <w:autoSpaceDN w:val="0"/>
        <w:adjustRightInd w:val="0"/>
        <w:ind w:left="2880" w:hanging="720"/>
        <w:jc w:val="both"/>
      </w:pPr>
    </w:p>
    <w:p w14:paraId="2DFAD782" w14:textId="77777777"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14:paraId="0B2A6DF9" w14:textId="77777777" w:rsidR="00192647" w:rsidRPr="0023255C" w:rsidRDefault="00192647" w:rsidP="00192647">
      <w:pPr>
        <w:autoSpaceDE w:val="0"/>
        <w:autoSpaceDN w:val="0"/>
        <w:adjustRightInd w:val="0"/>
        <w:ind w:left="2880" w:hanging="720"/>
        <w:jc w:val="both"/>
      </w:pPr>
    </w:p>
    <w:p w14:paraId="75C99177" w14:textId="77777777"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14:paraId="50DE8248" w14:textId="77777777" w:rsidR="00192647" w:rsidRPr="00144CEA" w:rsidRDefault="00192647" w:rsidP="00192647">
      <w:pPr>
        <w:autoSpaceDE w:val="0"/>
        <w:autoSpaceDN w:val="0"/>
        <w:adjustRightInd w:val="0"/>
        <w:jc w:val="both"/>
      </w:pPr>
    </w:p>
    <w:p w14:paraId="0338EE55" w14:textId="77777777"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14:paraId="3A1BF51E" w14:textId="77777777" w:rsidR="00192647" w:rsidRPr="0023255C" w:rsidRDefault="00192647" w:rsidP="00192647">
      <w:pPr>
        <w:autoSpaceDE w:val="0"/>
        <w:autoSpaceDN w:val="0"/>
        <w:adjustRightInd w:val="0"/>
        <w:ind w:left="2160" w:hanging="720"/>
        <w:jc w:val="both"/>
      </w:pPr>
    </w:p>
    <w:p w14:paraId="5D974941" w14:textId="77777777"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14:paraId="0FE22CCA" w14:textId="77777777" w:rsidR="00192647" w:rsidRPr="0023255C" w:rsidRDefault="00192647" w:rsidP="00192647">
      <w:pPr>
        <w:autoSpaceDE w:val="0"/>
        <w:autoSpaceDN w:val="0"/>
        <w:adjustRightInd w:val="0"/>
        <w:jc w:val="both"/>
      </w:pPr>
    </w:p>
    <w:p w14:paraId="72DD039E" w14:textId="77777777"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14:paraId="23E0B41E" w14:textId="77777777" w:rsidR="00192647" w:rsidRPr="0023255C" w:rsidRDefault="00192647" w:rsidP="00192647">
      <w:pPr>
        <w:autoSpaceDE w:val="0"/>
        <w:autoSpaceDN w:val="0"/>
        <w:adjustRightInd w:val="0"/>
        <w:ind w:left="2880" w:hanging="720"/>
        <w:jc w:val="both"/>
      </w:pPr>
    </w:p>
    <w:p w14:paraId="7E6AB624"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14:paraId="5EDA7BB6" w14:textId="77777777" w:rsidR="00192647" w:rsidRPr="0023255C" w:rsidRDefault="00192647" w:rsidP="00192647">
      <w:pPr>
        <w:autoSpaceDE w:val="0"/>
        <w:autoSpaceDN w:val="0"/>
        <w:adjustRightInd w:val="0"/>
        <w:ind w:left="2880" w:hanging="720"/>
        <w:jc w:val="both"/>
      </w:pPr>
    </w:p>
    <w:p w14:paraId="7EC8E009" w14:textId="77777777"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14:paraId="7B47C130" w14:textId="77777777" w:rsidR="00192647" w:rsidRDefault="00192647" w:rsidP="00557EC2">
      <w:pPr>
        <w:pStyle w:val="Signature"/>
        <w:ind w:left="720" w:hanging="360"/>
      </w:pPr>
    </w:p>
    <w:p w14:paraId="0ACB3B76" w14:textId="77777777"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14:paraId="31B4DC6F" w14:textId="77777777" w:rsidR="00557EC2" w:rsidRDefault="00557EC2" w:rsidP="00557EC2">
      <w:pPr>
        <w:pStyle w:val="Signature"/>
        <w:ind w:left="720" w:hanging="360"/>
      </w:pPr>
    </w:p>
    <w:p w14:paraId="02795B81" w14:textId="77777777" w:rsidR="00557EC2" w:rsidRDefault="00557EC2" w:rsidP="00557EC2">
      <w:pPr>
        <w:pStyle w:val="Signature"/>
        <w:ind w:left="720" w:hanging="360"/>
      </w:pPr>
      <w:r>
        <w:lastRenderedPageBreak/>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14:paraId="04B81ACA" w14:textId="77777777" w:rsidR="00557EC2" w:rsidRDefault="00557EC2" w:rsidP="00557EC2">
      <w:pPr>
        <w:pStyle w:val="Signature"/>
        <w:ind w:left="720" w:hanging="360"/>
      </w:pPr>
    </w:p>
    <w:p w14:paraId="25E87055" w14:textId="3D9EB58E" w:rsidR="00557EC2" w:rsidRDefault="00557EC2" w:rsidP="00557EC2">
      <w:pPr>
        <w:pStyle w:val="Signature"/>
        <w:ind w:left="720" w:hanging="360"/>
      </w:pPr>
      <w:r>
        <w:t>e.</w:t>
      </w:r>
      <w:r>
        <w:tab/>
      </w:r>
      <w:bookmarkStart w:id="2" w:name="_Hlk154763715"/>
      <w:r>
        <w:t>The Permittee shall maintain records of the replacement dates of spray booth filters</w:t>
      </w:r>
      <w:r w:rsidR="00BD2CBC">
        <w:t xml:space="preserve"> and the numbers and type of filters replaced</w:t>
      </w:r>
      <w:r>
        <w:t xml:space="preserve"> to document compliance with C</w:t>
      </w:r>
      <w:r w:rsidR="00337B49">
        <w:t>ondition III(e)</w:t>
      </w:r>
      <w:r>
        <w:t>(2).</w:t>
      </w:r>
      <w:bookmarkEnd w:id="2"/>
    </w:p>
    <w:p w14:paraId="612A3925" w14:textId="77777777" w:rsidR="00557EC2" w:rsidRDefault="00557EC2" w:rsidP="00557EC2">
      <w:pPr>
        <w:pStyle w:val="Signature"/>
        <w:ind w:left="720" w:hanging="360"/>
      </w:pPr>
    </w:p>
    <w:p w14:paraId="2BDF2DF3" w14:textId="77777777" w:rsidR="00557EC2" w:rsidRDefault="00557EC2" w:rsidP="00557EC2">
      <w:pPr>
        <w:pStyle w:val="Signature"/>
        <w:ind w:left="720" w:hanging="360"/>
      </w:pPr>
      <w:r>
        <w:t>f.</w:t>
      </w:r>
      <w:r>
        <w:tab/>
        <w:t>The Permittee shall maintain records of all maintenance performed on the spray booth.</w:t>
      </w:r>
    </w:p>
    <w:p w14:paraId="70AD2CFC" w14:textId="77777777" w:rsidR="00B1093C" w:rsidRDefault="00B1093C" w:rsidP="00557EC2">
      <w:pPr>
        <w:pStyle w:val="Signature"/>
        <w:ind w:left="720" w:hanging="360"/>
      </w:pPr>
    </w:p>
    <w:p w14:paraId="15517BC6" w14:textId="7609CA92"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14:paraId="72060749" w14:textId="77777777" w:rsidR="00557EC2" w:rsidRDefault="00557EC2" w:rsidP="00557EC2">
      <w:pPr>
        <w:pStyle w:val="Signature"/>
        <w:ind w:left="720" w:hanging="360"/>
      </w:pPr>
    </w:p>
    <w:p w14:paraId="6C5269BD" w14:textId="77777777"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14:paraId="294AB32E" w14:textId="77777777" w:rsidR="00991D82" w:rsidRDefault="00991D82" w:rsidP="00557EC2">
      <w:pPr>
        <w:pStyle w:val="Signature"/>
        <w:ind w:left="720" w:hanging="360"/>
      </w:pPr>
    </w:p>
    <w:p w14:paraId="51F5E050" w14:textId="77777777"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14:paraId="60AB474F" w14:textId="77777777" w:rsidR="00557EC2" w:rsidRDefault="00557EC2" w:rsidP="00557EC2">
      <w:pPr>
        <w:pStyle w:val="Signature"/>
        <w:ind w:left="720" w:hanging="360"/>
      </w:pPr>
    </w:p>
    <w:p w14:paraId="25DB9145" w14:textId="2DA4A0BB" w:rsidR="00557EC2" w:rsidRDefault="00557EC2" w:rsidP="00557EC2">
      <w:pPr>
        <w:pStyle w:val="Signature"/>
        <w:ind w:left="720" w:hanging="360"/>
      </w:pPr>
      <w:r>
        <w:t>j.</w:t>
      </w:r>
      <w:r>
        <w:tab/>
        <w:t>The Permittee shall maintain records of any deviation from the requirements of this permit</w:t>
      </w:r>
      <w:r w:rsidR="00991D82">
        <w:t xml:space="preserve"> or the OCP</w:t>
      </w:r>
      <w:r>
        <w:t>. These records must include the date and time period of the deviation and a description of the nature of the deviation and the actions taken to correct the deviation.  [</w:t>
      </w:r>
      <w:r w:rsidR="00991D82">
        <w:t xml:space="preserve">20 DCMR 903.5(c)(1)(C) and </w:t>
      </w:r>
      <w:r>
        <w:t>40 CFR 63.11177(g)]</w:t>
      </w:r>
    </w:p>
    <w:p w14:paraId="7360C94C" w14:textId="77777777" w:rsidR="00557EC2" w:rsidRDefault="00557EC2" w:rsidP="00557EC2">
      <w:pPr>
        <w:pStyle w:val="Signature"/>
        <w:ind w:left="720" w:hanging="360"/>
      </w:pPr>
    </w:p>
    <w:p w14:paraId="63176284" w14:textId="77777777"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14:paraId="669D43F7" w14:textId="77777777" w:rsidR="00C57DB1" w:rsidRDefault="00C57DB1" w:rsidP="00557EC2">
      <w:pPr>
        <w:pStyle w:val="Signature"/>
        <w:ind w:left="720" w:hanging="360"/>
      </w:pPr>
    </w:p>
    <w:p w14:paraId="0F45F0F3" w14:textId="170C1A3C" w:rsidR="00C57DB1" w:rsidRDefault="00C57DB1" w:rsidP="00557EC2">
      <w:pPr>
        <w:pStyle w:val="Signature"/>
        <w:ind w:left="720" w:hanging="360"/>
      </w:pPr>
      <w:r>
        <w:t>l.</w:t>
      </w:r>
      <w:r>
        <w:tab/>
        <w:t>The Permittee shall [20 DCMR 606.5]:</w:t>
      </w:r>
    </w:p>
    <w:p w14:paraId="18AEBD92" w14:textId="77777777" w:rsidR="00C57DB1" w:rsidRDefault="00C57DB1" w:rsidP="00557EC2">
      <w:pPr>
        <w:pStyle w:val="Signature"/>
        <w:ind w:left="720" w:hanging="360"/>
      </w:pPr>
    </w:p>
    <w:p w14:paraId="7DCE4959" w14:textId="2451A0E2" w:rsidR="00C57DB1" w:rsidRDefault="00C57DB1" w:rsidP="00C57DB1">
      <w:pPr>
        <w:pStyle w:val="Signature"/>
        <w:numPr>
          <w:ilvl w:val="0"/>
          <w:numId w:val="9"/>
        </w:numPr>
      </w:pPr>
      <w:r w:rsidRPr="00C57DB1">
        <w:t>Maintain signed or electronically verified logs of the date, time, and duration of any equipment manual startup, manual shutdown, cleaning, combustion control adjustment, emission control regeneration, and malfunction;</w:t>
      </w:r>
      <w:r>
        <w:t xml:space="preserve"> and</w:t>
      </w:r>
    </w:p>
    <w:p w14:paraId="1A78103F" w14:textId="77777777" w:rsidR="00C57DB1" w:rsidRDefault="00C57DB1" w:rsidP="00C57DB1">
      <w:pPr>
        <w:pStyle w:val="Signature"/>
        <w:ind w:left="1080"/>
      </w:pPr>
    </w:p>
    <w:p w14:paraId="7BD26B0F" w14:textId="12912F8F" w:rsidR="00C57DB1" w:rsidRDefault="00C57DB1" w:rsidP="00C57DB1">
      <w:pPr>
        <w:pStyle w:val="Signature"/>
        <w:numPr>
          <w:ilvl w:val="0"/>
          <w:numId w:val="9"/>
        </w:numPr>
      </w:pPr>
      <w:r w:rsidRPr="00C57DB1">
        <w:t>For any malfunction, investigate the cause of the malfunction and maintain records of the investigatory activities and conclusions of such investigation</w:t>
      </w:r>
      <w:r>
        <w:t>.</w:t>
      </w:r>
    </w:p>
    <w:p w14:paraId="132B502D" w14:textId="77777777" w:rsidR="00557EC2" w:rsidRDefault="00557EC2" w:rsidP="00557EC2">
      <w:pPr>
        <w:pStyle w:val="Signature"/>
        <w:ind w:left="360" w:hanging="360"/>
      </w:pPr>
    </w:p>
    <w:p w14:paraId="7FAF893D" w14:textId="77777777"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14:paraId="0C30E086" w14:textId="77777777" w:rsidR="00557EC2" w:rsidRPr="00C10113" w:rsidRDefault="00557EC2" w:rsidP="00813B91">
      <w:pPr>
        <w:pStyle w:val="Signature"/>
        <w:ind w:left="360" w:hanging="360"/>
        <w:rPr>
          <w:color w:val="FF0000"/>
        </w:rPr>
      </w:pPr>
    </w:p>
    <w:p w14:paraId="4B2A257C" w14:textId="630B1C1C" w:rsidR="008F59AA" w:rsidRPr="00967798" w:rsidRDefault="008F59AA" w:rsidP="000D25C6">
      <w:pPr>
        <w:pStyle w:val="theNumbers"/>
        <w:spacing w:after="240"/>
        <w:ind w:left="720" w:hanging="360"/>
      </w:pPr>
      <w:r>
        <w:t>a.</w:t>
      </w:r>
      <w:r>
        <w:tab/>
      </w:r>
      <w:r w:rsidR="000D25C6">
        <w:t>Except as specified in 40 CFR 63.11176(d) and (e)</w:t>
      </w:r>
      <w:r w:rsidR="000D25C6" w:rsidRPr="000D25C6">
        <w:rPr>
          <w:rStyle w:val="FootnoteReference"/>
        </w:rPr>
        <w:t xml:space="preserve"> </w:t>
      </w:r>
      <w:r w:rsidR="000D25C6">
        <w:rPr>
          <w:rStyle w:val="FootnoteReference"/>
        </w:rPr>
        <w:footnoteReference w:id="1"/>
      </w:r>
      <w:r w:rsidR="000D25C6">
        <w:t xml:space="preserve"> for Annual Notification of Changes Reports (in which case the Permittee shall comply with the requirements specified therein), t</w:t>
      </w:r>
      <w:r>
        <w:t>he notifications required by Condition VI(b)</w:t>
      </w:r>
      <w:r w:rsidR="00991D82">
        <w:t xml:space="preserve"> and (c)</w:t>
      </w:r>
      <w:r>
        <w:t xml:space="preserve"> shall be submitted to </w:t>
      </w:r>
      <w:r w:rsidR="00237B49">
        <w:t xml:space="preserve">via </w:t>
      </w:r>
      <w:r w:rsidR="00237B49" w:rsidRPr="00237B49">
        <w:t xml:space="preserve">CEDRI (CEDRI can be accessed through the EPA's CDX (https://cdx.epa.gov)). The </w:t>
      </w:r>
      <w:r w:rsidR="00237B49" w:rsidRPr="00237B49">
        <w:lastRenderedPageBreak/>
        <w:t>owner or operator must upload to CEDRI an electronic copy of each applicable report in PDF. The applicable report must be submitted by the deadline specified in this subpart, regardless of the method in which the reports are submitted. Owners or operators who claim that some of the information required to be submitted via CEDRI is CBI shall submit a complete report, including information claimed to be CBI, on a compact disc, flash drive, or other commonly used electronic storage medium to the EPA. The electronic medium shall be clearly marked as CBI and mailed to U.S. EPA/OAQPS/CORE CBI Office, Attention: Paint Stripping and Miscellaneous Surface Coating Operations Sector Lead, MD C404-02, 4930 Old Page Rd., Durham, NC 27703. The same file with the CBI omitted shall be submitted to the EPA via the EPA's CDX as described earlier in this paragraph.</w:t>
      </w:r>
    </w:p>
    <w:p w14:paraId="5092BCBC" w14:textId="3EE24B40" w:rsidR="00991D82" w:rsidRDefault="00991D82" w:rsidP="008F59AA">
      <w:pPr>
        <w:autoSpaceDE w:val="0"/>
        <w:autoSpaceDN w:val="0"/>
        <w:adjustRightInd w:val="0"/>
        <w:ind w:left="720" w:hanging="360"/>
      </w:pPr>
      <w:r>
        <w:t>b.</w:t>
      </w:r>
      <w:r>
        <w:tab/>
      </w:r>
      <w:r>
        <w:rPr>
          <w:i/>
          <w:iCs/>
        </w:rPr>
        <w:t>Initial Notification:</w:t>
      </w:r>
      <w:r>
        <w:t xml:space="preserve"> The Permittee shall submit the initial notification required by 40 CFR 63.9(b) no later than 180 days after initial startup, or no later than 120 days after the source becomes subject to 40 CFR 63, Subpart HHHHHH. The initial notification must provide the information specified in Conditions VI(b)(1) through (8) [20 DCMR 1409 and 40 CFR 63.11175(a)]:</w:t>
      </w:r>
    </w:p>
    <w:p w14:paraId="6624B65E" w14:textId="77777777" w:rsidR="00991D82" w:rsidRDefault="00991D82" w:rsidP="008F59AA">
      <w:pPr>
        <w:autoSpaceDE w:val="0"/>
        <w:autoSpaceDN w:val="0"/>
        <w:adjustRightInd w:val="0"/>
        <w:ind w:left="720" w:hanging="360"/>
      </w:pPr>
    </w:p>
    <w:p w14:paraId="0B55CCB2" w14:textId="6C814091" w:rsidR="00991D82" w:rsidRDefault="00991D82" w:rsidP="00C57DB1">
      <w:pPr>
        <w:pStyle w:val="ListParagraph"/>
        <w:numPr>
          <w:ilvl w:val="0"/>
          <w:numId w:val="5"/>
        </w:numPr>
        <w:autoSpaceDE w:val="0"/>
        <w:autoSpaceDN w:val="0"/>
        <w:adjustRightInd w:val="0"/>
      </w:pPr>
      <w:r w:rsidRPr="00991D82">
        <w:t>The company name, if applicable.</w:t>
      </w:r>
    </w:p>
    <w:p w14:paraId="2EAA2998" w14:textId="77777777" w:rsidR="00991D82" w:rsidRDefault="00991D82" w:rsidP="00991D82">
      <w:pPr>
        <w:pStyle w:val="ListParagraph"/>
        <w:autoSpaceDE w:val="0"/>
        <w:autoSpaceDN w:val="0"/>
        <w:adjustRightInd w:val="0"/>
        <w:ind w:left="1080"/>
      </w:pPr>
    </w:p>
    <w:p w14:paraId="785AA724" w14:textId="7E2BC25C" w:rsidR="00991D82" w:rsidRDefault="00991D82" w:rsidP="00C57DB1">
      <w:pPr>
        <w:pStyle w:val="ListParagraph"/>
        <w:numPr>
          <w:ilvl w:val="0"/>
          <w:numId w:val="5"/>
        </w:numPr>
        <w:autoSpaceDE w:val="0"/>
        <w:autoSpaceDN w:val="0"/>
        <w:adjustRightInd w:val="0"/>
      </w:pPr>
      <w:r w:rsidRPr="00991D82">
        <w:t>The name, title, street address, telephone number, e-mail address (if available), and signature of the owner and operator, or other certifying company official;</w:t>
      </w:r>
    </w:p>
    <w:p w14:paraId="3640C019" w14:textId="77777777" w:rsidR="00237B49" w:rsidRDefault="00237B49" w:rsidP="00237B49">
      <w:pPr>
        <w:pStyle w:val="ListParagraph"/>
      </w:pPr>
    </w:p>
    <w:p w14:paraId="209CB10B" w14:textId="0C10FEAD" w:rsidR="00237B49" w:rsidRDefault="00237B49" w:rsidP="00C57DB1">
      <w:pPr>
        <w:pStyle w:val="ListParagraph"/>
        <w:numPr>
          <w:ilvl w:val="0"/>
          <w:numId w:val="5"/>
        </w:numPr>
        <w:autoSpaceDE w:val="0"/>
        <w:autoSpaceDN w:val="0"/>
        <w:adjustRightInd w:val="0"/>
      </w:pPr>
      <w:r w:rsidRPr="00237B49">
        <w:t xml:space="preserve">The street address (physical location) of the affected source and the street address where compliance records are maintained, if different. If the source is a motor vehicle or mobile equipment surface coating operation that repairs vehicles at the customer's location, rather than at a fixed location, such as a collision repair shop, the notification should state this and indicate the physical location where records are kept </w:t>
      </w:r>
      <w:proofErr w:type="gramStart"/>
      <w:r w:rsidRPr="00237B49">
        <w:t>to demonstrate</w:t>
      </w:r>
      <w:proofErr w:type="gramEnd"/>
      <w:r w:rsidRPr="00237B49">
        <w:t xml:space="preserve"> compliance;</w:t>
      </w:r>
    </w:p>
    <w:p w14:paraId="649ED4EB" w14:textId="77777777" w:rsidR="00237B49" w:rsidRDefault="00237B49" w:rsidP="00237B49">
      <w:pPr>
        <w:pStyle w:val="ListParagraph"/>
      </w:pPr>
    </w:p>
    <w:p w14:paraId="3B5FC895" w14:textId="18C19885" w:rsidR="00237B49" w:rsidRDefault="00237B49" w:rsidP="00C57DB1">
      <w:pPr>
        <w:pStyle w:val="ListParagraph"/>
        <w:numPr>
          <w:ilvl w:val="0"/>
          <w:numId w:val="5"/>
        </w:numPr>
        <w:autoSpaceDE w:val="0"/>
        <w:autoSpaceDN w:val="0"/>
        <w:adjustRightInd w:val="0"/>
      </w:pPr>
      <w:r w:rsidRPr="00237B49">
        <w:t>An identification of the relevant standard (i.e., 40 CFR part 63, subpart HHHHHH);</w:t>
      </w:r>
    </w:p>
    <w:p w14:paraId="0D185E45" w14:textId="77777777" w:rsidR="00237B49" w:rsidRDefault="00237B49" w:rsidP="00237B49">
      <w:pPr>
        <w:pStyle w:val="ListParagraph"/>
      </w:pPr>
    </w:p>
    <w:p w14:paraId="149401DE" w14:textId="4C982999" w:rsidR="00237B49" w:rsidRDefault="00237B49" w:rsidP="00C57DB1">
      <w:pPr>
        <w:pStyle w:val="ListParagraph"/>
        <w:numPr>
          <w:ilvl w:val="0"/>
          <w:numId w:val="5"/>
        </w:numPr>
        <w:autoSpaceDE w:val="0"/>
        <w:autoSpaceDN w:val="0"/>
        <w:adjustRightInd w:val="0"/>
      </w:pPr>
      <w:r w:rsidRPr="00237B49">
        <w:t xml:space="preserve">A brief description of the type of operation as specified in paragraph </w:t>
      </w:r>
      <w:r>
        <w:t>Condition VI(b)(5)(A) or (B)</w:t>
      </w:r>
      <w:r w:rsidRPr="00237B49">
        <w:t>.</w:t>
      </w:r>
    </w:p>
    <w:p w14:paraId="5C0070AE" w14:textId="77777777" w:rsidR="00237B49" w:rsidRDefault="00237B49" w:rsidP="00237B49">
      <w:pPr>
        <w:pStyle w:val="ListParagraph"/>
      </w:pPr>
    </w:p>
    <w:p w14:paraId="560D6C4C" w14:textId="553DFB40" w:rsidR="00237B49" w:rsidRDefault="00237B49" w:rsidP="00C57DB1">
      <w:pPr>
        <w:pStyle w:val="ListParagraph"/>
        <w:numPr>
          <w:ilvl w:val="0"/>
          <w:numId w:val="6"/>
        </w:numPr>
        <w:autoSpaceDE w:val="0"/>
        <w:autoSpaceDN w:val="0"/>
        <w:adjustRightInd w:val="0"/>
      </w:pPr>
      <w:r w:rsidRPr="00237B49">
        <w:t>For all surface coating operations, indicate whether the source is a motor vehicle and mobile equipment surface coating operation or a miscellaneous surface coating operation, and include the number of spray booths and preparation stations, and the number of painters usually employed at the operation.</w:t>
      </w:r>
    </w:p>
    <w:p w14:paraId="056EE1E6" w14:textId="77777777" w:rsidR="00237B49" w:rsidRDefault="00237B49" w:rsidP="00237B49">
      <w:pPr>
        <w:pStyle w:val="ListParagraph"/>
        <w:autoSpaceDE w:val="0"/>
        <w:autoSpaceDN w:val="0"/>
        <w:adjustRightInd w:val="0"/>
        <w:ind w:left="1440"/>
      </w:pPr>
    </w:p>
    <w:p w14:paraId="3F631C95" w14:textId="310B4D45" w:rsidR="00237B49" w:rsidRDefault="00237B49" w:rsidP="00C57DB1">
      <w:pPr>
        <w:pStyle w:val="ListParagraph"/>
        <w:numPr>
          <w:ilvl w:val="0"/>
          <w:numId w:val="6"/>
        </w:numPr>
        <w:autoSpaceDE w:val="0"/>
        <w:autoSpaceDN w:val="0"/>
        <w:adjustRightInd w:val="0"/>
      </w:pPr>
      <w:r w:rsidRPr="00237B49">
        <w:t>For paint stripping operations, identify the method(s) of paint stripping employed (e.g., chemical, mechanical) and the substrates stripped (e.g., wood, plastic, metal).</w:t>
      </w:r>
    </w:p>
    <w:p w14:paraId="25935DD9" w14:textId="77777777" w:rsidR="00237B49" w:rsidRDefault="00237B49" w:rsidP="00237B49">
      <w:pPr>
        <w:pStyle w:val="ListParagraph"/>
      </w:pPr>
    </w:p>
    <w:p w14:paraId="2D300097" w14:textId="07C9E672" w:rsidR="00237B49" w:rsidRPr="00237B49" w:rsidRDefault="00237B49" w:rsidP="00C57DB1">
      <w:pPr>
        <w:pStyle w:val="ListParagraph"/>
        <w:numPr>
          <w:ilvl w:val="0"/>
          <w:numId w:val="5"/>
        </w:numPr>
        <w:autoSpaceDE w:val="0"/>
        <w:autoSpaceDN w:val="0"/>
        <w:adjustRightInd w:val="0"/>
      </w:pPr>
      <w:r w:rsidRPr="00237B49">
        <w:lastRenderedPageBreak/>
        <w:t xml:space="preserve">Each paint stripping operation must indicate whether they plan to annually use more than one ton of </w:t>
      </w:r>
      <w:proofErr w:type="spellStart"/>
      <w:r w:rsidRPr="00237B49">
        <w:t>MeCl</w:t>
      </w:r>
      <w:proofErr w:type="spellEnd"/>
      <w:r w:rsidRPr="00237B49">
        <w:t xml:space="preserve"> after the compliance date.</w:t>
      </w:r>
      <w:r>
        <w:t xml:space="preserve"> </w:t>
      </w:r>
      <w:r>
        <w:rPr>
          <w:i/>
          <w:iCs/>
        </w:rPr>
        <w:t xml:space="preserve">Note: For this equipment, no </w:t>
      </w:r>
      <w:proofErr w:type="spellStart"/>
      <w:r>
        <w:rPr>
          <w:i/>
          <w:iCs/>
        </w:rPr>
        <w:t>MeCl</w:t>
      </w:r>
      <w:proofErr w:type="spellEnd"/>
      <w:r>
        <w:rPr>
          <w:i/>
          <w:iCs/>
        </w:rPr>
        <w:t xml:space="preserve"> may be used.</w:t>
      </w:r>
    </w:p>
    <w:p w14:paraId="7F29E189" w14:textId="77777777" w:rsidR="00237B49" w:rsidRDefault="00237B49" w:rsidP="00237B49">
      <w:pPr>
        <w:pStyle w:val="ListParagraph"/>
        <w:autoSpaceDE w:val="0"/>
        <w:autoSpaceDN w:val="0"/>
        <w:adjustRightInd w:val="0"/>
        <w:ind w:left="1080"/>
      </w:pPr>
    </w:p>
    <w:p w14:paraId="28FB43DF" w14:textId="0882E645" w:rsidR="00237B49" w:rsidRDefault="00237B49" w:rsidP="00C57DB1">
      <w:pPr>
        <w:pStyle w:val="ListParagraph"/>
        <w:numPr>
          <w:ilvl w:val="0"/>
          <w:numId w:val="5"/>
        </w:numPr>
        <w:autoSpaceDE w:val="0"/>
        <w:autoSpaceDN w:val="0"/>
        <w:adjustRightInd w:val="0"/>
      </w:pPr>
      <w:r w:rsidRPr="00237B49">
        <w:t xml:space="preserve">A statement of whether the source is already in compliance with each of the relevant requirements of this subpart, or whether the source will be brought into compliance by the compliance date. For paint stripping operations, the relevant requirements that you must evaluate in making this determination are specified in </w:t>
      </w:r>
      <w:r>
        <w:t>40 CFR</w:t>
      </w:r>
      <w:r w:rsidRPr="00237B49">
        <w:t xml:space="preserve"> 63.11173(a) through (d). For surface coating operations, the relevant requirements are specified in </w:t>
      </w:r>
      <w:r>
        <w:t>40 CFR</w:t>
      </w:r>
      <w:r w:rsidRPr="00237B49">
        <w:t xml:space="preserve"> 63.11173(e) through (g).</w:t>
      </w:r>
    </w:p>
    <w:p w14:paraId="1B39AEB6" w14:textId="77777777" w:rsidR="00237B49" w:rsidRDefault="00237B49" w:rsidP="00237B49">
      <w:pPr>
        <w:pStyle w:val="ListParagraph"/>
      </w:pPr>
    </w:p>
    <w:p w14:paraId="495D4C01" w14:textId="475A820C" w:rsidR="00237B49" w:rsidRPr="00991D82" w:rsidRDefault="00237B49" w:rsidP="00C57DB1">
      <w:pPr>
        <w:pStyle w:val="ListParagraph"/>
        <w:numPr>
          <w:ilvl w:val="0"/>
          <w:numId w:val="5"/>
        </w:numPr>
        <w:autoSpaceDE w:val="0"/>
        <w:autoSpaceDN w:val="0"/>
        <w:adjustRightInd w:val="0"/>
      </w:pPr>
      <w:r w:rsidRPr="00237B49">
        <w:t xml:space="preserve">If your source is a new source, you must certify in the initial notification whether the source </w:t>
      </w:r>
      <w:proofErr w:type="gramStart"/>
      <w:r w:rsidRPr="00237B49">
        <w:t>is in compliance with</w:t>
      </w:r>
      <w:proofErr w:type="gramEnd"/>
      <w:r w:rsidRPr="00237B49">
        <w:t xml:space="preserve"> each of the requirements of </w:t>
      </w:r>
      <w:r>
        <w:t>40 CFR 66, Subpart HHHHHH</w:t>
      </w:r>
      <w:r w:rsidRPr="00237B49">
        <w:t>. If your source is an existing source, you may certify in the initial notification that the source is already in compliance. If you are certifying in the initial notification that the source is in compliance with the relevant requirements of this subpart,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w:t>
      </w:r>
    </w:p>
    <w:p w14:paraId="6A9FC8BD" w14:textId="77777777" w:rsidR="00991D82" w:rsidRDefault="00991D82" w:rsidP="008F59AA">
      <w:pPr>
        <w:autoSpaceDE w:val="0"/>
        <w:autoSpaceDN w:val="0"/>
        <w:adjustRightInd w:val="0"/>
        <w:ind w:left="720" w:hanging="360"/>
      </w:pPr>
    </w:p>
    <w:p w14:paraId="2AECF47E" w14:textId="285F49D2" w:rsidR="008F59AA" w:rsidRDefault="00991D82" w:rsidP="008F59AA">
      <w:pPr>
        <w:autoSpaceDE w:val="0"/>
        <w:autoSpaceDN w:val="0"/>
        <w:adjustRightInd w:val="0"/>
        <w:ind w:left="720" w:hanging="360"/>
      </w:pPr>
      <w:r>
        <w:t>c</w:t>
      </w:r>
      <w:r w:rsidR="008F59AA">
        <w:t>.</w:t>
      </w:r>
      <w:r w:rsidR="008F59AA">
        <w:tab/>
      </w:r>
      <w:r w:rsidR="008F59AA" w:rsidRPr="00967798">
        <w:rPr>
          <w:i/>
        </w:rPr>
        <w:t>Annual Notification of Changes Report:</w:t>
      </w:r>
      <w:r w:rsidR="008F59AA">
        <w:t xml:space="preserve">  The Permittee shall submit a report, to the addresses specified in Condition VI(a), in each calendar year in which information previously submitted in either the Initial Notification (see 40 CFR 63.11175(a)), the Notification of Compliance (see 40 CFR 63.11175(b)),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14:paraId="5F6C5592" w14:textId="77777777" w:rsidR="008F59AA" w:rsidRDefault="008F59AA" w:rsidP="008F59AA">
      <w:pPr>
        <w:pStyle w:val="Signature"/>
        <w:ind w:left="720" w:hanging="360"/>
      </w:pPr>
    </w:p>
    <w:p w14:paraId="5A1BAD09" w14:textId="77777777" w:rsidR="008F59AA" w:rsidRDefault="008F59AA" w:rsidP="008F59AA">
      <w:pPr>
        <w:pStyle w:val="Signature"/>
        <w:ind w:left="1080" w:hanging="360"/>
      </w:pPr>
      <w:r>
        <w:t>1.</w:t>
      </w:r>
      <w:r>
        <w:tab/>
        <w:t>The company’s name and the street address (physical location) of the affected source (the facility) and the street address where compliance records are maintained, if different; and</w:t>
      </w:r>
    </w:p>
    <w:p w14:paraId="72CA1ACB" w14:textId="77777777" w:rsidR="008F59AA" w:rsidRDefault="008F59AA" w:rsidP="008F59AA">
      <w:pPr>
        <w:pStyle w:val="Signature"/>
        <w:ind w:left="1080" w:hanging="360"/>
      </w:pPr>
    </w:p>
    <w:p w14:paraId="4E72C67F" w14:textId="77777777" w:rsidR="008F59AA" w:rsidRDefault="008F59AA" w:rsidP="008F59AA">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14:paraId="2435CD94" w14:textId="77777777" w:rsidR="008F59AA" w:rsidRPr="00A24EDC" w:rsidRDefault="008F59AA" w:rsidP="008F59AA">
      <w:pPr>
        <w:pStyle w:val="Signature"/>
        <w:ind w:left="1080" w:hanging="360"/>
      </w:pPr>
    </w:p>
    <w:p w14:paraId="347BFD86" w14:textId="3911261A" w:rsidR="000D25C6" w:rsidRPr="000B03EA" w:rsidRDefault="008258D8" w:rsidP="000D25C6">
      <w:pPr>
        <w:ind w:left="720" w:hanging="360"/>
        <w:jc w:val="both"/>
      </w:pPr>
      <w:r>
        <w:lastRenderedPageBreak/>
        <w:t>d</w:t>
      </w:r>
      <w:r w:rsidR="008F59AA" w:rsidRPr="000B03EA">
        <w:t>.</w:t>
      </w:r>
      <w:r w:rsidR="008F59AA" w:rsidRPr="000B03EA">
        <w:tab/>
        <w:t xml:space="preserve">The </w:t>
      </w:r>
      <w:r w:rsidR="008F59AA">
        <w:t>Permittee</w:t>
      </w:r>
      <w:r w:rsidR="008F59AA" w:rsidRPr="000B03EA">
        <w:t xml:space="preserve"> shall immediately contact the Air Quality Division’s </w:t>
      </w:r>
      <w:r w:rsidR="008F59AA">
        <w:t>Compliance</w:t>
      </w:r>
      <w:r w:rsidR="008F59AA" w:rsidRPr="000B03EA">
        <w:t xml:space="preserve"> and Enforcement Branch upon becoming aware of a sudden equipment failure or emergency or emissions in excess of any emission limit.</w:t>
      </w:r>
    </w:p>
    <w:p w14:paraId="43592DA9" w14:textId="77777777" w:rsidR="008F59AA" w:rsidRDefault="008F59AA" w:rsidP="008F59AA">
      <w:pPr>
        <w:ind w:left="720" w:hanging="360"/>
        <w:jc w:val="both"/>
      </w:pPr>
    </w:p>
    <w:p w14:paraId="4F3994FE" w14:textId="4E36BF7B" w:rsidR="008F59AA" w:rsidRPr="000B03EA" w:rsidRDefault="008258D8" w:rsidP="008F59AA">
      <w:pPr>
        <w:ind w:left="720" w:hanging="360"/>
        <w:jc w:val="both"/>
      </w:pPr>
      <w:r>
        <w:t>e</w:t>
      </w:r>
      <w:r w:rsidR="008F59AA">
        <w:t>.</w:t>
      </w:r>
      <w:r w:rsidR="008F59AA">
        <w:tab/>
      </w:r>
      <w:r w:rsidR="008F59AA" w:rsidRPr="000B03EA">
        <w:t>In addition to complying with Condition VI(</w:t>
      </w:r>
      <w:r>
        <w:t>d</w:t>
      </w:r>
      <w:r w:rsidR="008F59AA" w:rsidRPr="000B03EA">
        <w:t xml:space="preserve">) and any other reporting requirements mandated by the District of Columbia, the </w:t>
      </w:r>
      <w:r w:rsidR="008F59AA">
        <w:t>Permittee</w:t>
      </w:r>
      <w:r w:rsidR="008F59AA" w:rsidRPr="000B03EA">
        <w:t xml:space="preserve"> shall, within thirty (30) calendar days of becoming aware of any occurrence of excess emissions, supply the Department</w:t>
      </w:r>
      <w:r w:rsidR="008F59AA">
        <w:t xml:space="preserve"> </w:t>
      </w:r>
      <w:r w:rsidR="008F59AA" w:rsidRPr="000B03EA">
        <w:t>in writing with the following information:</w:t>
      </w:r>
    </w:p>
    <w:p w14:paraId="6F15C3FD" w14:textId="77777777" w:rsidR="008F59AA" w:rsidRPr="000B03EA" w:rsidRDefault="008F59AA" w:rsidP="008F59AA">
      <w:pPr>
        <w:jc w:val="both"/>
      </w:pPr>
    </w:p>
    <w:p w14:paraId="310CBA72" w14:textId="77777777" w:rsidR="008F59AA" w:rsidRDefault="008F59AA" w:rsidP="00C57DB1">
      <w:pPr>
        <w:numPr>
          <w:ilvl w:val="2"/>
          <w:numId w:val="1"/>
        </w:numPr>
        <w:tabs>
          <w:tab w:val="clear" w:pos="1224"/>
          <w:tab w:val="left" w:pos="144"/>
          <w:tab w:val="num" w:pos="1080"/>
        </w:tabs>
        <w:ind w:left="1080" w:hanging="360"/>
        <w:jc w:val="both"/>
      </w:pPr>
      <w:r w:rsidRPr="000B03EA">
        <w:t>The name and location of the facility;</w:t>
      </w:r>
    </w:p>
    <w:p w14:paraId="505972DE" w14:textId="77777777" w:rsidR="008F59AA" w:rsidRPr="000B03EA" w:rsidRDefault="008F59AA" w:rsidP="008F59AA">
      <w:pPr>
        <w:tabs>
          <w:tab w:val="left" w:pos="144"/>
          <w:tab w:val="num" w:pos="1080"/>
        </w:tabs>
        <w:ind w:left="720"/>
        <w:jc w:val="both"/>
      </w:pPr>
    </w:p>
    <w:p w14:paraId="1298851E" w14:textId="77777777" w:rsidR="008F59AA" w:rsidRDefault="008F59AA" w:rsidP="00C57DB1">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14:paraId="00379AE8" w14:textId="77777777" w:rsidR="008F59AA" w:rsidRPr="000B03EA" w:rsidRDefault="008F59AA" w:rsidP="008F59AA">
      <w:pPr>
        <w:tabs>
          <w:tab w:val="left" w:pos="144"/>
          <w:tab w:val="num" w:pos="1080"/>
        </w:tabs>
        <w:ind w:left="720"/>
        <w:jc w:val="both"/>
      </w:pPr>
    </w:p>
    <w:p w14:paraId="703E62F0" w14:textId="77777777" w:rsidR="008F59AA" w:rsidRDefault="008F59AA" w:rsidP="00C57DB1">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14:paraId="246674EC" w14:textId="77777777" w:rsidR="008F59AA" w:rsidRPr="000B03EA" w:rsidRDefault="008F59AA" w:rsidP="008F59AA">
      <w:pPr>
        <w:tabs>
          <w:tab w:val="left" w:pos="144"/>
          <w:tab w:val="num" w:pos="1080"/>
        </w:tabs>
        <w:ind w:left="720"/>
        <w:jc w:val="both"/>
      </w:pPr>
    </w:p>
    <w:p w14:paraId="09A03A9C" w14:textId="77777777" w:rsidR="008F59AA" w:rsidRDefault="008F59AA" w:rsidP="00C57DB1">
      <w:pPr>
        <w:numPr>
          <w:ilvl w:val="2"/>
          <w:numId w:val="1"/>
        </w:numPr>
        <w:tabs>
          <w:tab w:val="clear" w:pos="1224"/>
          <w:tab w:val="left" w:pos="144"/>
          <w:tab w:val="num" w:pos="1080"/>
        </w:tabs>
        <w:jc w:val="both"/>
      </w:pPr>
      <w:r w:rsidRPr="000B03EA">
        <w:t>The cause and estimate/expected duration of the excess emissions (if applicable); and</w:t>
      </w:r>
    </w:p>
    <w:p w14:paraId="62F520FA" w14:textId="77777777" w:rsidR="008F59AA" w:rsidRPr="000B03EA" w:rsidRDefault="008F59AA" w:rsidP="008F59AA">
      <w:pPr>
        <w:tabs>
          <w:tab w:val="left" w:pos="144"/>
          <w:tab w:val="num" w:pos="1080"/>
        </w:tabs>
        <w:ind w:left="720"/>
        <w:jc w:val="both"/>
      </w:pPr>
    </w:p>
    <w:p w14:paraId="2F2BEBE5" w14:textId="77777777" w:rsidR="008F59AA" w:rsidRDefault="008F59AA" w:rsidP="00C57DB1">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p>
    <w:p w14:paraId="2D12B31A" w14:textId="77777777" w:rsidR="000D25C6" w:rsidRDefault="000D25C6" w:rsidP="000D25C6">
      <w:pPr>
        <w:pStyle w:val="ListParagraph"/>
      </w:pPr>
    </w:p>
    <w:p w14:paraId="20BA7B23" w14:textId="710D0FC0" w:rsidR="000D25C6" w:rsidRDefault="008258D8" w:rsidP="000D25C6">
      <w:pPr>
        <w:tabs>
          <w:tab w:val="left" w:pos="144"/>
        </w:tabs>
        <w:ind w:left="720" w:hanging="360"/>
        <w:jc w:val="both"/>
      </w:pPr>
      <w:r>
        <w:t>f</w:t>
      </w:r>
      <w:r w:rsidR="000D25C6">
        <w:t>.</w:t>
      </w:r>
      <w:r w:rsidR="000D25C6">
        <w:tab/>
        <w:t xml:space="preserve">The Permittee shall report all deviations from the OCP to the Department via email at </w:t>
      </w:r>
      <w:hyperlink r:id="rId8" w:history="1">
        <w:r w:rsidR="000D25C6" w:rsidRPr="000D25C6">
          <w:rPr>
            <w:rStyle w:val="Hyperlink"/>
            <w:color w:val="auto"/>
          </w:rPr>
          <w:t>air.quality@dc.gov</w:t>
        </w:r>
      </w:hyperlink>
      <w:r w:rsidR="000D25C6">
        <w:t xml:space="preserve"> within three (3) business days of the deviation. [20 DCMR 903.12]</w:t>
      </w:r>
    </w:p>
    <w:p w14:paraId="430575CD" w14:textId="77777777" w:rsidR="008F59AA" w:rsidRDefault="008F59AA" w:rsidP="008F59AA">
      <w:pPr>
        <w:pStyle w:val="ListParagraph"/>
      </w:pPr>
    </w:p>
    <w:p w14:paraId="00D90442" w14:textId="77777777" w:rsidR="008F59AA" w:rsidRPr="000D0EC5" w:rsidRDefault="008F59AA" w:rsidP="008F59AA">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14:paraId="49EC7FA2" w14:textId="77777777" w:rsidR="00557EC2" w:rsidRPr="000D0EC5" w:rsidRDefault="00557EC2" w:rsidP="00813B91">
      <w:pPr>
        <w:pStyle w:val="Signature"/>
      </w:pPr>
    </w:p>
    <w:p w14:paraId="10E93349" w14:textId="77777777" w:rsidR="00557EC2" w:rsidRPr="000D0EC5" w:rsidRDefault="00557EC2" w:rsidP="00813B91">
      <w:pPr>
        <w:pStyle w:val="Signature"/>
      </w:pPr>
      <w:r w:rsidRPr="000D0EC5">
        <w:t>Sincerely;</w:t>
      </w:r>
    </w:p>
    <w:p w14:paraId="5D612B4B" w14:textId="77777777" w:rsidR="00557EC2" w:rsidRPr="000D0EC5" w:rsidRDefault="00557EC2" w:rsidP="00813B91">
      <w:pPr>
        <w:pStyle w:val="Signature"/>
      </w:pPr>
    </w:p>
    <w:p w14:paraId="73C6C9CA" w14:textId="77777777" w:rsidR="00557EC2" w:rsidRDefault="00557EC2" w:rsidP="00813B91">
      <w:pPr>
        <w:pStyle w:val="Signature"/>
      </w:pPr>
    </w:p>
    <w:p w14:paraId="2C3839A7" w14:textId="77777777" w:rsidR="00557EC2" w:rsidRDefault="00557EC2" w:rsidP="00813B91">
      <w:pPr>
        <w:pStyle w:val="Signature"/>
      </w:pPr>
    </w:p>
    <w:p w14:paraId="04088B78" w14:textId="77777777" w:rsidR="00557EC2" w:rsidRDefault="00557EC2" w:rsidP="00813B91">
      <w:pPr>
        <w:pStyle w:val="Signature"/>
      </w:pPr>
      <w:r w:rsidRPr="000D0EC5">
        <w:t xml:space="preserve">Stephen S. Ours, </w:t>
      </w:r>
      <w:r>
        <w:t>P.E.</w:t>
      </w:r>
    </w:p>
    <w:p w14:paraId="56DB3F3A" w14:textId="77777777" w:rsidR="00557EC2" w:rsidRPr="000D0EC5" w:rsidRDefault="00557EC2" w:rsidP="00813B91">
      <w:pPr>
        <w:pStyle w:val="Signature"/>
      </w:pPr>
      <w:r w:rsidRPr="000D0EC5">
        <w:t>Chief</w:t>
      </w:r>
      <w:r>
        <w:t xml:space="preserve">, </w:t>
      </w:r>
      <w:r w:rsidRPr="000D0EC5">
        <w:t>Permitting Branch</w:t>
      </w:r>
    </w:p>
    <w:p w14:paraId="34157C99" w14:textId="77777777" w:rsidR="00557EC2" w:rsidRPr="000D0EC5" w:rsidRDefault="00557EC2" w:rsidP="00813B91">
      <w:pPr>
        <w:pStyle w:val="Signature"/>
      </w:pPr>
    </w:p>
    <w:p w14:paraId="3759BBF8" w14:textId="77777777" w:rsidR="00557EC2" w:rsidRDefault="00557EC2" w:rsidP="00813B91">
      <w:pPr>
        <w:pStyle w:val="Header"/>
      </w:pPr>
      <w:proofErr w:type="gramStart"/>
      <w:r w:rsidRPr="00631868">
        <w:t>SSO</w:t>
      </w:r>
      <w:r w:rsidR="00741B1C">
        <w:t>:</w:t>
      </w:r>
      <w:r>
        <w:t>OA</w:t>
      </w:r>
      <w:proofErr w:type="gramEnd"/>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D6DA" w14:textId="77777777" w:rsidR="00FE77AA" w:rsidRDefault="00FE77AA">
      <w:r>
        <w:separator/>
      </w:r>
    </w:p>
  </w:endnote>
  <w:endnote w:type="continuationSeparator" w:id="0">
    <w:p w14:paraId="33A9C971" w14:textId="77777777" w:rsidR="00FE77AA" w:rsidRDefault="00FE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0F5" w14:textId="43A6B984" w:rsidR="000D3F01" w:rsidRPr="0030116A" w:rsidRDefault="00B1093C" w:rsidP="00B1093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18259432" wp14:editId="2653C06D">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26C3066" wp14:editId="39382FB5">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0D3F01">
      <w:rPr>
        <w:rFonts w:ascii="Century Gothic" w:hAnsi="Century Gothic"/>
        <w:noProof/>
      </w:rPr>
      <mc:AlternateContent>
        <mc:Choice Requires="wps">
          <w:drawing>
            <wp:anchor distT="0" distB="0" distL="114300" distR="114300" simplePos="0" relativeHeight="251660288" behindDoc="0" locked="0" layoutInCell="1" allowOverlap="1" wp14:anchorId="66935F3F" wp14:editId="3EB9DB2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A9B6"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0D3F01">
      <w:rPr>
        <w:rFonts w:ascii="Century Gothic" w:hAnsi="Century Gothic"/>
        <w:noProof/>
      </w:rPr>
      <mc:AlternateContent>
        <mc:Choice Requires="wps">
          <w:drawing>
            <wp:anchor distT="0" distB="0" distL="114300" distR="114300" simplePos="0" relativeHeight="251659264" behindDoc="1" locked="0" layoutInCell="1" allowOverlap="1" wp14:anchorId="7B1A39FE" wp14:editId="6E27D75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D1FC"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0D3F01" w:rsidRPr="0030116A">
      <w:rPr>
        <w:rFonts w:ascii="Century Gothic" w:hAnsi="Century Gothic"/>
        <w:sz w:val="19"/>
        <w:szCs w:val="19"/>
      </w:rPr>
      <w:t xml:space="preserve">1200 First Street NE, 5th Floor, Washington, DC 20002 </w:t>
    </w:r>
    <w:r w:rsidR="000D3F01">
      <w:rPr>
        <w:rFonts w:ascii="Century Gothic" w:hAnsi="Century Gothic"/>
        <w:sz w:val="19"/>
        <w:szCs w:val="19"/>
      </w:rPr>
      <w:t xml:space="preserve">| (202) 535-2600 | </w:t>
    </w:r>
    <w:r w:rsidR="000D3F01" w:rsidRPr="0030116A">
      <w:rPr>
        <w:rFonts w:ascii="Century Gothic" w:hAnsi="Century Gothic"/>
        <w:sz w:val="19"/>
        <w:szCs w:val="19"/>
      </w:rPr>
      <w:t>doee.dc.gov</w:t>
    </w:r>
    <w:r w:rsidR="000D3F01">
      <w:rPr>
        <w:rFonts w:ascii="Century Gothic" w:hAnsi="Century Gothic"/>
        <w:sz w:val="19"/>
        <w:szCs w:val="19"/>
      </w:rPr>
      <w:t xml:space="preserve"> </w:t>
    </w:r>
  </w:p>
  <w:p w14:paraId="1FAC1CD8" w14:textId="77777777"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4682" w14:textId="77777777" w:rsidR="00FE77AA" w:rsidRDefault="00FE77AA">
      <w:r>
        <w:separator/>
      </w:r>
    </w:p>
  </w:footnote>
  <w:footnote w:type="continuationSeparator" w:id="0">
    <w:p w14:paraId="361F7B81" w14:textId="77777777" w:rsidR="00FE77AA" w:rsidRDefault="00FE77AA">
      <w:r>
        <w:continuationSeparator/>
      </w:r>
    </w:p>
  </w:footnote>
  <w:footnote w:id="1">
    <w:p w14:paraId="5AD2C637" w14:textId="77777777" w:rsidR="000D25C6" w:rsidRPr="000D25C6" w:rsidRDefault="000D25C6" w:rsidP="000D25C6">
      <w:pPr>
        <w:pStyle w:val="FootnoteText"/>
      </w:pPr>
      <w:r>
        <w:rPr>
          <w:rStyle w:val="FootnoteReference"/>
        </w:rPr>
        <w:footnoteRef/>
      </w:r>
      <w:r>
        <w:t xml:space="preserve"> These conditions relate to uncommon CEDRI or CDX outages and </w:t>
      </w:r>
      <w:r>
        <w:rPr>
          <w:i/>
          <w:iCs/>
        </w:rPr>
        <w:t>force majeure</w:t>
      </w:r>
      <w:r>
        <w:t xml:space="preserve">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8F7A" w14:textId="0CBA0BC3" w:rsidR="00021170" w:rsidRPr="00021170" w:rsidRDefault="00021170" w:rsidP="00021170">
    <w:pPr>
      <w:pStyle w:val="Header"/>
      <w:rPr>
        <w:b/>
      </w:rPr>
    </w:pPr>
    <w:r w:rsidRPr="00021170">
      <w:rPr>
        <w:b/>
      </w:rPr>
      <w:t>Washington Metropolitan Area Transit Authority</w:t>
    </w:r>
    <w:r w:rsidR="007F58F9">
      <w:rPr>
        <w:b/>
      </w:rPr>
      <w:t xml:space="preserve">, </w:t>
    </w:r>
    <w:r w:rsidR="003F2F5E">
      <w:rPr>
        <w:b/>
      </w:rPr>
      <w:t>Bladensburg</w:t>
    </w:r>
    <w:r w:rsidR="007F58F9">
      <w:rPr>
        <w:b/>
      </w:rPr>
      <w:t xml:space="preserve"> Bus Facility</w:t>
    </w:r>
    <w:r w:rsidRPr="00021170">
      <w:rPr>
        <w:b/>
      </w:rPr>
      <w:t xml:space="preserve"> </w:t>
    </w:r>
  </w:p>
  <w:p w14:paraId="10C91D1B" w14:textId="25FC9825" w:rsidR="000D3F01" w:rsidRDefault="00CD3561" w:rsidP="00354C2B">
    <w:pPr>
      <w:pStyle w:val="Header"/>
      <w:rPr>
        <w:rFonts w:eastAsiaTheme="majorEastAsia"/>
        <w:b/>
      </w:rPr>
    </w:pPr>
    <w:r>
      <w:rPr>
        <w:b/>
        <w:bCs/>
      </w:rPr>
      <w:t xml:space="preserve">Permit No. </w:t>
    </w:r>
    <w:r w:rsidR="00002EB2">
      <w:rPr>
        <w:b/>
        <w:bCs/>
      </w:rPr>
      <w:t>7359</w:t>
    </w:r>
    <w:r w:rsidR="009C56D7">
      <w:rPr>
        <w:b/>
        <w:bCs/>
      </w:rPr>
      <w:t xml:space="preserve"> to </w:t>
    </w:r>
    <w:r w:rsidR="00791C8D">
      <w:rPr>
        <w:b/>
        <w:bCs/>
      </w:rPr>
      <w:t xml:space="preserve">Construct and </w:t>
    </w:r>
    <w:r w:rsidR="000D3F01">
      <w:rPr>
        <w:b/>
        <w:bCs/>
      </w:rPr>
      <w:t>Operate an Auto</w:t>
    </w:r>
    <w:r w:rsidR="00815DBB">
      <w:rPr>
        <w:b/>
        <w:bCs/>
      </w:rPr>
      <w:t>motive</w:t>
    </w:r>
    <w:r w:rsidR="000D3F01">
      <w:rPr>
        <w:b/>
        <w:bCs/>
      </w:rPr>
      <w:t xml:space="preserve"> Paint Spray Booth</w:t>
    </w:r>
  </w:p>
  <w:p w14:paraId="0E6E49DC" w14:textId="0CC44531" w:rsidR="000D3F01" w:rsidRPr="00C278BD" w:rsidRDefault="003F24BA" w:rsidP="009F120C">
    <w:pPr>
      <w:pStyle w:val="Header"/>
    </w:pPr>
    <w:r>
      <w:t xml:space="preserve">February </w:t>
    </w:r>
    <w:r w:rsidR="00977BB1">
      <w:t>13</w:t>
    </w:r>
    <w:r>
      <w:t>, 2024</w:t>
    </w:r>
  </w:p>
  <w:p w14:paraId="3814477A" w14:textId="77777777" w:rsidR="000D3F01" w:rsidRDefault="000D3F01" w:rsidP="009F120C">
    <w:pPr>
      <w:pStyle w:val="Header"/>
    </w:pPr>
    <w:r w:rsidRPr="00C278BD">
      <w:t xml:space="preserve">Page </w:t>
    </w:r>
    <w:r>
      <w:fldChar w:fldCharType="begin"/>
    </w:r>
    <w:r>
      <w:instrText xml:space="preserve"> PAGE </w:instrText>
    </w:r>
    <w:r>
      <w:fldChar w:fldCharType="separate"/>
    </w:r>
    <w:r w:rsidR="00960D19">
      <w:rPr>
        <w:noProof/>
      </w:rPr>
      <w:t>2</w:t>
    </w:r>
    <w:r>
      <w:rPr>
        <w:noProof/>
      </w:rPr>
      <w:fldChar w:fldCharType="end"/>
    </w:r>
  </w:p>
  <w:p w14:paraId="7D06E2E4" w14:textId="77777777" w:rsidR="000D3F01" w:rsidRDefault="000D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5C1E" w14:textId="77777777"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518ED97E" w14:textId="77777777" w:rsidR="000D3F01" w:rsidRDefault="000D3F01" w:rsidP="008D399E">
    <w:pPr>
      <w:pStyle w:val="Header"/>
    </w:pPr>
    <w:r>
      <w:t xml:space="preserve"> </w:t>
    </w:r>
  </w:p>
  <w:p w14:paraId="703A9482" w14:textId="77777777" w:rsidR="000D3F01" w:rsidRDefault="000D3F01" w:rsidP="008D399E">
    <w:pPr>
      <w:pStyle w:val="Header"/>
    </w:pPr>
  </w:p>
  <w:p w14:paraId="126021FC" w14:textId="77777777" w:rsidR="000D3F01" w:rsidRDefault="000D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1028"/>
    <w:multiLevelType w:val="hybridMultilevel"/>
    <w:tmpl w:val="D4B4A7B4"/>
    <w:lvl w:ilvl="0" w:tplc="2D5EC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60CC4"/>
    <w:multiLevelType w:val="hybridMultilevel"/>
    <w:tmpl w:val="BD18F1EE"/>
    <w:lvl w:ilvl="0" w:tplc="9420FD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B0758"/>
    <w:multiLevelType w:val="hybridMultilevel"/>
    <w:tmpl w:val="22B4C1A4"/>
    <w:lvl w:ilvl="0" w:tplc="6EF88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308EB"/>
    <w:multiLevelType w:val="hybridMultilevel"/>
    <w:tmpl w:val="09FC4B06"/>
    <w:lvl w:ilvl="0" w:tplc="D8D2AB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1D830C4"/>
    <w:multiLevelType w:val="hybridMultilevel"/>
    <w:tmpl w:val="8D6AB7D2"/>
    <w:lvl w:ilvl="0" w:tplc="887EB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34AC6"/>
    <w:multiLevelType w:val="hybridMultilevel"/>
    <w:tmpl w:val="25404AB8"/>
    <w:lvl w:ilvl="0" w:tplc="C4601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D1BA6"/>
    <w:multiLevelType w:val="hybridMultilevel"/>
    <w:tmpl w:val="20A6CACA"/>
    <w:lvl w:ilvl="0" w:tplc="32EC0B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9183A"/>
    <w:multiLevelType w:val="hybridMultilevel"/>
    <w:tmpl w:val="15A84D1C"/>
    <w:lvl w:ilvl="0" w:tplc="AA841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6449643">
    <w:abstractNumId w:val="4"/>
  </w:num>
  <w:num w:numId="2" w16cid:durableId="1483766003">
    <w:abstractNumId w:val="1"/>
  </w:num>
  <w:num w:numId="3" w16cid:durableId="1583445043">
    <w:abstractNumId w:val="0"/>
  </w:num>
  <w:num w:numId="4" w16cid:durableId="842470544">
    <w:abstractNumId w:val="7"/>
  </w:num>
  <w:num w:numId="5" w16cid:durableId="703333774">
    <w:abstractNumId w:val="5"/>
  </w:num>
  <w:num w:numId="6" w16cid:durableId="1250694861">
    <w:abstractNumId w:val="3"/>
  </w:num>
  <w:num w:numId="7" w16cid:durableId="1050425456">
    <w:abstractNumId w:val="6"/>
  </w:num>
  <w:num w:numId="8" w16cid:durableId="904291862">
    <w:abstractNumId w:val="2"/>
  </w:num>
  <w:num w:numId="9" w16cid:durableId="188351938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2E67"/>
    <w:rsid w:val="00002EB2"/>
    <w:rsid w:val="00004894"/>
    <w:rsid w:val="000066CC"/>
    <w:rsid w:val="00014E8E"/>
    <w:rsid w:val="00021170"/>
    <w:rsid w:val="00023468"/>
    <w:rsid w:val="000277A1"/>
    <w:rsid w:val="00036080"/>
    <w:rsid w:val="00042621"/>
    <w:rsid w:val="00047364"/>
    <w:rsid w:val="0005177E"/>
    <w:rsid w:val="0005599B"/>
    <w:rsid w:val="00055A12"/>
    <w:rsid w:val="00056F77"/>
    <w:rsid w:val="0006599D"/>
    <w:rsid w:val="0007168C"/>
    <w:rsid w:val="00071F3B"/>
    <w:rsid w:val="00072791"/>
    <w:rsid w:val="00077DD3"/>
    <w:rsid w:val="00084216"/>
    <w:rsid w:val="00084D93"/>
    <w:rsid w:val="0009137B"/>
    <w:rsid w:val="000938C8"/>
    <w:rsid w:val="000A1C6B"/>
    <w:rsid w:val="000A4D4C"/>
    <w:rsid w:val="000A4F3A"/>
    <w:rsid w:val="000B0719"/>
    <w:rsid w:val="000B569D"/>
    <w:rsid w:val="000B6DEC"/>
    <w:rsid w:val="000D1ED7"/>
    <w:rsid w:val="000D2290"/>
    <w:rsid w:val="000D25C6"/>
    <w:rsid w:val="000D36BC"/>
    <w:rsid w:val="000D3F01"/>
    <w:rsid w:val="000D723E"/>
    <w:rsid w:val="000E7703"/>
    <w:rsid w:val="000F0D14"/>
    <w:rsid w:val="000F11C3"/>
    <w:rsid w:val="000F1F2C"/>
    <w:rsid w:val="000F2371"/>
    <w:rsid w:val="00106BF4"/>
    <w:rsid w:val="00106FD5"/>
    <w:rsid w:val="001075BF"/>
    <w:rsid w:val="0010773E"/>
    <w:rsid w:val="00111AA5"/>
    <w:rsid w:val="00112F25"/>
    <w:rsid w:val="001146D1"/>
    <w:rsid w:val="00117635"/>
    <w:rsid w:val="00117758"/>
    <w:rsid w:val="00123779"/>
    <w:rsid w:val="00125736"/>
    <w:rsid w:val="001258D5"/>
    <w:rsid w:val="00131273"/>
    <w:rsid w:val="00131A85"/>
    <w:rsid w:val="001328DD"/>
    <w:rsid w:val="00140828"/>
    <w:rsid w:val="00144954"/>
    <w:rsid w:val="00145636"/>
    <w:rsid w:val="00160AE7"/>
    <w:rsid w:val="0016351F"/>
    <w:rsid w:val="0017462C"/>
    <w:rsid w:val="00177B6C"/>
    <w:rsid w:val="00187734"/>
    <w:rsid w:val="00192647"/>
    <w:rsid w:val="001A2D01"/>
    <w:rsid w:val="001A5AC0"/>
    <w:rsid w:val="001B0736"/>
    <w:rsid w:val="001C3232"/>
    <w:rsid w:val="001C7C5B"/>
    <w:rsid w:val="001D4CA0"/>
    <w:rsid w:val="001D5AE7"/>
    <w:rsid w:val="001E27F9"/>
    <w:rsid w:val="001E561C"/>
    <w:rsid w:val="001F1F1D"/>
    <w:rsid w:val="001F7F53"/>
    <w:rsid w:val="002001E3"/>
    <w:rsid w:val="0020081B"/>
    <w:rsid w:val="00202519"/>
    <w:rsid w:val="00204DB8"/>
    <w:rsid w:val="002074CD"/>
    <w:rsid w:val="00222930"/>
    <w:rsid w:val="0023387D"/>
    <w:rsid w:val="00237B49"/>
    <w:rsid w:val="00242035"/>
    <w:rsid w:val="00271FB2"/>
    <w:rsid w:val="00273804"/>
    <w:rsid w:val="0028496D"/>
    <w:rsid w:val="00286B44"/>
    <w:rsid w:val="002908A0"/>
    <w:rsid w:val="00297EEF"/>
    <w:rsid w:val="002B5B6B"/>
    <w:rsid w:val="002B69CD"/>
    <w:rsid w:val="002B69FF"/>
    <w:rsid w:val="002C3A46"/>
    <w:rsid w:val="002C3F36"/>
    <w:rsid w:val="002D041B"/>
    <w:rsid w:val="002D0497"/>
    <w:rsid w:val="002D0F58"/>
    <w:rsid w:val="002D20E8"/>
    <w:rsid w:val="002D4501"/>
    <w:rsid w:val="002D67AA"/>
    <w:rsid w:val="002D68F4"/>
    <w:rsid w:val="002E1A5C"/>
    <w:rsid w:val="002E239A"/>
    <w:rsid w:val="002E24C6"/>
    <w:rsid w:val="002E37D1"/>
    <w:rsid w:val="002F3237"/>
    <w:rsid w:val="00322481"/>
    <w:rsid w:val="00331CE9"/>
    <w:rsid w:val="0033569E"/>
    <w:rsid w:val="00337B49"/>
    <w:rsid w:val="0034697C"/>
    <w:rsid w:val="0034790C"/>
    <w:rsid w:val="00354C2B"/>
    <w:rsid w:val="003601D7"/>
    <w:rsid w:val="00367CDF"/>
    <w:rsid w:val="00371307"/>
    <w:rsid w:val="0037262E"/>
    <w:rsid w:val="00377959"/>
    <w:rsid w:val="00380F6D"/>
    <w:rsid w:val="00397AE2"/>
    <w:rsid w:val="003B05CD"/>
    <w:rsid w:val="003B2CC6"/>
    <w:rsid w:val="003B5956"/>
    <w:rsid w:val="003B7956"/>
    <w:rsid w:val="003D25AE"/>
    <w:rsid w:val="003D35B7"/>
    <w:rsid w:val="003D469D"/>
    <w:rsid w:val="003E1CBE"/>
    <w:rsid w:val="003F0311"/>
    <w:rsid w:val="003F24BA"/>
    <w:rsid w:val="003F282A"/>
    <w:rsid w:val="003F2F5E"/>
    <w:rsid w:val="003F561A"/>
    <w:rsid w:val="003F59B8"/>
    <w:rsid w:val="00407F84"/>
    <w:rsid w:val="004112C4"/>
    <w:rsid w:val="00411AC3"/>
    <w:rsid w:val="00412FAC"/>
    <w:rsid w:val="00416039"/>
    <w:rsid w:val="00417DFC"/>
    <w:rsid w:val="00423FA6"/>
    <w:rsid w:val="00447EB8"/>
    <w:rsid w:val="00450631"/>
    <w:rsid w:val="00450B7E"/>
    <w:rsid w:val="00451564"/>
    <w:rsid w:val="0045256A"/>
    <w:rsid w:val="004526EE"/>
    <w:rsid w:val="00457758"/>
    <w:rsid w:val="00462A6E"/>
    <w:rsid w:val="004666EB"/>
    <w:rsid w:val="00467425"/>
    <w:rsid w:val="00473C74"/>
    <w:rsid w:val="00485A94"/>
    <w:rsid w:val="00497B1E"/>
    <w:rsid w:val="004A1250"/>
    <w:rsid w:val="004B5819"/>
    <w:rsid w:val="004B7F2A"/>
    <w:rsid w:val="004C1E92"/>
    <w:rsid w:val="004C3BE2"/>
    <w:rsid w:val="004C41B1"/>
    <w:rsid w:val="004C6E59"/>
    <w:rsid w:val="004D0893"/>
    <w:rsid w:val="004D1B50"/>
    <w:rsid w:val="004D3170"/>
    <w:rsid w:val="004D3DF0"/>
    <w:rsid w:val="004F48AE"/>
    <w:rsid w:val="004F7D23"/>
    <w:rsid w:val="00502FCF"/>
    <w:rsid w:val="0050305C"/>
    <w:rsid w:val="0050467D"/>
    <w:rsid w:val="005106E8"/>
    <w:rsid w:val="00512106"/>
    <w:rsid w:val="00514A29"/>
    <w:rsid w:val="00520D2C"/>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E3A"/>
    <w:rsid w:val="005A04A0"/>
    <w:rsid w:val="005A2EC4"/>
    <w:rsid w:val="005A45E7"/>
    <w:rsid w:val="005A5A23"/>
    <w:rsid w:val="005A7C92"/>
    <w:rsid w:val="005B6C2F"/>
    <w:rsid w:val="005B6EE5"/>
    <w:rsid w:val="005C56C9"/>
    <w:rsid w:val="005D2B8D"/>
    <w:rsid w:val="005D2C75"/>
    <w:rsid w:val="005D2DE9"/>
    <w:rsid w:val="005D6B96"/>
    <w:rsid w:val="005E3386"/>
    <w:rsid w:val="005F0CEA"/>
    <w:rsid w:val="005F349F"/>
    <w:rsid w:val="00626E0E"/>
    <w:rsid w:val="00643273"/>
    <w:rsid w:val="00645783"/>
    <w:rsid w:val="006479C0"/>
    <w:rsid w:val="00653218"/>
    <w:rsid w:val="00653E4D"/>
    <w:rsid w:val="006614D1"/>
    <w:rsid w:val="006657A9"/>
    <w:rsid w:val="00666149"/>
    <w:rsid w:val="00666502"/>
    <w:rsid w:val="00673194"/>
    <w:rsid w:val="006764AE"/>
    <w:rsid w:val="00676F2D"/>
    <w:rsid w:val="00680440"/>
    <w:rsid w:val="00686D22"/>
    <w:rsid w:val="006907D2"/>
    <w:rsid w:val="00692110"/>
    <w:rsid w:val="00692B42"/>
    <w:rsid w:val="0069329C"/>
    <w:rsid w:val="00694A71"/>
    <w:rsid w:val="006A05E3"/>
    <w:rsid w:val="006C4FA0"/>
    <w:rsid w:val="006D73B3"/>
    <w:rsid w:val="006E6768"/>
    <w:rsid w:val="00700301"/>
    <w:rsid w:val="0071487A"/>
    <w:rsid w:val="007217EB"/>
    <w:rsid w:val="00723B5D"/>
    <w:rsid w:val="00727E08"/>
    <w:rsid w:val="0073637C"/>
    <w:rsid w:val="007376E6"/>
    <w:rsid w:val="00737C82"/>
    <w:rsid w:val="00741B1C"/>
    <w:rsid w:val="0075628F"/>
    <w:rsid w:val="00763F63"/>
    <w:rsid w:val="00770DCC"/>
    <w:rsid w:val="00776897"/>
    <w:rsid w:val="00777593"/>
    <w:rsid w:val="00782F84"/>
    <w:rsid w:val="00783399"/>
    <w:rsid w:val="00785ED5"/>
    <w:rsid w:val="00785FAD"/>
    <w:rsid w:val="00787263"/>
    <w:rsid w:val="007874D5"/>
    <w:rsid w:val="00791C8D"/>
    <w:rsid w:val="00792875"/>
    <w:rsid w:val="007A2289"/>
    <w:rsid w:val="007A331C"/>
    <w:rsid w:val="007A6215"/>
    <w:rsid w:val="007B355F"/>
    <w:rsid w:val="007C1299"/>
    <w:rsid w:val="007C1FC4"/>
    <w:rsid w:val="007D36FD"/>
    <w:rsid w:val="007D5ABB"/>
    <w:rsid w:val="007D5D3C"/>
    <w:rsid w:val="007D656A"/>
    <w:rsid w:val="007E21E5"/>
    <w:rsid w:val="007E3FB1"/>
    <w:rsid w:val="007E3FF7"/>
    <w:rsid w:val="007E6D76"/>
    <w:rsid w:val="007F35DA"/>
    <w:rsid w:val="007F58F9"/>
    <w:rsid w:val="00802278"/>
    <w:rsid w:val="00805A2A"/>
    <w:rsid w:val="00813B91"/>
    <w:rsid w:val="00814234"/>
    <w:rsid w:val="00815DBB"/>
    <w:rsid w:val="00816444"/>
    <w:rsid w:val="00820F2F"/>
    <w:rsid w:val="008258D8"/>
    <w:rsid w:val="008258F6"/>
    <w:rsid w:val="00826171"/>
    <w:rsid w:val="008270E5"/>
    <w:rsid w:val="0083337E"/>
    <w:rsid w:val="00842BE9"/>
    <w:rsid w:val="008455DE"/>
    <w:rsid w:val="008476C8"/>
    <w:rsid w:val="00851704"/>
    <w:rsid w:val="00853BF1"/>
    <w:rsid w:val="00857FFE"/>
    <w:rsid w:val="008649BE"/>
    <w:rsid w:val="0087458B"/>
    <w:rsid w:val="008755A6"/>
    <w:rsid w:val="00882CD3"/>
    <w:rsid w:val="00885B17"/>
    <w:rsid w:val="008914C2"/>
    <w:rsid w:val="00891E20"/>
    <w:rsid w:val="008937D1"/>
    <w:rsid w:val="00894F5F"/>
    <w:rsid w:val="008B3F36"/>
    <w:rsid w:val="008B578B"/>
    <w:rsid w:val="008B769D"/>
    <w:rsid w:val="008C2A9E"/>
    <w:rsid w:val="008C50B3"/>
    <w:rsid w:val="008C7A19"/>
    <w:rsid w:val="008D0D60"/>
    <w:rsid w:val="008D399E"/>
    <w:rsid w:val="008D5D5C"/>
    <w:rsid w:val="008E08F3"/>
    <w:rsid w:val="008E0BA3"/>
    <w:rsid w:val="008E67D9"/>
    <w:rsid w:val="008F118F"/>
    <w:rsid w:val="008F2B5A"/>
    <w:rsid w:val="008F4ACD"/>
    <w:rsid w:val="008F4B7C"/>
    <w:rsid w:val="008F59AA"/>
    <w:rsid w:val="008F730B"/>
    <w:rsid w:val="00900B08"/>
    <w:rsid w:val="00900BB2"/>
    <w:rsid w:val="009247DE"/>
    <w:rsid w:val="00931683"/>
    <w:rsid w:val="00936AAE"/>
    <w:rsid w:val="00936C3E"/>
    <w:rsid w:val="009434FD"/>
    <w:rsid w:val="00960D19"/>
    <w:rsid w:val="00964562"/>
    <w:rsid w:val="00964C32"/>
    <w:rsid w:val="00966A21"/>
    <w:rsid w:val="00970435"/>
    <w:rsid w:val="00970EE1"/>
    <w:rsid w:val="00977BB1"/>
    <w:rsid w:val="009813D6"/>
    <w:rsid w:val="0098610C"/>
    <w:rsid w:val="00991D82"/>
    <w:rsid w:val="00997A68"/>
    <w:rsid w:val="009A1CA4"/>
    <w:rsid w:val="009A2249"/>
    <w:rsid w:val="009A24A1"/>
    <w:rsid w:val="009B0147"/>
    <w:rsid w:val="009B0D9E"/>
    <w:rsid w:val="009B5736"/>
    <w:rsid w:val="009B6D3C"/>
    <w:rsid w:val="009B790D"/>
    <w:rsid w:val="009C06D1"/>
    <w:rsid w:val="009C4096"/>
    <w:rsid w:val="009C481E"/>
    <w:rsid w:val="009C56D7"/>
    <w:rsid w:val="009D04BA"/>
    <w:rsid w:val="009D4C29"/>
    <w:rsid w:val="009D4CCD"/>
    <w:rsid w:val="009E7370"/>
    <w:rsid w:val="009F0AC2"/>
    <w:rsid w:val="009F120C"/>
    <w:rsid w:val="00A01C8E"/>
    <w:rsid w:val="00A13442"/>
    <w:rsid w:val="00A147AA"/>
    <w:rsid w:val="00A163D6"/>
    <w:rsid w:val="00A21270"/>
    <w:rsid w:val="00A21709"/>
    <w:rsid w:val="00A23A12"/>
    <w:rsid w:val="00A25BF7"/>
    <w:rsid w:val="00A264C1"/>
    <w:rsid w:val="00A3760F"/>
    <w:rsid w:val="00A405D7"/>
    <w:rsid w:val="00A43323"/>
    <w:rsid w:val="00A47251"/>
    <w:rsid w:val="00A52177"/>
    <w:rsid w:val="00A533B7"/>
    <w:rsid w:val="00A53968"/>
    <w:rsid w:val="00A56B27"/>
    <w:rsid w:val="00A62792"/>
    <w:rsid w:val="00A645C9"/>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D70D5"/>
    <w:rsid w:val="00AE4553"/>
    <w:rsid w:val="00AE6F66"/>
    <w:rsid w:val="00AF1F64"/>
    <w:rsid w:val="00AF50C7"/>
    <w:rsid w:val="00B01C5C"/>
    <w:rsid w:val="00B07713"/>
    <w:rsid w:val="00B1093C"/>
    <w:rsid w:val="00B10BAB"/>
    <w:rsid w:val="00B16828"/>
    <w:rsid w:val="00B208D1"/>
    <w:rsid w:val="00B226BB"/>
    <w:rsid w:val="00B26DCC"/>
    <w:rsid w:val="00B30070"/>
    <w:rsid w:val="00B310C2"/>
    <w:rsid w:val="00B3189B"/>
    <w:rsid w:val="00B331FC"/>
    <w:rsid w:val="00B502C2"/>
    <w:rsid w:val="00B576E1"/>
    <w:rsid w:val="00B57DAE"/>
    <w:rsid w:val="00B57ECB"/>
    <w:rsid w:val="00B6135A"/>
    <w:rsid w:val="00B6607E"/>
    <w:rsid w:val="00B67FDF"/>
    <w:rsid w:val="00B73558"/>
    <w:rsid w:val="00B752B8"/>
    <w:rsid w:val="00B77857"/>
    <w:rsid w:val="00B81891"/>
    <w:rsid w:val="00B87DFB"/>
    <w:rsid w:val="00B87ED0"/>
    <w:rsid w:val="00B9374B"/>
    <w:rsid w:val="00BA2512"/>
    <w:rsid w:val="00BA63FF"/>
    <w:rsid w:val="00BB0EBC"/>
    <w:rsid w:val="00BB7770"/>
    <w:rsid w:val="00BC2979"/>
    <w:rsid w:val="00BC618F"/>
    <w:rsid w:val="00BD1212"/>
    <w:rsid w:val="00BD2349"/>
    <w:rsid w:val="00BD283C"/>
    <w:rsid w:val="00BD2CBC"/>
    <w:rsid w:val="00BD5513"/>
    <w:rsid w:val="00BD68B9"/>
    <w:rsid w:val="00BE2DF7"/>
    <w:rsid w:val="00BF45D3"/>
    <w:rsid w:val="00BF47D6"/>
    <w:rsid w:val="00BF6AB5"/>
    <w:rsid w:val="00BF7815"/>
    <w:rsid w:val="00C013AD"/>
    <w:rsid w:val="00C02821"/>
    <w:rsid w:val="00C04841"/>
    <w:rsid w:val="00C0764F"/>
    <w:rsid w:val="00C07E09"/>
    <w:rsid w:val="00C10113"/>
    <w:rsid w:val="00C227B4"/>
    <w:rsid w:val="00C23810"/>
    <w:rsid w:val="00C24920"/>
    <w:rsid w:val="00C26EE5"/>
    <w:rsid w:val="00C30821"/>
    <w:rsid w:val="00C31AB5"/>
    <w:rsid w:val="00C36392"/>
    <w:rsid w:val="00C415C8"/>
    <w:rsid w:val="00C4309A"/>
    <w:rsid w:val="00C44E4B"/>
    <w:rsid w:val="00C47F44"/>
    <w:rsid w:val="00C5108C"/>
    <w:rsid w:val="00C547C2"/>
    <w:rsid w:val="00C55697"/>
    <w:rsid w:val="00C57DB1"/>
    <w:rsid w:val="00C57FA8"/>
    <w:rsid w:val="00C60895"/>
    <w:rsid w:val="00C60C12"/>
    <w:rsid w:val="00C70A29"/>
    <w:rsid w:val="00C70FED"/>
    <w:rsid w:val="00C756F2"/>
    <w:rsid w:val="00C7694A"/>
    <w:rsid w:val="00C865A6"/>
    <w:rsid w:val="00C871FD"/>
    <w:rsid w:val="00C943EB"/>
    <w:rsid w:val="00CA3725"/>
    <w:rsid w:val="00CB2A0F"/>
    <w:rsid w:val="00CC245F"/>
    <w:rsid w:val="00CC2AF0"/>
    <w:rsid w:val="00CC77E5"/>
    <w:rsid w:val="00CD1664"/>
    <w:rsid w:val="00CD3561"/>
    <w:rsid w:val="00CD5C4C"/>
    <w:rsid w:val="00CD7B68"/>
    <w:rsid w:val="00CE5B65"/>
    <w:rsid w:val="00CE792D"/>
    <w:rsid w:val="00CE7A9E"/>
    <w:rsid w:val="00CF1768"/>
    <w:rsid w:val="00D031BC"/>
    <w:rsid w:val="00D056AD"/>
    <w:rsid w:val="00D05B5A"/>
    <w:rsid w:val="00D072E7"/>
    <w:rsid w:val="00D152E9"/>
    <w:rsid w:val="00D3207C"/>
    <w:rsid w:val="00D336D7"/>
    <w:rsid w:val="00D33BFC"/>
    <w:rsid w:val="00D36912"/>
    <w:rsid w:val="00D40D15"/>
    <w:rsid w:val="00D40F43"/>
    <w:rsid w:val="00D462A3"/>
    <w:rsid w:val="00D46662"/>
    <w:rsid w:val="00D472A8"/>
    <w:rsid w:val="00D51481"/>
    <w:rsid w:val="00D55F5F"/>
    <w:rsid w:val="00D612F0"/>
    <w:rsid w:val="00D6261D"/>
    <w:rsid w:val="00D649F0"/>
    <w:rsid w:val="00D717A9"/>
    <w:rsid w:val="00D749C3"/>
    <w:rsid w:val="00D74A9D"/>
    <w:rsid w:val="00D82FC3"/>
    <w:rsid w:val="00D85C17"/>
    <w:rsid w:val="00D85E4C"/>
    <w:rsid w:val="00D90FBF"/>
    <w:rsid w:val="00D9183E"/>
    <w:rsid w:val="00D94DF6"/>
    <w:rsid w:val="00D9562A"/>
    <w:rsid w:val="00D96FBC"/>
    <w:rsid w:val="00DA062F"/>
    <w:rsid w:val="00DB1431"/>
    <w:rsid w:val="00DC5687"/>
    <w:rsid w:val="00DC7061"/>
    <w:rsid w:val="00DD32B9"/>
    <w:rsid w:val="00DD72E6"/>
    <w:rsid w:val="00DF081D"/>
    <w:rsid w:val="00E0311C"/>
    <w:rsid w:val="00E04730"/>
    <w:rsid w:val="00E1034D"/>
    <w:rsid w:val="00E15A09"/>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8579A"/>
    <w:rsid w:val="00E90A3C"/>
    <w:rsid w:val="00E91DD1"/>
    <w:rsid w:val="00E94696"/>
    <w:rsid w:val="00EA5176"/>
    <w:rsid w:val="00EB044E"/>
    <w:rsid w:val="00EB23C7"/>
    <w:rsid w:val="00EB275A"/>
    <w:rsid w:val="00ED1004"/>
    <w:rsid w:val="00ED1A80"/>
    <w:rsid w:val="00ED40D5"/>
    <w:rsid w:val="00ED57F7"/>
    <w:rsid w:val="00ED72A9"/>
    <w:rsid w:val="00EE3BEE"/>
    <w:rsid w:val="00EE7EB4"/>
    <w:rsid w:val="00EF3D50"/>
    <w:rsid w:val="00EF6940"/>
    <w:rsid w:val="00F01789"/>
    <w:rsid w:val="00F01A7E"/>
    <w:rsid w:val="00F0380E"/>
    <w:rsid w:val="00F04B88"/>
    <w:rsid w:val="00F04F51"/>
    <w:rsid w:val="00F140E1"/>
    <w:rsid w:val="00F151E6"/>
    <w:rsid w:val="00F1753C"/>
    <w:rsid w:val="00F205C0"/>
    <w:rsid w:val="00F225B3"/>
    <w:rsid w:val="00F22ADF"/>
    <w:rsid w:val="00F251EB"/>
    <w:rsid w:val="00F2530B"/>
    <w:rsid w:val="00F2658F"/>
    <w:rsid w:val="00F44FFE"/>
    <w:rsid w:val="00F50802"/>
    <w:rsid w:val="00F53C98"/>
    <w:rsid w:val="00F56229"/>
    <w:rsid w:val="00F641A7"/>
    <w:rsid w:val="00F71F40"/>
    <w:rsid w:val="00F9293E"/>
    <w:rsid w:val="00F964D6"/>
    <w:rsid w:val="00FA350A"/>
    <w:rsid w:val="00FB1680"/>
    <w:rsid w:val="00FC5049"/>
    <w:rsid w:val="00FC7B59"/>
    <w:rsid w:val="00FD136D"/>
    <w:rsid w:val="00FD58AC"/>
    <w:rsid w:val="00FD6763"/>
    <w:rsid w:val="00FD69E4"/>
    <w:rsid w:val="00FE410F"/>
    <w:rsid w:val="00FE5649"/>
    <w:rsid w:val="00FE77AA"/>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86CD8"/>
  <w15:docId w15:val="{7AA1C902-0C8D-4D49-9772-0F58688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8F59AA"/>
  </w:style>
  <w:style w:type="paragraph" w:styleId="FootnoteText">
    <w:name w:val="footnote text"/>
    <w:basedOn w:val="Normal"/>
    <w:link w:val="FootnoteTextChar"/>
    <w:semiHidden/>
    <w:unhideWhenUsed/>
    <w:rsid w:val="000D25C6"/>
    <w:rPr>
      <w:sz w:val="20"/>
      <w:szCs w:val="20"/>
    </w:rPr>
  </w:style>
  <w:style w:type="character" w:customStyle="1" w:styleId="FootnoteTextChar">
    <w:name w:val="Footnote Text Char"/>
    <w:basedOn w:val="DefaultParagraphFont"/>
    <w:link w:val="FootnoteText"/>
    <w:semiHidden/>
    <w:rsid w:val="000D25C6"/>
  </w:style>
  <w:style w:type="character" w:styleId="UnresolvedMention">
    <w:name w:val="Unresolved Mention"/>
    <w:basedOn w:val="DefaultParagraphFont"/>
    <w:uiPriority w:val="99"/>
    <w:semiHidden/>
    <w:unhideWhenUsed/>
    <w:rsid w:val="000D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77061001">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3DAF4-941F-4E86-8DAB-097E72C0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499</TotalTime>
  <Pages>19</Pages>
  <Words>6447</Words>
  <Characters>34909</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41274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10</cp:revision>
  <cp:lastPrinted>2017-01-16T18:45:00Z</cp:lastPrinted>
  <dcterms:created xsi:type="dcterms:W3CDTF">2023-12-27T14:48:00Z</dcterms:created>
  <dcterms:modified xsi:type="dcterms:W3CDTF">2023-12-31T22:47:00Z</dcterms:modified>
</cp:coreProperties>
</file>