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F3EE" w14:textId="51B0B80F" w:rsidR="001C039F" w:rsidRDefault="0059593E" w:rsidP="00D57CB4">
      <w:pPr>
        <w:pStyle w:val="Header"/>
        <w:tabs>
          <w:tab w:val="clear" w:pos="4320"/>
          <w:tab w:val="clear" w:pos="8640"/>
          <w:tab w:val="left" w:pos="6810"/>
        </w:tabs>
      </w:pPr>
      <w:r>
        <w:t>May 5</w:t>
      </w:r>
      <w:r w:rsidR="00694421">
        <w:t xml:space="preserve">, </w:t>
      </w:r>
      <w:r w:rsidR="0036069A">
        <w:t>202</w:t>
      </w:r>
      <w:r w:rsidR="008D53E5">
        <w:t>6</w:t>
      </w:r>
    </w:p>
    <w:p w14:paraId="3C30B5DF" w14:textId="77777777" w:rsidR="00D57CB4" w:rsidRPr="001159C4" w:rsidRDefault="00D57CB4" w:rsidP="00D57CB4">
      <w:pPr>
        <w:pStyle w:val="Header"/>
        <w:tabs>
          <w:tab w:val="clear" w:pos="4320"/>
          <w:tab w:val="clear" w:pos="8640"/>
          <w:tab w:val="left" w:pos="6810"/>
        </w:tabs>
      </w:pPr>
      <w:r>
        <w:tab/>
      </w:r>
    </w:p>
    <w:p w14:paraId="33BDFFA2" w14:textId="18EC7218" w:rsidR="0001608A" w:rsidRDefault="0059593E" w:rsidP="001F26AD">
      <w:pPr>
        <w:jc w:val="both"/>
      </w:pPr>
      <w:r>
        <w:t>Raoul Fernandez</w:t>
      </w:r>
      <w:r w:rsidR="0001608A">
        <w:t>,</w:t>
      </w:r>
      <w:r w:rsidR="00E450E1">
        <w:t xml:space="preserve"> Project</w:t>
      </w:r>
      <w:r w:rsidR="00850FC5">
        <w:t xml:space="preserve"> </w:t>
      </w:r>
      <w:r w:rsidR="0001608A">
        <w:t>Manager</w:t>
      </w:r>
    </w:p>
    <w:p w14:paraId="1B04B89B" w14:textId="63A87128" w:rsidR="0001608A" w:rsidRDefault="00E450E1" w:rsidP="001F26AD">
      <w:r>
        <w:t>CBNA Halmar Clean Rivers JV</w:t>
      </w:r>
    </w:p>
    <w:p w14:paraId="1F2AC21D" w14:textId="3295962A" w:rsidR="001F26AD" w:rsidRDefault="00E450E1" w:rsidP="001F26AD">
      <w:r>
        <w:t>1441 L Street NW, Suite 610</w:t>
      </w:r>
    </w:p>
    <w:p w14:paraId="4665A807" w14:textId="7D5AAF4E" w:rsidR="001F26AD" w:rsidRDefault="00E450E1" w:rsidP="001F26AD">
      <w:r>
        <w:t>Washington, DC</w:t>
      </w:r>
      <w:r w:rsidR="0001608A">
        <w:t xml:space="preserve"> </w:t>
      </w:r>
      <w:r>
        <w:t>20005</w:t>
      </w:r>
    </w:p>
    <w:p w14:paraId="44EBF80C" w14:textId="77777777" w:rsidR="001C039F" w:rsidRPr="006243B7" w:rsidRDefault="001C039F" w:rsidP="001C039F"/>
    <w:p w14:paraId="2B97C698" w14:textId="3538F425" w:rsidR="004E6B44" w:rsidRPr="006243B7" w:rsidRDefault="000F466A" w:rsidP="004E6B44">
      <w:pPr>
        <w:ind w:left="720" w:hanging="720"/>
      </w:pPr>
      <w:r>
        <w:rPr>
          <w:b/>
          <w:bCs/>
        </w:rPr>
        <w:t>RE:</w:t>
      </w:r>
      <w:r>
        <w:rPr>
          <w:b/>
          <w:bCs/>
        </w:rPr>
        <w:tab/>
        <w:t xml:space="preserve">Permit </w:t>
      </w:r>
      <w:r w:rsidR="00D12548">
        <w:rPr>
          <w:b/>
          <w:bCs/>
        </w:rPr>
        <w:t xml:space="preserve">No. </w:t>
      </w:r>
      <w:r w:rsidR="00E450E1">
        <w:rPr>
          <w:b/>
          <w:bCs/>
        </w:rPr>
        <w:t>7421</w:t>
      </w:r>
      <w:r w:rsidR="0080322E">
        <w:rPr>
          <w:b/>
          <w:bCs/>
        </w:rPr>
        <w:t xml:space="preserve"> t</w:t>
      </w:r>
      <w:r>
        <w:rPr>
          <w:b/>
          <w:bCs/>
        </w:rPr>
        <w:t>o</w:t>
      </w:r>
      <w:r w:rsidR="00AF5135">
        <w:rPr>
          <w:b/>
          <w:bCs/>
        </w:rPr>
        <w:t xml:space="preserve"> </w:t>
      </w:r>
      <w:r w:rsidR="00233825">
        <w:rPr>
          <w:b/>
          <w:bCs/>
        </w:rPr>
        <w:t xml:space="preserve">Construct and </w:t>
      </w:r>
      <w:r w:rsidR="004E6B44">
        <w:rPr>
          <w:b/>
          <w:bCs/>
        </w:rPr>
        <w:t>O</w:t>
      </w:r>
      <w:r w:rsidR="004E6B44" w:rsidRPr="006243B7">
        <w:rPr>
          <w:b/>
          <w:bCs/>
        </w:rPr>
        <w:t>perate</w:t>
      </w:r>
      <w:r>
        <w:rPr>
          <w:b/>
          <w:bCs/>
        </w:rPr>
        <w:t xml:space="preserve"> </w:t>
      </w:r>
      <w:r w:rsidR="001F26AD">
        <w:rPr>
          <w:b/>
          <w:bCs/>
        </w:rPr>
        <w:t xml:space="preserve">One (1) </w:t>
      </w:r>
      <w:r w:rsidR="00E450E1">
        <w:rPr>
          <w:b/>
          <w:bCs/>
        </w:rPr>
        <w:t>430</w:t>
      </w:r>
      <w:r w:rsidR="001F26AD">
        <w:rPr>
          <w:b/>
          <w:bCs/>
        </w:rPr>
        <w:t xml:space="preserve"> </w:t>
      </w:r>
      <w:proofErr w:type="spellStart"/>
      <w:r w:rsidR="001F26AD">
        <w:rPr>
          <w:b/>
          <w:bCs/>
        </w:rPr>
        <w:t>kW</w:t>
      </w:r>
      <w:r w:rsidR="00B16318">
        <w:rPr>
          <w:b/>
          <w:bCs/>
        </w:rPr>
        <w:t>e</w:t>
      </w:r>
      <w:proofErr w:type="spellEnd"/>
      <w:r w:rsidR="001F26AD">
        <w:rPr>
          <w:b/>
          <w:bCs/>
        </w:rPr>
        <w:t xml:space="preserve"> </w:t>
      </w:r>
      <w:r w:rsidR="00E450E1">
        <w:rPr>
          <w:b/>
          <w:bCs/>
        </w:rPr>
        <w:t>Diesel-</w:t>
      </w:r>
      <w:r w:rsidR="001F26AD">
        <w:rPr>
          <w:b/>
          <w:bCs/>
        </w:rPr>
        <w:t>Fired</w:t>
      </w:r>
      <w:r w:rsidR="00E450E1">
        <w:rPr>
          <w:b/>
          <w:bCs/>
        </w:rPr>
        <w:t xml:space="preserve"> Non-</w:t>
      </w:r>
      <w:r w:rsidR="001F26AD">
        <w:rPr>
          <w:b/>
          <w:bCs/>
        </w:rPr>
        <w:t xml:space="preserve">Emergency </w:t>
      </w:r>
      <w:r w:rsidR="001F26AD" w:rsidRPr="006243B7">
        <w:rPr>
          <w:b/>
          <w:bCs/>
        </w:rPr>
        <w:t>Generator</w:t>
      </w:r>
      <w:r w:rsidR="001F26AD">
        <w:rPr>
          <w:b/>
          <w:bCs/>
        </w:rPr>
        <w:t xml:space="preserve"> </w:t>
      </w:r>
      <w:r w:rsidR="00850FC5">
        <w:rPr>
          <w:b/>
          <w:bCs/>
        </w:rPr>
        <w:t xml:space="preserve">Set </w:t>
      </w:r>
      <w:r w:rsidR="001F26AD">
        <w:rPr>
          <w:b/>
          <w:bCs/>
        </w:rPr>
        <w:t>at</w:t>
      </w:r>
      <w:r w:rsidR="004B5380">
        <w:rPr>
          <w:b/>
          <w:bCs/>
        </w:rPr>
        <w:t xml:space="preserve"> </w:t>
      </w:r>
      <w:r w:rsidR="00E450E1">
        <w:rPr>
          <w:b/>
          <w:bCs/>
        </w:rPr>
        <w:t xml:space="preserve">West Potomac </w:t>
      </w:r>
      <w:r w:rsidR="001C71B1">
        <w:rPr>
          <w:b/>
          <w:bCs/>
        </w:rPr>
        <w:t>Park,</w:t>
      </w:r>
      <w:r w:rsidR="004B5380">
        <w:rPr>
          <w:b/>
          <w:bCs/>
        </w:rPr>
        <w:t xml:space="preserve"> </w:t>
      </w:r>
      <w:r w:rsidR="00E5329A">
        <w:rPr>
          <w:b/>
          <w:bCs/>
        </w:rPr>
        <w:t>1601 Ohio Drive SW</w:t>
      </w:r>
      <w:r w:rsidR="0059593E">
        <w:rPr>
          <w:b/>
          <w:bCs/>
        </w:rPr>
        <w:t>,</w:t>
      </w:r>
      <w:r w:rsidR="00106545">
        <w:rPr>
          <w:b/>
          <w:bCs/>
        </w:rPr>
        <w:t xml:space="preserve"> Washington</w:t>
      </w:r>
      <w:r w:rsidR="00E5329A">
        <w:rPr>
          <w:b/>
          <w:bCs/>
        </w:rPr>
        <w:t>,</w:t>
      </w:r>
      <w:r w:rsidR="00106545">
        <w:rPr>
          <w:b/>
          <w:bCs/>
        </w:rPr>
        <w:t xml:space="preserve"> DC</w:t>
      </w:r>
    </w:p>
    <w:p w14:paraId="78AA6DB6" w14:textId="77777777" w:rsidR="004E6B44" w:rsidRPr="006243B7" w:rsidRDefault="004E6B44" w:rsidP="004E6B44"/>
    <w:p w14:paraId="3D3FDDAC" w14:textId="06393A29" w:rsidR="004E6B44" w:rsidRPr="006243B7" w:rsidRDefault="00B75325" w:rsidP="008A6DDF">
      <w:pPr>
        <w:tabs>
          <w:tab w:val="left" w:pos="7584"/>
        </w:tabs>
      </w:pPr>
      <w:r>
        <w:t xml:space="preserve">Dear </w:t>
      </w:r>
      <w:r w:rsidR="0059593E">
        <w:t>Raoul Fernandez:</w:t>
      </w:r>
      <w:r w:rsidR="008A6DDF">
        <w:tab/>
      </w:r>
    </w:p>
    <w:p w14:paraId="5627E161" w14:textId="77777777" w:rsidR="004E6B44" w:rsidRPr="006243B7" w:rsidRDefault="004E6B44" w:rsidP="004E6B44">
      <w:pPr>
        <w:rPr>
          <w:rFonts w:ascii="Courier" w:hAnsi="Courier"/>
        </w:rPr>
      </w:pPr>
    </w:p>
    <w:p w14:paraId="52FE3488" w14:textId="02706055" w:rsidR="004E6B44" w:rsidRPr="00D3090C" w:rsidRDefault="004E6B44" w:rsidP="004E6B44">
      <w:pPr>
        <w:tabs>
          <w:tab w:val="center" w:pos="4680"/>
        </w:tabs>
      </w:pPr>
      <w:r w:rsidRPr="00D3090C">
        <w:t xml:space="preserve">Pursuant to sections 200.1 and 200.2 of Title 20 of the District of Columbia Municipal Regulations (20 DCMR), a permit from the </w:t>
      </w:r>
      <w:r w:rsidR="0080322E">
        <w:t xml:space="preserve">Department of </w:t>
      </w:r>
      <w:r w:rsidR="00F23695">
        <w:t>Energy and</w:t>
      </w:r>
      <w:r w:rsidR="0080322E">
        <w:t xml:space="preserve"> Environment (the Department)</w:t>
      </w:r>
      <w:r w:rsidRPr="00D3090C">
        <w:t xml:space="preserve"> </w:t>
      </w:r>
      <w:proofErr w:type="gramStart"/>
      <w:r w:rsidRPr="00D3090C">
        <w:t>shall</w:t>
      </w:r>
      <w:proofErr w:type="gramEnd"/>
      <w:r w:rsidRPr="00D3090C">
        <w:t xml:space="preserve"> be obtained before any person can construct and operate </w:t>
      </w:r>
      <w:r w:rsidR="0080322E">
        <w:t xml:space="preserve">a </w:t>
      </w:r>
      <w:r w:rsidRPr="00D3090C">
        <w:t xml:space="preserve">stationary source in the District of Columbia. </w:t>
      </w:r>
      <w:r w:rsidR="0080322E">
        <w:t xml:space="preserve">The application of </w:t>
      </w:r>
      <w:r w:rsidR="001C71B1">
        <w:t xml:space="preserve">CBNA Halmar Clean Rivers JV </w:t>
      </w:r>
      <w:r w:rsidR="0080322E">
        <w:t xml:space="preserve"> (the Permittee)</w:t>
      </w:r>
      <w:r w:rsidRPr="00D3090C">
        <w:t xml:space="preserve"> </w:t>
      </w:r>
      <w:r>
        <w:t>to</w:t>
      </w:r>
      <w:r w:rsidR="001F26AD">
        <w:t xml:space="preserve"> </w:t>
      </w:r>
      <w:r w:rsidR="00233825">
        <w:t xml:space="preserve">construct and </w:t>
      </w:r>
      <w:r w:rsidRPr="00D3090C">
        <w:t xml:space="preserve">operate </w:t>
      </w:r>
      <w:r w:rsidR="000F466A">
        <w:t xml:space="preserve">a </w:t>
      </w:r>
      <w:r w:rsidR="001C71B1">
        <w:t>430</w:t>
      </w:r>
      <w:r w:rsidR="001F26AD">
        <w:t xml:space="preserve"> </w:t>
      </w:r>
      <w:proofErr w:type="spellStart"/>
      <w:r>
        <w:t>kW</w:t>
      </w:r>
      <w:r w:rsidR="00394205">
        <w:t>e</w:t>
      </w:r>
      <w:proofErr w:type="spellEnd"/>
      <w:r w:rsidR="001F26AD">
        <w:t xml:space="preserve"> </w:t>
      </w:r>
      <w:r w:rsidR="00E22C43">
        <w:t xml:space="preserve">Stamford </w:t>
      </w:r>
      <w:r w:rsidR="00F03679">
        <w:t>diesel-fired non-</w:t>
      </w:r>
      <w:r w:rsidR="000F466A">
        <w:t>emergency</w:t>
      </w:r>
      <w:r w:rsidRPr="00D3090C">
        <w:t xml:space="preserve"> generator</w:t>
      </w:r>
      <w:r w:rsidR="00694421">
        <w:t xml:space="preserve"> set</w:t>
      </w:r>
      <w:r w:rsidR="00E22C43">
        <w:t>, model HCl534C1</w:t>
      </w:r>
      <w:r w:rsidR="00290FD3">
        <w:t xml:space="preserve"> with</w:t>
      </w:r>
      <w:r w:rsidR="00E22C43">
        <w:t xml:space="preserve"> S/N N21J400288 and driven by</w:t>
      </w:r>
      <w:r w:rsidR="00850FC5">
        <w:t xml:space="preserve"> a </w:t>
      </w:r>
      <w:r w:rsidR="00612522">
        <w:t xml:space="preserve">515 </w:t>
      </w:r>
      <w:proofErr w:type="spellStart"/>
      <w:r w:rsidR="00612522">
        <w:t>kWm</w:t>
      </w:r>
      <w:proofErr w:type="spellEnd"/>
      <w:r w:rsidR="00612522">
        <w:t xml:space="preserve"> (700</w:t>
      </w:r>
      <w:r w:rsidR="00290FD3">
        <w:t xml:space="preserve"> bhp</w:t>
      </w:r>
      <w:r w:rsidR="00612522">
        <w:t>)</w:t>
      </w:r>
      <w:r w:rsidR="00290FD3">
        <w:t xml:space="preserve"> </w:t>
      </w:r>
      <w:r w:rsidR="00B93732">
        <w:t>Volv</w:t>
      </w:r>
      <w:r w:rsidR="00E22C43">
        <w:t>o</w:t>
      </w:r>
      <w:r w:rsidR="001F26AD">
        <w:t xml:space="preserve"> </w:t>
      </w:r>
      <w:r w:rsidR="00290FD3">
        <w:t>engine</w:t>
      </w:r>
      <w:r w:rsidR="00E22C43">
        <w:t xml:space="preserve"> with serial number 2016151373 (TAD1670-1672VE)</w:t>
      </w:r>
      <w:r w:rsidR="00694421">
        <w:t xml:space="preserve"> </w:t>
      </w:r>
      <w:r w:rsidR="00A62216">
        <w:t xml:space="preserve">at </w:t>
      </w:r>
      <w:r w:rsidR="00E22C43">
        <w:t>the West Potomac Park site</w:t>
      </w:r>
      <w:r w:rsidR="004B5380">
        <w:t xml:space="preserve">, </w:t>
      </w:r>
      <w:r w:rsidR="00E22C43">
        <w:t>1601 Ohio Drive</w:t>
      </w:r>
      <w:r w:rsidR="00850FC5">
        <w:t xml:space="preserve"> </w:t>
      </w:r>
      <w:r w:rsidR="00E22C43">
        <w:t>S</w:t>
      </w:r>
      <w:r w:rsidR="00850FC5">
        <w:t>W</w:t>
      </w:r>
      <w:r>
        <w:t xml:space="preserve"> </w:t>
      </w:r>
      <w:r w:rsidRPr="00D3090C">
        <w:t>Washington</w:t>
      </w:r>
      <w:r w:rsidR="00E22C43">
        <w:t>,</w:t>
      </w:r>
      <w:r w:rsidRPr="00D3090C">
        <w:t xml:space="preserve"> DC, per the submitted plans and specifications received on</w:t>
      </w:r>
      <w:r>
        <w:t xml:space="preserve"> </w:t>
      </w:r>
      <w:r w:rsidR="00D042CF">
        <w:t>June 18</w:t>
      </w:r>
      <w:r w:rsidR="003A1982">
        <w:t xml:space="preserve">, </w:t>
      </w:r>
      <w:r w:rsidR="00A9195A">
        <w:t>2</w:t>
      </w:r>
      <w:r w:rsidR="005D3F67">
        <w:t>02</w:t>
      </w:r>
      <w:r w:rsidR="00D042CF">
        <w:t>5</w:t>
      </w:r>
      <w:r w:rsidR="007A4F08">
        <w:t>, as revised by submittals on July 28, 2025, July 31, 2025, and August 11, 2025</w:t>
      </w:r>
      <w:r w:rsidR="00850FC5">
        <w:t>,</w:t>
      </w:r>
      <w:r w:rsidR="00694421">
        <w:t xml:space="preserve"> </w:t>
      </w:r>
      <w:r w:rsidRPr="00D3090C">
        <w:t>is hereby approved, subject to the following conditions:</w:t>
      </w:r>
    </w:p>
    <w:p w14:paraId="7D322DA1" w14:textId="77777777" w:rsidR="007C35DB" w:rsidRPr="006243B7" w:rsidRDefault="007C35DB" w:rsidP="007C35DB">
      <w:pPr>
        <w:tabs>
          <w:tab w:val="center" w:pos="4680"/>
        </w:tabs>
      </w:pPr>
    </w:p>
    <w:p w14:paraId="090D6CBB" w14:textId="77777777" w:rsidR="00500AF8" w:rsidRPr="006243B7" w:rsidRDefault="00500AF8" w:rsidP="00500AF8">
      <w:pPr>
        <w:ind w:left="360" w:hanging="360"/>
        <w:rPr>
          <w:u w:val="single"/>
        </w:rPr>
      </w:pPr>
      <w:r w:rsidRPr="006243B7">
        <w:t>I.</w:t>
      </w:r>
      <w:r w:rsidRPr="006243B7">
        <w:tab/>
      </w:r>
      <w:r w:rsidRPr="006243B7">
        <w:rPr>
          <w:u w:val="single"/>
        </w:rPr>
        <w:t>General Requirements:</w:t>
      </w:r>
    </w:p>
    <w:p w14:paraId="6311037E" w14:textId="77777777" w:rsidR="00500AF8" w:rsidRPr="006243B7" w:rsidRDefault="00500AF8" w:rsidP="00500AF8">
      <w:pPr>
        <w:ind w:left="360" w:hanging="360"/>
      </w:pPr>
    </w:p>
    <w:p w14:paraId="1EBFF681" w14:textId="595AB1C0" w:rsidR="00500AF8" w:rsidRPr="00975D79" w:rsidRDefault="00500AF8" w:rsidP="00500AF8">
      <w:pPr>
        <w:ind w:left="720" w:hanging="360"/>
      </w:pPr>
      <w:r w:rsidRPr="00975D79">
        <w:t>a.</w:t>
      </w:r>
      <w:r w:rsidRPr="00975D79">
        <w:tab/>
        <w:t xml:space="preserve">The </w:t>
      </w:r>
      <w:r>
        <w:t>emergency generator</w:t>
      </w:r>
      <w:r w:rsidRPr="00975D79">
        <w:t xml:space="preserve"> </w:t>
      </w:r>
      <w:proofErr w:type="gramStart"/>
      <w:r w:rsidRPr="00975D79">
        <w:t>shall</w:t>
      </w:r>
      <w:proofErr w:type="gramEnd"/>
      <w:r w:rsidRPr="00975D79">
        <w:t xml:space="preserve"> be</w:t>
      </w:r>
      <w:r w:rsidR="007A4F08">
        <w:t xml:space="preserve"> installed,</w:t>
      </w:r>
      <w:r w:rsidRPr="00975D79">
        <w:t xml:space="preserve"> maintained</w:t>
      </w:r>
      <w:r w:rsidR="007A4F08">
        <w:t>,</w:t>
      </w:r>
      <w:r w:rsidRPr="00975D79">
        <w:t xml:space="preserve"> and operated in accordance with the </w:t>
      </w:r>
      <w:r w:rsidR="00FE4072">
        <w:t>applicable section</w:t>
      </w:r>
      <w:r w:rsidR="007A4F08">
        <w:t>s</w:t>
      </w:r>
      <w:r w:rsidR="00FE4072">
        <w:t xml:space="preserve"> of Title 20 of the District of Columbia Municipal Regulations (20 DCMR).</w:t>
      </w:r>
    </w:p>
    <w:p w14:paraId="456084C3" w14:textId="77777777" w:rsidR="00500AF8" w:rsidRPr="00975D79" w:rsidRDefault="00500AF8" w:rsidP="00500AF8">
      <w:pPr>
        <w:ind w:left="720" w:hanging="360"/>
      </w:pPr>
    </w:p>
    <w:p w14:paraId="22D1F4C6" w14:textId="467D35F5" w:rsidR="00500AF8" w:rsidRDefault="00500AF8" w:rsidP="00500AF8">
      <w:pPr>
        <w:ind w:left="720" w:hanging="360"/>
      </w:pPr>
      <w:r w:rsidRPr="00975D79">
        <w:t>b.</w:t>
      </w:r>
      <w:r w:rsidRPr="00975D79">
        <w:tab/>
      </w:r>
      <w:r w:rsidR="00A62216" w:rsidRPr="006243B7">
        <w:t>This</w:t>
      </w:r>
      <w:r w:rsidR="00A62216">
        <w:t xml:space="preserve"> permit will expire</w:t>
      </w:r>
      <w:r w:rsidR="00A62216" w:rsidRPr="006243B7">
        <w:t xml:space="preserve"> on </w:t>
      </w:r>
      <w:r w:rsidR="0059593E">
        <w:t>May 4</w:t>
      </w:r>
      <w:r w:rsidR="00672739">
        <w:t xml:space="preserve">, </w:t>
      </w:r>
      <w:r w:rsidR="000B2863">
        <w:t>20</w:t>
      </w:r>
      <w:r w:rsidR="008D53E5">
        <w:t>31</w:t>
      </w:r>
      <w:r w:rsidR="000B2863">
        <w:t xml:space="preserve"> </w:t>
      </w:r>
      <w:r w:rsidR="00A62216" w:rsidRPr="006243B7">
        <w:t xml:space="preserve">[20 DCMR 200.4].  If continued operation after this date is desired, the </w:t>
      </w:r>
      <w:r w:rsidR="00750FFE">
        <w:t>Permittee</w:t>
      </w:r>
      <w:r w:rsidR="00A62216" w:rsidRPr="006243B7">
        <w:t xml:space="preserve"> shall </w:t>
      </w:r>
      <w:proofErr w:type="gramStart"/>
      <w:r w:rsidR="00A62216" w:rsidRPr="006243B7">
        <w:t>submit an application</w:t>
      </w:r>
      <w:proofErr w:type="gramEnd"/>
      <w:r w:rsidR="00A62216" w:rsidRPr="006243B7">
        <w:t xml:space="preserve"> for renewal by</w:t>
      </w:r>
      <w:r w:rsidR="00A62216">
        <w:t xml:space="preserve"> </w:t>
      </w:r>
      <w:r w:rsidR="0059593E">
        <w:t>January 4</w:t>
      </w:r>
      <w:r w:rsidR="00672739">
        <w:t xml:space="preserve">, </w:t>
      </w:r>
      <w:r w:rsidR="001A6C92">
        <w:t>20</w:t>
      </w:r>
      <w:r w:rsidR="008D53E5">
        <w:t>3</w:t>
      </w:r>
      <w:r w:rsidR="0059593E">
        <w:t>1</w:t>
      </w:r>
      <w:r w:rsidR="00850FC5">
        <w:t>.</w:t>
      </w:r>
    </w:p>
    <w:p w14:paraId="6BA811CA" w14:textId="77777777" w:rsidR="00500AF8" w:rsidRPr="00975D79" w:rsidRDefault="00500AF8" w:rsidP="00500AF8">
      <w:pPr>
        <w:ind w:left="720" w:hanging="360"/>
      </w:pPr>
    </w:p>
    <w:p w14:paraId="29BF65A0" w14:textId="20BEAACE" w:rsidR="00500AF8" w:rsidRPr="00975D79" w:rsidRDefault="00500AF8" w:rsidP="00500AF8">
      <w:pPr>
        <w:ind w:left="720" w:hanging="360"/>
      </w:pPr>
      <w:r w:rsidRPr="00975D79">
        <w:t>c.</w:t>
      </w:r>
      <w:r w:rsidRPr="00975D79">
        <w:tab/>
      </w:r>
      <w:r w:rsidR="007A4F08">
        <w:t>Construction or o</w:t>
      </w:r>
      <w:r w:rsidRPr="00975D79">
        <w:t>peration of equipment under the authority of this permit shall be considered acceptance of its terms and conditions.</w:t>
      </w:r>
    </w:p>
    <w:p w14:paraId="2EAA6CB0" w14:textId="77777777" w:rsidR="00500AF8" w:rsidRPr="00975D79" w:rsidRDefault="00500AF8" w:rsidP="00500AF8">
      <w:pPr>
        <w:ind w:left="720" w:hanging="360"/>
      </w:pPr>
    </w:p>
    <w:p w14:paraId="5B18734D" w14:textId="77777777" w:rsidR="00500AF8" w:rsidRPr="00975D79" w:rsidRDefault="00500AF8" w:rsidP="00500AF8">
      <w:pPr>
        <w:ind w:left="720" w:hanging="360"/>
      </w:pPr>
      <w:r w:rsidRPr="00975D79">
        <w:t>d.</w:t>
      </w:r>
      <w:r w:rsidRPr="00975D79">
        <w:tab/>
        <w:t xml:space="preserve">The Permittee shall allow authorized officials of the </w:t>
      </w:r>
      <w:proofErr w:type="gramStart"/>
      <w:r w:rsidRPr="00975D79">
        <w:t>District</w:t>
      </w:r>
      <w:proofErr w:type="gramEnd"/>
      <w:r w:rsidRPr="00975D79">
        <w:t xml:space="preserve">, upon presentation of identification, to: </w:t>
      </w:r>
    </w:p>
    <w:p w14:paraId="540C493B" w14:textId="77777777" w:rsidR="00500AF8" w:rsidRPr="00975D79" w:rsidRDefault="00500AF8" w:rsidP="00500AF8">
      <w:pPr>
        <w:ind w:left="720" w:hanging="360"/>
      </w:pPr>
    </w:p>
    <w:p w14:paraId="76624ABA" w14:textId="77777777" w:rsidR="00500AF8" w:rsidRPr="00975D79" w:rsidRDefault="00500AF8" w:rsidP="00500AF8">
      <w:pPr>
        <w:ind w:left="1080" w:hanging="360"/>
      </w:pPr>
      <w:r w:rsidRPr="00975D79">
        <w:t>1.</w:t>
      </w:r>
      <w:r w:rsidRPr="00975D79">
        <w:tab/>
        <w:t xml:space="preserve">Enter upon the Permittee’s premises where a source or emission unit is located, an </w:t>
      </w:r>
      <w:proofErr w:type="gramStart"/>
      <w:r w:rsidRPr="00975D79">
        <w:t>emissions related</w:t>
      </w:r>
      <w:proofErr w:type="gramEnd"/>
      <w:r w:rsidRPr="00975D79">
        <w:t xml:space="preserve"> activity is conducted, or where records required by this permit are </w:t>
      </w:r>
      <w:proofErr w:type="gramStart"/>
      <w:r w:rsidRPr="00975D79">
        <w:t>kept;</w:t>
      </w:r>
      <w:proofErr w:type="gramEnd"/>
    </w:p>
    <w:p w14:paraId="33D9A9CC" w14:textId="77777777" w:rsidR="00500AF8" w:rsidRPr="00975D79" w:rsidRDefault="00500AF8" w:rsidP="00500AF8">
      <w:pPr>
        <w:tabs>
          <w:tab w:val="left" w:pos="-1440"/>
          <w:tab w:val="left" w:pos="-720"/>
          <w:tab w:val="left" w:pos="1080"/>
        </w:tabs>
        <w:ind w:left="1080" w:hanging="360"/>
      </w:pPr>
    </w:p>
    <w:p w14:paraId="4053C410" w14:textId="77777777" w:rsidR="00500AF8" w:rsidRPr="00975D79" w:rsidRDefault="00500AF8" w:rsidP="00500AF8">
      <w:pPr>
        <w:tabs>
          <w:tab w:val="left" w:pos="-1440"/>
          <w:tab w:val="left" w:pos="-720"/>
          <w:tab w:val="left" w:pos="1080"/>
        </w:tabs>
        <w:ind w:left="1080" w:hanging="360"/>
      </w:pPr>
      <w:r w:rsidRPr="00975D79">
        <w:lastRenderedPageBreak/>
        <w:t>2.</w:t>
      </w:r>
      <w:r w:rsidRPr="00975D79">
        <w:tab/>
        <w:t xml:space="preserve">Have access to and copy, at reasonable times, any </w:t>
      </w:r>
      <w:proofErr w:type="gramStart"/>
      <w:r w:rsidRPr="00975D79">
        <w:t>records</w:t>
      </w:r>
      <w:proofErr w:type="gramEnd"/>
      <w:r w:rsidRPr="00975D79">
        <w:t xml:space="preserve"> that must be kept under the terms and conditions of this </w:t>
      </w:r>
      <w:proofErr w:type="gramStart"/>
      <w:r w:rsidRPr="00975D79">
        <w:t>permit;</w:t>
      </w:r>
      <w:proofErr w:type="gramEnd"/>
      <w:r w:rsidRPr="00975D79">
        <w:t xml:space="preserve"> </w:t>
      </w:r>
    </w:p>
    <w:p w14:paraId="36AC0E56" w14:textId="77777777" w:rsidR="00612522" w:rsidRDefault="00612522" w:rsidP="00500AF8">
      <w:pPr>
        <w:tabs>
          <w:tab w:val="left" w:pos="-1440"/>
          <w:tab w:val="left" w:pos="-720"/>
          <w:tab w:val="left" w:pos="1080"/>
        </w:tabs>
        <w:ind w:left="1080" w:hanging="360"/>
      </w:pPr>
    </w:p>
    <w:p w14:paraId="68956231" w14:textId="5518E23D" w:rsidR="00500AF8" w:rsidRDefault="00500AF8" w:rsidP="00500AF8">
      <w:pPr>
        <w:tabs>
          <w:tab w:val="left" w:pos="-1440"/>
          <w:tab w:val="left" w:pos="-720"/>
          <w:tab w:val="left" w:pos="1080"/>
        </w:tabs>
        <w:ind w:left="1080" w:hanging="360"/>
      </w:pPr>
      <w:r w:rsidRPr="00975D79">
        <w:t>3.</w:t>
      </w:r>
      <w:r w:rsidRPr="00975D79">
        <w:tab/>
        <w:t>Inspect, at reasonable times, any facilities, equipment (including monitoring and air pollution control equipment), practices, or operations regulated or required under this permit; and</w:t>
      </w:r>
    </w:p>
    <w:p w14:paraId="45E4DD79" w14:textId="77777777" w:rsidR="00500AF8" w:rsidRPr="00975D79" w:rsidRDefault="00500AF8" w:rsidP="00500AF8">
      <w:pPr>
        <w:tabs>
          <w:tab w:val="left" w:pos="-1440"/>
          <w:tab w:val="left" w:pos="-720"/>
          <w:tab w:val="left" w:pos="1080"/>
        </w:tabs>
        <w:ind w:left="1080" w:hanging="360"/>
      </w:pPr>
    </w:p>
    <w:p w14:paraId="78114578" w14:textId="77777777" w:rsidR="00500AF8" w:rsidRPr="00975D79" w:rsidRDefault="00500AF8" w:rsidP="00500AF8">
      <w:pPr>
        <w:ind w:left="1080" w:hanging="360"/>
        <w:jc w:val="both"/>
      </w:pPr>
      <w:r w:rsidRPr="00975D79">
        <w:t>4.</w:t>
      </w:r>
      <w:r w:rsidRPr="00975D79">
        <w:tab/>
        <w:t>Sample or monitor, at reasonable times, any substance or parameter for the purpose of assuring compliance with this permit or any applicable requirement.</w:t>
      </w:r>
    </w:p>
    <w:p w14:paraId="49A2F69E" w14:textId="77777777" w:rsidR="00500AF8" w:rsidRPr="00975D79" w:rsidRDefault="00500AF8" w:rsidP="00500AF8">
      <w:pPr>
        <w:ind w:left="720" w:hanging="360"/>
      </w:pPr>
    </w:p>
    <w:p w14:paraId="0BDBE624" w14:textId="77777777" w:rsidR="00500AF8" w:rsidRPr="00975D79" w:rsidRDefault="00500AF8" w:rsidP="00500AF8">
      <w:pPr>
        <w:ind w:left="720" w:hanging="360"/>
      </w:pPr>
      <w:r w:rsidRPr="00975D79">
        <w:t>e.</w:t>
      </w:r>
      <w:r w:rsidRPr="00975D79">
        <w:tab/>
        <w:t>This permit shall be kept on the premises and produced upon request.</w:t>
      </w:r>
    </w:p>
    <w:p w14:paraId="0E18A549" w14:textId="77777777" w:rsidR="00500AF8" w:rsidRPr="00975D79" w:rsidRDefault="00500AF8" w:rsidP="00500AF8">
      <w:pPr>
        <w:ind w:left="720" w:hanging="360"/>
      </w:pPr>
    </w:p>
    <w:p w14:paraId="62898974" w14:textId="77777777" w:rsidR="00500AF8" w:rsidRDefault="00500AF8" w:rsidP="00500AF8">
      <w:pPr>
        <w:numPr>
          <w:ilvl w:val="0"/>
          <w:numId w:val="2"/>
        </w:numPr>
      </w:pPr>
      <w:r w:rsidRPr="00975D79">
        <w:t>Failure to comply with the provisions of this permit may be grounds for suspension or revocation. [20 DCMR 202.2]</w:t>
      </w:r>
    </w:p>
    <w:p w14:paraId="516B2039" w14:textId="77777777" w:rsidR="00500AF8" w:rsidRDefault="00500AF8" w:rsidP="00500AF8">
      <w:pPr>
        <w:ind w:left="360"/>
      </w:pPr>
    </w:p>
    <w:p w14:paraId="15C018EE" w14:textId="77777777" w:rsidR="00500AF8" w:rsidRPr="006243B7" w:rsidRDefault="00500AF8" w:rsidP="00500AF8">
      <w:pPr>
        <w:ind w:left="360" w:hanging="360"/>
        <w:rPr>
          <w:u w:val="single"/>
        </w:rPr>
      </w:pPr>
      <w:r w:rsidRPr="006243B7">
        <w:t>II.</w:t>
      </w:r>
      <w:r w:rsidRPr="006243B7">
        <w:tab/>
      </w:r>
      <w:r w:rsidRPr="006243B7">
        <w:rPr>
          <w:u w:val="single"/>
        </w:rPr>
        <w:t>Emission Limitations:</w:t>
      </w:r>
    </w:p>
    <w:p w14:paraId="05891D5C" w14:textId="77777777" w:rsidR="004E0D87" w:rsidRDefault="004E0D87" w:rsidP="004E0D87">
      <w:pPr>
        <w:ind w:left="720" w:hanging="360"/>
      </w:pPr>
    </w:p>
    <w:p w14:paraId="7837FD0E" w14:textId="3A21D8A2" w:rsidR="00850FC5" w:rsidRDefault="004E0D87" w:rsidP="00F74679">
      <w:pPr>
        <w:ind w:left="720" w:hanging="360"/>
      </w:pPr>
      <w:proofErr w:type="gramStart"/>
      <w:r w:rsidRPr="006243B7">
        <w:t>a.</w:t>
      </w:r>
      <w:r w:rsidRPr="006243B7">
        <w:tab/>
      </w:r>
      <w:bookmarkStart w:id="0" w:name="_Hlk218511920"/>
      <w:r w:rsidR="00850FC5">
        <w:t>Emissions</w:t>
      </w:r>
      <w:proofErr w:type="gramEnd"/>
      <w:r w:rsidR="00850FC5">
        <w:t xml:space="preserve"> from this </w:t>
      </w:r>
      <w:r w:rsidR="00CA0A0D">
        <w:t>generator</w:t>
      </w:r>
      <w:r w:rsidR="00850FC5">
        <w:t xml:space="preserve"> shall not exceed those in the following table</w:t>
      </w:r>
      <w:r w:rsidR="00AF2BF8">
        <w:t xml:space="preserve"> as tested pursuant to the applicable test methods in 40 CFR 1039, Subpart F</w:t>
      </w:r>
      <w:r w:rsidR="00850FC5">
        <w:t xml:space="preserve"> [</w:t>
      </w:r>
      <w:r w:rsidR="006F0145">
        <w:t xml:space="preserve">40 CFR 60.4200(a)(1)(i), 40 CFR 60.4200(a)(2)(i), </w:t>
      </w:r>
      <w:r w:rsidR="00850FC5">
        <w:t>40 CFR 60.42</w:t>
      </w:r>
      <w:r w:rsidR="003143D7">
        <w:t>01</w:t>
      </w:r>
      <w:r w:rsidR="00850FC5">
        <w:t>(</w:t>
      </w:r>
      <w:r w:rsidR="001726BE">
        <w:t>a</w:t>
      </w:r>
      <w:r w:rsidR="00850FC5">
        <w:t>)</w:t>
      </w:r>
      <w:r w:rsidR="001726BE">
        <w:t>,</w:t>
      </w:r>
      <w:r w:rsidR="00702A22">
        <w:t xml:space="preserve"> 40 CFR </w:t>
      </w:r>
      <w:r w:rsidR="00634F6E">
        <w:t>60.</w:t>
      </w:r>
      <w:r w:rsidR="00702A22">
        <w:t>4204(b),</w:t>
      </w:r>
      <w:r w:rsidR="001726BE">
        <w:t xml:space="preserve"> 40 CFR 1039.101</w:t>
      </w:r>
      <w:r w:rsidR="00AF2BF8">
        <w:t>(a), (b), (d), and (</w:t>
      </w:r>
      <w:proofErr w:type="gramStart"/>
      <w:r w:rsidR="00AF2BF8">
        <w:t>e)</w:t>
      </w:r>
      <w:r w:rsidR="00850FC5">
        <w:t>]</w:t>
      </w:r>
      <w:proofErr w:type="gramEnd"/>
      <w:r w:rsidR="00850FC5">
        <w:t>:</w:t>
      </w:r>
      <w:bookmarkEnd w:id="0"/>
    </w:p>
    <w:p w14:paraId="16F3E97D" w14:textId="77777777" w:rsidR="00850FC5" w:rsidRDefault="00850FC5" w:rsidP="00850FC5">
      <w:pPr>
        <w:ind w:left="360" w:hanging="360"/>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1233"/>
        <w:gridCol w:w="1226"/>
        <w:gridCol w:w="1159"/>
        <w:gridCol w:w="1076"/>
      </w:tblGrid>
      <w:tr w:rsidR="00AF2BF8" w14:paraId="1A77F4FF" w14:textId="77777777" w:rsidTr="00AF2BF8">
        <w:tc>
          <w:tcPr>
            <w:tcW w:w="3941" w:type="dxa"/>
          </w:tcPr>
          <w:p w14:paraId="0F183F70" w14:textId="77777777" w:rsidR="00AF2BF8" w:rsidRDefault="00AF2BF8" w:rsidP="001639DB">
            <w:pPr>
              <w:jc w:val="center"/>
              <w:rPr>
                <w:b/>
              </w:rPr>
            </w:pPr>
          </w:p>
        </w:tc>
        <w:tc>
          <w:tcPr>
            <w:tcW w:w="4694" w:type="dxa"/>
            <w:gridSpan w:val="4"/>
          </w:tcPr>
          <w:p w14:paraId="3046780A" w14:textId="77777777" w:rsidR="00AF2BF8" w:rsidRPr="0074136B" w:rsidRDefault="00AF2BF8" w:rsidP="001639DB">
            <w:pPr>
              <w:jc w:val="center"/>
              <w:rPr>
                <w:b/>
              </w:rPr>
            </w:pPr>
            <w:r>
              <w:rPr>
                <w:b/>
              </w:rPr>
              <w:t>Pollutant Emission Limits (g/kW</w:t>
            </w:r>
            <w:r w:rsidRPr="0074136B">
              <w:rPr>
                <w:b/>
              </w:rPr>
              <w:t>-hr)</w:t>
            </w:r>
          </w:p>
        </w:tc>
      </w:tr>
      <w:tr w:rsidR="00AF2BF8" w14:paraId="1CAE9E5D" w14:textId="77777777" w:rsidTr="00AF2BF8">
        <w:tc>
          <w:tcPr>
            <w:tcW w:w="3941" w:type="dxa"/>
          </w:tcPr>
          <w:p w14:paraId="06FE9A8E" w14:textId="77777777" w:rsidR="00AF2BF8" w:rsidRPr="00611E0A" w:rsidRDefault="00AF2BF8" w:rsidP="001639DB">
            <w:pPr>
              <w:jc w:val="center"/>
              <w:rPr>
                <w:b/>
              </w:rPr>
            </w:pPr>
            <w:r w:rsidRPr="00611E0A">
              <w:rPr>
                <w:b/>
              </w:rPr>
              <w:t>Emission Standard Type</w:t>
            </w:r>
          </w:p>
        </w:tc>
        <w:tc>
          <w:tcPr>
            <w:tcW w:w="1233" w:type="dxa"/>
          </w:tcPr>
          <w:p w14:paraId="707BEABC" w14:textId="77777777" w:rsidR="00AF2BF8" w:rsidRPr="00730BFF" w:rsidRDefault="00AF2BF8" w:rsidP="001639DB">
            <w:pPr>
              <w:jc w:val="center"/>
            </w:pPr>
            <w:r w:rsidRPr="00730BFF">
              <w:t>NOx</w:t>
            </w:r>
          </w:p>
        </w:tc>
        <w:tc>
          <w:tcPr>
            <w:tcW w:w="1226" w:type="dxa"/>
          </w:tcPr>
          <w:p w14:paraId="5CE9347E" w14:textId="77777777" w:rsidR="00AF2BF8" w:rsidRPr="00730BFF" w:rsidRDefault="00AF2BF8" w:rsidP="001639DB">
            <w:pPr>
              <w:jc w:val="center"/>
            </w:pPr>
            <w:r>
              <w:t>CO</w:t>
            </w:r>
          </w:p>
        </w:tc>
        <w:tc>
          <w:tcPr>
            <w:tcW w:w="1159" w:type="dxa"/>
          </w:tcPr>
          <w:p w14:paraId="798FABE6" w14:textId="77777777" w:rsidR="00AF2BF8" w:rsidRDefault="00AF2BF8" w:rsidP="001639DB">
            <w:pPr>
              <w:jc w:val="center"/>
            </w:pPr>
            <w:r>
              <w:t>NMHC</w:t>
            </w:r>
          </w:p>
        </w:tc>
        <w:tc>
          <w:tcPr>
            <w:tcW w:w="1076" w:type="dxa"/>
          </w:tcPr>
          <w:p w14:paraId="17C28680" w14:textId="77777777" w:rsidR="00AF2BF8" w:rsidRPr="00730BFF" w:rsidRDefault="00AF2BF8" w:rsidP="001639DB">
            <w:pPr>
              <w:jc w:val="center"/>
            </w:pPr>
            <w:r>
              <w:t xml:space="preserve">PM </w:t>
            </w:r>
          </w:p>
        </w:tc>
      </w:tr>
      <w:tr w:rsidR="00AF2BF8" w14:paraId="2598A585" w14:textId="77777777" w:rsidTr="00AF2BF8">
        <w:tc>
          <w:tcPr>
            <w:tcW w:w="3941" w:type="dxa"/>
          </w:tcPr>
          <w:p w14:paraId="71FE22A9" w14:textId="77777777" w:rsidR="00AF2BF8" w:rsidRDefault="00AF2BF8" w:rsidP="001639DB">
            <w:r>
              <w:t>Transient and Steady State</w:t>
            </w:r>
          </w:p>
        </w:tc>
        <w:tc>
          <w:tcPr>
            <w:tcW w:w="1233" w:type="dxa"/>
          </w:tcPr>
          <w:p w14:paraId="3D84952C" w14:textId="77777777" w:rsidR="00AF2BF8" w:rsidRDefault="00AF2BF8" w:rsidP="001639DB">
            <w:pPr>
              <w:jc w:val="center"/>
            </w:pPr>
            <w:r>
              <w:t>0.40</w:t>
            </w:r>
          </w:p>
        </w:tc>
        <w:tc>
          <w:tcPr>
            <w:tcW w:w="1226" w:type="dxa"/>
          </w:tcPr>
          <w:p w14:paraId="225B827E" w14:textId="77777777" w:rsidR="00AF2BF8" w:rsidRDefault="00AF2BF8" w:rsidP="001639DB">
            <w:pPr>
              <w:jc w:val="center"/>
            </w:pPr>
            <w:r>
              <w:t>3.5</w:t>
            </w:r>
          </w:p>
        </w:tc>
        <w:tc>
          <w:tcPr>
            <w:tcW w:w="1159" w:type="dxa"/>
          </w:tcPr>
          <w:p w14:paraId="2BA9D685" w14:textId="77777777" w:rsidR="00AF2BF8" w:rsidRDefault="00AF2BF8" w:rsidP="001639DB">
            <w:pPr>
              <w:jc w:val="center"/>
            </w:pPr>
            <w:r>
              <w:t>0.19</w:t>
            </w:r>
          </w:p>
        </w:tc>
        <w:tc>
          <w:tcPr>
            <w:tcW w:w="1076" w:type="dxa"/>
          </w:tcPr>
          <w:p w14:paraId="2D976F61" w14:textId="786AFEAD" w:rsidR="00AF2BF8" w:rsidRDefault="00AF2BF8" w:rsidP="001639DB">
            <w:pPr>
              <w:jc w:val="center"/>
            </w:pPr>
            <w:r>
              <w:t>0.03</w:t>
            </w:r>
            <w:r w:rsidRPr="00AF2BF8">
              <w:rPr>
                <w:vertAlign w:val="superscript"/>
              </w:rPr>
              <w:t>†</w:t>
            </w:r>
          </w:p>
        </w:tc>
      </w:tr>
      <w:tr w:rsidR="00AF2BF8" w14:paraId="33272E11" w14:textId="77777777" w:rsidTr="00AF2BF8">
        <w:tc>
          <w:tcPr>
            <w:tcW w:w="3941" w:type="dxa"/>
          </w:tcPr>
          <w:p w14:paraId="6C12AB84" w14:textId="77777777" w:rsidR="00AF2BF8" w:rsidRDefault="00AF2BF8" w:rsidP="001639DB">
            <w:r>
              <w:t>Not-to-Exceed</w:t>
            </w:r>
          </w:p>
        </w:tc>
        <w:tc>
          <w:tcPr>
            <w:tcW w:w="1233" w:type="dxa"/>
          </w:tcPr>
          <w:p w14:paraId="234ADCBE" w14:textId="77777777" w:rsidR="00AF2BF8" w:rsidRDefault="00AF2BF8" w:rsidP="001639DB">
            <w:pPr>
              <w:jc w:val="center"/>
            </w:pPr>
            <w:r>
              <w:t>0.60</w:t>
            </w:r>
          </w:p>
        </w:tc>
        <w:tc>
          <w:tcPr>
            <w:tcW w:w="1226" w:type="dxa"/>
          </w:tcPr>
          <w:p w14:paraId="0A032D2F" w14:textId="77777777" w:rsidR="00AF2BF8" w:rsidRDefault="00AF2BF8" w:rsidP="001639DB">
            <w:pPr>
              <w:jc w:val="center"/>
            </w:pPr>
            <w:r>
              <w:t>4.4</w:t>
            </w:r>
          </w:p>
        </w:tc>
        <w:tc>
          <w:tcPr>
            <w:tcW w:w="1159" w:type="dxa"/>
          </w:tcPr>
          <w:p w14:paraId="36E9147B" w14:textId="77777777" w:rsidR="00AF2BF8" w:rsidRDefault="00AF2BF8" w:rsidP="001639DB">
            <w:pPr>
              <w:jc w:val="center"/>
            </w:pPr>
            <w:r>
              <w:t>0.29</w:t>
            </w:r>
          </w:p>
        </w:tc>
        <w:tc>
          <w:tcPr>
            <w:tcW w:w="1076" w:type="dxa"/>
          </w:tcPr>
          <w:p w14:paraId="26C37333" w14:textId="201E1548" w:rsidR="00AF2BF8" w:rsidRDefault="00AF2BF8" w:rsidP="001639DB">
            <w:pPr>
              <w:jc w:val="center"/>
            </w:pPr>
            <w:r>
              <w:t>0.05</w:t>
            </w:r>
          </w:p>
        </w:tc>
      </w:tr>
    </w:tbl>
    <w:p w14:paraId="5C6275F2" w14:textId="092F8972" w:rsidR="002945F5" w:rsidRPr="00AF2BF8" w:rsidRDefault="00AF2BF8" w:rsidP="00AF2BF8">
      <w:pPr>
        <w:ind w:left="900" w:hanging="180"/>
        <w:rPr>
          <w:sz w:val="20"/>
          <w:szCs w:val="20"/>
        </w:rPr>
      </w:pPr>
      <w:r w:rsidRPr="00AF2BF8">
        <w:rPr>
          <w:sz w:val="20"/>
          <w:szCs w:val="20"/>
          <w:vertAlign w:val="superscript"/>
        </w:rPr>
        <w:t>†</w:t>
      </w:r>
      <w:r>
        <w:rPr>
          <w:sz w:val="20"/>
          <w:szCs w:val="20"/>
        </w:rPr>
        <w:tab/>
      </w:r>
      <w:r w:rsidRPr="00AF2BF8">
        <w:rPr>
          <w:sz w:val="20"/>
          <w:szCs w:val="20"/>
        </w:rPr>
        <w:t>A family emission limit (FEL) has been granted by the U.S. Environmental Protection Agency (EPA) for this unit pursuant to 40 CFR 1039.101(d) as noted on the Certificate of Conformity for this engine.</w:t>
      </w:r>
    </w:p>
    <w:p w14:paraId="5D75563E" w14:textId="77777777" w:rsidR="00AF2BF8" w:rsidRDefault="00AF2BF8" w:rsidP="00500AF8">
      <w:pPr>
        <w:ind w:left="720" w:hanging="360"/>
      </w:pPr>
    </w:p>
    <w:p w14:paraId="753C42B5" w14:textId="77777777" w:rsidR="00DD7292" w:rsidRPr="00E74427" w:rsidRDefault="006C5FC1" w:rsidP="00DD7292">
      <w:pPr>
        <w:ind w:left="720" w:hanging="360"/>
      </w:pPr>
      <w:r>
        <w:t>b</w:t>
      </w:r>
      <w:r w:rsidR="00500AF8" w:rsidRPr="006243B7">
        <w:t>.</w:t>
      </w:r>
      <w:r w:rsidR="00500AF8" w:rsidRPr="006243B7">
        <w:tab/>
      </w:r>
      <w:bookmarkStart w:id="1" w:name="_Hlk218512047"/>
      <w:r w:rsidR="00DD7292" w:rsidRPr="00E74427">
        <w:t xml:space="preserve">Visible emissions shall not be emitted into </w:t>
      </w:r>
      <w:r w:rsidR="00DD7292">
        <w:t>the outdoor atmosphere from the engine</w:t>
      </w:r>
      <w:r w:rsidR="00DD7292" w:rsidRPr="00E74427">
        <w:t xml:space="preserve">, except that discharges shall be permitted for two (2) minutes during </w:t>
      </w:r>
      <w:r w:rsidR="00DD7292">
        <w:t xml:space="preserve">any </w:t>
      </w:r>
      <w:r w:rsidR="00DD7292" w:rsidRPr="00E74427">
        <w:t>start-up, cleaning, adjustment of combustion</w:t>
      </w:r>
      <w:r w:rsidR="00DD7292">
        <w:t xml:space="preserve"> or operational</w:t>
      </w:r>
      <w:r w:rsidR="00DD7292" w:rsidRPr="00E74427">
        <w:t xml:space="preserve"> controls, or</w:t>
      </w:r>
      <w:r w:rsidR="00DD7292">
        <w:t xml:space="preserve"> regeneration of emissions control</w:t>
      </w:r>
      <w:r w:rsidR="00DD7292" w:rsidRPr="00E74427">
        <w:t xml:space="preserve"> </w:t>
      </w:r>
      <w:r w:rsidR="00DD7292" w:rsidRPr="00FC1FFD">
        <w:t xml:space="preserve">equipment; </w:t>
      </w:r>
      <w:proofErr w:type="gramStart"/>
      <w:r w:rsidR="00DD7292" w:rsidRPr="00FC1FFD">
        <w:t>provided,</w:t>
      </w:r>
      <w:proofErr w:type="gramEnd"/>
      <w:r w:rsidR="00DD7292" w:rsidRPr="00FC1FFD">
        <w:t xml:space="preserve"> that such discharges shall not exceed twenty-seven percent (27%) opacity (unaveraged). [20 DCMR 606.1 and 606.2(d)]</w:t>
      </w:r>
      <w:bookmarkEnd w:id="1"/>
    </w:p>
    <w:p w14:paraId="01632849" w14:textId="77777777" w:rsidR="00500AF8" w:rsidRPr="006243B7" w:rsidRDefault="00500AF8" w:rsidP="00500AF8">
      <w:pPr>
        <w:ind w:left="360"/>
      </w:pPr>
    </w:p>
    <w:p w14:paraId="540D21A7" w14:textId="77777777" w:rsidR="00500AF8" w:rsidRPr="006243B7" w:rsidRDefault="006C5FC1" w:rsidP="00500AF8">
      <w:pPr>
        <w:ind w:left="720" w:hanging="360"/>
      </w:pPr>
      <w:r>
        <w:t>c</w:t>
      </w:r>
      <w:r w:rsidR="00500AF8" w:rsidRPr="006243B7">
        <w:t>.</w:t>
      </w:r>
      <w:r w:rsidR="00500AF8" w:rsidRPr="006243B7">
        <w:tab/>
        <w:t xml:space="preserve">An emission into the atmosphere of odorous or other air pollutants from any source in any quantity and of any characteristic, and duration which is, or is likely to be injurious to the public health or welfare, or which interferes with the reasonable enjoyment of life or property is prohibited. [20 DCMR 903.1] </w:t>
      </w:r>
    </w:p>
    <w:p w14:paraId="16D0F929" w14:textId="77777777" w:rsidR="00500AF8" w:rsidRDefault="00500AF8" w:rsidP="00500AF8">
      <w:pPr>
        <w:ind w:left="720" w:hanging="360"/>
      </w:pPr>
    </w:p>
    <w:p w14:paraId="15ED51FC" w14:textId="77777777" w:rsidR="00EA0895" w:rsidRDefault="00EA0895" w:rsidP="00EA0895">
      <w:pPr>
        <w:ind w:left="720"/>
      </w:pPr>
      <w:r w:rsidRPr="00AF6A2B">
        <w:t xml:space="preserve">Violation of the requirements of this condition that occur </w:t>
      </w:r>
      <w:proofErr w:type="gramStart"/>
      <w:r w:rsidRPr="00AF6A2B">
        <w:t>as a result of</w:t>
      </w:r>
      <w:proofErr w:type="gramEnd"/>
      <w:r w:rsidRPr="00AF6A2B">
        <w:t xml:space="preserve"> unavoidable malfunction, despite the conscientious employment of control practices, shall be an affirmative defense for which the owner or operator shall bear the burden of proof. A </w:t>
      </w:r>
      <w:r w:rsidRPr="00AF6A2B">
        <w:lastRenderedPageBreak/>
        <w:t>malfunction shall not be considered unavoidable if the owner or operator could have taken, but did not take, appropriate steps to eliminate the malfunction within a reasonable time, as determined by the Department. [20 DCMR 903.13(b)]</w:t>
      </w:r>
    </w:p>
    <w:p w14:paraId="67259012" w14:textId="77777777" w:rsidR="00A01244" w:rsidRDefault="00A01244" w:rsidP="00EA0895">
      <w:pPr>
        <w:ind w:left="720"/>
      </w:pPr>
    </w:p>
    <w:p w14:paraId="762B8547" w14:textId="77777777" w:rsidR="00A01244" w:rsidRPr="00A01244" w:rsidRDefault="00A01244" w:rsidP="00A01244">
      <w:pPr>
        <w:ind w:left="720"/>
        <w:rPr>
          <w:i/>
          <w:iCs/>
        </w:rPr>
      </w:pPr>
      <w:r w:rsidRPr="00A01244">
        <w:rPr>
          <w:i/>
          <w:iCs/>
        </w:rPr>
        <w:t>This condition is District enforceable only.</w:t>
      </w:r>
    </w:p>
    <w:p w14:paraId="0B89E341" w14:textId="77777777" w:rsidR="00EA0895" w:rsidRDefault="00EA0895" w:rsidP="00500AF8">
      <w:pPr>
        <w:ind w:left="360" w:hanging="360"/>
      </w:pPr>
    </w:p>
    <w:p w14:paraId="013BFBFF" w14:textId="4ECEC8F1" w:rsidR="00EA0895" w:rsidRDefault="003E15BD" w:rsidP="003E15BD">
      <w:pPr>
        <w:ind w:left="720" w:hanging="360"/>
      </w:pPr>
      <w:r>
        <w:t>d.</w:t>
      </w:r>
      <w:r>
        <w:tab/>
        <w:t>The Permittee shall comply with the requirements for crankcase emissions, adjustable parameters, prohibited controls, and defeat devices specified in 40 CFR 1039.115. [40 CFR 60.4201(a), 40 CFR 60.4204(b)]</w:t>
      </w:r>
    </w:p>
    <w:p w14:paraId="2B0DCD7D" w14:textId="77777777" w:rsidR="00585891" w:rsidRDefault="00585891" w:rsidP="00500AF8">
      <w:pPr>
        <w:ind w:left="360" w:hanging="360"/>
      </w:pPr>
    </w:p>
    <w:p w14:paraId="69F351A4" w14:textId="0CCA67C6" w:rsidR="00500AF8" w:rsidRPr="006243B7" w:rsidRDefault="00500AF8" w:rsidP="00500AF8">
      <w:pPr>
        <w:ind w:left="360" w:hanging="360"/>
      </w:pPr>
      <w:r w:rsidRPr="006243B7">
        <w:t>III.</w:t>
      </w:r>
      <w:r w:rsidRPr="006243B7">
        <w:tab/>
      </w:r>
      <w:r w:rsidRPr="006243B7">
        <w:rPr>
          <w:u w:val="single"/>
        </w:rPr>
        <w:t>Operational Limitations:</w:t>
      </w:r>
    </w:p>
    <w:p w14:paraId="368FDFD0" w14:textId="77777777" w:rsidR="00500AF8" w:rsidRPr="006243B7" w:rsidRDefault="00500AF8" w:rsidP="00500AF8">
      <w:pPr>
        <w:rPr>
          <w:u w:val="single"/>
        </w:rPr>
      </w:pPr>
    </w:p>
    <w:p w14:paraId="37787B4F" w14:textId="22993AEB" w:rsidR="00E35802" w:rsidRPr="006243B7" w:rsidRDefault="00500AF8" w:rsidP="00E35802">
      <w:pPr>
        <w:ind w:left="720" w:hanging="360"/>
      </w:pPr>
      <w:r w:rsidRPr="006243B7">
        <w:t>a.</w:t>
      </w:r>
      <w:r w:rsidRPr="006243B7">
        <w:tab/>
      </w:r>
      <w:r w:rsidR="00E35802">
        <w:t xml:space="preserve">The </w:t>
      </w:r>
      <w:r w:rsidR="00E35802" w:rsidRPr="006243B7">
        <w:t xml:space="preserve">generator </w:t>
      </w:r>
      <w:r w:rsidR="00E35802">
        <w:t xml:space="preserve">engine </w:t>
      </w:r>
      <w:proofErr w:type="gramStart"/>
      <w:r w:rsidR="00E35802" w:rsidRPr="006243B7">
        <w:t>shall</w:t>
      </w:r>
      <w:proofErr w:type="gramEnd"/>
      <w:r w:rsidR="00E35802" w:rsidRPr="006243B7">
        <w:t xml:space="preserve"> </w:t>
      </w:r>
      <w:r w:rsidR="00E35802" w:rsidRPr="00ED40D5">
        <w:t>fire only diesel fuel that contains a maximum sulfur content of 15 ppm (0.0015 percent by weight) and either a minimum cetane index of 40 or a maximum aromatic content of 35 vol</w:t>
      </w:r>
      <w:r w:rsidR="00E35802">
        <w:t>ume percent. [20 DCMR 801.1</w:t>
      </w:r>
      <w:r w:rsidR="00F02AD7">
        <w:t xml:space="preserve">, </w:t>
      </w:r>
      <w:r w:rsidR="00E35802">
        <w:t>40 CFR 60.4207(b)</w:t>
      </w:r>
      <w:r w:rsidR="00F02AD7">
        <w:t>, and 40 CFR 1090.305</w:t>
      </w:r>
      <w:r w:rsidR="00E35802" w:rsidRPr="00D35369">
        <w:t>]</w:t>
      </w:r>
      <w:r w:rsidR="00E35802" w:rsidRPr="00350B04">
        <w:rPr>
          <w:i/>
        </w:rPr>
        <w:t xml:space="preserve"> </w:t>
      </w:r>
      <w:r w:rsidR="00E35802" w:rsidRPr="0056352F">
        <w:rPr>
          <w:i/>
        </w:rPr>
        <w:t>Note that this is a streamlined requirement. Compliance with the more stringent requirement of 40 CFR 60.4207(b) reflected here will ensure compliance with 20 DCMR 801.1.</w:t>
      </w:r>
    </w:p>
    <w:p w14:paraId="71AAD203" w14:textId="6D4BC852" w:rsidR="00AA201F" w:rsidRDefault="00AA201F" w:rsidP="00375AB7">
      <w:pPr>
        <w:numPr>
          <w:ilvl w:val="1"/>
          <w:numId w:val="1"/>
        </w:numPr>
        <w:ind w:left="720" w:hanging="360"/>
      </w:pPr>
    </w:p>
    <w:p w14:paraId="4147A64A" w14:textId="782A8FAF" w:rsidR="002523A4" w:rsidRDefault="002523A4" w:rsidP="002523A4">
      <w:pPr>
        <w:ind w:left="720" w:hanging="360"/>
      </w:pPr>
      <w:r w:rsidRPr="006243B7">
        <w:t>b.</w:t>
      </w:r>
      <w:r w:rsidRPr="006243B7">
        <w:tab/>
      </w:r>
      <w:r w:rsidR="00E35802" w:rsidRPr="006243B7">
        <w:t>The generator shall not be operated in conjunction with a voluntary demand-reduction program or any other interruptible power supply arrangement with a utility, other market participant, or system operator.</w:t>
      </w:r>
      <w:r w:rsidR="00E35802">
        <w:t xml:space="preserve"> </w:t>
      </w:r>
      <w:r>
        <w:t>[20 DCMR 201]</w:t>
      </w:r>
    </w:p>
    <w:p w14:paraId="74C33F9E" w14:textId="77777777" w:rsidR="00490886" w:rsidRDefault="00490886" w:rsidP="00500AF8">
      <w:pPr>
        <w:ind w:left="720" w:hanging="360"/>
      </w:pPr>
    </w:p>
    <w:p w14:paraId="5C2309D5" w14:textId="4884B7E9" w:rsidR="00EC1D6A" w:rsidRPr="00EC1D6A" w:rsidRDefault="00500AF8" w:rsidP="00EC1D6A">
      <w:pPr>
        <w:ind w:left="720" w:hanging="360"/>
      </w:pPr>
      <w:r w:rsidRPr="006243B7">
        <w:t>c.</w:t>
      </w:r>
      <w:r w:rsidRPr="006243B7">
        <w:tab/>
      </w:r>
      <w:r w:rsidR="00EC1D6A" w:rsidRPr="00EC1D6A">
        <w:t xml:space="preserve">The generator set and all </w:t>
      </w:r>
      <w:r w:rsidR="00EC1D6A">
        <w:t>components</w:t>
      </w:r>
      <w:r w:rsidR="00EC1D6A" w:rsidRPr="00EC1D6A">
        <w:t xml:space="preserve"> shall be maintained and operated as follows: [40 CFR 60.4211(a)</w:t>
      </w:r>
      <w:r w:rsidR="00205881">
        <w:t xml:space="preserve"> and (c)</w:t>
      </w:r>
      <w:r w:rsidR="00AB2D84">
        <w:t>, 20 DCMR 606.4(b)</w:t>
      </w:r>
      <w:r w:rsidR="00516F6F">
        <w:t xml:space="preserve">, </w:t>
      </w:r>
      <w:r w:rsidR="00205881">
        <w:t xml:space="preserve">and </w:t>
      </w:r>
      <w:r w:rsidR="00516F6F">
        <w:t>20 DCMR 201</w:t>
      </w:r>
      <w:r w:rsidR="00EC1D6A" w:rsidRPr="00EC1D6A">
        <w:t>]</w:t>
      </w:r>
    </w:p>
    <w:p w14:paraId="3CC357F7" w14:textId="473D1216" w:rsidR="00610233" w:rsidRDefault="00610233" w:rsidP="00500AF8">
      <w:pPr>
        <w:ind w:left="720" w:hanging="360"/>
      </w:pPr>
    </w:p>
    <w:p w14:paraId="29D98AFF" w14:textId="664A5331" w:rsidR="00EC1D6A" w:rsidRPr="00EC1D6A" w:rsidRDefault="00610233" w:rsidP="00EC1D6A">
      <w:pPr>
        <w:pStyle w:val="NormalWeb"/>
        <w:shd w:val="clear" w:color="auto" w:fill="FFFFFF"/>
        <w:ind w:left="1080" w:hanging="360"/>
        <w:rPr>
          <w:color w:val="000000"/>
        </w:rPr>
      </w:pPr>
      <w:r>
        <w:t>1.</w:t>
      </w:r>
      <w:r>
        <w:tab/>
      </w:r>
      <w:r w:rsidR="00205881">
        <w:t>Install, configure, o</w:t>
      </w:r>
      <w:r w:rsidR="00EC1D6A" w:rsidRPr="00EC1D6A">
        <w:rPr>
          <w:color w:val="000000"/>
        </w:rPr>
        <w:t xml:space="preserve">perate and maintain the stationary CI internal combustion engine and control device according to the manufacturer's emission-related written </w:t>
      </w:r>
      <w:proofErr w:type="gramStart"/>
      <w:r w:rsidR="00EC1D6A" w:rsidRPr="00EC1D6A">
        <w:rPr>
          <w:color w:val="000000"/>
        </w:rPr>
        <w:t>instructions;</w:t>
      </w:r>
      <w:proofErr w:type="gramEnd"/>
    </w:p>
    <w:p w14:paraId="2D127F64" w14:textId="19B60FB6" w:rsidR="00610233" w:rsidRDefault="00610233" w:rsidP="00610233">
      <w:pPr>
        <w:ind w:left="1080" w:hanging="360"/>
      </w:pPr>
    </w:p>
    <w:p w14:paraId="600671C5" w14:textId="4FC81669" w:rsidR="00A24CEF" w:rsidRDefault="00A24CEF" w:rsidP="00A24CEF">
      <w:pPr>
        <w:ind w:left="1080" w:hanging="360"/>
      </w:pPr>
      <w:r>
        <w:t>2.</w:t>
      </w:r>
      <w:r>
        <w:tab/>
      </w:r>
      <w:r w:rsidR="00EC1D6A" w:rsidRPr="00F94866">
        <w:rPr>
          <w:color w:val="000000"/>
        </w:rPr>
        <w:t>Change only those emission-related settings that are permitted by the manufacturer; and</w:t>
      </w:r>
    </w:p>
    <w:p w14:paraId="7247722C" w14:textId="77777777" w:rsidR="00A24CEF" w:rsidRDefault="00A24CEF" w:rsidP="00A24CEF">
      <w:pPr>
        <w:ind w:left="1080"/>
      </w:pPr>
    </w:p>
    <w:p w14:paraId="5B30E8B6" w14:textId="61600620" w:rsidR="00EC1D6A" w:rsidRDefault="00EC1D6A" w:rsidP="00EC1D6A">
      <w:pPr>
        <w:ind w:left="1080" w:hanging="360"/>
      </w:pPr>
      <w:r>
        <w:rPr>
          <w:color w:val="000000"/>
        </w:rPr>
        <w:t xml:space="preserve"> 3</w:t>
      </w:r>
      <w:r w:rsidR="00F23E5D">
        <w:rPr>
          <w:color w:val="000000"/>
        </w:rPr>
        <w:t>.</w:t>
      </w:r>
      <w:r w:rsidR="00F23E5D" w:rsidRPr="00F94866">
        <w:rPr>
          <w:color w:val="000000"/>
        </w:rPr>
        <w:t xml:space="preserve"> </w:t>
      </w:r>
      <w:r w:rsidR="00F23E5D">
        <w:rPr>
          <w:color w:val="000000"/>
        </w:rPr>
        <w:t>Meet</w:t>
      </w:r>
      <w:r w:rsidRPr="00F94866">
        <w:rPr>
          <w:color w:val="000000"/>
        </w:rPr>
        <w:t xml:space="preserve"> the requirements of 40 CFR part 1068</w:t>
      </w:r>
      <w:r>
        <w:rPr>
          <w:color w:val="000000"/>
        </w:rPr>
        <w:t>,</w:t>
      </w:r>
      <w:r w:rsidRPr="00F94866">
        <w:rPr>
          <w:color w:val="000000"/>
        </w:rPr>
        <w:t xml:space="preserve"> </w:t>
      </w:r>
      <w:r w:rsidRPr="00F94866">
        <w:t>as they apply</w:t>
      </w:r>
      <w:r>
        <w:t xml:space="preserve"> to t</w:t>
      </w:r>
      <w:r w:rsidR="00F23E5D">
        <w:t>his generator set.</w:t>
      </w:r>
    </w:p>
    <w:p w14:paraId="279E704A" w14:textId="77777777" w:rsidR="00A24CEF" w:rsidRDefault="00A24CEF" w:rsidP="00610233">
      <w:pPr>
        <w:ind w:left="1080" w:hanging="360"/>
      </w:pPr>
    </w:p>
    <w:p w14:paraId="5B42FE92" w14:textId="269036F2" w:rsidR="00500AF8" w:rsidRDefault="00500AF8" w:rsidP="00CD46C9">
      <w:pPr>
        <w:pStyle w:val="ListParagraph"/>
        <w:numPr>
          <w:ilvl w:val="0"/>
          <w:numId w:val="14"/>
        </w:numPr>
      </w:pPr>
      <w:r w:rsidRPr="00AB2D84">
        <w:rPr>
          <w:sz w:val="24"/>
          <w:szCs w:val="24"/>
        </w:rPr>
        <w:t xml:space="preserve">At all times, including periods of startup, shutdown, and malfunction, the </w:t>
      </w:r>
      <w:r w:rsidR="00750FFE" w:rsidRPr="00AB2D84">
        <w:rPr>
          <w:sz w:val="24"/>
          <w:szCs w:val="24"/>
        </w:rPr>
        <w:t>Permittee</w:t>
      </w:r>
      <w:r w:rsidRPr="00AB2D84">
        <w:rPr>
          <w:sz w:val="24"/>
          <w:szCs w:val="24"/>
        </w:rPr>
        <w:t xml:space="preserve"> shall, to the extent practicable, maintain and operate the </w:t>
      </w:r>
      <w:r w:rsidR="00AB2D84">
        <w:rPr>
          <w:sz w:val="24"/>
          <w:szCs w:val="24"/>
        </w:rPr>
        <w:t>engine</w:t>
      </w:r>
      <w:r w:rsidRPr="00AB2D84">
        <w:rPr>
          <w:sz w:val="24"/>
          <w:szCs w:val="24"/>
        </w:rPr>
        <w:t xml:space="preserve"> in a manner consistent with good air pollution control practice for minimizing emissions. Determination of whether acceptable operating procedures are being used will be based on information available to the Department which may include, but is not limited to, monitoring results, opacity observations, review of operating and maintenance procedures, and inspection of the source.</w:t>
      </w:r>
      <w:r w:rsidR="005F4943" w:rsidRPr="00AB2D84">
        <w:rPr>
          <w:sz w:val="24"/>
          <w:szCs w:val="24"/>
        </w:rPr>
        <w:t xml:space="preserve"> [20 DCMR 201</w:t>
      </w:r>
      <w:r w:rsidR="00AB2D84" w:rsidRPr="00AB2D84">
        <w:rPr>
          <w:sz w:val="24"/>
          <w:szCs w:val="24"/>
        </w:rPr>
        <w:t>, 20 DCMR 606.4(a)</w:t>
      </w:r>
      <w:r w:rsidR="005F4943" w:rsidRPr="00AB2D84">
        <w:rPr>
          <w:sz w:val="24"/>
          <w:szCs w:val="24"/>
        </w:rPr>
        <w:t>]</w:t>
      </w:r>
    </w:p>
    <w:p w14:paraId="23149186" w14:textId="77777777" w:rsidR="00AB2D84" w:rsidRDefault="00AB2D84" w:rsidP="00AB2D84"/>
    <w:p w14:paraId="61094EF9" w14:textId="141001DA" w:rsidR="00AB2D84" w:rsidRPr="00FC1FFD" w:rsidRDefault="00AB2D84" w:rsidP="00CD46C9">
      <w:pPr>
        <w:pStyle w:val="ListParagraph"/>
        <w:numPr>
          <w:ilvl w:val="0"/>
          <w:numId w:val="14"/>
        </w:numPr>
        <w:rPr>
          <w:sz w:val="24"/>
          <w:szCs w:val="24"/>
        </w:rPr>
      </w:pPr>
      <w:bookmarkStart w:id="2" w:name="_Hlk152168415"/>
      <w:r>
        <w:rPr>
          <w:sz w:val="24"/>
          <w:szCs w:val="24"/>
        </w:rPr>
        <w:lastRenderedPageBreak/>
        <w:t xml:space="preserve">The </w:t>
      </w:r>
      <w:r w:rsidR="00205881">
        <w:rPr>
          <w:sz w:val="24"/>
          <w:szCs w:val="24"/>
        </w:rPr>
        <w:t>Permittee</w:t>
      </w:r>
      <w:r>
        <w:rPr>
          <w:sz w:val="24"/>
          <w:szCs w:val="24"/>
        </w:rPr>
        <w:t xml:space="preserve"> shall ensure that </w:t>
      </w:r>
      <w:proofErr w:type="gramStart"/>
      <w:r>
        <w:rPr>
          <w:sz w:val="24"/>
          <w:szCs w:val="24"/>
        </w:rPr>
        <w:t>persons</w:t>
      </w:r>
      <w:proofErr w:type="gramEnd"/>
      <w:r>
        <w:rPr>
          <w:sz w:val="24"/>
          <w:szCs w:val="24"/>
        </w:rPr>
        <w:t xml:space="preserve"> participating in the maintenance and operation of the equipment are adequately trained and supervised to meet the requirements of Conditions I</w:t>
      </w:r>
      <w:r w:rsidR="00205881">
        <w:rPr>
          <w:sz w:val="24"/>
          <w:szCs w:val="24"/>
        </w:rPr>
        <w:t>II</w:t>
      </w:r>
      <w:r>
        <w:rPr>
          <w:sz w:val="24"/>
          <w:szCs w:val="24"/>
        </w:rPr>
        <w:t>(</w:t>
      </w:r>
      <w:r w:rsidR="00516F6F">
        <w:rPr>
          <w:sz w:val="24"/>
          <w:szCs w:val="24"/>
        </w:rPr>
        <w:t>c</w:t>
      </w:r>
      <w:r>
        <w:rPr>
          <w:sz w:val="24"/>
          <w:szCs w:val="24"/>
        </w:rPr>
        <w:t>)</w:t>
      </w:r>
      <w:r w:rsidR="00205881">
        <w:rPr>
          <w:sz w:val="24"/>
          <w:szCs w:val="24"/>
        </w:rPr>
        <w:t xml:space="preserve"> and</w:t>
      </w:r>
      <w:r w:rsidR="00516F6F">
        <w:rPr>
          <w:sz w:val="24"/>
          <w:szCs w:val="24"/>
        </w:rPr>
        <w:t xml:space="preserve"> (d)</w:t>
      </w:r>
      <w:r>
        <w:rPr>
          <w:sz w:val="24"/>
          <w:szCs w:val="24"/>
        </w:rPr>
        <w:t>. [20 DCMR 606.4(c)]</w:t>
      </w:r>
    </w:p>
    <w:bookmarkEnd w:id="2"/>
    <w:p w14:paraId="774E2D13" w14:textId="77777777" w:rsidR="00AB2D84" w:rsidRDefault="00AB2D84" w:rsidP="00500AF8">
      <w:pPr>
        <w:ind w:left="360" w:hanging="360"/>
      </w:pPr>
    </w:p>
    <w:p w14:paraId="41CEB823" w14:textId="58D8269D" w:rsidR="00500AF8" w:rsidRPr="006243B7" w:rsidRDefault="00500AF8" w:rsidP="00500AF8">
      <w:pPr>
        <w:ind w:left="360" w:hanging="360"/>
      </w:pPr>
      <w:r w:rsidRPr="006243B7">
        <w:t>IV.</w:t>
      </w:r>
      <w:r w:rsidRPr="006243B7">
        <w:tab/>
      </w:r>
      <w:r w:rsidRPr="006243B7">
        <w:rPr>
          <w:u w:val="single"/>
        </w:rPr>
        <w:t>Monitoring and Testing Requirements:</w:t>
      </w:r>
    </w:p>
    <w:p w14:paraId="327AF2E1" w14:textId="77777777" w:rsidR="00500AF8" w:rsidRPr="006243B7" w:rsidRDefault="00500AF8" w:rsidP="00500AF8">
      <w:pPr>
        <w:ind w:left="360" w:hanging="360"/>
      </w:pPr>
    </w:p>
    <w:p w14:paraId="31C46540" w14:textId="4E6865D9" w:rsidR="00500AF8" w:rsidRPr="006243B7" w:rsidRDefault="00500AF8" w:rsidP="00F74679">
      <w:pPr>
        <w:ind w:left="720" w:hanging="360"/>
        <w:contextualSpacing/>
      </w:pPr>
      <w:r w:rsidRPr="006243B7">
        <w:t>a.</w:t>
      </w:r>
      <w:r w:rsidRPr="006243B7">
        <w:tab/>
      </w:r>
      <w:r w:rsidR="005F4943" w:rsidRPr="00226320">
        <w:t xml:space="preserve">The </w:t>
      </w:r>
      <w:r w:rsidR="005F4943">
        <w:t>Permittee</w:t>
      </w:r>
      <w:r w:rsidR="005F4943" w:rsidRPr="00226320">
        <w:t xml:space="preserve"> shall monitor the </w:t>
      </w:r>
      <w:r w:rsidR="001B6B29">
        <w:t>total number of hours of operation of the generator set each month with the use of a properly operating non-resettable hour meter installed on the unit. [20 DCMR 500.1</w:t>
      </w:r>
      <w:r w:rsidR="00612329">
        <w:t>, 40 CFR 60.4209(a) and 40 CFR 60.4214(b)</w:t>
      </w:r>
      <w:r w:rsidR="001B6B29">
        <w:t>]</w:t>
      </w:r>
    </w:p>
    <w:p w14:paraId="566D14FA" w14:textId="77777777" w:rsidR="00500AF8" w:rsidRPr="006243B7" w:rsidRDefault="00500AF8" w:rsidP="00F74679">
      <w:pPr>
        <w:ind w:left="720" w:hanging="360"/>
        <w:contextualSpacing/>
      </w:pPr>
    </w:p>
    <w:p w14:paraId="43B5E911" w14:textId="73066036" w:rsidR="00874FBE" w:rsidRDefault="00500AF8" w:rsidP="00F74679">
      <w:pPr>
        <w:ind w:left="720" w:hanging="360"/>
        <w:contextualSpacing/>
      </w:pPr>
      <w:r w:rsidRPr="006243B7">
        <w:t>b.</w:t>
      </w:r>
      <w:r w:rsidRPr="006243B7">
        <w:tab/>
      </w:r>
      <w:r w:rsidR="00BC3520" w:rsidRPr="00BC3520">
        <w:t xml:space="preserve">The Permittee shall monitor and/or </w:t>
      </w:r>
      <w:r w:rsidR="00E92F0B" w:rsidRPr="00BC3520">
        <w:t>test</w:t>
      </w:r>
      <w:r w:rsidR="00BC3520" w:rsidRPr="00BC3520">
        <w:t xml:space="preserve"> the sulfur content in the diesel fuel obtained for use in the generator engine as necessary to show compliance with Conditions III(a) and V(c) in accordance with appropriate ASTM methods. [20 DCMR 502.3 and 502.6]</w:t>
      </w:r>
    </w:p>
    <w:p w14:paraId="06912AE8" w14:textId="77777777" w:rsidR="00610233" w:rsidRDefault="00610233" w:rsidP="00F74679">
      <w:pPr>
        <w:ind w:left="720" w:hanging="360"/>
        <w:contextualSpacing/>
      </w:pPr>
    </w:p>
    <w:p w14:paraId="0A27ABAD" w14:textId="2D26DEAA" w:rsidR="00500AF8" w:rsidRDefault="0043190A" w:rsidP="00F74679">
      <w:pPr>
        <w:ind w:left="720" w:hanging="360"/>
        <w:contextualSpacing/>
      </w:pPr>
      <w:r>
        <w:t>c</w:t>
      </w:r>
      <w:r w:rsidR="00500AF8" w:rsidRPr="006243B7">
        <w:t>.</w:t>
      </w:r>
      <w:r w:rsidR="00500AF8" w:rsidRPr="006243B7">
        <w:tab/>
        <w:t xml:space="preserve">The </w:t>
      </w:r>
      <w:r w:rsidR="005F4943">
        <w:t>Permittee</w:t>
      </w:r>
      <w:r w:rsidR="00500AF8" w:rsidRPr="006243B7">
        <w:t xml:space="preserve"> shall conduct and allow the Department access to conduct tests of air pollution emissions from any source as requested.  </w:t>
      </w:r>
      <w:r w:rsidR="00500AF8">
        <w:t>[</w:t>
      </w:r>
      <w:r w:rsidR="00500AF8" w:rsidRPr="006243B7">
        <w:t>20 DCMR 502.1</w:t>
      </w:r>
      <w:r w:rsidR="00500AF8">
        <w:t>]</w:t>
      </w:r>
    </w:p>
    <w:p w14:paraId="2EF1B177" w14:textId="77777777" w:rsidR="00446213" w:rsidRDefault="00446213" w:rsidP="00F74679">
      <w:pPr>
        <w:ind w:left="720" w:hanging="360"/>
        <w:contextualSpacing/>
      </w:pPr>
    </w:p>
    <w:p w14:paraId="58E34030" w14:textId="6D5C7051" w:rsidR="00A53718" w:rsidRDefault="0043190A" w:rsidP="00A53718">
      <w:pPr>
        <w:ind w:left="720" w:hanging="360"/>
      </w:pPr>
      <w:r>
        <w:t>d</w:t>
      </w:r>
      <w:r w:rsidR="00446213">
        <w:t>.</w:t>
      </w:r>
      <w:r w:rsidR="00446213">
        <w:tab/>
      </w:r>
      <w:r w:rsidR="00A53718">
        <w:t>The Permittee shall maintain an awareness of the operation of the generator set to identify potential exceedances of Condition</w:t>
      </w:r>
      <w:r>
        <w:t>s</w:t>
      </w:r>
      <w:r w:rsidR="00A53718">
        <w:t xml:space="preserve"> II(b)</w:t>
      </w:r>
      <w:r>
        <w:t xml:space="preserve"> and (c)</w:t>
      </w:r>
      <w:r w:rsidR="00A53718">
        <w:t>. If significant visible emissions are observed from the unit, the Permittee shall have the visible emissions tested by a qualified person certified to perform testing pursuant to 40 CFR 60, Reference Method 9. [20 DCMR 502.1]</w:t>
      </w:r>
    </w:p>
    <w:p w14:paraId="697C109B" w14:textId="77777777" w:rsidR="007C3A13" w:rsidRDefault="007C3A13" w:rsidP="00A53718">
      <w:pPr>
        <w:ind w:left="720" w:hanging="360"/>
      </w:pPr>
    </w:p>
    <w:p w14:paraId="31661D8A" w14:textId="1C99E047" w:rsidR="007C3A13" w:rsidRDefault="007C3A13" w:rsidP="00A53718">
      <w:pPr>
        <w:ind w:left="720" w:hanging="360"/>
      </w:pPr>
      <w:r>
        <w:t>e.</w:t>
      </w:r>
      <w:r>
        <w:tab/>
        <w:t>The Permittee shall investigate the cause of any malfunction of the equipment. [20 DCMR 606.5(b)]</w:t>
      </w:r>
    </w:p>
    <w:p w14:paraId="771C4926" w14:textId="77777777" w:rsidR="00DF543A" w:rsidRPr="009979A7" w:rsidRDefault="00DF543A" w:rsidP="00F74679">
      <w:pPr>
        <w:tabs>
          <w:tab w:val="left" w:pos="720"/>
        </w:tabs>
        <w:ind w:left="720" w:hanging="360"/>
        <w:contextualSpacing/>
      </w:pPr>
    </w:p>
    <w:p w14:paraId="132F2CF8" w14:textId="635CCCB9" w:rsidR="00500AF8" w:rsidRPr="006243B7" w:rsidRDefault="00500AF8" w:rsidP="00500AF8">
      <w:pPr>
        <w:ind w:left="360" w:hanging="360"/>
      </w:pPr>
      <w:r w:rsidRPr="006243B7">
        <w:t>V.</w:t>
      </w:r>
      <w:r w:rsidRPr="006243B7">
        <w:tab/>
      </w:r>
      <w:r w:rsidRPr="006243B7">
        <w:rPr>
          <w:u w:val="single"/>
        </w:rPr>
        <w:t>Record Keeping</w:t>
      </w:r>
      <w:r w:rsidR="000505BF">
        <w:rPr>
          <w:u w:val="single"/>
        </w:rPr>
        <w:t xml:space="preserve"> and Reporting</w:t>
      </w:r>
      <w:r w:rsidRPr="006243B7">
        <w:rPr>
          <w:u w:val="single"/>
        </w:rPr>
        <w:t xml:space="preserve"> Requirements:</w:t>
      </w:r>
    </w:p>
    <w:p w14:paraId="13DCEACE" w14:textId="77777777" w:rsidR="00500AF8" w:rsidRPr="006243B7" w:rsidRDefault="00500AF8" w:rsidP="00500AF8">
      <w:pPr>
        <w:ind w:left="360" w:hanging="360"/>
      </w:pPr>
    </w:p>
    <w:p w14:paraId="7D1D2365" w14:textId="736B6793" w:rsidR="009A5697" w:rsidRDefault="000F466A" w:rsidP="0043190A">
      <w:pPr>
        <w:ind w:left="720" w:hanging="360"/>
      </w:pPr>
      <w:r w:rsidRPr="006243B7">
        <w:t>a.</w:t>
      </w:r>
      <w:r w:rsidRPr="006243B7">
        <w:tab/>
      </w:r>
      <w:r w:rsidR="0043190A" w:rsidRPr="0043190A">
        <w:t xml:space="preserve">Except where a longer period is specified herein, the Permittee shall maintain all records necessary for determining compliance with this permit in a readily accessible location at the facility, or an electronic location readily accessible from the facility, for a minimum of </w:t>
      </w:r>
      <w:r w:rsidR="0043190A">
        <w:t xml:space="preserve">three </w:t>
      </w:r>
      <w:r w:rsidR="0043190A" w:rsidRPr="0043190A">
        <w:t>(</w:t>
      </w:r>
      <w:r w:rsidR="0043190A">
        <w:t>3</w:t>
      </w:r>
      <w:r w:rsidR="0043190A" w:rsidRPr="0043190A">
        <w:t>) years from the date each record is recorded and shall make these records available to the Department and EPA upon written or verbal request. [20 DCMR 104.2(b), 20 DCMR 500.8, and 20 DCMR 606.5(d)] All records shall be maintained in such a manner that authorized representatives can certify their accuracy under penalty of D.C. Official Code § 8-101.05e pertaining to false statements, and have either done so in the records, or will do so upon request at the time they are made available to the Department or EPA. [20 DCMR 104.2 and 20 DCMR 500.8] The following records shall be maintained:</w:t>
      </w:r>
      <w:r w:rsidR="009A5697">
        <w:tab/>
      </w:r>
    </w:p>
    <w:p w14:paraId="001920ED" w14:textId="77777777" w:rsidR="0043190A" w:rsidRPr="006243B7" w:rsidRDefault="0043190A" w:rsidP="0043190A">
      <w:pPr>
        <w:ind w:firstLine="360"/>
      </w:pPr>
    </w:p>
    <w:p w14:paraId="61E3C270" w14:textId="77777777" w:rsidR="009A5697" w:rsidRPr="006243B7" w:rsidRDefault="009A5697" w:rsidP="009A5697">
      <w:pPr>
        <w:ind w:left="1080" w:hanging="360"/>
      </w:pPr>
      <w:r w:rsidRPr="005238C4">
        <w:t>1.</w:t>
      </w:r>
      <w:r w:rsidRPr="005238C4">
        <w:tab/>
      </w:r>
      <w:r w:rsidRPr="006243B7">
        <w:t xml:space="preserve">The total hours of operation for each month and the cumulative 12-month rolling period shall be calculated and recorded within 15 days of the end of each calendar </w:t>
      </w:r>
      <w:r w:rsidRPr="006243B7">
        <w:lastRenderedPageBreak/>
        <w:t>month</w:t>
      </w:r>
      <w:r>
        <w:t xml:space="preserve"> for the previous month and the 12-month period ending at the end of that </w:t>
      </w:r>
      <w:proofErr w:type="gramStart"/>
      <w:r>
        <w:t>month</w:t>
      </w:r>
      <w:r w:rsidRPr="006243B7">
        <w:t>;</w:t>
      </w:r>
      <w:proofErr w:type="gramEnd"/>
    </w:p>
    <w:p w14:paraId="704EDDA1" w14:textId="79A7407D" w:rsidR="0099209B" w:rsidRPr="005104C8" w:rsidRDefault="0099209B" w:rsidP="009A5697">
      <w:pPr>
        <w:ind w:left="720" w:hanging="360"/>
      </w:pPr>
    </w:p>
    <w:p w14:paraId="1C995E3B" w14:textId="25059B0C" w:rsidR="0099209B" w:rsidRPr="00832259" w:rsidRDefault="009A5697" w:rsidP="0099209B">
      <w:pPr>
        <w:ind w:left="1080" w:hanging="360"/>
      </w:pPr>
      <w:r>
        <w:t>2</w:t>
      </w:r>
      <w:r w:rsidR="0099209B" w:rsidRPr="00832259">
        <w:t>.</w:t>
      </w:r>
      <w:r w:rsidR="0099209B" w:rsidRPr="00832259">
        <w:tab/>
      </w:r>
      <w:r w:rsidRPr="009979A7">
        <w:t>Records of the maintenance performed on the unit</w:t>
      </w:r>
      <w:r>
        <w:t>, sufficient to show compliance with Conditions III(c) and (</w:t>
      </w:r>
      <w:r w:rsidR="003E4A8D">
        <w:t>d</w:t>
      </w:r>
      <w:proofErr w:type="gramStart"/>
      <w:r>
        <w:t>);</w:t>
      </w:r>
      <w:proofErr w:type="gramEnd"/>
    </w:p>
    <w:p w14:paraId="42C0B0E9" w14:textId="77777777" w:rsidR="0099209B" w:rsidRDefault="0099209B" w:rsidP="0099209B">
      <w:pPr>
        <w:ind w:left="1080" w:hanging="360"/>
      </w:pPr>
    </w:p>
    <w:p w14:paraId="754FAC50" w14:textId="2E86D855" w:rsidR="0099209B" w:rsidRDefault="00B3768B" w:rsidP="00B3768B">
      <w:pPr>
        <w:pStyle w:val="ListParagraph"/>
        <w:numPr>
          <w:ilvl w:val="0"/>
          <w:numId w:val="13"/>
        </w:numPr>
        <w:rPr>
          <w:sz w:val="24"/>
          <w:szCs w:val="24"/>
        </w:rPr>
      </w:pPr>
      <w:r>
        <w:rPr>
          <w:sz w:val="24"/>
          <w:szCs w:val="24"/>
        </w:rPr>
        <w:t xml:space="preserve">Records of the results of any visible emissions monitoring </w:t>
      </w:r>
      <w:proofErr w:type="gramStart"/>
      <w:r>
        <w:rPr>
          <w:sz w:val="24"/>
          <w:szCs w:val="24"/>
        </w:rPr>
        <w:t>performed</w:t>
      </w:r>
      <w:r w:rsidR="00B92CD1" w:rsidRPr="00B92CD1">
        <w:rPr>
          <w:sz w:val="24"/>
          <w:szCs w:val="24"/>
        </w:rPr>
        <w:t>;</w:t>
      </w:r>
      <w:proofErr w:type="gramEnd"/>
      <w:r w:rsidR="0099209B" w:rsidRPr="00B92CD1">
        <w:rPr>
          <w:sz w:val="24"/>
          <w:szCs w:val="24"/>
        </w:rPr>
        <w:t xml:space="preserve"> </w:t>
      </w:r>
    </w:p>
    <w:p w14:paraId="0C9278D2" w14:textId="77777777" w:rsidR="00B92CD1" w:rsidRPr="00B92CD1" w:rsidRDefault="00B92CD1" w:rsidP="00B92CD1">
      <w:pPr>
        <w:pStyle w:val="ListParagraph"/>
        <w:ind w:left="1080"/>
        <w:rPr>
          <w:sz w:val="24"/>
          <w:szCs w:val="24"/>
        </w:rPr>
      </w:pPr>
    </w:p>
    <w:p w14:paraId="6A31B839" w14:textId="02ADE522" w:rsidR="0099209B" w:rsidRPr="00A37328" w:rsidRDefault="00DF4DA0" w:rsidP="00B3768B">
      <w:pPr>
        <w:pStyle w:val="ListParagraph"/>
        <w:numPr>
          <w:ilvl w:val="0"/>
          <w:numId w:val="13"/>
        </w:numPr>
        <w:rPr>
          <w:sz w:val="24"/>
          <w:szCs w:val="24"/>
        </w:rPr>
      </w:pPr>
      <w:r>
        <w:rPr>
          <w:sz w:val="24"/>
          <w:szCs w:val="24"/>
        </w:rPr>
        <w:t xml:space="preserve">Records of any complaints received by the Permittee about the operation of the generator </w:t>
      </w:r>
      <w:proofErr w:type="gramStart"/>
      <w:r>
        <w:rPr>
          <w:sz w:val="24"/>
          <w:szCs w:val="24"/>
        </w:rPr>
        <w:t>set;</w:t>
      </w:r>
      <w:proofErr w:type="gramEnd"/>
    </w:p>
    <w:p w14:paraId="58BAEF33" w14:textId="77777777" w:rsidR="0099209B" w:rsidRPr="00832259" w:rsidRDefault="0099209B" w:rsidP="0099209B">
      <w:pPr>
        <w:pStyle w:val="ListParagraph"/>
        <w:rPr>
          <w:sz w:val="24"/>
          <w:szCs w:val="24"/>
        </w:rPr>
      </w:pPr>
    </w:p>
    <w:p w14:paraId="16776EE4" w14:textId="5A7529BD" w:rsidR="0099209B" w:rsidRDefault="0099209B" w:rsidP="00B3768B">
      <w:pPr>
        <w:pStyle w:val="ListParagraph"/>
        <w:numPr>
          <w:ilvl w:val="0"/>
          <w:numId w:val="13"/>
        </w:numPr>
        <w:rPr>
          <w:sz w:val="24"/>
          <w:szCs w:val="24"/>
        </w:rPr>
      </w:pPr>
      <w:r w:rsidRPr="005104C8">
        <w:rPr>
          <w:sz w:val="24"/>
          <w:szCs w:val="24"/>
        </w:rPr>
        <w:t xml:space="preserve">Records of the occurrence and duration of each malfunction of </w:t>
      </w:r>
      <w:proofErr w:type="gramStart"/>
      <w:r w:rsidRPr="005104C8">
        <w:rPr>
          <w:sz w:val="24"/>
          <w:szCs w:val="24"/>
        </w:rPr>
        <w:t>operation;</w:t>
      </w:r>
      <w:proofErr w:type="gramEnd"/>
      <w:r w:rsidRPr="005104C8">
        <w:rPr>
          <w:sz w:val="24"/>
          <w:szCs w:val="24"/>
        </w:rPr>
        <w:t xml:space="preserve"> </w:t>
      </w:r>
    </w:p>
    <w:p w14:paraId="7EE5ED54" w14:textId="77777777" w:rsidR="0099209B" w:rsidRPr="00832259" w:rsidRDefault="0099209B" w:rsidP="0099209B">
      <w:pPr>
        <w:pStyle w:val="ListParagraph"/>
        <w:rPr>
          <w:sz w:val="24"/>
          <w:szCs w:val="24"/>
        </w:rPr>
      </w:pPr>
    </w:p>
    <w:p w14:paraId="55CE9AD0" w14:textId="33F62A1E" w:rsidR="00D61C69" w:rsidRPr="00DF4DA0" w:rsidRDefault="0099209B" w:rsidP="00DF4DA0">
      <w:pPr>
        <w:pStyle w:val="ListParagraph"/>
        <w:numPr>
          <w:ilvl w:val="0"/>
          <w:numId w:val="13"/>
        </w:numPr>
        <w:rPr>
          <w:sz w:val="24"/>
          <w:szCs w:val="24"/>
        </w:rPr>
      </w:pPr>
      <w:r w:rsidRPr="00DF4DA0">
        <w:rPr>
          <w:sz w:val="24"/>
          <w:szCs w:val="24"/>
        </w:rPr>
        <w:t xml:space="preserve">Records of the actions taken during periods of malfunction to minimize emissions, including corrective actions to restore malfunction process and air pollution control and monitoring equipment to its normal or usual manner of </w:t>
      </w:r>
      <w:proofErr w:type="gramStart"/>
      <w:r w:rsidRPr="00DF4DA0">
        <w:rPr>
          <w:sz w:val="24"/>
          <w:szCs w:val="24"/>
        </w:rPr>
        <w:t>operation</w:t>
      </w:r>
      <w:r w:rsidR="00DF4DA0" w:rsidRPr="00DF4DA0">
        <w:rPr>
          <w:sz w:val="24"/>
          <w:szCs w:val="24"/>
        </w:rPr>
        <w:t>;</w:t>
      </w:r>
      <w:proofErr w:type="gramEnd"/>
    </w:p>
    <w:p w14:paraId="62BE6870" w14:textId="77777777" w:rsidR="00DF4DA0" w:rsidRDefault="00DF4DA0" w:rsidP="00DF4DA0">
      <w:pPr>
        <w:pStyle w:val="ListParagraph"/>
      </w:pPr>
    </w:p>
    <w:p w14:paraId="7215FB98" w14:textId="2E23398C" w:rsidR="000F466A" w:rsidRDefault="007C3A13" w:rsidP="007C3A13">
      <w:pPr>
        <w:ind w:left="1080" w:hanging="360"/>
      </w:pPr>
      <w:r>
        <w:t>7.</w:t>
      </w:r>
      <w:r>
        <w:tab/>
      </w:r>
      <w:r w:rsidRPr="007C3A13">
        <w:t>Records of the date, time, and duration of any equipment manual startup, manual shutdown, cleaning, emission control regeneration, and malfunction [20 DCMR 606.5(a)</w:t>
      </w:r>
      <w:proofErr w:type="gramStart"/>
      <w:r w:rsidRPr="007C3A13">
        <w:t>]</w:t>
      </w:r>
      <w:r>
        <w:t>;</w:t>
      </w:r>
      <w:proofErr w:type="gramEnd"/>
      <w:r>
        <w:t xml:space="preserve"> </w:t>
      </w:r>
    </w:p>
    <w:p w14:paraId="38C9C1B3" w14:textId="77777777" w:rsidR="007C3A13" w:rsidRDefault="007C3A13" w:rsidP="007C3A13">
      <w:pPr>
        <w:ind w:left="1080" w:hanging="360"/>
      </w:pPr>
    </w:p>
    <w:p w14:paraId="62281C4C" w14:textId="17E220BA" w:rsidR="007C3A13" w:rsidRDefault="007C3A13" w:rsidP="007C3A13">
      <w:pPr>
        <w:ind w:left="1080" w:hanging="360"/>
      </w:pPr>
      <w:r>
        <w:t>8.</w:t>
      </w:r>
      <w:r>
        <w:tab/>
        <w:t>Records of the investigatory activities and conclusions of any investigation of any malfunction of the equipment pursuant to Condition IV(e);</w:t>
      </w:r>
      <w:r w:rsidR="00856459">
        <w:t xml:space="preserve"> and</w:t>
      </w:r>
    </w:p>
    <w:p w14:paraId="00FCBD19" w14:textId="77777777" w:rsidR="007C3A13" w:rsidRDefault="007C3A13" w:rsidP="007C3A13">
      <w:pPr>
        <w:ind w:left="1080" w:hanging="360"/>
      </w:pPr>
    </w:p>
    <w:p w14:paraId="43629EB7" w14:textId="202BE20C" w:rsidR="007C3A13" w:rsidRDefault="007C3A13" w:rsidP="007C3A13">
      <w:pPr>
        <w:ind w:left="1080" w:hanging="360"/>
      </w:pPr>
      <w:r>
        <w:t>9.</w:t>
      </w:r>
      <w:r>
        <w:tab/>
        <w:t xml:space="preserve">Records of the training performed to comply with Condition </w:t>
      </w:r>
      <w:r w:rsidR="00856459">
        <w:t>III(e).</w:t>
      </w:r>
    </w:p>
    <w:p w14:paraId="67CCCAE5" w14:textId="77777777" w:rsidR="007C3A13" w:rsidRPr="006243B7" w:rsidRDefault="007C3A13" w:rsidP="007C3A13">
      <w:pPr>
        <w:ind w:left="1080" w:hanging="360"/>
      </w:pPr>
    </w:p>
    <w:p w14:paraId="5061F4D9" w14:textId="7CC7FB9B" w:rsidR="00CE5FF5" w:rsidRDefault="000F466A" w:rsidP="00CE5FF5">
      <w:pPr>
        <w:ind w:left="720" w:hanging="360"/>
      </w:pPr>
      <w:r w:rsidRPr="006243B7">
        <w:t>b.</w:t>
      </w:r>
      <w:r w:rsidRPr="006243B7">
        <w:tab/>
        <w:t xml:space="preserve">The </w:t>
      </w:r>
      <w:r w:rsidR="00750FFE">
        <w:t>Permittee</w:t>
      </w:r>
      <w:r w:rsidRPr="006243B7">
        <w:t xml:space="preserve"> shall maintain a copy of th</w:t>
      </w:r>
      <w:r w:rsidR="00DF4DA0">
        <w:t xml:space="preserve">e </w:t>
      </w:r>
      <w:r w:rsidRPr="006243B7">
        <w:t xml:space="preserve">generator’s manufacturer’s maintenance and operating </w:t>
      </w:r>
      <w:r w:rsidR="00CE5FF5">
        <w:t>recommendations at the facility.</w:t>
      </w:r>
      <w:r w:rsidR="00DF4DA0">
        <w:t xml:space="preserve"> [20 DCMR 501]</w:t>
      </w:r>
    </w:p>
    <w:p w14:paraId="0DDFF23D" w14:textId="77777777" w:rsidR="000505BF" w:rsidRDefault="000505BF" w:rsidP="000F466A">
      <w:pPr>
        <w:ind w:left="720" w:hanging="360"/>
      </w:pPr>
    </w:p>
    <w:p w14:paraId="307FD3B6" w14:textId="79CB78A3" w:rsidR="000F466A" w:rsidRDefault="000F466A" w:rsidP="000F466A">
      <w:pPr>
        <w:ind w:left="720" w:hanging="360"/>
      </w:pPr>
      <w:r>
        <w:t>c.</w:t>
      </w:r>
      <w:r>
        <w:tab/>
      </w:r>
      <w:r w:rsidR="00AC2423">
        <w:t>For each delivery of diesel fuel, the Permittee shall maintain one of the following:</w:t>
      </w:r>
    </w:p>
    <w:p w14:paraId="43687F71" w14:textId="77777777" w:rsidR="00AC2423" w:rsidRDefault="00AC2423" w:rsidP="000F466A">
      <w:pPr>
        <w:ind w:left="720" w:hanging="360"/>
      </w:pPr>
    </w:p>
    <w:p w14:paraId="139CFDB4" w14:textId="57CE6ED7" w:rsidR="00AC2423" w:rsidRPr="006243B7" w:rsidRDefault="00AC2423" w:rsidP="00AC2423">
      <w:pPr>
        <w:ind w:left="1080" w:hanging="360"/>
      </w:pPr>
      <w:r w:rsidRPr="006243B7">
        <w:t>1.</w:t>
      </w:r>
      <w:r w:rsidRPr="006243B7">
        <w:tab/>
        <w:t>A fuel delivery receipt containing the date, fuel type, and amount of the delivery and certification from the fuel supplier that the fuel delivered was tested in accordance with an appropriate ASTM method (specified in the certification) and met the requirements of Condition III(</w:t>
      </w:r>
      <w:r>
        <w:t>a</w:t>
      </w:r>
      <w:r w:rsidRPr="006243B7">
        <w:t>); or</w:t>
      </w:r>
    </w:p>
    <w:p w14:paraId="08BD956C" w14:textId="77777777" w:rsidR="00AC2423" w:rsidRDefault="00AC2423" w:rsidP="00AC2423"/>
    <w:p w14:paraId="6C19F818" w14:textId="77777777" w:rsidR="00AC2423" w:rsidRPr="006243B7" w:rsidRDefault="00AC2423" w:rsidP="00AC2423">
      <w:pPr>
        <w:ind w:left="1080" w:hanging="360"/>
      </w:pPr>
      <w:r>
        <w:t>2</w:t>
      </w:r>
      <w:proofErr w:type="gramStart"/>
      <w:r w:rsidRPr="006243B7">
        <w:t>.</w:t>
      </w:r>
      <w:r w:rsidRPr="006243B7">
        <w:tab/>
        <w:t>A fuel</w:t>
      </w:r>
      <w:proofErr w:type="gramEnd"/>
      <w:r w:rsidRPr="006243B7">
        <w:t xml:space="preserve"> delivery receipt and documentation of sampling and analysis containing the following information:</w:t>
      </w:r>
    </w:p>
    <w:p w14:paraId="3B4FA2D6" w14:textId="77777777" w:rsidR="00AC2423" w:rsidRDefault="00AC2423" w:rsidP="00AC2423">
      <w:pPr>
        <w:ind w:left="1440" w:hanging="360"/>
      </w:pPr>
    </w:p>
    <w:p w14:paraId="7926B7CB" w14:textId="77777777" w:rsidR="00AC2423" w:rsidRPr="006243B7" w:rsidRDefault="00AC2423" w:rsidP="00AC2423">
      <w:pPr>
        <w:ind w:left="1440" w:hanging="360"/>
      </w:pPr>
      <w:r w:rsidRPr="006243B7">
        <w:t>A.</w:t>
      </w:r>
      <w:r w:rsidRPr="006243B7">
        <w:tab/>
        <w:t>The fuel oil type</w:t>
      </w:r>
      <w:r>
        <w:t xml:space="preserve"> and the ASTM method used to determine the type (see the definition of distillate oil in 40 CFR 60.41c for appropriate ASTM methods</w:t>
      </w:r>
      <w:proofErr w:type="gramStart"/>
      <w:r>
        <w:t>)</w:t>
      </w:r>
      <w:r w:rsidRPr="006243B7">
        <w:t>;</w:t>
      </w:r>
      <w:proofErr w:type="gramEnd"/>
    </w:p>
    <w:p w14:paraId="5D65CE98" w14:textId="77777777" w:rsidR="00AC2423" w:rsidRDefault="00AC2423" w:rsidP="00AC2423">
      <w:pPr>
        <w:ind w:left="1440" w:hanging="360"/>
      </w:pPr>
    </w:p>
    <w:p w14:paraId="25B39422" w14:textId="77777777" w:rsidR="00AC2423" w:rsidRPr="006243B7" w:rsidRDefault="00AC2423" w:rsidP="00AC2423">
      <w:pPr>
        <w:ind w:left="1440" w:hanging="360"/>
      </w:pPr>
      <w:r w:rsidRPr="006243B7">
        <w:lastRenderedPageBreak/>
        <w:t>B.</w:t>
      </w:r>
      <w:r w:rsidRPr="006243B7">
        <w:tab/>
        <w:t xml:space="preserve">The </w:t>
      </w:r>
      <w:r>
        <w:t>weight percent</w:t>
      </w:r>
      <w:r w:rsidRPr="006243B7">
        <w:t xml:space="preserve"> sulfur </w:t>
      </w:r>
      <w:r>
        <w:t xml:space="preserve">of the fuel as </w:t>
      </w:r>
      <w:proofErr w:type="gramStart"/>
      <w:r>
        <w:t>determined</w:t>
      </w:r>
      <w:proofErr w:type="gramEnd"/>
      <w:r>
        <w:t xml:space="preserve"> using ASTM test method D-4294 or D-5453 or other methods approved in advance by the </w:t>
      </w:r>
      <w:proofErr w:type="gramStart"/>
      <w:r>
        <w:t>Department</w:t>
      </w:r>
      <w:r w:rsidRPr="006243B7">
        <w:t>;</w:t>
      </w:r>
      <w:proofErr w:type="gramEnd"/>
    </w:p>
    <w:p w14:paraId="754699F1" w14:textId="77777777" w:rsidR="00AC2423" w:rsidRDefault="00AC2423" w:rsidP="00AC2423">
      <w:pPr>
        <w:ind w:left="1440" w:hanging="360"/>
      </w:pPr>
    </w:p>
    <w:p w14:paraId="308C983B" w14:textId="77777777" w:rsidR="00AC2423" w:rsidRPr="006243B7" w:rsidRDefault="00AC2423" w:rsidP="00AC2423">
      <w:pPr>
        <w:ind w:left="1440" w:hanging="360"/>
      </w:pPr>
      <w:r w:rsidRPr="006243B7">
        <w:t>C.</w:t>
      </w:r>
      <w:r w:rsidRPr="006243B7">
        <w:tab/>
        <w:t xml:space="preserve">The date and time the sample was </w:t>
      </w:r>
      <w:proofErr w:type="gramStart"/>
      <w:r w:rsidRPr="006243B7">
        <w:t>taken;</w:t>
      </w:r>
      <w:proofErr w:type="gramEnd"/>
    </w:p>
    <w:p w14:paraId="1CB8D5A5" w14:textId="77777777" w:rsidR="00AC2423" w:rsidRDefault="00AC2423" w:rsidP="00AC2423">
      <w:pPr>
        <w:ind w:left="1440" w:hanging="360"/>
      </w:pPr>
    </w:p>
    <w:p w14:paraId="79E8D5FB" w14:textId="77777777" w:rsidR="00AC2423" w:rsidRPr="006243B7" w:rsidRDefault="00AC2423" w:rsidP="00AC2423">
      <w:pPr>
        <w:ind w:left="1440" w:hanging="360"/>
      </w:pPr>
      <w:r w:rsidRPr="006243B7">
        <w:t>D.</w:t>
      </w:r>
      <w:r w:rsidRPr="006243B7">
        <w:tab/>
        <w:t>The name, address, and telephone number of the laboratory that analyzed the sample; and</w:t>
      </w:r>
    </w:p>
    <w:p w14:paraId="7466037A" w14:textId="77777777" w:rsidR="00AC2423" w:rsidRDefault="00AC2423" w:rsidP="00AC2423">
      <w:pPr>
        <w:ind w:left="1440" w:hanging="360"/>
      </w:pPr>
    </w:p>
    <w:p w14:paraId="08A064EC" w14:textId="119FDAE7" w:rsidR="00AC2423" w:rsidRPr="00856459" w:rsidRDefault="00856459" w:rsidP="00856459">
      <w:pPr>
        <w:ind w:left="1080"/>
      </w:pPr>
      <w:r w:rsidRPr="00856459">
        <w:t>E.</w:t>
      </w:r>
      <w:r w:rsidRPr="00856459">
        <w:tab/>
      </w:r>
      <w:r w:rsidR="00AC2423" w:rsidRPr="00856459">
        <w:t xml:space="preserve">The test method </w:t>
      </w:r>
      <w:proofErr w:type="gramStart"/>
      <w:r w:rsidR="00AC2423" w:rsidRPr="00856459">
        <w:t>used</w:t>
      </w:r>
      <w:proofErr w:type="gramEnd"/>
      <w:r w:rsidR="00AC2423" w:rsidRPr="00856459">
        <w:t xml:space="preserve"> to determine the sulfur content.</w:t>
      </w:r>
    </w:p>
    <w:p w14:paraId="1687C6DC" w14:textId="77777777" w:rsidR="00E119BD" w:rsidRDefault="00E119BD" w:rsidP="00E119BD">
      <w:pPr>
        <w:ind w:left="1080" w:hanging="720"/>
      </w:pPr>
    </w:p>
    <w:p w14:paraId="45E6501D" w14:textId="1825BAA9" w:rsidR="00E119BD" w:rsidRPr="006243B7" w:rsidRDefault="00E119BD" w:rsidP="00E119BD">
      <w:pPr>
        <w:ind w:left="1080" w:hanging="720"/>
      </w:pPr>
      <w:r>
        <w:t xml:space="preserve">    d.</w:t>
      </w:r>
      <w:r w:rsidR="00856459">
        <w:tab/>
      </w:r>
      <w:r>
        <w:t xml:space="preserve">The Permittee shall </w:t>
      </w:r>
      <w:proofErr w:type="gramStart"/>
      <w:r>
        <w:t>maintain a copy of the EPA Certificate of Conformity at the facility at all times</w:t>
      </w:r>
      <w:proofErr w:type="gramEnd"/>
      <w:r>
        <w:t>. [20 DCMR 500.1]</w:t>
      </w:r>
    </w:p>
    <w:p w14:paraId="346B3C68" w14:textId="0C4C601E" w:rsidR="00AC2423" w:rsidRDefault="00AC2423" w:rsidP="000F466A">
      <w:pPr>
        <w:ind w:left="720" w:hanging="360"/>
      </w:pPr>
    </w:p>
    <w:p w14:paraId="65339551" w14:textId="3A82AB10" w:rsidR="00E119BD" w:rsidRDefault="00E119BD" w:rsidP="00161DFD">
      <w:pPr>
        <w:ind w:left="990" w:hanging="630"/>
      </w:pPr>
      <w:r>
        <w:t xml:space="preserve">    e.    The Permittee shall, </w:t>
      </w:r>
      <w:r w:rsidR="00161DFD">
        <w:t>within ten (10) days of becoming aware of a violation of any             condition of this permit, submit a written report to the Department at the following address [20 DCMR 502]:</w:t>
      </w:r>
    </w:p>
    <w:p w14:paraId="2E689ACB" w14:textId="77777777" w:rsidR="00161DFD" w:rsidRDefault="00161DFD" w:rsidP="00161DFD">
      <w:pPr>
        <w:ind w:left="990" w:hanging="630"/>
      </w:pPr>
    </w:p>
    <w:p w14:paraId="4DBD4D34" w14:textId="0A260BF6" w:rsidR="00161DFD" w:rsidRPr="00041A27" w:rsidRDefault="00856459" w:rsidP="00161DFD">
      <w:pPr>
        <w:ind w:left="720" w:firstLine="270"/>
        <w:contextualSpacing/>
      </w:pPr>
      <w:hyperlink r:id="rId8" w:history="1">
        <w:r w:rsidRPr="00180116">
          <w:rPr>
            <w:rStyle w:val="Hyperlink"/>
          </w:rPr>
          <w:t>air.quality@dc.gov</w:t>
        </w:r>
      </w:hyperlink>
      <w:r>
        <w:t xml:space="preserve"> </w:t>
      </w:r>
    </w:p>
    <w:p w14:paraId="73BEA040" w14:textId="724791D0" w:rsidR="00161DFD" w:rsidRDefault="00161DFD" w:rsidP="00161DFD">
      <w:pPr>
        <w:ind w:left="990" w:hanging="630"/>
      </w:pPr>
    </w:p>
    <w:p w14:paraId="62FEEA93" w14:textId="77777777" w:rsidR="00856459" w:rsidRPr="00856459" w:rsidRDefault="00856459" w:rsidP="00856459">
      <w:r w:rsidRPr="00856459">
        <w:t xml:space="preserve">If you have any questions, please contact me at (202) 498-8143 or </w:t>
      </w:r>
      <w:hyperlink r:id="rId9" w:history="1">
        <w:r w:rsidRPr="00856459">
          <w:rPr>
            <w:rStyle w:val="Hyperlink"/>
          </w:rPr>
          <w:t>stephen.ours@dc.gov</w:t>
        </w:r>
      </w:hyperlink>
      <w:r w:rsidRPr="00856459">
        <w:t xml:space="preserve"> or John Nwoke at (202) 724-7778 or </w:t>
      </w:r>
      <w:hyperlink r:id="rId10" w:history="1">
        <w:r w:rsidRPr="00856459">
          <w:rPr>
            <w:rStyle w:val="Hyperlink"/>
          </w:rPr>
          <w:t>john.nwoke@dc.gov</w:t>
        </w:r>
      </w:hyperlink>
      <w:r w:rsidRPr="00856459">
        <w:t>.</w:t>
      </w:r>
    </w:p>
    <w:p w14:paraId="3F4A98B1" w14:textId="77777777" w:rsidR="00500AF8" w:rsidRDefault="00500AF8" w:rsidP="00500AF8"/>
    <w:p w14:paraId="7CE50930" w14:textId="77777777" w:rsidR="00500AF8" w:rsidRPr="006243B7" w:rsidRDefault="00500AF8" w:rsidP="00500AF8">
      <w:pPr>
        <w:pStyle w:val="Signature"/>
      </w:pPr>
      <w:r w:rsidRPr="006243B7">
        <w:t>Sincerely,</w:t>
      </w:r>
    </w:p>
    <w:p w14:paraId="799E5E6F" w14:textId="77777777" w:rsidR="00500AF8" w:rsidRDefault="00500AF8" w:rsidP="00500AF8"/>
    <w:p w14:paraId="4B99CD06" w14:textId="77777777" w:rsidR="00A868DD" w:rsidRPr="006243B7" w:rsidRDefault="00A868DD" w:rsidP="00500AF8"/>
    <w:p w14:paraId="665B2D07" w14:textId="77777777" w:rsidR="00500AF8" w:rsidRPr="006243B7" w:rsidRDefault="00500AF8" w:rsidP="00500AF8"/>
    <w:p w14:paraId="52DB5B2E" w14:textId="77777777" w:rsidR="00500AF8" w:rsidRDefault="00500AF8" w:rsidP="00500AF8">
      <w:r w:rsidRPr="006243B7">
        <w:t>Stephen S. Ours</w:t>
      </w:r>
      <w:r>
        <w:t>, P.E</w:t>
      </w:r>
      <w:r w:rsidR="000F466A">
        <w:t>.</w:t>
      </w:r>
    </w:p>
    <w:p w14:paraId="4445D44B" w14:textId="77777777" w:rsidR="00500AF8" w:rsidRPr="006243B7" w:rsidRDefault="00500AF8" w:rsidP="00500AF8">
      <w:r w:rsidRPr="006243B7">
        <w:t>Chief</w:t>
      </w:r>
      <w:r>
        <w:t xml:space="preserve">, </w:t>
      </w:r>
      <w:r w:rsidRPr="006243B7">
        <w:t>Permitting Branch</w:t>
      </w:r>
    </w:p>
    <w:p w14:paraId="45EE2041" w14:textId="77777777" w:rsidR="00500AF8" w:rsidRDefault="00500AF8" w:rsidP="00500AF8"/>
    <w:p w14:paraId="5B5843BD" w14:textId="77777777" w:rsidR="00500AF8" w:rsidRDefault="00500AF8" w:rsidP="00500AF8">
      <w:r>
        <w:t>SSO:</w:t>
      </w:r>
      <w:r w:rsidR="00C23B9A">
        <w:t>JCN</w:t>
      </w:r>
    </w:p>
    <w:sectPr w:rsidR="00500AF8" w:rsidSect="00B75325">
      <w:headerReference w:type="default" r:id="rId11"/>
      <w:headerReference w:type="first" r:id="rId12"/>
      <w:footerReference w:type="first" r:id="rId13"/>
      <w:pgSz w:w="12240" w:h="15840" w:code="1"/>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8EFBB" w14:textId="77777777" w:rsidR="002F59B8" w:rsidRDefault="002F59B8">
      <w:r>
        <w:separator/>
      </w:r>
    </w:p>
  </w:endnote>
  <w:endnote w:type="continuationSeparator" w:id="0">
    <w:p w14:paraId="72223C3C" w14:textId="77777777" w:rsidR="002F59B8" w:rsidRDefault="002F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B3D7" w14:textId="134896D3" w:rsidR="00F23695" w:rsidRPr="0030116A" w:rsidRDefault="00992CC6" w:rsidP="00992CC6">
    <w:pPr>
      <w:pStyle w:val="Footer"/>
      <w:tabs>
        <w:tab w:val="clear" w:pos="4320"/>
        <w:tab w:val="clear" w:pos="8640"/>
        <w:tab w:val="right" w:pos="-4680"/>
      </w:tabs>
      <w:rPr>
        <w:rFonts w:ascii="Century Gothic" w:hAnsi="Century Gothic"/>
        <w:sz w:val="19"/>
        <w:szCs w:val="19"/>
      </w:rPr>
    </w:pPr>
    <w:r>
      <w:rPr>
        <w:noProof/>
      </w:rPr>
      <w:drawing>
        <wp:anchor distT="0" distB="0" distL="114300" distR="114300" simplePos="0" relativeHeight="251659264" behindDoc="0" locked="0" layoutInCell="1" allowOverlap="1" wp14:anchorId="2E188C27" wp14:editId="4C8DA445">
          <wp:simplePos x="0" y="0"/>
          <wp:positionH relativeFrom="margin">
            <wp:posOffset>6054090</wp:posOffset>
          </wp:positionH>
          <wp:positionV relativeFrom="paragraph">
            <wp:posOffset>-445135</wp:posOffset>
          </wp:positionV>
          <wp:extent cx="521335" cy="704215"/>
          <wp:effectExtent l="0" t="0" r="0" b="635"/>
          <wp:wrapSquare wrapText="bothSides"/>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335" cy="704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EC58EE7" wp14:editId="4A5DBA8B">
          <wp:simplePos x="0" y="0"/>
          <wp:positionH relativeFrom="page">
            <wp:posOffset>190500</wp:posOffset>
          </wp:positionH>
          <wp:positionV relativeFrom="paragraph">
            <wp:posOffset>-228600</wp:posOffset>
          </wp:positionV>
          <wp:extent cx="1645920" cy="420370"/>
          <wp:effectExtent l="0" t="0" r="0" b="0"/>
          <wp:wrapSquare wrapText="bothSides"/>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5920" cy="420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10DF">
      <w:rPr>
        <w:noProof/>
      </w:rPr>
      <mc:AlternateContent>
        <mc:Choice Requires="wps">
          <w:drawing>
            <wp:anchor distT="4294967295" distB="4294967295" distL="114300" distR="114300" simplePos="0" relativeHeight="251657216" behindDoc="0" locked="0" layoutInCell="1" allowOverlap="1" wp14:anchorId="522BD866" wp14:editId="1DB2F954">
              <wp:simplePos x="0" y="0"/>
              <wp:positionH relativeFrom="page">
                <wp:posOffset>1943100</wp:posOffset>
              </wp:positionH>
              <wp:positionV relativeFrom="paragraph">
                <wp:posOffset>-132081</wp:posOffset>
              </wp:positionV>
              <wp:extent cx="4928870" cy="0"/>
              <wp:effectExtent l="0" t="0" r="0" b="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887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ABC29"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53pt,-10.4pt" to="541.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" strokeweight="1.5pt">
              <w10:wrap type="topAndBottom" anchorx="page"/>
            </v:line>
          </w:pict>
        </mc:Fallback>
      </mc:AlternateContent>
    </w:r>
    <w:r w:rsidR="002310DF">
      <w:rPr>
        <w:noProof/>
      </w:rPr>
      <mc:AlternateContent>
        <mc:Choice Requires="wps">
          <w:drawing>
            <wp:anchor distT="0" distB="0" distL="114300" distR="114300" simplePos="0" relativeHeight="251656192" behindDoc="1" locked="0" layoutInCell="1" allowOverlap="1" wp14:anchorId="7719A695" wp14:editId="62CECB08">
              <wp:simplePos x="0" y="0"/>
              <wp:positionH relativeFrom="column">
                <wp:align>center</wp:align>
              </wp:positionH>
              <wp:positionV relativeFrom="paragraph">
                <wp:posOffset>-457200</wp:posOffset>
              </wp:positionV>
              <wp:extent cx="6793865" cy="328930"/>
              <wp:effectExtent l="0" t="0" r="0" b="0"/>
              <wp:wrapSquare wrapText="bothSides"/>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386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DBF4F" id="Rectangle 3" o:spid="_x0000_s1026" style="position:absolute;margin-left:0;margin-top:-36pt;width:534.95pt;height:25.9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" stroked="f">
              <w10:wrap type="square"/>
            </v:rect>
          </w:pict>
        </mc:Fallback>
      </mc:AlternateContent>
    </w:r>
    <w:r w:rsidR="00F23695" w:rsidRPr="0030116A">
      <w:rPr>
        <w:rFonts w:ascii="Century Gothic" w:hAnsi="Century Gothic"/>
        <w:sz w:val="19"/>
        <w:szCs w:val="19"/>
      </w:rPr>
      <w:t xml:space="preserve">1200 First Street NE, 5th Floor, Washington, DC 20002 </w:t>
    </w:r>
    <w:r w:rsidR="00F23695">
      <w:rPr>
        <w:rFonts w:ascii="Century Gothic" w:hAnsi="Century Gothic"/>
        <w:sz w:val="19"/>
        <w:szCs w:val="19"/>
      </w:rPr>
      <w:t xml:space="preserve">| (202) 535-2600 | </w:t>
    </w:r>
    <w:r w:rsidR="00F23695" w:rsidRPr="0030116A">
      <w:rPr>
        <w:rFonts w:ascii="Century Gothic" w:hAnsi="Century Gothic"/>
        <w:sz w:val="19"/>
        <w:szCs w:val="19"/>
      </w:rPr>
      <w:t>doee.dc.gov</w:t>
    </w:r>
    <w:r w:rsidR="00F23695">
      <w:rPr>
        <w:rFonts w:ascii="Century Gothic" w:hAnsi="Century Gothic"/>
        <w:sz w:val="19"/>
        <w:szCs w:val="19"/>
      </w:rPr>
      <w:t xml:space="preserve"> </w:t>
    </w:r>
  </w:p>
  <w:p w14:paraId="12B7EF96" w14:textId="154DA0F1" w:rsidR="00B75325" w:rsidRDefault="00B75325" w:rsidP="002923B4">
    <w:pPr>
      <w:pStyle w:val="Footer"/>
      <w:tabs>
        <w:tab w:val="clear" w:pos="4320"/>
        <w:tab w:val="clear" w:pos="8640"/>
        <w:tab w:val="left" w:pos="18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DEA54" w14:textId="77777777" w:rsidR="002F59B8" w:rsidRDefault="002F59B8">
      <w:r>
        <w:separator/>
      </w:r>
    </w:p>
  </w:footnote>
  <w:footnote w:type="continuationSeparator" w:id="0">
    <w:p w14:paraId="65435D1F" w14:textId="77777777" w:rsidR="002F59B8" w:rsidRDefault="002F5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99F4" w14:textId="5E2403C2" w:rsidR="00A62216" w:rsidRDefault="00FD573B" w:rsidP="00A62216">
    <w:pPr>
      <w:pStyle w:val="Header"/>
      <w:rPr>
        <w:b/>
      </w:rPr>
    </w:pPr>
    <w:r>
      <w:rPr>
        <w:b/>
      </w:rPr>
      <w:t>CBNA Halmar Clean Rivers JV</w:t>
    </w:r>
  </w:p>
  <w:p w14:paraId="6C7A210C" w14:textId="789D7587" w:rsidR="00A62216" w:rsidRPr="001A1259" w:rsidRDefault="00A62216" w:rsidP="00992CC6">
    <w:pPr>
      <w:pStyle w:val="Header"/>
      <w:ind w:left="360" w:hanging="360"/>
      <w:rPr>
        <w:b/>
      </w:rPr>
    </w:pPr>
    <w:r>
      <w:rPr>
        <w:b/>
      </w:rPr>
      <w:t xml:space="preserve">Permit </w:t>
    </w:r>
    <w:r w:rsidR="008A0258">
      <w:rPr>
        <w:b/>
      </w:rPr>
      <w:t xml:space="preserve">No. </w:t>
    </w:r>
    <w:r>
      <w:rPr>
        <w:b/>
      </w:rPr>
      <w:t>7</w:t>
    </w:r>
    <w:r w:rsidR="00FD573B">
      <w:rPr>
        <w:b/>
      </w:rPr>
      <w:t>421</w:t>
    </w:r>
    <w:r>
      <w:rPr>
        <w:b/>
      </w:rPr>
      <w:t xml:space="preserve"> to </w:t>
    </w:r>
    <w:r w:rsidR="00233825">
      <w:rPr>
        <w:b/>
      </w:rPr>
      <w:t xml:space="preserve">Construct and </w:t>
    </w:r>
    <w:r>
      <w:rPr>
        <w:b/>
      </w:rPr>
      <w:t xml:space="preserve">Operate </w:t>
    </w:r>
    <w:r w:rsidR="00992CC6">
      <w:rPr>
        <w:b/>
      </w:rPr>
      <w:t>a</w:t>
    </w:r>
    <w:r>
      <w:rPr>
        <w:b/>
      </w:rPr>
      <w:t xml:space="preserve"> </w:t>
    </w:r>
    <w:r w:rsidR="00FD573B">
      <w:rPr>
        <w:b/>
      </w:rPr>
      <w:t>430</w:t>
    </w:r>
    <w:r>
      <w:rPr>
        <w:b/>
      </w:rPr>
      <w:t xml:space="preserve"> </w:t>
    </w:r>
    <w:proofErr w:type="spellStart"/>
    <w:r>
      <w:rPr>
        <w:b/>
      </w:rPr>
      <w:t>kW</w:t>
    </w:r>
    <w:r w:rsidR="00992CC6">
      <w:rPr>
        <w:b/>
      </w:rPr>
      <w:t>e</w:t>
    </w:r>
    <w:proofErr w:type="spellEnd"/>
    <w:r>
      <w:rPr>
        <w:b/>
      </w:rPr>
      <w:t xml:space="preserve"> </w:t>
    </w:r>
    <w:r w:rsidR="00FD573B">
      <w:rPr>
        <w:b/>
      </w:rPr>
      <w:t>Diesel</w:t>
    </w:r>
    <w:r>
      <w:rPr>
        <w:b/>
      </w:rPr>
      <w:t xml:space="preserve">-Fired </w:t>
    </w:r>
    <w:r w:rsidR="00FD573B">
      <w:rPr>
        <w:b/>
      </w:rPr>
      <w:t>Non-</w:t>
    </w:r>
    <w:r>
      <w:rPr>
        <w:b/>
      </w:rPr>
      <w:t>Emergency Generator</w:t>
    </w:r>
    <w:r w:rsidR="00850FC5">
      <w:rPr>
        <w:b/>
      </w:rPr>
      <w:t xml:space="preserve"> Set</w:t>
    </w:r>
    <w:r w:rsidR="00750FFE">
      <w:rPr>
        <w:b/>
      </w:rPr>
      <w:t xml:space="preserve"> at </w:t>
    </w:r>
    <w:r w:rsidR="00FD573B">
      <w:rPr>
        <w:b/>
      </w:rPr>
      <w:t>the West Potomac Park Site</w:t>
    </w:r>
    <w:r w:rsidR="00233825">
      <w:rPr>
        <w:b/>
      </w:rPr>
      <w:t>,</w:t>
    </w:r>
    <w:r w:rsidR="00750FFE">
      <w:rPr>
        <w:b/>
      </w:rPr>
      <w:t xml:space="preserve"> </w:t>
    </w:r>
    <w:r w:rsidR="00FD573B">
      <w:rPr>
        <w:b/>
      </w:rPr>
      <w:t>1601 Ohio Drive SW</w:t>
    </w:r>
    <w:r w:rsidR="00233825">
      <w:rPr>
        <w:b/>
      </w:rPr>
      <w:t>,</w:t>
    </w:r>
    <w:r w:rsidR="00750FFE">
      <w:rPr>
        <w:b/>
      </w:rPr>
      <w:t xml:space="preserve"> Washington</w:t>
    </w:r>
    <w:r w:rsidR="00FD573B">
      <w:rPr>
        <w:b/>
      </w:rPr>
      <w:t>,</w:t>
    </w:r>
    <w:r w:rsidR="00750FFE">
      <w:rPr>
        <w:b/>
      </w:rPr>
      <w:t xml:space="preserve"> DC</w:t>
    </w:r>
  </w:p>
  <w:p w14:paraId="2452A96B" w14:textId="1DCDE252" w:rsidR="00A62216" w:rsidRDefault="00233825" w:rsidP="00A62216">
    <w:pPr>
      <w:pStyle w:val="Header"/>
    </w:pPr>
    <w:r>
      <w:t>May 5</w:t>
    </w:r>
    <w:r w:rsidR="00CE5FF5">
      <w:t>, 20</w:t>
    </w:r>
    <w:r w:rsidR="00AA201F">
      <w:t>2</w:t>
    </w:r>
    <w:r w:rsidR="00FD573B">
      <w:t>6</w:t>
    </w:r>
  </w:p>
  <w:p w14:paraId="123A429E" w14:textId="77777777" w:rsidR="00B75325" w:rsidRPr="005B24E6" w:rsidRDefault="00B75325" w:rsidP="008B0C80">
    <w:pPr>
      <w:pStyle w:val="Header"/>
    </w:pPr>
    <w:r w:rsidRPr="005B24E6">
      <w:t xml:space="preserve">Page </w:t>
    </w:r>
    <w:r w:rsidR="00DD07A4">
      <w:fldChar w:fldCharType="begin"/>
    </w:r>
    <w:r w:rsidR="00DD07A4">
      <w:instrText xml:space="preserve"> PAGE </w:instrText>
    </w:r>
    <w:r w:rsidR="00DD07A4">
      <w:fldChar w:fldCharType="separate"/>
    </w:r>
    <w:r w:rsidR="00684876">
      <w:rPr>
        <w:noProof/>
      </w:rPr>
      <w:t>9</w:t>
    </w:r>
    <w:r w:rsidR="00DD07A4">
      <w:fldChar w:fldCharType="end"/>
    </w:r>
  </w:p>
  <w:p w14:paraId="601A6B95" w14:textId="77777777" w:rsidR="00B75325" w:rsidRDefault="00B753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845D" w14:textId="77777777" w:rsidR="00F23695" w:rsidRPr="0030116A" w:rsidRDefault="00F23695" w:rsidP="00F23695">
    <w:pPr>
      <w:tabs>
        <w:tab w:val="left" w:pos="6553"/>
      </w:tabs>
      <w:jc w:val="center"/>
      <w:rPr>
        <w:rFonts w:ascii="Century Gothic" w:hAnsi="Century Gothic"/>
        <w:b/>
      </w:rPr>
    </w:pPr>
    <w:r w:rsidRPr="0030116A">
      <w:rPr>
        <w:rFonts w:ascii="Century Gothic" w:hAnsi="Century Gothic"/>
        <w:b/>
      </w:rPr>
      <w:t>GOVERNMENT OF THE DISTRICT OF COLUMBIA</w:t>
    </w:r>
    <w:r>
      <w:rPr>
        <w:rFonts w:ascii="Century Gothic" w:hAnsi="Century Gothic"/>
        <w:b/>
      </w:rPr>
      <w:br/>
    </w:r>
    <w:r w:rsidRPr="0030116A">
      <w:rPr>
        <w:rFonts w:ascii="Century Gothic" w:hAnsi="Century Gothic"/>
      </w:rPr>
      <w:t>Department of Energy and Environment</w:t>
    </w:r>
  </w:p>
  <w:p w14:paraId="13C9DF32" w14:textId="77777777" w:rsidR="00F23695" w:rsidRDefault="00F23695" w:rsidP="00F23695">
    <w:pPr>
      <w:pStyle w:val="Header"/>
    </w:pPr>
  </w:p>
  <w:p w14:paraId="42843AEF" w14:textId="77777777" w:rsidR="00F23695" w:rsidRDefault="00F23695" w:rsidP="00F23695">
    <w:pPr>
      <w:pStyle w:val="Header"/>
    </w:pPr>
  </w:p>
  <w:p w14:paraId="65D5BE62" w14:textId="77777777" w:rsidR="00B75325" w:rsidRPr="00F23695" w:rsidRDefault="00B75325" w:rsidP="00F23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26F3"/>
    <w:multiLevelType w:val="hybridMultilevel"/>
    <w:tmpl w:val="6FB4EA58"/>
    <w:lvl w:ilvl="0" w:tplc="B2061D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1F41B1"/>
    <w:multiLevelType w:val="hybridMultilevel"/>
    <w:tmpl w:val="A0125F4E"/>
    <w:lvl w:ilvl="0" w:tplc="5608D0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9F6BCA"/>
    <w:multiLevelType w:val="hybridMultilevel"/>
    <w:tmpl w:val="D15414F8"/>
    <w:lvl w:ilvl="0" w:tplc="51548350">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2195C"/>
    <w:multiLevelType w:val="hybridMultilevel"/>
    <w:tmpl w:val="2DAEF70A"/>
    <w:lvl w:ilvl="0" w:tplc="FE0CA7AC">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CE78EB"/>
    <w:multiLevelType w:val="hybridMultilevel"/>
    <w:tmpl w:val="52AADE92"/>
    <w:lvl w:ilvl="0" w:tplc="3B5C88D2">
      <w:start w:val="5"/>
      <w:numFmt w:val="low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5264B"/>
    <w:multiLevelType w:val="hybridMultilevel"/>
    <w:tmpl w:val="BED0C542"/>
    <w:lvl w:ilvl="0" w:tplc="9FBA20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C3235D"/>
    <w:multiLevelType w:val="hybridMultilevel"/>
    <w:tmpl w:val="5FFA66D0"/>
    <w:lvl w:ilvl="0" w:tplc="A4E69AF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41075BB"/>
    <w:multiLevelType w:val="hybridMultilevel"/>
    <w:tmpl w:val="B61E0B88"/>
    <w:lvl w:ilvl="0" w:tplc="B5E8101A">
      <w:start w:val="3"/>
      <w:numFmt w:val="decimal"/>
      <w:lvlText w:val="%1."/>
      <w:lvlJc w:val="left"/>
      <w:pPr>
        <w:tabs>
          <w:tab w:val="num" w:pos="720"/>
        </w:tabs>
        <w:ind w:left="720" w:hanging="360"/>
      </w:pPr>
      <w:rPr>
        <w:rFonts w:hint="default"/>
      </w:rPr>
    </w:lvl>
    <w:lvl w:ilvl="1" w:tplc="3CA016C0">
      <w:numFmt w:val="none"/>
      <w:lvlText w:val=""/>
      <w:lvlJc w:val="left"/>
      <w:pPr>
        <w:tabs>
          <w:tab w:val="num" w:pos="360"/>
        </w:tabs>
      </w:pPr>
    </w:lvl>
    <w:lvl w:ilvl="2" w:tplc="211CB01C">
      <w:numFmt w:val="none"/>
      <w:lvlText w:val=""/>
      <w:lvlJc w:val="left"/>
      <w:pPr>
        <w:tabs>
          <w:tab w:val="num" w:pos="360"/>
        </w:tabs>
      </w:pPr>
    </w:lvl>
    <w:lvl w:ilvl="3" w:tplc="C5CE1FE4">
      <w:numFmt w:val="none"/>
      <w:lvlText w:val=""/>
      <w:lvlJc w:val="left"/>
      <w:pPr>
        <w:tabs>
          <w:tab w:val="num" w:pos="360"/>
        </w:tabs>
      </w:pPr>
    </w:lvl>
    <w:lvl w:ilvl="4" w:tplc="E08A8E12">
      <w:numFmt w:val="none"/>
      <w:lvlText w:val=""/>
      <w:lvlJc w:val="left"/>
      <w:pPr>
        <w:tabs>
          <w:tab w:val="num" w:pos="360"/>
        </w:tabs>
      </w:pPr>
    </w:lvl>
    <w:lvl w:ilvl="5" w:tplc="BC686BA6">
      <w:numFmt w:val="none"/>
      <w:lvlText w:val=""/>
      <w:lvlJc w:val="left"/>
      <w:pPr>
        <w:tabs>
          <w:tab w:val="num" w:pos="360"/>
        </w:tabs>
      </w:pPr>
    </w:lvl>
    <w:lvl w:ilvl="6" w:tplc="2FAC3A30">
      <w:numFmt w:val="none"/>
      <w:lvlText w:val=""/>
      <w:lvlJc w:val="left"/>
      <w:pPr>
        <w:tabs>
          <w:tab w:val="num" w:pos="360"/>
        </w:tabs>
      </w:pPr>
    </w:lvl>
    <w:lvl w:ilvl="7" w:tplc="ADD07116">
      <w:numFmt w:val="none"/>
      <w:lvlText w:val=""/>
      <w:lvlJc w:val="left"/>
      <w:pPr>
        <w:tabs>
          <w:tab w:val="num" w:pos="360"/>
        </w:tabs>
      </w:pPr>
    </w:lvl>
    <w:lvl w:ilvl="8" w:tplc="DC1A787A">
      <w:numFmt w:val="none"/>
      <w:lvlText w:val=""/>
      <w:lvlJc w:val="left"/>
      <w:pPr>
        <w:tabs>
          <w:tab w:val="num" w:pos="360"/>
        </w:tabs>
      </w:pPr>
    </w:lvl>
  </w:abstractNum>
  <w:abstractNum w:abstractNumId="8" w15:restartNumberingAfterBreak="0">
    <w:nsid w:val="3D157F27"/>
    <w:multiLevelType w:val="hybridMultilevel"/>
    <w:tmpl w:val="8FB81136"/>
    <w:lvl w:ilvl="0" w:tplc="DDB4F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175A93"/>
    <w:multiLevelType w:val="hybridMultilevel"/>
    <w:tmpl w:val="241829C2"/>
    <w:lvl w:ilvl="0" w:tplc="235622C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8C6472"/>
    <w:multiLevelType w:val="hybridMultilevel"/>
    <w:tmpl w:val="59E8A830"/>
    <w:lvl w:ilvl="0" w:tplc="F0046B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7AB7E06"/>
    <w:multiLevelType w:val="hybridMultilevel"/>
    <w:tmpl w:val="1E50546E"/>
    <w:lvl w:ilvl="0" w:tplc="5B6A4918">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B83823"/>
    <w:multiLevelType w:val="hybridMultilevel"/>
    <w:tmpl w:val="84704A8C"/>
    <w:lvl w:ilvl="0" w:tplc="04090019">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6851186"/>
    <w:multiLevelType w:val="hybridMultilevel"/>
    <w:tmpl w:val="2290799A"/>
    <w:lvl w:ilvl="0" w:tplc="BCDA8082">
      <w:start w:val="4"/>
      <w:numFmt w:val="low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826589">
    <w:abstractNumId w:val="7"/>
  </w:num>
  <w:num w:numId="2" w16cid:durableId="521633609">
    <w:abstractNumId w:val="12"/>
  </w:num>
  <w:num w:numId="3" w16cid:durableId="1180386968">
    <w:abstractNumId w:val="2"/>
  </w:num>
  <w:num w:numId="4" w16cid:durableId="74716460">
    <w:abstractNumId w:val="10"/>
  </w:num>
  <w:num w:numId="5" w16cid:durableId="1569881630">
    <w:abstractNumId w:val="5"/>
  </w:num>
  <w:num w:numId="6" w16cid:durableId="1232498376">
    <w:abstractNumId w:val="1"/>
  </w:num>
  <w:num w:numId="7" w16cid:durableId="803159983">
    <w:abstractNumId w:val="8"/>
  </w:num>
  <w:num w:numId="8" w16cid:durableId="750545955">
    <w:abstractNumId w:val="6"/>
  </w:num>
  <w:num w:numId="9" w16cid:durableId="827553995">
    <w:abstractNumId w:val="0"/>
  </w:num>
  <w:num w:numId="10" w16cid:durableId="102577382">
    <w:abstractNumId w:val="9"/>
  </w:num>
  <w:num w:numId="11" w16cid:durableId="1679311923">
    <w:abstractNumId w:val="4"/>
  </w:num>
  <w:num w:numId="12" w16cid:durableId="920409098">
    <w:abstractNumId w:val="11"/>
  </w:num>
  <w:num w:numId="13" w16cid:durableId="306323101">
    <w:abstractNumId w:val="3"/>
  </w:num>
  <w:num w:numId="14" w16cid:durableId="11613122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A19"/>
    <w:rsid w:val="00000ABC"/>
    <w:rsid w:val="0001608A"/>
    <w:rsid w:val="00041FAC"/>
    <w:rsid w:val="000505BF"/>
    <w:rsid w:val="000509DC"/>
    <w:rsid w:val="0005177E"/>
    <w:rsid w:val="00061F85"/>
    <w:rsid w:val="00071F3B"/>
    <w:rsid w:val="0008279A"/>
    <w:rsid w:val="00090D4B"/>
    <w:rsid w:val="0009131B"/>
    <w:rsid w:val="000938C8"/>
    <w:rsid w:val="000A115E"/>
    <w:rsid w:val="000B2863"/>
    <w:rsid w:val="000C0F80"/>
    <w:rsid w:val="000C6F74"/>
    <w:rsid w:val="000E4BCC"/>
    <w:rsid w:val="000F0675"/>
    <w:rsid w:val="000F466A"/>
    <w:rsid w:val="000F5A76"/>
    <w:rsid w:val="0010575A"/>
    <w:rsid w:val="001057DA"/>
    <w:rsid w:val="00106545"/>
    <w:rsid w:val="001146D1"/>
    <w:rsid w:val="00117635"/>
    <w:rsid w:val="00123EBA"/>
    <w:rsid w:val="00124E48"/>
    <w:rsid w:val="001310E0"/>
    <w:rsid w:val="001325FD"/>
    <w:rsid w:val="001334B6"/>
    <w:rsid w:val="00161DFD"/>
    <w:rsid w:val="001726BE"/>
    <w:rsid w:val="00177B6C"/>
    <w:rsid w:val="00177E05"/>
    <w:rsid w:val="00183209"/>
    <w:rsid w:val="00184A07"/>
    <w:rsid w:val="001A2D01"/>
    <w:rsid w:val="001A6C92"/>
    <w:rsid w:val="001B6B29"/>
    <w:rsid w:val="001B74DD"/>
    <w:rsid w:val="001C039F"/>
    <w:rsid w:val="001C64AA"/>
    <w:rsid w:val="001C71B1"/>
    <w:rsid w:val="001D2B4A"/>
    <w:rsid w:val="001D5B4E"/>
    <w:rsid w:val="001E60E2"/>
    <w:rsid w:val="001F1877"/>
    <w:rsid w:val="001F26AD"/>
    <w:rsid w:val="001F3923"/>
    <w:rsid w:val="001F4668"/>
    <w:rsid w:val="001F715E"/>
    <w:rsid w:val="00205881"/>
    <w:rsid w:val="00206FF0"/>
    <w:rsid w:val="00224AC2"/>
    <w:rsid w:val="002310DF"/>
    <w:rsid w:val="00233825"/>
    <w:rsid w:val="002408F4"/>
    <w:rsid w:val="002523A4"/>
    <w:rsid w:val="00254B73"/>
    <w:rsid w:val="00256BB1"/>
    <w:rsid w:val="00271FB2"/>
    <w:rsid w:val="00273CAE"/>
    <w:rsid w:val="00284344"/>
    <w:rsid w:val="002908A0"/>
    <w:rsid w:val="00290FD3"/>
    <w:rsid w:val="002923B4"/>
    <w:rsid w:val="002945F5"/>
    <w:rsid w:val="002A55D3"/>
    <w:rsid w:val="002A6BF1"/>
    <w:rsid w:val="002B2740"/>
    <w:rsid w:val="002B2C9E"/>
    <w:rsid w:val="002B3663"/>
    <w:rsid w:val="002C3391"/>
    <w:rsid w:val="002D0497"/>
    <w:rsid w:val="002E239A"/>
    <w:rsid w:val="002E37D1"/>
    <w:rsid w:val="002F3F74"/>
    <w:rsid w:val="002F59B8"/>
    <w:rsid w:val="003143D7"/>
    <w:rsid w:val="003173AD"/>
    <w:rsid w:val="00327315"/>
    <w:rsid w:val="00333AA5"/>
    <w:rsid w:val="0036069A"/>
    <w:rsid w:val="003628C6"/>
    <w:rsid w:val="00364338"/>
    <w:rsid w:val="00367CDF"/>
    <w:rsid w:val="00367F7B"/>
    <w:rsid w:val="00377959"/>
    <w:rsid w:val="00392A1B"/>
    <w:rsid w:val="00394205"/>
    <w:rsid w:val="003A1982"/>
    <w:rsid w:val="003A3062"/>
    <w:rsid w:val="003B077E"/>
    <w:rsid w:val="003B121B"/>
    <w:rsid w:val="003B2CC6"/>
    <w:rsid w:val="003E15BD"/>
    <w:rsid w:val="003E2577"/>
    <w:rsid w:val="003E4A8D"/>
    <w:rsid w:val="003F1013"/>
    <w:rsid w:val="003F5CE5"/>
    <w:rsid w:val="004012EC"/>
    <w:rsid w:val="00410FE3"/>
    <w:rsid w:val="004129D4"/>
    <w:rsid w:val="00413FD7"/>
    <w:rsid w:val="00425E67"/>
    <w:rsid w:val="00427DA6"/>
    <w:rsid w:val="0043190A"/>
    <w:rsid w:val="004341EA"/>
    <w:rsid w:val="00446213"/>
    <w:rsid w:val="00447879"/>
    <w:rsid w:val="00451564"/>
    <w:rsid w:val="00461A2E"/>
    <w:rsid w:val="00462A6E"/>
    <w:rsid w:val="00471B4B"/>
    <w:rsid w:val="004736C9"/>
    <w:rsid w:val="0048011A"/>
    <w:rsid w:val="00480BB8"/>
    <w:rsid w:val="004877E2"/>
    <w:rsid w:val="00490886"/>
    <w:rsid w:val="00490D26"/>
    <w:rsid w:val="00493CEA"/>
    <w:rsid w:val="004A1250"/>
    <w:rsid w:val="004A42F9"/>
    <w:rsid w:val="004A56D7"/>
    <w:rsid w:val="004B1E59"/>
    <w:rsid w:val="004B3405"/>
    <w:rsid w:val="004B5380"/>
    <w:rsid w:val="004C41B1"/>
    <w:rsid w:val="004C51E8"/>
    <w:rsid w:val="004D1B50"/>
    <w:rsid w:val="004E0D87"/>
    <w:rsid w:val="004E4A22"/>
    <w:rsid w:val="004E6B44"/>
    <w:rsid w:val="004E785C"/>
    <w:rsid w:val="004F2838"/>
    <w:rsid w:val="004F28D3"/>
    <w:rsid w:val="004F2948"/>
    <w:rsid w:val="004F329F"/>
    <w:rsid w:val="004F7D23"/>
    <w:rsid w:val="00500AF8"/>
    <w:rsid w:val="0050170D"/>
    <w:rsid w:val="005027C8"/>
    <w:rsid w:val="0051575E"/>
    <w:rsid w:val="00516F6F"/>
    <w:rsid w:val="00525900"/>
    <w:rsid w:val="00540B79"/>
    <w:rsid w:val="0054168C"/>
    <w:rsid w:val="00561103"/>
    <w:rsid w:val="00564FD2"/>
    <w:rsid w:val="0056640B"/>
    <w:rsid w:val="0057729C"/>
    <w:rsid w:val="00581B60"/>
    <w:rsid w:val="00585891"/>
    <w:rsid w:val="00590463"/>
    <w:rsid w:val="0059593E"/>
    <w:rsid w:val="00597D0C"/>
    <w:rsid w:val="005A2EC4"/>
    <w:rsid w:val="005C56C9"/>
    <w:rsid w:val="005C695E"/>
    <w:rsid w:val="005D2B8D"/>
    <w:rsid w:val="005D3450"/>
    <w:rsid w:val="005D3F67"/>
    <w:rsid w:val="005D697B"/>
    <w:rsid w:val="005D72B7"/>
    <w:rsid w:val="005E2B32"/>
    <w:rsid w:val="005F4943"/>
    <w:rsid w:val="0060686F"/>
    <w:rsid w:val="00610233"/>
    <w:rsid w:val="00612329"/>
    <w:rsid w:val="00612522"/>
    <w:rsid w:val="006168BC"/>
    <w:rsid w:val="00630084"/>
    <w:rsid w:val="00634F6E"/>
    <w:rsid w:val="0064606E"/>
    <w:rsid w:val="00652B0A"/>
    <w:rsid w:val="00653218"/>
    <w:rsid w:val="00660691"/>
    <w:rsid w:val="006619DA"/>
    <w:rsid w:val="006713D5"/>
    <w:rsid w:val="00672739"/>
    <w:rsid w:val="006749F8"/>
    <w:rsid w:val="006764AE"/>
    <w:rsid w:val="00684876"/>
    <w:rsid w:val="00693F63"/>
    <w:rsid w:val="00694421"/>
    <w:rsid w:val="006A28F6"/>
    <w:rsid w:val="006A4EFC"/>
    <w:rsid w:val="006B7025"/>
    <w:rsid w:val="006C5FC1"/>
    <w:rsid w:val="006F0145"/>
    <w:rsid w:val="006F3CA4"/>
    <w:rsid w:val="00702A22"/>
    <w:rsid w:val="00722947"/>
    <w:rsid w:val="007237E9"/>
    <w:rsid w:val="00723B5D"/>
    <w:rsid w:val="00734941"/>
    <w:rsid w:val="0073637C"/>
    <w:rsid w:val="00736D8B"/>
    <w:rsid w:val="00737C82"/>
    <w:rsid w:val="0074136B"/>
    <w:rsid w:val="007452B3"/>
    <w:rsid w:val="00750FFE"/>
    <w:rsid w:val="007568D2"/>
    <w:rsid w:val="0076052A"/>
    <w:rsid w:val="0076577A"/>
    <w:rsid w:val="00785ED5"/>
    <w:rsid w:val="007A4F08"/>
    <w:rsid w:val="007A6215"/>
    <w:rsid w:val="007C35DB"/>
    <w:rsid w:val="007C3A13"/>
    <w:rsid w:val="007F35DA"/>
    <w:rsid w:val="007F4165"/>
    <w:rsid w:val="0080322E"/>
    <w:rsid w:val="008044DA"/>
    <w:rsid w:val="00805601"/>
    <w:rsid w:val="00813F57"/>
    <w:rsid w:val="0081521A"/>
    <w:rsid w:val="008258F6"/>
    <w:rsid w:val="00837CFD"/>
    <w:rsid w:val="00844E9A"/>
    <w:rsid w:val="00850FC5"/>
    <w:rsid w:val="00854246"/>
    <w:rsid w:val="00854781"/>
    <w:rsid w:val="00856459"/>
    <w:rsid w:val="008578A9"/>
    <w:rsid w:val="008579F2"/>
    <w:rsid w:val="00874FBE"/>
    <w:rsid w:val="008822DC"/>
    <w:rsid w:val="00882CD3"/>
    <w:rsid w:val="008A0258"/>
    <w:rsid w:val="008A3FD3"/>
    <w:rsid w:val="008A6DDF"/>
    <w:rsid w:val="008B0C80"/>
    <w:rsid w:val="008B769D"/>
    <w:rsid w:val="008C7A19"/>
    <w:rsid w:val="008D204B"/>
    <w:rsid w:val="008D399E"/>
    <w:rsid w:val="008D3F9B"/>
    <w:rsid w:val="008D4A47"/>
    <w:rsid w:val="008D53E5"/>
    <w:rsid w:val="008D758D"/>
    <w:rsid w:val="008E0BA3"/>
    <w:rsid w:val="008E6254"/>
    <w:rsid w:val="0090274F"/>
    <w:rsid w:val="009247DE"/>
    <w:rsid w:val="00950713"/>
    <w:rsid w:val="00964562"/>
    <w:rsid w:val="00964C32"/>
    <w:rsid w:val="00965454"/>
    <w:rsid w:val="00965DB4"/>
    <w:rsid w:val="00966B93"/>
    <w:rsid w:val="00970EE1"/>
    <w:rsid w:val="0097282F"/>
    <w:rsid w:val="00980317"/>
    <w:rsid w:val="009813D6"/>
    <w:rsid w:val="0099209B"/>
    <w:rsid w:val="00992CC6"/>
    <w:rsid w:val="009959FB"/>
    <w:rsid w:val="009A1CA4"/>
    <w:rsid w:val="009A2249"/>
    <w:rsid w:val="009A4B93"/>
    <w:rsid w:val="009A5697"/>
    <w:rsid w:val="009A5F62"/>
    <w:rsid w:val="009A66D2"/>
    <w:rsid w:val="009B0147"/>
    <w:rsid w:val="009B0D9E"/>
    <w:rsid w:val="009B3CD7"/>
    <w:rsid w:val="009B5736"/>
    <w:rsid w:val="009B74AE"/>
    <w:rsid w:val="009C06D1"/>
    <w:rsid w:val="009C0C65"/>
    <w:rsid w:val="009C687A"/>
    <w:rsid w:val="009D04BA"/>
    <w:rsid w:val="009E1EC5"/>
    <w:rsid w:val="009E6E3F"/>
    <w:rsid w:val="009F376B"/>
    <w:rsid w:val="00A01244"/>
    <w:rsid w:val="00A0687D"/>
    <w:rsid w:val="00A07C14"/>
    <w:rsid w:val="00A11325"/>
    <w:rsid w:val="00A1218E"/>
    <w:rsid w:val="00A12CE0"/>
    <w:rsid w:val="00A1461F"/>
    <w:rsid w:val="00A147AA"/>
    <w:rsid w:val="00A24CEF"/>
    <w:rsid w:val="00A25BF7"/>
    <w:rsid w:val="00A30F53"/>
    <w:rsid w:val="00A37328"/>
    <w:rsid w:val="00A37A8B"/>
    <w:rsid w:val="00A40496"/>
    <w:rsid w:val="00A405D7"/>
    <w:rsid w:val="00A40DB4"/>
    <w:rsid w:val="00A43E2A"/>
    <w:rsid w:val="00A47251"/>
    <w:rsid w:val="00A533B7"/>
    <w:rsid w:val="00A53718"/>
    <w:rsid w:val="00A5682D"/>
    <w:rsid w:val="00A6062D"/>
    <w:rsid w:val="00A62216"/>
    <w:rsid w:val="00A67445"/>
    <w:rsid w:val="00A779B6"/>
    <w:rsid w:val="00A8483C"/>
    <w:rsid w:val="00A8624D"/>
    <w:rsid w:val="00A868DD"/>
    <w:rsid w:val="00A9195A"/>
    <w:rsid w:val="00A94289"/>
    <w:rsid w:val="00A94AA8"/>
    <w:rsid w:val="00A94F47"/>
    <w:rsid w:val="00AA1C22"/>
    <w:rsid w:val="00AA201F"/>
    <w:rsid w:val="00AA6CD2"/>
    <w:rsid w:val="00AB1DD3"/>
    <w:rsid w:val="00AB1F9A"/>
    <w:rsid w:val="00AB2D84"/>
    <w:rsid w:val="00AB53DE"/>
    <w:rsid w:val="00AC2423"/>
    <w:rsid w:val="00AD1FA6"/>
    <w:rsid w:val="00AD261D"/>
    <w:rsid w:val="00AE1998"/>
    <w:rsid w:val="00AE3CAC"/>
    <w:rsid w:val="00AF1F64"/>
    <w:rsid w:val="00AF2BF8"/>
    <w:rsid w:val="00AF2CF1"/>
    <w:rsid w:val="00AF5135"/>
    <w:rsid w:val="00B01D4A"/>
    <w:rsid w:val="00B16318"/>
    <w:rsid w:val="00B26DCC"/>
    <w:rsid w:val="00B331FC"/>
    <w:rsid w:val="00B3768B"/>
    <w:rsid w:val="00B430E8"/>
    <w:rsid w:val="00B521D5"/>
    <w:rsid w:val="00B576E1"/>
    <w:rsid w:val="00B57DAE"/>
    <w:rsid w:val="00B70D7C"/>
    <w:rsid w:val="00B75325"/>
    <w:rsid w:val="00B8095B"/>
    <w:rsid w:val="00B85E53"/>
    <w:rsid w:val="00B87ED0"/>
    <w:rsid w:val="00B9140C"/>
    <w:rsid w:val="00B92CD1"/>
    <w:rsid w:val="00B93732"/>
    <w:rsid w:val="00B9503C"/>
    <w:rsid w:val="00BA1798"/>
    <w:rsid w:val="00BC3520"/>
    <w:rsid w:val="00BC41C6"/>
    <w:rsid w:val="00BC5588"/>
    <w:rsid w:val="00BD002E"/>
    <w:rsid w:val="00BF45D3"/>
    <w:rsid w:val="00C02E5E"/>
    <w:rsid w:val="00C0764F"/>
    <w:rsid w:val="00C227B4"/>
    <w:rsid w:val="00C23B9A"/>
    <w:rsid w:val="00C2692C"/>
    <w:rsid w:val="00C2776C"/>
    <w:rsid w:val="00C304A8"/>
    <w:rsid w:val="00C31A1D"/>
    <w:rsid w:val="00C34A46"/>
    <w:rsid w:val="00C36232"/>
    <w:rsid w:val="00C37EDA"/>
    <w:rsid w:val="00C41630"/>
    <w:rsid w:val="00C475E0"/>
    <w:rsid w:val="00C55697"/>
    <w:rsid w:val="00C55769"/>
    <w:rsid w:val="00C57C9E"/>
    <w:rsid w:val="00C60895"/>
    <w:rsid w:val="00C72B3E"/>
    <w:rsid w:val="00C777F0"/>
    <w:rsid w:val="00C835F0"/>
    <w:rsid w:val="00CA0A0D"/>
    <w:rsid w:val="00CC77E5"/>
    <w:rsid w:val="00CD46C9"/>
    <w:rsid w:val="00CE5B65"/>
    <w:rsid w:val="00CE5FF5"/>
    <w:rsid w:val="00D042CF"/>
    <w:rsid w:val="00D05290"/>
    <w:rsid w:val="00D12548"/>
    <w:rsid w:val="00D2241E"/>
    <w:rsid w:val="00D26167"/>
    <w:rsid w:val="00D33BFC"/>
    <w:rsid w:val="00D40D15"/>
    <w:rsid w:val="00D40F43"/>
    <w:rsid w:val="00D41BDE"/>
    <w:rsid w:val="00D53F47"/>
    <w:rsid w:val="00D57CB4"/>
    <w:rsid w:val="00D61C69"/>
    <w:rsid w:val="00D716CE"/>
    <w:rsid w:val="00D717A9"/>
    <w:rsid w:val="00D749BF"/>
    <w:rsid w:val="00D749C3"/>
    <w:rsid w:val="00D74A9D"/>
    <w:rsid w:val="00D81543"/>
    <w:rsid w:val="00D850F1"/>
    <w:rsid w:val="00D85C17"/>
    <w:rsid w:val="00D9183E"/>
    <w:rsid w:val="00D921AD"/>
    <w:rsid w:val="00D93A35"/>
    <w:rsid w:val="00D94DF6"/>
    <w:rsid w:val="00DA0501"/>
    <w:rsid w:val="00DA062F"/>
    <w:rsid w:val="00DA11A4"/>
    <w:rsid w:val="00DA5E4F"/>
    <w:rsid w:val="00DC0485"/>
    <w:rsid w:val="00DC5687"/>
    <w:rsid w:val="00DD07A4"/>
    <w:rsid w:val="00DD17BC"/>
    <w:rsid w:val="00DD4604"/>
    <w:rsid w:val="00DD7292"/>
    <w:rsid w:val="00DD72E6"/>
    <w:rsid w:val="00DE36DB"/>
    <w:rsid w:val="00DF4DA0"/>
    <w:rsid w:val="00DF543A"/>
    <w:rsid w:val="00DF5617"/>
    <w:rsid w:val="00E119BD"/>
    <w:rsid w:val="00E12314"/>
    <w:rsid w:val="00E14E12"/>
    <w:rsid w:val="00E20183"/>
    <w:rsid w:val="00E22C43"/>
    <w:rsid w:val="00E23E28"/>
    <w:rsid w:val="00E3266E"/>
    <w:rsid w:val="00E35802"/>
    <w:rsid w:val="00E37E0E"/>
    <w:rsid w:val="00E450E1"/>
    <w:rsid w:val="00E45C96"/>
    <w:rsid w:val="00E50EC8"/>
    <w:rsid w:val="00E5329A"/>
    <w:rsid w:val="00E54043"/>
    <w:rsid w:val="00E54C82"/>
    <w:rsid w:val="00E708CA"/>
    <w:rsid w:val="00E80D89"/>
    <w:rsid w:val="00E8198B"/>
    <w:rsid w:val="00E92F0B"/>
    <w:rsid w:val="00EA0895"/>
    <w:rsid w:val="00EA67EB"/>
    <w:rsid w:val="00EB6FA2"/>
    <w:rsid w:val="00EB7149"/>
    <w:rsid w:val="00EC1D6A"/>
    <w:rsid w:val="00ED05EC"/>
    <w:rsid w:val="00EE1016"/>
    <w:rsid w:val="00EE3BEE"/>
    <w:rsid w:val="00EF11A1"/>
    <w:rsid w:val="00F02AD7"/>
    <w:rsid w:val="00F03679"/>
    <w:rsid w:val="00F0380E"/>
    <w:rsid w:val="00F151E6"/>
    <w:rsid w:val="00F16A65"/>
    <w:rsid w:val="00F205C0"/>
    <w:rsid w:val="00F23695"/>
    <w:rsid w:val="00F23E5D"/>
    <w:rsid w:val="00F251EB"/>
    <w:rsid w:val="00F309AE"/>
    <w:rsid w:val="00F33746"/>
    <w:rsid w:val="00F4635B"/>
    <w:rsid w:val="00F63F54"/>
    <w:rsid w:val="00F72407"/>
    <w:rsid w:val="00F74679"/>
    <w:rsid w:val="00F74C9A"/>
    <w:rsid w:val="00F97B2A"/>
    <w:rsid w:val="00FA350A"/>
    <w:rsid w:val="00FD35A1"/>
    <w:rsid w:val="00FD573B"/>
    <w:rsid w:val="00FD5ADC"/>
    <w:rsid w:val="00FD5C90"/>
    <w:rsid w:val="00FD6763"/>
    <w:rsid w:val="00FE4072"/>
    <w:rsid w:val="00FF2A88"/>
    <w:rsid w:val="00FF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937D48"/>
  <w15:chartTrackingRefBased/>
  <w15:docId w15:val="{283B2029-7997-4276-A7D8-B30212D8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99E"/>
    <w:rPr>
      <w:sz w:val="24"/>
      <w:szCs w:val="24"/>
    </w:rPr>
  </w:style>
  <w:style w:type="paragraph" w:styleId="Heading1">
    <w:name w:val="heading 1"/>
    <w:basedOn w:val="Normal"/>
    <w:next w:val="Normal"/>
    <w:qFormat/>
    <w:rsid w:val="008D399E"/>
    <w:pPr>
      <w:keepNext/>
      <w:ind w:left="4320" w:hanging="4320"/>
      <w:outlineLvl w:val="0"/>
    </w:pPr>
    <w:rPr>
      <w:rFonts w:ascii="Univers" w:hAnsi="Univers"/>
      <w:u w:val="single"/>
    </w:rPr>
  </w:style>
  <w:style w:type="paragraph" w:styleId="Heading2">
    <w:name w:val="heading 2"/>
    <w:basedOn w:val="Normal"/>
    <w:next w:val="Normal"/>
    <w:link w:val="Heading2Char"/>
    <w:semiHidden/>
    <w:unhideWhenUsed/>
    <w:qFormat/>
    <w:rsid w:val="00B26DC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B26DCC"/>
    <w:pPr>
      <w:keepNext/>
      <w:spacing w:before="240" w:after="60"/>
      <w:outlineLvl w:val="2"/>
    </w:pPr>
    <w:rPr>
      <w:rFonts w:ascii="Cambria" w:hAnsi="Cambria"/>
      <w:b/>
      <w:bCs/>
      <w:sz w:val="26"/>
      <w:szCs w:val="26"/>
    </w:rPr>
  </w:style>
  <w:style w:type="paragraph" w:styleId="Heading5">
    <w:name w:val="heading 5"/>
    <w:basedOn w:val="Normal"/>
    <w:next w:val="Normal"/>
    <w:link w:val="Heading5Char"/>
    <w:semiHidden/>
    <w:unhideWhenUsed/>
    <w:qFormat/>
    <w:rsid w:val="004E4A22"/>
    <w:pPr>
      <w:keepNext/>
      <w:keepLines/>
      <w:spacing w:before="20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A062F"/>
    <w:rPr>
      <w:bCs/>
      <w:vertAlign w:val="superscript"/>
    </w:rPr>
  </w:style>
  <w:style w:type="paragraph" w:styleId="Header">
    <w:name w:val="header"/>
    <w:basedOn w:val="Normal"/>
    <w:rsid w:val="008D399E"/>
    <w:pPr>
      <w:tabs>
        <w:tab w:val="center" w:pos="4320"/>
        <w:tab w:val="right" w:pos="8640"/>
      </w:tabs>
    </w:pPr>
  </w:style>
  <w:style w:type="paragraph" w:styleId="Footer">
    <w:name w:val="footer"/>
    <w:basedOn w:val="Normal"/>
    <w:link w:val="FooterChar"/>
    <w:uiPriority w:val="99"/>
    <w:rsid w:val="008D399E"/>
    <w:pPr>
      <w:tabs>
        <w:tab w:val="center" w:pos="4320"/>
        <w:tab w:val="right" w:pos="8640"/>
      </w:tabs>
    </w:pPr>
  </w:style>
  <w:style w:type="paragraph" w:styleId="BodyText2">
    <w:name w:val="Body Text 2"/>
    <w:basedOn w:val="Normal"/>
    <w:link w:val="BodyText2Char"/>
    <w:rsid w:val="009247DE"/>
    <w:rPr>
      <w:rFonts w:ascii="Arial" w:hAnsi="Arial"/>
      <w:sz w:val="32"/>
      <w:szCs w:val="20"/>
    </w:rPr>
  </w:style>
  <w:style w:type="character" w:customStyle="1" w:styleId="BodyText2Char">
    <w:name w:val="Body Text 2 Char"/>
    <w:link w:val="BodyText2"/>
    <w:rsid w:val="009247DE"/>
    <w:rPr>
      <w:rFonts w:ascii="Arial" w:hAnsi="Arial"/>
      <w:sz w:val="32"/>
    </w:rPr>
  </w:style>
  <w:style w:type="paragraph" w:styleId="BalloonText">
    <w:name w:val="Balloon Text"/>
    <w:basedOn w:val="Normal"/>
    <w:link w:val="BalloonTextChar"/>
    <w:rsid w:val="005A2EC4"/>
    <w:rPr>
      <w:rFonts w:ascii="Tahoma" w:hAnsi="Tahoma" w:cs="Tahoma"/>
      <w:sz w:val="16"/>
      <w:szCs w:val="16"/>
    </w:rPr>
  </w:style>
  <w:style w:type="character" w:customStyle="1" w:styleId="BalloonTextChar">
    <w:name w:val="Balloon Text Char"/>
    <w:link w:val="BalloonText"/>
    <w:rsid w:val="005A2EC4"/>
    <w:rPr>
      <w:rFonts w:ascii="Tahoma" w:hAnsi="Tahoma" w:cs="Tahoma"/>
      <w:sz w:val="16"/>
      <w:szCs w:val="16"/>
    </w:rPr>
  </w:style>
  <w:style w:type="paragraph" w:customStyle="1" w:styleId="Amount">
    <w:name w:val="Amount"/>
    <w:basedOn w:val="Normal"/>
    <w:rsid w:val="00B26DCC"/>
    <w:pPr>
      <w:jc w:val="right"/>
    </w:pPr>
    <w:rPr>
      <w:rFonts w:ascii="Garamond" w:hAnsi="Garamond"/>
      <w:color w:val="000000"/>
      <w:sz w:val="22"/>
      <w:szCs w:val="22"/>
    </w:rPr>
  </w:style>
  <w:style w:type="paragraph" w:customStyle="1" w:styleId="DateandNumber">
    <w:name w:val="Date and Number"/>
    <w:basedOn w:val="Normal"/>
    <w:rsid w:val="00B26DCC"/>
    <w:pPr>
      <w:spacing w:line="264" w:lineRule="auto"/>
      <w:jc w:val="right"/>
    </w:pPr>
    <w:rPr>
      <w:rFonts w:ascii="Garamond" w:hAnsi="Garamond"/>
      <w:caps/>
      <w:color w:val="000000"/>
      <w:spacing w:val="4"/>
      <w:sz w:val="18"/>
      <w:szCs w:val="16"/>
    </w:rPr>
  </w:style>
  <w:style w:type="paragraph" w:customStyle="1" w:styleId="leftaddress">
    <w:name w:val="left address"/>
    <w:basedOn w:val="Normal"/>
    <w:rsid w:val="00B26DCC"/>
    <w:pPr>
      <w:spacing w:line="280" w:lineRule="exact"/>
    </w:pPr>
    <w:rPr>
      <w:rFonts w:ascii="Garamond" w:hAnsi="Garamond"/>
      <w:color w:val="969696"/>
      <w:sz w:val="22"/>
      <w:szCs w:val="20"/>
    </w:rPr>
  </w:style>
  <w:style w:type="paragraph" w:customStyle="1" w:styleId="Slogan">
    <w:name w:val="Slogan"/>
    <w:basedOn w:val="Heading3"/>
    <w:rsid w:val="00B26DCC"/>
    <w:pPr>
      <w:keepNext w:val="0"/>
      <w:spacing w:before="0"/>
    </w:pPr>
    <w:rPr>
      <w:rFonts w:ascii="Garamond" w:hAnsi="Garamond"/>
      <w:b w:val="0"/>
      <w:bCs w:val="0"/>
      <w:i/>
      <w:color w:val="000000"/>
      <w:spacing w:val="4"/>
      <w:sz w:val="20"/>
      <w:szCs w:val="18"/>
    </w:rPr>
  </w:style>
  <w:style w:type="paragraph" w:customStyle="1" w:styleId="rightaddress">
    <w:name w:val="right address"/>
    <w:basedOn w:val="Normal"/>
    <w:rsid w:val="00B26DCC"/>
    <w:pPr>
      <w:spacing w:line="280" w:lineRule="exact"/>
      <w:jc w:val="right"/>
    </w:pPr>
    <w:rPr>
      <w:rFonts w:ascii="Garamond" w:hAnsi="Garamond"/>
      <w:color w:val="969696"/>
      <w:sz w:val="22"/>
      <w:szCs w:val="20"/>
    </w:rPr>
  </w:style>
  <w:style w:type="paragraph" w:customStyle="1" w:styleId="ColumnHeadings">
    <w:name w:val="Column Headings"/>
    <w:basedOn w:val="Heading2"/>
    <w:autoRedefine/>
    <w:rsid w:val="00B26DCC"/>
    <w:pPr>
      <w:keepNext w:val="0"/>
      <w:spacing w:before="20" w:after="0"/>
      <w:jc w:val="center"/>
    </w:pPr>
    <w:rPr>
      <w:rFonts w:ascii="Garamond" w:hAnsi="Garamond"/>
      <w:bCs w:val="0"/>
      <w:i w:val="0"/>
      <w:iCs w:val="0"/>
      <w:caps/>
      <w:color w:val="000000"/>
      <w:spacing w:val="4"/>
      <w:sz w:val="18"/>
      <w:szCs w:val="16"/>
    </w:rPr>
  </w:style>
  <w:style w:type="paragraph" w:customStyle="1" w:styleId="Lowerlabels">
    <w:name w:val="Lower labels"/>
    <w:basedOn w:val="Heading2"/>
    <w:rsid w:val="00B26DCC"/>
    <w:pPr>
      <w:keepNext w:val="0"/>
      <w:spacing w:before="20" w:after="0"/>
      <w:jc w:val="right"/>
    </w:pPr>
    <w:rPr>
      <w:rFonts w:ascii="Garamond" w:hAnsi="Garamond"/>
      <w:bCs w:val="0"/>
      <w:i w:val="0"/>
      <w:iCs w:val="0"/>
      <w:caps/>
      <w:color w:val="000000"/>
      <w:spacing w:val="4"/>
      <w:sz w:val="16"/>
      <w:szCs w:val="16"/>
    </w:rPr>
  </w:style>
  <w:style w:type="paragraph" w:customStyle="1" w:styleId="Centered">
    <w:name w:val="Centered"/>
    <w:basedOn w:val="Normal"/>
    <w:rsid w:val="00B26DCC"/>
    <w:pPr>
      <w:spacing w:before="660"/>
      <w:jc w:val="center"/>
    </w:pPr>
    <w:rPr>
      <w:rFonts w:ascii="Garamond" w:hAnsi="Garamond"/>
      <w:spacing w:val="4"/>
      <w:sz w:val="18"/>
      <w:szCs w:val="18"/>
    </w:rPr>
  </w:style>
  <w:style w:type="paragraph" w:customStyle="1" w:styleId="thankyou">
    <w:name w:val="thank you"/>
    <w:basedOn w:val="Normal"/>
    <w:autoRedefine/>
    <w:rsid w:val="00B26DCC"/>
    <w:pPr>
      <w:spacing w:before="100"/>
      <w:jc w:val="center"/>
    </w:pPr>
    <w:rPr>
      <w:rFonts w:ascii="Garamond" w:hAnsi="Garamond"/>
      <w:b/>
    </w:rPr>
  </w:style>
  <w:style w:type="table" w:styleId="TableGrid">
    <w:name w:val="Table Grid"/>
    <w:basedOn w:val="TableNormal"/>
    <w:rsid w:val="00B26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
    <w:name w:val="to"/>
    <w:basedOn w:val="Normal"/>
    <w:rsid w:val="00B26DCC"/>
    <w:pPr>
      <w:spacing w:line="280" w:lineRule="exact"/>
      <w:jc w:val="right"/>
    </w:pPr>
    <w:rPr>
      <w:rFonts w:ascii="Garamond" w:hAnsi="Garamond"/>
      <w:caps/>
      <w:color w:val="969696"/>
      <w:sz w:val="22"/>
      <w:szCs w:val="22"/>
    </w:rPr>
  </w:style>
  <w:style w:type="paragraph" w:customStyle="1" w:styleId="Address">
    <w:name w:val="Address"/>
    <w:basedOn w:val="Normal"/>
    <w:rsid w:val="00B26DCC"/>
    <w:pPr>
      <w:spacing w:line="280" w:lineRule="exact"/>
    </w:pPr>
    <w:rPr>
      <w:rFonts w:ascii="Garamond" w:hAnsi="Garamond"/>
      <w:sz w:val="22"/>
      <w:szCs w:val="22"/>
    </w:rPr>
  </w:style>
  <w:style w:type="character" w:customStyle="1" w:styleId="Heading3Char">
    <w:name w:val="Heading 3 Char"/>
    <w:link w:val="Heading3"/>
    <w:semiHidden/>
    <w:rsid w:val="00B26DCC"/>
    <w:rPr>
      <w:rFonts w:ascii="Cambria" w:eastAsia="Times New Roman" w:hAnsi="Cambria" w:cs="Times New Roman"/>
      <w:b/>
      <w:bCs/>
      <w:sz w:val="26"/>
      <w:szCs w:val="26"/>
    </w:rPr>
  </w:style>
  <w:style w:type="character" w:customStyle="1" w:styleId="Heading2Char">
    <w:name w:val="Heading 2 Char"/>
    <w:link w:val="Heading2"/>
    <w:semiHidden/>
    <w:rsid w:val="00B26DCC"/>
    <w:rPr>
      <w:rFonts w:ascii="Cambria" w:eastAsia="Times New Roman" w:hAnsi="Cambria" w:cs="Times New Roman"/>
      <w:b/>
      <w:bCs/>
      <w:i/>
      <w:iCs/>
      <w:sz w:val="28"/>
      <w:szCs w:val="28"/>
    </w:rPr>
  </w:style>
  <w:style w:type="character" w:styleId="Hyperlink">
    <w:name w:val="Hyperlink"/>
    <w:uiPriority w:val="99"/>
    <w:unhideWhenUsed/>
    <w:rsid w:val="00F205C0"/>
    <w:rPr>
      <w:color w:val="0000FF"/>
      <w:u w:val="single"/>
    </w:rPr>
  </w:style>
  <w:style w:type="paragraph" w:styleId="PlainText">
    <w:name w:val="Plain Text"/>
    <w:basedOn w:val="Normal"/>
    <w:link w:val="PlainTextChar"/>
    <w:uiPriority w:val="99"/>
    <w:unhideWhenUsed/>
    <w:rsid w:val="00F205C0"/>
    <w:rPr>
      <w:rFonts w:ascii="Consolas" w:eastAsia="Calibri" w:hAnsi="Consolas"/>
      <w:sz w:val="21"/>
      <w:szCs w:val="21"/>
    </w:rPr>
  </w:style>
  <w:style w:type="character" w:customStyle="1" w:styleId="PlainTextChar">
    <w:name w:val="Plain Text Char"/>
    <w:link w:val="PlainText"/>
    <w:uiPriority w:val="99"/>
    <w:rsid w:val="00F205C0"/>
    <w:rPr>
      <w:rFonts w:ascii="Consolas" w:eastAsia="Calibri" w:hAnsi="Consolas"/>
      <w:sz w:val="21"/>
      <w:szCs w:val="21"/>
    </w:rPr>
  </w:style>
  <w:style w:type="character" w:customStyle="1" w:styleId="Heading5Char">
    <w:name w:val="Heading 5 Char"/>
    <w:link w:val="Heading5"/>
    <w:semiHidden/>
    <w:rsid w:val="004E4A22"/>
    <w:rPr>
      <w:rFonts w:ascii="Cambria" w:eastAsia="Times New Roman" w:hAnsi="Cambria" w:cs="Times New Roman"/>
      <w:color w:val="243F60"/>
      <w:sz w:val="24"/>
      <w:szCs w:val="24"/>
    </w:rPr>
  </w:style>
  <w:style w:type="paragraph" w:customStyle="1" w:styleId="TableContents">
    <w:name w:val="Table Contents"/>
    <w:basedOn w:val="Normal"/>
    <w:rsid w:val="004E4A22"/>
    <w:pPr>
      <w:suppressLineNumbers/>
      <w:suppressAutoHyphens/>
    </w:pPr>
    <w:rPr>
      <w:sz w:val="20"/>
      <w:szCs w:val="20"/>
      <w:lang w:eastAsia="ar-SA"/>
    </w:rPr>
  </w:style>
  <w:style w:type="paragraph" w:customStyle="1" w:styleId="TableHeading">
    <w:name w:val="Table Heading"/>
    <w:basedOn w:val="TableContents"/>
    <w:rsid w:val="004E4A22"/>
    <w:pPr>
      <w:jc w:val="center"/>
    </w:pPr>
    <w:rPr>
      <w:b/>
      <w:bCs/>
    </w:rPr>
  </w:style>
  <w:style w:type="paragraph" w:styleId="Signature">
    <w:name w:val="Signature"/>
    <w:basedOn w:val="Normal"/>
    <w:link w:val="SignatureChar"/>
    <w:rsid w:val="008B0C80"/>
  </w:style>
  <w:style w:type="character" w:customStyle="1" w:styleId="SignatureChar">
    <w:name w:val="Signature Char"/>
    <w:link w:val="Signature"/>
    <w:rsid w:val="008B0C80"/>
    <w:rPr>
      <w:sz w:val="24"/>
      <w:szCs w:val="24"/>
    </w:rPr>
  </w:style>
  <w:style w:type="character" w:styleId="CommentReference">
    <w:name w:val="annotation reference"/>
    <w:rsid w:val="004F2948"/>
    <w:rPr>
      <w:sz w:val="16"/>
      <w:szCs w:val="16"/>
    </w:rPr>
  </w:style>
  <w:style w:type="paragraph" w:styleId="CommentText">
    <w:name w:val="annotation text"/>
    <w:basedOn w:val="Normal"/>
    <w:link w:val="CommentTextChar"/>
    <w:rsid w:val="004F2948"/>
    <w:rPr>
      <w:sz w:val="20"/>
      <w:szCs w:val="20"/>
    </w:rPr>
  </w:style>
  <w:style w:type="character" w:customStyle="1" w:styleId="CommentTextChar">
    <w:name w:val="Comment Text Char"/>
    <w:basedOn w:val="DefaultParagraphFont"/>
    <w:link w:val="CommentText"/>
    <w:rsid w:val="004F2948"/>
  </w:style>
  <w:style w:type="paragraph" w:styleId="CommentSubject">
    <w:name w:val="annotation subject"/>
    <w:basedOn w:val="CommentText"/>
    <w:next w:val="CommentText"/>
    <w:link w:val="CommentSubjectChar"/>
    <w:rsid w:val="004F2948"/>
    <w:rPr>
      <w:b/>
      <w:bCs/>
    </w:rPr>
  </w:style>
  <w:style w:type="character" w:customStyle="1" w:styleId="CommentSubjectChar">
    <w:name w:val="Comment Subject Char"/>
    <w:link w:val="CommentSubject"/>
    <w:rsid w:val="004F2948"/>
    <w:rPr>
      <w:b/>
      <w:bCs/>
    </w:rPr>
  </w:style>
  <w:style w:type="character" w:customStyle="1" w:styleId="FooterChar">
    <w:name w:val="Footer Char"/>
    <w:link w:val="Footer"/>
    <w:uiPriority w:val="99"/>
    <w:rsid w:val="00F23695"/>
    <w:rPr>
      <w:sz w:val="24"/>
      <w:szCs w:val="24"/>
    </w:rPr>
  </w:style>
  <w:style w:type="paragraph" w:styleId="ListParagraph">
    <w:name w:val="List Paragraph"/>
    <w:basedOn w:val="Normal"/>
    <w:uiPriority w:val="34"/>
    <w:qFormat/>
    <w:rsid w:val="0099209B"/>
    <w:pPr>
      <w:ind w:left="720"/>
      <w:contextualSpacing/>
    </w:pPr>
    <w:rPr>
      <w:sz w:val="20"/>
      <w:szCs w:val="20"/>
    </w:rPr>
  </w:style>
  <w:style w:type="paragraph" w:styleId="BodyTextIndent2">
    <w:name w:val="Body Text Indent 2"/>
    <w:basedOn w:val="Normal"/>
    <w:link w:val="BodyTextIndent2Char"/>
    <w:rsid w:val="003A3062"/>
    <w:pPr>
      <w:spacing w:after="120" w:line="480" w:lineRule="auto"/>
      <w:ind w:left="360"/>
    </w:pPr>
  </w:style>
  <w:style w:type="character" w:customStyle="1" w:styleId="BodyTextIndent2Char">
    <w:name w:val="Body Text Indent 2 Char"/>
    <w:link w:val="BodyTextIndent2"/>
    <w:rsid w:val="003A3062"/>
    <w:rPr>
      <w:sz w:val="24"/>
      <w:szCs w:val="24"/>
    </w:rPr>
  </w:style>
  <w:style w:type="paragraph" w:styleId="BodyTextIndent">
    <w:name w:val="Body Text Indent"/>
    <w:basedOn w:val="Normal"/>
    <w:link w:val="BodyTextIndentChar"/>
    <w:rsid w:val="00874FBE"/>
    <w:pPr>
      <w:spacing w:after="120"/>
      <w:ind w:left="360"/>
    </w:pPr>
  </w:style>
  <w:style w:type="character" w:customStyle="1" w:styleId="BodyTextIndentChar">
    <w:name w:val="Body Text Indent Char"/>
    <w:link w:val="BodyTextIndent"/>
    <w:rsid w:val="00874FBE"/>
    <w:rPr>
      <w:sz w:val="24"/>
      <w:szCs w:val="24"/>
    </w:rPr>
  </w:style>
  <w:style w:type="character" w:styleId="UnresolvedMention">
    <w:name w:val="Unresolved Mention"/>
    <w:basedOn w:val="DefaultParagraphFont"/>
    <w:uiPriority w:val="99"/>
    <w:semiHidden/>
    <w:unhideWhenUsed/>
    <w:rsid w:val="00AE3CAC"/>
    <w:rPr>
      <w:color w:val="605E5C"/>
      <w:shd w:val="clear" w:color="auto" w:fill="E1DFDD"/>
    </w:rPr>
  </w:style>
  <w:style w:type="paragraph" w:styleId="NormalWeb">
    <w:name w:val="Normal (Web)"/>
    <w:basedOn w:val="Normal"/>
    <w:rsid w:val="00EC1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54034">
      <w:bodyDiv w:val="1"/>
      <w:marLeft w:val="0"/>
      <w:marRight w:val="0"/>
      <w:marTop w:val="0"/>
      <w:marBottom w:val="0"/>
      <w:divBdr>
        <w:top w:val="none" w:sz="0" w:space="0" w:color="auto"/>
        <w:left w:val="none" w:sz="0" w:space="0" w:color="auto"/>
        <w:bottom w:val="none" w:sz="0" w:space="0" w:color="auto"/>
        <w:right w:val="none" w:sz="0" w:space="0" w:color="auto"/>
      </w:divBdr>
    </w:div>
    <w:div w:id="246765864">
      <w:bodyDiv w:val="1"/>
      <w:marLeft w:val="0"/>
      <w:marRight w:val="0"/>
      <w:marTop w:val="0"/>
      <w:marBottom w:val="0"/>
      <w:divBdr>
        <w:top w:val="none" w:sz="0" w:space="0" w:color="auto"/>
        <w:left w:val="none" w:sz="0" w:space="0" w:color="auto"/>
        <w:bottom w:val="none" w:sz="0" w:space="0" w:color="auto"/>
        <w:right w:val="none" w:sz="0" w:space="0" w:color="auto"/>
      </w:divBdr>
    </w:div>
    <w:div w:id="468013056">
      <w:bodyDiv w:val="1"/>
      <w:marLeft w:val="0"/>
      <w:marRight w:val="0"/>
      <w:marTop w:val="0"/>
      <w:marBottom w:val="0"/>
      <w:divBdr>
        <w:top w:val="none" w:sz="0" w:space="0" w:color="auto"/>
        <w:left w:val="none" w:sz="0" w:space="0" w:color="auto"/>
        <w:bottom w:val="none" w:sz="0" w:space="0" w:color="auto"/>
        <w:right w:val="none" w:sz="0" w:space="0" w:color="auto"/>
      </w:divBdr>
    </w:div>
    <w:div w:id="468321421">
      <w:bodyDiv w:val="1"/>
      <w:marLeft w:val="0"/>
      <w:marRight w:val="0"/>
      <w:marTop w:val="0"/>
      <w:marBottom w:val="0"/>
      <w:divBdr>
        <w:top w:val="none" w:sz="0" w:space="0" w:color="auto"/>
        <w:left w:val="none" w:sz="0" w:space="0" w:color="auto"/>
        <w:bottom w:val="none" w:sz="0" w:space="0" w:color="auto"/>
        <w:right w:val="none" w:sz="0" w:space="0" w:color="auto"/>
      </w:divBdr>
    </w:div>
    <w:div w:id="528107846">
      <w:bodyDiv w:val="1"/>
      <w:marLeft w:val="0"/>
      <w:marRight w:val="0"/>
      <w:marTop w:val="0"/>
      <w:marBottom w:val="0"/>
      <w:divBdr>
        <w:top w:val="none" w:sz="0" w:space="0" w:color="auto"/>
        <w:left w:val="none" w:sz="0" w:space="0" w:color="auto"/>
        <w:bottom w:val="none" w:sz="0" w:space="0" w:color="auto"/>
        <w:right w:val="none" w:sz="0" w:space="0" w:color="auto"/>
      </w:divBdr>
    </w:div>
    <w:div w:id="613900852">
      <w:bodyDiv w:val="1"/>
      <w:marLeft w:val="0"/>
      <w:marRight w:val="0"/>
      <w:marTop w:val="0"/>
      <w:marBottom w:val="0"/>
      <w:divBdr>
        <w:top w:val="none" w:sz="0" w:space="0" w:color="auto"/>
        <w:left w:val="none" w:sz="0" w:space="0" w:color="auto"/>
        <w:bottom w:val="none" w:sz="0" w:space="0" w:color="auto"/>
        <w:right w:val="none" w:sz="0" w:space="0" w:color="auto"/>
      </w:divBdr>
    </w:div>
    <w:div w:id="949821428">
      <w:bodyDiv w:val="1"/>
      <w:marLeft w:val="0"/>
      <w:marRight w:val="0"/>
      <w:marTop w:val="0"/>
      <w:marBottom w:val="0"/>
      <w:divBdr>
        <w:top w:val="none" w:sz="0" w:space="0" w:color="auto"/>
        <w:left w:val="none" w:sz="0" w:space="0" w:color="auto"/>
        <w:bottom w:val="none" w:sz="0" w:space="0" w:color="auto"/>
        <w:right w:val="none" w:sz="0" w:space="0" w:color="auto"/>
      </w:divBdr>
    </w:div>
    <w:div w:id="1264845392">
      <w:bodyDiv w:val="1"/>
      <w:marLeft w:val="0"/>
      <w:marRight w:val="0"/>
      <w:marTop w:val="0"/>
      <w:marBottom w:val="0"/>
      <w:divBdr>
        <w:top w:val="none" w:sz="0" w:space="0" w:color="auto"/>
        <w:left w:val="none" w:sz="0" w:space="0" w:color="auto"/>
        <w:bottom w:val="none" w:sz="0" w:space="0" w:color="auto"/>
        <w:right w:val="none" w:sz="0" w:space="0" w:color="auto"/>
      </w:divBdr>
    </w:div>
    <w:div w:id="1282028512">
      <w:bodyDiv w:val="1"/>
      <w:marLeft w:val="0"/>
      <w:marRight w:val="0"/>
      <w:marTop w:val="0"/>
      <w:marBottom w:val="0"/>
      <w:divBdr>
        <w:top w:val="none" w:sz="0" w:space="0" w:color="auto"/>
        <w:left w:val="none" w:sz="0" w:space="0" w:color="auto"/>
        <w:bottom w:val="none" w:sz="0" w:space="0" w:color="auto"/>
        <w:right w:val="none" w:sz="0" w:space="0" w:color="auto"/>
      </w:divBdr>
    </w:div>
    <w:div w:id="1443378491">
      <w:bodyDiv w:val="1"/>
      <w:marLeft w:val="0"/>
      <w:marRight w:val="0"/>
      <w:marTop w:val="0"/>
      <w:marBottom w:val="0"/>
      <w:divBdr>
        <w:top w:val="none" w:sz="0" w:space="0" w:color="auto"/>
        <w:left w:val="none" w:sz="0" w:space="0" w:color="auto"/>
        <w:bottom w:val="none" w:sz="0" w:space="0" w:color="auto"/>
        <w:right w:val="none" w:sz="0" w:space="0" w:color="auto"/>
      </w:divBdr>
    </w:div>
    <w:div w:id="151217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ir.quality@dc.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hn.nwoke@dc.gov" TargetMode="External"/><Relationship Id="rId4" Type="http://schemas.openxmlformats.org/officeDocument/2006/relationships/settings" Target="settings.xml"/><Relationship Id="rId9" Type="http://schemas.openxmlformats.org/officeDocument/2006/relationships/hyperlink" Target="mailto:stephen.ours@dc.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seph.morcos\Desktop\DDO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ACACC-06DA-46A1-B76A-BBE05F528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DDOE Letterhead</Template>
  <TotalTime>638</TotalTime>
  <Pages>6</Pages>
  <Words>1858</Words>
  <Characters>9892</Characters>
  <Application>Microsoft Office Word</Application>
  <DocSecurity>0</DocSecurity>
  <Lines>257</Lines>
  <Paragraphs>86</Paragraphs>
  <ScaleCrop>false</ScaleCrop>
  <HeadingPairs>
    <vt:vector size="2" baseType="variant">
      <vt:variant>
        <vt:lpstr>Title</vt:lpstr>
      </vt:variant>
      <vt:variant>
        <vt:i4>1</vt:i4>
      </vt:variant>
    </vt:vector>
  </HeadingPairs>
  <TitlesOfParts>
    <vt:vector size="1" baseType="lpstr">
      <vt:lpstr>September 5, 2007</vt:lpstr>
    </vt:vector>
  </TitlesOfParts>
  <Company>ddoe</Company>
  <LinksUpToDate>false</LinksUpToDate>
  <CharactersWithSpaces>11703</CharactersWithSpaces>
  <SharedDoc>false</SharedDoc>
  <HLinks>
    <vt:vector size="6" baseType="variant">
      <vt:variant>
        <vt:i4>2424874</vt:i4>
      </vt:variant>
      <vt:variant>
        <vt:i4>9</vt:i4>
      </vt:variant>
      <vt:variant>
        <vt:i4>0</vt:i4>
      </vt:variant>
      <vt:variant>
        <vt:i4>5</vt:i4>
      </vt:variant>
      <vt:variant>
        <vt:lpwstr>http://www.epa.gov/cdx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5, 2007</dc:title>
  <dc:subject/>
  <dc:creator>Morcos, Joseph (DDOE)</dc:creator>
  <cp:keywords/>
  <cp:lastModifiedBy>Ours, Stephen (DOEE)</cp:lastModifiedBy>
  <cp:revision>11</cp:revision>
  <cp:lastPrinted>2016-07-01T17:32:00Z</cp:lastPrinted>
  <dcterms:created xsi:type="dcterms:W3CDTF">2025-12-23T17:57:00Z</dcterms:created>
  <dcterms:modified xsi:type="dcterms:W3CDTF">2026-03-20T20:30:00Z</dcterms:modified>
</cp:coreProperties>
</file>